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B62" w:rsidRPr="00763731" w:rsidRDefault="00286B62" w:rsidP="00286B62">
      <w:pPr>
        <w:spacing w:before="600" w:after="120" w:line="760" w:lineRule="exact"/>
        <w:ind w:firstLine="0"/>
        <w:jc w:val="center"/>
        <w:rPr>
          <w:rFonts w:cs="AL-Mateen"/>
          <w:sz w:val="48"/>
          <w:szCs w:val="48"/>
          <w:rtl/>
        </w:rPr>
      </w:pPr>
      <w:bookmarkStart w:id="0" w:name="_GoBack"/>
      <w:bookmarkEnd w:id="0"/>
      <w:r w:rsidRPr="00763731">
        <w:rPr>
          <w:rFonts w:cs="AL-Mateen"/>
          <w:sz w:val="48"/>
          <w:szCs w:val="48"/>
          <w:rtl/>
        </w:rPr>
        <w:t>الملخص التنفيذى</w:t>
      </w:r>
    </w:p>
    <w:p w:rsidR="00286B62" w:rsidRDefault="00286B62" w:rsidP="00286B62">
      <w:pPr>
        <w:ind w:firstLine="17"/>
        <w:jc w:val="center"/>
        <w:rPr>
          <w:sz w:val="32"/>
          <w:szCs w:val="32"/>
          <w:rtl/>
          <w:lang w:bidi="ar-EG"/>
        </w:rPr>
      </w:pPr>
      <w:r>
        <w:rPr>
          <w:b/>
          <w:bCs/>
          <w:sz w:val="32"/>
          <w:szCs w:val="32"/>
          <w:lang w:bidi="ar-EG"/>
        </w:rPr>
        <w:t>Executive Summary</w:t>
      </w:r>
    </w:p>
    <w:p w:rsidR="00286B62" w:rsidRPr="00763731" w:rsidRDefault="00286B62" w:rsidP="00286B62">
      <w:pPr>
        <w:rPr>
          <w:rFonts w:cs="AL-Mateen"/>
          <w:sz w:val="36"/>
          <w:szCs w:val="36"/>
        </w:rPr>
      </w:pPr>
      <w:r w:rsidRPr="00763731">
        <w:rPr>
          <w:rFonts w:cs="AL-Mateen"/>
          <w:sz w:val="36"/>
          <w:szCs w:val="36"/>
          <w:rtl/>
        </w:rPr>
        <w:t>مقدمة:</w:t>
      </w:r>
    </w:p>
    <w:p w:rsidR="00286B62" w:rsidRPr="00763731" w:rsidRDefault="00286B62" w:rsidP="00286B62">
      <w:pPr>
        <w:pStyle w:val="a2"/>
        <w:spacing w:before="200" w:line="520" w:lineRule="exact"/>
        <w:ind w:left="360" w:firstLine="0"/>
        <w:rPr>
          <w:sz w:val="28"/>
          <w:rtl/>
        </w:rPr>
      </w:pPr>
      <w:r w:rsidRPr="00763731">
        <w:rPr>
          <w:sz w:val="28"/>
          <w:rtl/>
        </w:rPr>
        <w:t xml:space="preserve">يشكل قطاع النقل بالنسبة لمعظم الدول العربية، عنصراً مركزياً في تحقيق أهدافها الرئيسية المتعلقة بتسريع عجلة التنمية الاقتصادية من خلال النمو الذي </w:t>
      </w:r>
      <w:r>
        <w:rPr>
          <w:rFonts w:hint="cs"/>
          <w:sz w:val="28"/>
          <w:rtl/>
        </w:rPr>
        <w:t>ت</w:t>
      </w:r>
      <w:r w:rsidRPr="00763731">
        <w:rPr>
          <w:sz w:val="28"/>
          <w:rtl/>
        </w:rPr>
        <w:t xml:space="preserve">قوده </w:t>
      </w:r>
      <w:r>
        <w:rPr>
          <w:rFonts w:hint="cs"/>
          <w:sz w:val="28"/>
          <w:rtl/>
        </w:rPr>
        <w:t>حركة ا</w:t>
      </w:r>
      <w:r w:rsidRPr="00763731">
        <w:rPr>
          <w:sz w:val="28"/>
          <w:rtl/>
        </w:rPr>
        <w:t>لتصدير</w:t>
      </w:r>
      <w:r w:rsidRPr="00065C90">
        <w:rPr>
          <w:rFonts w:hint="cs"/>
          <w:b/>
          <w:bCs/>
          <w:color w:val="FF0000"/>
          <w:sz w:val="28"/>
          <w:rtl/>
        </w:rPr>
        <w:t xml:space="preserve"> </w:t>
      </w:r>
      <w:r w:rsidRPr="00065C90">
        <w:rPr>
          <w:rFonts w:hint="cs"/>
          <w:sz w:val="28"/>
          <w:rtl/>
        </w:rPr>
        <w:t>وحركة الاستيراد وهي مؤشر أكبر على حركة النمو الاقتصادي، بالإضافة إلى حركة النقل الداخلي بين مواقع التعدين ومواقع الانتاج وال</w:t>
      </w:r>
      <w:r>
        <w:rPr>
          <w:rFonts w:hint="cs"/>
          <w:sz w:val="28"/>
          <w:rtl/>
        </w:rPr>
        <w:t>نمو العمراني والصناعي والزراعي</w:t>
      </w:r>
      <w:r w:rsidRPr="00065C90">
        <w:rPr>
          <w:rStyle w:val="FootnoteReference"/>
          <w:sz w:val="28"/>
          <w:rtl/>
        </w:rPr>
        <w:footnoteReference w:customMarkFollows="1" w:id="1"/>
        <w:sym w:font="Symbol" w:char="F02A"/>
      </w:r>
      <w:r>
        <w:rPr>
          <w:rFonts w:hint="cs"/>
          <w:sz w:val="28"/>
          <w:rtl/>
        </w:rPr>
        <w:t xml:space="preserve">، مما يؤدي إلى </w:t>
      </w:r>
      <w:r w:rsidRPr="00763731">
        <w:rPr>
          <w:sz w:val="28"/>
          <w:rtl/>
        </w:rPr>
        <w:t>خلق فرص عمل جديدة، تسهم فى الحد من التعرض للصعوبات الإجتماعية. وهو أيضاً عنصر أساسي لتحقيق التكامل الإقليمي وتحسين نوعية الحياة والحد من الفقر في المنطقة.</w:t>
      </w:r>
    </w:p>
    <w:p w:rsidR="00286B62" w:rsidRPr="00763731" w:rsidRDefault="00286B62" w:rsidP="00286B62">
      <w:pPr>
        <w:spacing w:before="200" w:line="520" w:lineRule="exact"/>
        <w:rPr>
          <w:sz w:val="28"/>
        </w:rPr>
      </w:pPr>
      <w:r w:rsidRPr="00763731">
        <w:rPr>
          <w:sz w:val="28"/>
          <w:rtl/>
        </w:rPr>
        <w:t>ويعرف النقل متعدد الوسائط بأنه نقل البضائع باستخدام عدة وسائل نقل مختلفة فى ظل وثيقة واحدة يتحمل بموجبها متعهد النقل مسئوليته بالكامل.</w:t>
      </w:r>
    </w:p>
    <w:p w:rsidR="00286B62" w:rsidRPr="00763731" w:rsidRDefault="00286B62" w:rsidP="00286B62">
      <w:pPr>
        <w:spacing w:before="200" w:line="520" w:lineRule="exact"/>
        <w:rPr>
          <w:sz w:val="28"/>
          <w:rtl/>
        </w:rPr>
      </w:pPr>
      <w:r w:rsidRPr="00763731">
        <w:rPr>
          <w:sz w:val="28"/>
          <w:rtl/>
        </w:rPr>
        <w:t xml:space="preserve">ويتمثل نظام النقل متعدد الوسائط الدولى فى وجود عقد نقل دولى بين دولتين مختلفتين على الاقل وانه عقد لنقل البضائع لا الاشخاص ويتم بواسطتين مختلفتين على الاقل من وسائط النقل (بر – بحر - جو – سكك حديدية – ممرات مائية)، ويتم وفقا لعقد نقل واحد يحكم الرحلة بأكملها بين الشاحن ومتعهد النقل متعدد </w:t>
      </w:r>
      <w:r>
        <w:rPr>
          <w:rFonts w:hint="cs"/>
          <w:sz w:val="28"/>
          <w:rtl/>
        </w:rPr>
        <w:t>الوسائط</w:t>
      </w:r>
      <w:r w:rsidRPr="00763731">
        <w:rPr>
          <w:sz w:val="28"/>
          <w:rtl/>
        </w:rPr>
        <w:t>.</w:t>
      </w:r>
    </w:p>
    <w:p w:rsidR="00286B62" w:rsidRPr="00763731" w:rsidRDefault="00286B62" w:rsidP="00286B62">
      <w:pPr>
        <w:spacing w:before="200" w:line="520" w:lineRule="exact"/>
        <w:rPr>
          <w:sz w:val="28"/>
          <w:rtl/>
        </w:rPr>
      </w:pPr>
      <w:r w:rsidRPr="00763731">
        <w:rPr>
          <w:sz w:val="28"/>
          <w:rtl/>
        </w:rPr>
        <w:t xml:space="preserve">ولعل نقطة البدء فى تطوير النقل متعدد الوسائط تتمثل فى زيادة حجم التجارة البينية بين الدول العربية وتشجيع التكامل الاقتصادى لخلق الطلب على النقل متعدد الوسائط. ويلاحظ أن العلاقة بين التكامل الاقتصادى والتجارة البينية وبين تطوير النقل متعدد الوسائط علاقة تبادلية، فتطوير النقل متعدد الوسائط يقدم فرص لتطوير التكامل الاقتصادى والتجارة </w:t>
      </w:r>
      <w:r w:rsidRPr="00763731">
        <w:rPr>
          <w:sz w:val="28"/>
          <w:rtl/>
        </w:rPr>
        <w:lastRenderedPageBreak/>
        <w:t>البينية، كما ان تطوير التكامل الاقتصادى والتجارة البينية يؤدى الى ضرورة تطوير النقل متعدد الوسائط.</w:t>
      </w:r>
    </w:p>
    <w:p w:rsidR="00286B62" w:rsidRPr="00763731" w:rsidRDefault="00286B62" w:rsidP="00286B62">
      <w:pPr>
        <w:spacing w:before="200" w:line="520" w:lineRule="exact"/>
        <w:rPr>
          <w:sz w:val="28"/>
          <w:rtl/>
        </w:rPr>
      </w:pPr>
      <w:r w:rsidRPr="00763731">
        <w:rPr>
          <w:sz w:val="28"/>
          <w:rtl/>
        </w:rPr>
        <w:t>أن تفعيل نظام النقل متعدد الوسائط بين الدول العربية يتطلب فى المقام الاول تنشيط التجارة البينية والاسواق العربية المشتركة وتبادل اتفاقيات مناطق التجارة الحرة وغيرها من الانشطة المرتبطة بالانتاج والتوزيع والاستهلاك، فالتجارة والتصنيع هما المحركان للطلب على النقل وتعتبر الدول العربية خير مثال لتطبيق التكامل الاقتصادى.</w:t>
      </w:r>
    </w:p>
    <w:p w:rsidR="00286B62" w:rsidRPr="00B93292" w:rsidRDefault="00286B62" w:rsidP="00286B62">
      <w:pPr>
        <w:spacing w:before="200" w:line="520" w:lineRule="exact"/>
        <w:rPr>
          <w:sz w:val="28"/>
          <w:rtl/>
        </w:rPr>
      </w:pPr>
      <w:r w:rsidRPr="00B93292">
        <w:rPr>
          <w:sz w:val="28"/>
          <w:rtl/>
        </w:rPr>
        <w:t>وتنص المادة الثانية من ميثاق جامعة الدول العربية على وجوب قيام تعاون وثيق بين دول الجامعة فى الشئون الاقتصادية والتجارية. لذلك فإن توحيد التشريعات الوطنية وتوافقها مع الاتفاقيات العالمية يؤدى الى قواعد متوافقة وشفافة ويسهل تطبيقها</w:t>
      </w:r>
      <w:r w:rsidRPr="00B93292">
        <w:rPr>
          <w:rFonts w:hint="cs"/>
          <w:sz w:val="28"/>
          <w:rtl/>
        </w:rPr>
        <w:t>.</w:t>
      </w:r>
      <w:r w:rsidRPr="00B93292">
        <w:rPr>
          <w:sz w:val="28"/>
          <w:rtl/>
        </w:rPr>
        <w:t xml:space="preserve"> </w:t>
      </w:r>
    </w:p>
    <w:p w:rsidR="00286B62" w:rsidRPr="00B93292" w:rsidRDefault="00286B62" w:rsidP="00286B62">
      <w:pPr>
        <w:spacing w:before="200" w:line="520" w:lineRule="exact"/>
        <w:rPr>
          <w:sz w:val="28"/>
          <w:rtl/>
          <w:lang w:bidi="ar-EG"/>
        </w:rPr>
      </w:pPr>
      <w:r w:rsidRPr="00B93292">
        <w:rPr>
          <w:rFonts w:hint="cs"/>
          <w:sz w:val="28"/>
          <w:rtl/>
        </w:rPr>
        <w:t>ذلك أنه من المؤكد أن التعاون بين الدول العربية في المجال الاقتصادي والتجاري هو أساس دعم العمل العربي المشترك والمتمثل بدعم التبادل التجاري بين الدول العربية وكذلك النظر بشمولية الوطن العربي في تأسيس الصناعات العربية وتنوعها وتوزيعها الجغرافي مما يتيح خلق صناعات عربية تلبي الحاجة العربية لمنتجاتها وفق قاعدة التوازن بين العرض والطلب كوحدة واحدة ، وتوحيد التشريعات يبعث الطمأنينة لدى رجال الأعمال مما يدفعهم إلى زيادة التركيز على الأسواق العربية.</w:t>
      </w:r>
      <w:r w:rsidRPr="00187BF3">
        <w:rPr>
          <w:rStyle w:val="FootnoteReference"/>
          <w:sz w:val="28"/>
          <w:rtl/>
          <w:lang w:bidi="ar-EG"/>
        </w:rPr>
        <w:footnoteReference w:customMarkFollows="1" w:id="2"/>
        <w:sym w:font="Symbol" w:char="F02A"/>
      </w:r>
    </w:p>
    <w:p w:rsidR="00286B62" w:rsidRPr="00661AAF" w:rsidRDefault="00286B62" w:rsidP="00286B62">
      <w:pPr>
        <w:spacing w:before="200" w:line="520" w:lineRule="exact"/>
        <w:rPr>
          <w:sz w:val="28"/>
          <w:rtl/>
        </w:rPr>
      </w:pPr>
      <w:r w:rsidRPr="00763731">
        <w:rPr>
          <w:sz w:val="28"/>
          <w:rtl/>
        </w:rPr>
        <w:t xml:space="preserve">ان تطوير نظم النقل المتعدد الوسائط يستلزم نشر البيئة التكنولوجية لتشغيل البيانات على طوال سلسلة الامداد ويتطلب استخدام نظم التبادل الاليكترونى للبيانات </w:t>
      </w:r>
      <w:r w:rsidRPr="00763731">
        <w:rPr>
          <w:sz w:val="28"/>
        </w:rPr>
        <w:t>EDI</w:t>
      </w:r>
      <w:r w:rsidRPr="00763731">
        <w:rPr>
          <w:sz w:val="28"/>
          <w:rtl/>
        </w:rPr>
        <w:t xml:space="preserve">  ونظم المعلومات المسبقة عن البضاعة </w:t>
      </w:r>
      <w:r w:rsidRPr="00763731">
        <w:rPr>
          <w:sz w:val="28"/>
        </w:rPr>
        <w:t xml:space="preserve">ACIS </w:t>
      </w:r>
      <w:r w:rsidRPr="00763731">
        <w:rPr>
          <w:sz w:val="28"/>
          <w:rtl/>
        </w:rPr>
        <w:t xml:space="preserve"> </w:t>
      </w:r>
      <w:r w:rsidRPr="00763731">
        <w:rPr>
          <w:rFonts w:hint="cs"/>
          <w:sz w:val="28"/>
          <w:rtl/>
        </w:rPr>
        <w:t>وغيرها من النظم التى تسهم فى تيسير انتقال السلع والسائقين ووسائل النقل بسهولة ويسر بين الدول.</w:t>
      </w:r>
      <w:r>
        <w:rPr>
          <w:rFonts w:cs="AL-Mateen"/>
          <w:sz w:val="36"/>
          <w:szCs w:val="36"/>
          <w:rtl/>
        </w:rPr>
        <w:br w:type="page"/>
      </w:r>
    </w:p>
    <w:p w:rsidR="00286B62" w:rsidRPr="00763731" w:rsidRDefault="00286B62" w:rsidP="00286B62">
      <w:pPr>
        <w:outlineLvl w:val="0"/>
        <w:rPr>
          <w:rFonts w:cs="AL-Mateen"/>
          <w:sz w:val="36"/>
          <w:szCs w:val="36"/>
          <w:rtl/>
        </w:rPr>
      </w:pPr>
      <w:r w:rsidRPr="00763731">
        <w:rPr>
          <w:rFonts w:cs="AL-Mateen"/>
          <w:sz w:val="36"/>
          <w:szCs w:val="36"/>
          <w:rtl/>
        </w:rPr>
        <w:lastRenderedPageBreak/>
        <w:t>الهدف من الدراسة:</w:t>
      </w:r>
    </w:p>
    <w:p w:rsidR="00286B62" w:rsidRPr="00763731" w:rsidRDefault="00286B62" w:rsidP="00286B62">
      <w:pPr>
        <w:spacing w:before="200" w:line="520" w:lineRule="exact"/>
        <w:rPr>
          <w:sz w:val="28"/>
          <w:rtl/>
        </w:rPr>
      </w:pPr>
      <w:r w:rsidRPr="00763731">
        <w:rPr>
          <w:sz w:val="28"/>
          <w:rtl/>
        </w:rPr>
        <w:t>تهدف هذه الدراسة الى تقديم التوصيات بشأن تطوير النقل متعدد الوسائط بالدول العربية، وتحديد الامكانيات والمعوقات التي تعترض التطوير، وتم التركيز</w:t>
      </w:r>
      <w:r>
        <w:rPr>
          <w:rFonts w:hint="cs"/>
          <w:sz w:val="28"/>
          <w:rtl/>
        </w:rPr>
        <w:t xml:space="preserve"> </w:t>
      </w:r>
      <w:r w:rsidRPr="00763731">
        <w:rPr>
          <w:sz w:val="28"/>
          <w:rtl/>
        </w:rPr>
        <w:t>على الأهداف البحثية التالية:</w:t>
      </w:r>
    </w:p>
    <w:p w:rsidR="00286B62" w:rsidRPr="00763731" w:rsidRDefault="00286B62" w:rsidP="00776162">
      <w:pPr>
        <w:pStyle w:val="ListParagraph"/>
        <w:numPr>
          <w:ilvl w:val="0"/>
          <w:numId w:val="107"/>
        </w:numPr>
        <w:spacing w:before="200" w:line="520" w:lineRule="exact"/>
        <w:rPr>
          <w:sz w:val="28"/>
          <w:rtl/>
        </w:rPr>
      </w:pPr>
      <w:r w:rsidRPr="00763731">
        <w:rPr>
          <w:rFonts w:hint="cs"/>
          <w:sz w:val="28"/>
          <w:rtl/>
        </w:rPr>
        <w:t>دراسة خلفية وطبيعة وأهمية النقل متعدد الوسائط  للدول العربية؛</w:t>
      </w:r>
    </w:p>
    <w:p w:rsidR="00286B62" w:rsidRPr="00763731" w:rsidRDefault="00286B62" w:rsidP="00776162">
      <w:pPr>
        <w:pStyle w:val="ListParagraph"/>
        <w:numPr>
          <w:ilvl w:val="0"/>
          <w:numId w:val="107"/>
        </w:numPr>
        <w:spacing w:before="200" w:line="520" w:lineRule="exact"/>
        <w:rPr>
          <w:sz w:val="28"/>
          <w:rtl/>
        </w:rPr>
      </w:pPr>
      <w:r w:rsidRPr="00763731">
        <w:rPr>
          <w:rFonts w:hint="cs"/>
          <w:sz w:val="28"/>
          <w:rtl/>
        </w:rPr>
        <w:t>إيضاح أهمية النقل متعدد الوسائط في اقتصاديات الدول العربية؛</w:t>
      </w:r>
    </w:p>
    <w:p w:rsidR="00286B62" w:rsidRPr="00763731" w:rsidRDefault="00286B62" w:rsidP="00776162">
      <w:pPr>
        <w:pStyle w:val="ListParagraph"/>
        <w:numPr>
          <w:ilvl w:val="0"/>
          <w:numId w:val="107"/>
        </w:numPr>
        <w:spacing w:before="200" w:line="520" w:lineRule="exact"/>
        <w:rPr>
          <w:sz w:val="28"/>
          <w:rtl/>
        </w:rPr>
      </w:pPr>
      <w:r w:rsidRPr="00763731">
        <w:rPr>
          <w:rFonts w:hint="cs"/>
          <w:sz w:val="28"/>
          <w:rtl/>
        </w:rPr>
        <w:t>دراسة مناخ الاستثمار في النقل متعدد الوسائط فى الدول العربية؛</w:t>
      </w:r>
    </w:p>
    <w:p w:rsidR="00286B62" w:rsidRPr="00763731" w:rsidRDefault="00286B62" w:rsidP="00776162">
      <w:pPr>
        <w:pStyle w:val="ListParagraph"/>
        <w:numPr>
          <w:ilvl w:val="0"/>
          <w:numId w:val="107"/>
        </w:numPr>
        <w:spacing w:before="200" w:line="520" w:lineRule="exact"/>
        <w:rPr>
          <w:sz w:val="28"/>
          <w:rtl/>
        </w:rPr>
      </w:pPr>
      <w:r w:rsidRPr="00763731">
        <w:rPr>
          <w:rFonts w:hint="cs"/>
          <w:sz w:val="28"/>
          <w:rtl/>
        </w:rPr>
        <w:t>تحديد الحواجز والمعوقات التي تعترض تطوير النقل متعدد الوسائط بالدول العربية؛</w:t>
      </w:r>
    </w:p>
    <w:p w:rsidR="00286B62" w:rsidRPr="00763731" w:rsidRDefault="00286B62" w:rsidP="00776162">
      <w:pPr>
        <w:pStyle w:val="ListParagraph"/>
        <w:numPr>
          <w:ilvl w:val="0"/>
          <w:numId w:val="107"/>
        </w:numPr>
        <w:spacing w:before="200" w:line="520" w:lineRule="exact"/>
        <w:rPr>
          <w:sz w:val="28"/>
          <w:rtl/>
        </w:rPr>
      </w:pPr>
      <w:r w:rsidRPr="00763731">
        <w:rPr>
          <w:rFonts w:hint="cs"/>
          <w:sz w:val="28"/>
          <w:rtl/>
        </w:rPr>
        <w:t xml:space="preserve">دراسة أهمية وأمكانيات ومعوقات التكامل الاقتصادى والتجارة البينية للدول العربية؛ </w:t>
      </w:r>
    </w:p>
    <w:p w:rsidR="00286B62" w:rsidRPr="00763731" w:rsidRDefault="00286B62" w:rsidP="00776162">
      <w:pPr>
        <w:pStyle w:val="ListParagraph"/>
        <w:numPr>
          <w:ilvl w:val="0"/>
          <w:numId w:val="107"/>
        </w:numPr>
        <w:spacing w:before="200" w:line="520" w:lineRule="exact"/>
        <w:rPr>
          <w:sz w:val="28"/>
          <w:rtl/>
        </w:rPr>
      </w:pPr>
      <w:r w:rsidRPr="00763731">
        <w:rPr>
          <w:rFonts w:hint="cs"/>
          <w:sz w:val="28"/>
          <w:rtl/>
        </w:rPr>
        <w:t xml:space="preserve">دراسة تحليلية للبنية الاساسية </w:t>
      </w:r>
      <w:r>
        <w:rPr>
          <w:rFonts w:hint="cs"/>
          <w:sz w:val="28"/>
          <w:rtl/>
        </w:rPr>
        <w:t>لوسائط</w:t>
      </w:r>
      <w:r w:rsidRPr="00763731">
        <w:rPr>
          <w:rFonts w:hint="cs"/>
          <w:sz w:val="28"/>
          <w:rtl/>
        </w:rPr>
        <w:t xml:space="preserve"> النقل بالدول العربية</w:t>
      </w:r>
    </w:p>
    <w:p w:rsidR="00286B62" w:rsidRDefault="00286B62" w:rsidP="00776162">
      <w:pPr>
        <w:pStyle w:val="ListParagraph"/>
        <w:numPr>
          <w:ilvl w:val="0"/>
          <w:numId w:val="107"/>
        </w:numPr>
        <w:spacing w:before="200" w:line="520" w:lineRule="exact"/>
        <w:rPr>
          <w:sz w:val="28"/>
        </w:rPr>
      </w:pPr>
      <w:r w:rsidRPr="00763731">
        <w:rPr>
          <w:rFonts w:hint="cs"/>
          <w:sz w:val="28"/>
          <w:rtl/>
        </w:rPr>
        <w:t>دراسة أهمية وحتمية استخدام تكنولوجيا المعلومات فى البنية الاساسية للنقل متعدد الوسائط</w:t>
      </w:r>
    </w:p>
    <w:p w:rsidR="00286B62" w:rsidRPr="00763731" w:rsidRDefault="00286B62" w:rsidP="00776162">
      <w:pPr>
        <w:pStyle w:val="ListParagraph"/>
        <w:numPr>
          <w:ilvl w:val="0"/>
          <w:numId w:val="107"/>
        </w:numPr>
        <w:spacing w:before="200" w:line="520" w:lineRule="exact"/>
        <w:rPr>
          <w:sz w:val="28"/>
          <w:rtl/>
        </w:rPr>
      </w:pPr>
      <w:r w:rsidRPr="00763731">
        <w:rPr>
          <w:rFonts w:hint="cs"/>
          <w:sz w:val="28"/>
          <w:rtl/>
        </w:rPr>
        <w:t xml:space="preserve">دراسة أوضاع النقل بمختلف </w:t>
      </w:r>
      <w:r>
        <w:rPr>
          <w:rFonts w:hint="cs"/>
          <w:sz w:val="28"/>
          <w:rtl/>
        </w:rPr>
        <w:t>وسائطه</w:t>
      </w:r>
      <w:r w:rsidRPr="00763731">
        <w:rPr>
          <w:rFonts w:hint="cs"/>
          <w:sz w:val="28"/>
          <w:rtl/>
        </w:rPr>
        <w:t xml:space="preserve"> (برى، سككى، بحرى، جوى) ومساهمته فى تطوير النقل متعدد الوسائط فى الدول العربية؛</w:t>
      </w:r>
    </w:p>
    <w:p w:rsidR="00286B62" w:rsidRPr="00763731" w:rsidRDefault="00286B62" w:rsidP="00776162">
      <w:pPr>
        <w:pStyle w:val="ListParagraph"/>
        <w:numPr>
          <w:ilvl w:val="0"/>
          <w:numId w:val="107"/>
        </w:numPr>
        <w:spacing w:before="200" w:line="520" w:lineRule="exact"/>
        <w:rPr>
          <w:sz w:val="28"/>
          <w:rtl/>
        </w:rPr>
      </w:pPr>
      <w:r w:rsidRPr="00763731">
        <w:rPr>
          <w:sz w:val="28"/>
          <w:rtl/>
        </w:rPr>
        <w:t>اعداد ملاحق متكاملة لتصبح وثائق للمهتمين بالنقل متعدد الوسائط بالدول العربية.</w:t>
      </w:r>
    </w:p>
    <w:p w:rsidR="00286B62" w:rsidRDefault="00286B62" w:rsidP="00286B62">
      <w:pPr>
        <w:outlineLvl w:val="0"/>
        <w:rPr>
          <w:rFonts w:cs="AL-Mateen"/>
          <w:sz w:val="36"/>
          <w:szCs w:val="36"/>
          <w:rtl/>
        </w:rPr>
      </w:pPr>
    </w:p>
    <w:p w:rsidR="00286B62" w:rsidRPr="00763731" w:rsidRDefault="00286B62" w:rsidP="00286B62">
      <w:pPr>
        <w:outlineLvl w:val="0"/>
        <w:rPr>
          <w:rFonts w:cs="AL-Mateen"/>
          <w:sz w:val="36"/>
          <w:szCs w:val="36"/>
          <w:rtl/>
        </w:rPr>
      </w:pPr>
      <w:r w:rsidRPr="00763731">
        <w:rPr>
          <w:rFonts w:cs="AL-Mateen" w:hint="cs"/>
          <w:sz w:val="36"/>
          <w:szCs w:val="36"/>
          <w:rtl/>
        </w:rPr>
        <w:t xml:space="preserve">مرجعية </w:t>
      </w:r>
      <w:r>
        <w:rPr>
          <w:rFonts w:cs="AL-Mateen" w:hint="cs"/>
          <w:sz w:val="36"/>
          <w:szCs w:val="36"/>
          <w:rtl/>
        </w:rPr>
        <w:t>الدراسة:</w:t>
      </w:r>
    </w:p>
    <w:p w:rsidR="00286B62" w:rsidRDefault="00286B62" w:rsidP="00286B62">
      <w:pPr>
        <w:spacing w:before="200" w:line="520" w:lineRule="exact"/>
        <w:rPr>
          <w:sz w:val="28"/>
          <w:rtl/>
        </w:rPr>
      </w:pPr>
      <w:r>
        <w:rPr>
          <w:rFonts w:hint="cs"/>
          <w:sz w:val="28"/>
          <w:rtl/>
        </w:rPr>
        <w:t xml:space="preserve">لقد راعت المجموعة البحثية أثناء إعداد هذه الدراسات أن تحقق مبدأ حداثة المعلومات والبيانات بقدر الامكان، والحصول عليها من مصادرها المعتمدة والموثوق بها، حتى تأتي النتائج ممثلة للواقع الفعلي، وليست متعارضة أو مخالفة له. كما استندت المجموعة البحثية على المبادئ والقواعد العلمية العامة ذات العلاقة، وخاصة إدارة واقتصاديات واستراتيجيات </w:t>
      </w:r>
      <w:r>
        <w:rPr>
          <w:rFonts w:hint="cs"/>
          <w:sz w:val="28"/>
          <w:rtl/>
        </w:rPr>
        <w:lastRenderedPageBreak/>
        <w:t>ولوجستيات النقل بوسائطه المختلفة أو النقل متعدد الوسائط، في إطار من تكنولوجيا المعلومات، فاعتمدت المجموعة البحثية وأخذت بالدراسات والأبحاث التي سبق أن تقدمت بها الاتحادات النوعية العربية المعتمدة للنقل لدى جامعة الدول العربية حيث أنها جميعاً ودون استثناء، أبحاث وتوصيات ثرية وافقت على معظمها لجان ومجالس الجامعة العربية ولا زالت قيد التنفيذ.</w:t>
      </w:r>
    </w:p>
    <w:p w:rsidR="00286B62" w:rsidRPr="00763731" w:rsidRDefault="00286B62" w:rsidP="00286B62">
      <w:pPr>
        <w:outlineLvl w:val="0"/>
        <w:rPr>
          <w:rFonts w:cs="AL-Mateen"/>
          <w:sz w:val="36"/>
          <w:szCs w:val="36"/>
          <w:rtl/>
        </w:rPr>
      </w:pPr>
      <w:r w:rsidRPr="00763731">
        <w:rPr>
          <w:rFonts w:cs="AL-Mateen"/>
          <w:sz w:val="36"/>
          <w:szCs w:val="36"/>
          <w:rtl/>
        </w:rPr>
        <w:t>منهجية الدراسة:</w:t>
      </w:r>
    </w:p>
    <w:p w:rsidR="00286B62" w:rsidRPr="00763731" w:rsidRDefault="00286B62" w:rsidP="00286B62">
      <w:pPr>
        <w:spacing w:before="200" w:line="520" w:lineRule="exact"/>
        <w:rPr>
          <w:sz w:val="28"/>
          <w:rtl/>
        </w:rPr>
      </w:pPr>
      <w:r w:rsidRPr="00763731">
        <w:rPr>
          <w:sz w:val="28"/>
          <w:rtl/>
        </w:rPr>
        <w:t>اعتمدت الدراسة على المنهج الاستقرائى الاستنباطى الاستردادى وذلك عن طريق:</w:t>
      </w:r>
    </w:p>
    <w:p w:rsidR="00286B62" w:rsidRPr="00763731" w:rsidRDefault="00286B62" w:rsidP="00776162">
      <w:pPr>
        <w:pStyle w:val="ListParagraph"/>
        <w:numPr>
          <w:ilvl w:val="0"/>
          <w:numId w:val="108"/>
        </w:numPr>
        <w:spacing w:before="200" w:line="520" w:lineRule="exact"/>
        <w:ind w:left="827" w:hanging="270"/>
        <w:rPr>
          <w:sz w:val="28"/>
          <w:rtl/>
        </w:rPr>
      </w:pPr>
      <w:r w:rsidRPr="00763731">
        <w:rPr>
          <w:sz w:val="28"/>
          <w:rtl/>
        </w:rPr>
        <w:t>استخدام المنهج الاستقرائى ( وفيه نبدأ بالجزئيات للوصول الى توصيات عامة) فى عديد من المباحث ومنها:</w:t>
      </w:r>
    </w:p>
    <w:p w:rsidR="00286B62" w:rsidRPr="00763731" w:rsidRDefault="00286B62" w:rsidP="00776162">
      <w:pPr>
        <w:pStyle w:val="ListParagraph"/>
        <w:numPr>
          <w:ilvl w:val="1"/>
          <w:numId w:val="109"/>
        </w:numPr>
        <w:spacing w:before="200" w:line="520" w:lineRule="exact"/>
        <w:rPr>
          <w:sz w:val="28"/>
          <w:rtl/>
        </w:rPr>
      </w:pPr>
      <w:r w:rsidRPr="00763731">
        <w:rPr>
          <w:sz w:val="28"/>
          <w:rtl/>
        </w:rPr>
        <w:t>دراسة مقومات النقل متعدد الوسائط.</w:t>
      </w:r>
    </w:p>
    <w:p w:rsidR="00286B62" w:rsidRPr="00763731" w:rsidRDefault="00286B62" w:rsidP="00776162">
      <w:pPr>
        <w:pStyle w:val="ListParagraph"/>
        <w:numPr>
          <w:ilvl w:val="1"/>
          <w:numId w:val="109"/>
        </w:numPr>
        <w:spacing w:before="200" w:line="520" w:lineRule="exact"/>
        <w:rPr>
          <w:sz w:val="28"/>
          <w:rtl/>
        </w:rPr>
      </w:pPr>
      <w:r w:rsidRPr="00763731">
        <w:rPr>
          <w:sz w:val="28"/>
          <w:rtl/>
        </w:rPr>
        <w:t>تجميع ودراسة كافة القوانين واللوائح</w:t>
      </w:r>
      <w:r>
        <w:rPr>
          <w:rFonts w:hint="cs"/>
          <w:sz w:val="28"/>
          <w:rtl/>
        </w:rPr>
        <w:t xml:space="preserve"> والاتفاقيات</w:t>
      </w:r>
      <w:r w:rsidRPr="00763731">
        <w:rPr>
          <w:sz w:val="28"/>
          <w:rtl/>
        </w:rPr>
        <w:t xml:space="preserve"> المرتبطة بالنقل متعدد الوسائط. </w:t>
      </w:r>
    </w:p>
    <w:p w:rsidR="00286B62" w:rsidRPr="00763731" w:rsidRDefault="00286B62" w:rsidP="00776162">
      <w:pPr>
        <w:pStyle w:val="ListParagraph"/>
        <w:numPr>
          <w:ilvl w:val="1"/>
          <w:numId w:val="109"/>
        </w:numPr>
        <w:spacing w:before="200" w:line="520" w:lineRule="exact"/>
        <w:rPr>
          <w:sz w:val="28"/>
          <w:rtl/>
        </w:rPr>
      </w:pPr>
      <w:r w:rsidRPr="00763731">
        <w:rPr>
          <w:sz w:val="28"/>
          <w:rtl/>
        </w:rPr>
        <w:t>دراسة انتقادية للقوانين وال</w:t>
      </w:r>
      <w:r>
        <w:rPr>
          <w:rFonts w:hint="cs"/>
          <w:sz w:val="28"/>
          <w:rtl/>
        </w:rPr>
        <w:t>ل</w:t>
      </w:r>
      <w:r w:rsidRPr="00763731">
        <w:rPr>
          <w:sz w:val="28"/>
          <w:rtl/>
        </w:rPr>
        <w:t xml:space="preserve">وائح المرتبطة بالنقل متعدد الوسائط </w:t>
      </w:r>
      <w:r>
        <w:rPr>
          <w:rFonts w:hint="cs"/>
          <w:sz w:val="28"/>
          <w:rtl/>
        </w:rPr>
        <w:t xml:space="preserve">بالدول العربية </w:t>
      </w:r>
      <w:r w:rsidRPr="00763731">
        <w:rPr>
          <w:sz w:val="28"/>
          <w:rtl/>
        </w:rPr>
        <w:t>بهدف</w:t>
      </w:r>
      <w:r>
        <w:rPr>
          <w:rFonts w:hint="cs"/>
          <w:sz w:val="28"/>
          <w:rtl/>
        </w:rPr>
        <w:t xml:space="preserve"> ضمان توافق </w:t>
      </w:r>
      <w:r w:rsidRPr="00243093">
        <w:rPr>
          <w:rFonts w:hint="cs"/>
          <w:sz w:val="28"/>
          <w:rtl/>
        </w:rPr>
        <w:t>وتواؤم</w:t>
      </w:r>
      <w:r w:rsidRPr="00763731">
        <w:rPr>
          <w:sz w:val="28"/>
          <w:rtl/>
        </w:rPr>
        <w:t xml:space="preserve"> </w:t>
      </w:r>
      <w:r>
        <w:rPr>
          <w:rFonts w:hint="cs"/>
          <w:sz w:val="28"/>
          <w:rtl/>
        </w:rPr>
        <w:t xml:space="preserve">القوانين واللوائح مع نصوص اتفاقية </w:t>
      </w:r>
      <w:r w:rsidRPr="00763731">
        <w:rPr>
          <w:sz w:val="28"/>
          <w:rtl/>
        </w:rPr>
        <w:t xml:space="preserve">النقل متعدد الوسائط </w:t>
      </w:r>
      <w:r>
        <w:rPr>
          <w:rFonts w:hint="cs"/>
          <w:sz w:val="28"/>
          <w:rtl/>
        </w:rPr>
        <w:t xml:space="preserve">للبضائع بين </w:t>
      </w:r>
      <w:r w:rsidRPr="00763731">
        <w:rPr>
          <w:sz w:val="28"/>
          <w:rtl/>
        </w:rPr>
        <w:t>الدول العربية</w:t>
      </w:r>
      <w:r>
        <w:rPr>
          <w:rFonts w:hint="cs"/>
          <w:sz w:val="28"/>
          <w:rtl/>
        </w:rPr>
        <w:t xml:space="preserve"> لسنة </w:t>
      </w:r>
      <w:r w:rsidRPr="00121D63">
        <w:rPr>
          <w:rStyle w:val="FootnoteReference"/>
          <w:sz w:val="28"/>
          <w:rtl/>
        </w:rPr>
        <w:footnoteReference w:customMarkFollows="1" w:id="3"/>
        <w:sym w:font="Symbol" w:char="F02A"/>
      </w:r>
      <w:r>
        <w:rPr>
          <w:rFonts w:hint="cs"/>
          <w:sz w:val="28"/>
          <w:rtl/>
        </w:rPr>
        <w:t>2009</w:t>
      </w:r>
      <w:r w:rsidRPr="00763731">
        <w:rPr>
          <w:sz w:val="28"/>
          <w:rtl/>
        </w:rPr>
        <w:t>.</w:t>
      </w:r>
    </w:p>
    <w:p w:rsidR="00286B62" w:rsidRDefault="00286B62" w:rsidP="00286B62">
      <w:pPr>
        <w:rPr>
          <w:sz w:val="32"/>
          <w:szCs w:val="32"/>
          <w:rtl/>
          <w:lang w:bidi="ar-EG"/>
        </w:rPr>
      </w:pPr>
    </w:p>
    <w:p w:rsidR="00286B62" w:rsidRPr="00763731" w:rsidRDefault="00286B62" w:rsidP="00776162">
      <w:pPr>
        <w:pStyle w:val="ListParagraph"/>
        <w:numPr>
          <w:ilvl w:val="0"/>
          <w:numId w:val="108"/>
        </w:numPr>
        <w:spacing w:before="200" w:line="520" w:lineRule="exact"/>
        <w:ind w:left="827" w:hanging="270"/>
        <w:rPr>
          <w:sz w:val="28"/>
          <w:rtl/>
        </w:rPr>
      </w:pPr>
      <w:r w:rsidRPr="00763731">
        <w:rPr>
          <w:sz w:val="28"/>
          <w:rtl/>
        </w:rPr>
        <w:t>استخدام المنهج الاستنباطى (بالربط بين الاشياء وعللها على اساس المنطق والتأمل الذهنى) فى عديد من المباحث ومنها:</w:t>
      </w:r>
    </w:p>
    <w:p w:rsidR="00286B62" w:rsidRPr="00763731" w:rsidRDefault="00286B62" w:rsidP="00776162">
      <w:pPr>
        <w:pStyle w:val="ListParagraph"/>
        <w:numPr>
          <w:ilvl w:val="1"/>
          <w:numId w:val="109"/>
        </w:numPr>
        <w:spacing w:before="200" w:line="520" w:lineRule="exact"/>
        <w:rPr>
          <w:sz w:val="28"/>
          <w:rtl/>
        </w:rPr>
      </w:pPr>
      <w:r w:rsidRPr="00763731">
        <w:rPr>
          <w:sz w:val="28"/>
          <w:rtl/>
        </w:rPr>
        <w:t>مؤشرات الاداء للوجيستيات بالدول العربية.</w:t>
      </w:r>
    </w:p>
    <w:p w:rsidR="00286B62" w:rsidRPr="00763731" w:rsidRDefault="00286B62" w:rsidP="00776162">
      <w:pPr>
        <w:pStyle w:val="ListParagraph"/>
        <w:numPr>
          <w:ilvl w:val="1"/>
          <w:numId w:val="109"/>
        </w:numPr>
        <w:spacing w:before="200" w:line="520" w:lineRule="exact"/>
        <w:rPr>
          <w:sz w:val="28"/>
        </w:rPr>
      </w:pPr>
      <w:r w:rsidRPr="00763731">
        <w:rPr>
          <w:sz w:val="28"/>
          <w:rtl/>
        </w:rPr>
        <w:t>مساهمة النقل فى اقتصاديات الدول العربية.</w:t>
      </w:r>
    </w:p>
    <w:p w:rsidR="00286B62" w:rsidRDefault="00286B62" w:rsidP="00776162">
      <w:pPr>
        <w:pStyle w:val="ListParagraph"/>
        <w:numPr>
          <w:ilvl w:val="1"/>
          <w:numId w:val="109"/>
        </w:numPr>
        <w:spacing w:before="200" w:line="520" w:lineRule="exact"/>
        <w:rPr>
          <w:sz w:val="28"/>
        </w:rPr>
      </w:pPr>
      <w:r w:rsidRPr="00763731">
        <w:rPr>
          <w:sz w:val="28"/>
          <w:rtl/>
        </w:rPr>
        <w:t>الاستثمارات فى قطاع النقل فى الدول العربية.</w:t>
      </w:r>
    </w:p>
    <w:p w:rsidR="00286B62" w:rsidRPr="00763731" w:rsidRDefault="00286B62" w:rsidP="00286B62">
      <w:pPr>
        <w:pStyle w:val="ListParagraph"/>
        <w:spacing w:before="200" w:line="520" w:lineRule="exact"/>
        <w:ind w:left="2007" w:firstLine="0"/>
        <w:rPr>
          <w:sz w:val="28"/>
        </w:rPr>
      </w:pPr>
    </w:p>
    <w:p w:rsidR="00286B62" w:rsidRPr="00763731" w:rsidRDefault="00286B62" w:rsidP="00776162">
      <w:pPr>
        <w:pStyle w:val="ListParagraph"/>
        <w:numPr>
          <w:ilvl w:val="0"/>
          <w:numId w:val="108"/>
        </w:numPr>
        <w:spacing w:before="200" w:line="520" w:lineRule="exact"/>
        <w:ind w:left="827" w:hanging="270"/>
        <w:rPr>
          <w:sz w:val="28"/>
          <w:rtl/>
        </w:rPr>
      </w:pPr>
      <w:r w:rsidRPr="00763731">
        <w:rPr>
          <w:rFonts w:hint="cs"/>
          <w:sz w:val="28"/>
          <w:rtl/>
        </w:rPr>
        <w:t>استخدم المنهج الاستردادى (استرداد ما كان فى الماضى لتحليل القوى والمشكلات التى صاغت الحاضر ثم استشراف التوصيات للمستقبل) فى عديد من المباحث ومنها:</w:t>
      </w:r>
    </w:p>
    <w:p w:rsidR="00286B62" w:rsidRPr="00763731" w:rsidRDefault="00286B62" w:rsidP="00776162">
      <w:pPr>
        <w:pStyle w:val="ListParagraph"/>
        <w:numPr>
          <w:ilvl w:val="1"/>
          <w:numId w:val="109"/>
        </w:numPr>
        <w:spacing w:before="200" w:line="520" w:lineRule="exact"/>
        <w:rPr>
          <w:sz w:val="28"/>
          <w:rtl/>
        </w:rPr>
      </w:pPr>
      <w:r w:rsidRPr="00763731">
        <w:rPr>
          <w:rFonts w:hint="cs"/>
          <w:sz w:val="28"/>
          <w:rtl/>
        </w:rPr>
        <w:t>مثال ميناء روتردام كمعبر رئيسى لتجارة أور</w:t>
      </w:r>
      <w:r>
        <w:rPr>
          <w:rFonts w:hint="cs"/>
          <w:sz w:val="28"/>
          <w:rtl/>
        </w:rPr>
        <w:t>و</w:t>
      </w:r>
      <w:r w:rsidRPr="00763731">
        <w:rPr>
          <w:rFonts w:hint="cs"/>
          <w:sz w:val="28"/>
          <w:rtl/>
        </w:rPr>
        <w:t>با</w:t>
      </w:r>
    </w:p>
    <w:p w:rsidR="00286B62" w:rsidRPr="00763731" w:rsidRDefault="00286B62" w:rsidP="00776162">
      <w:pPr>
        <w:pStyle w:val="ListParagraph"/>
        <w:numPr>
          <w:ilvl w:val="1"/>
          <w:numId w:val="109"/>
        </w:numPr>
        <w:spacing w:before="200" w:line="520" w:lineRule="exact"/>
        <w:rPr>
          <w:sz w:val="28"/>
        </w:rPr>
      </w:pPr>
      <w:r w:rsidRPr="00763731">
        <w:rPr>
          <w:rFonts w:hint="cs"/>
          <w:sz w:val="28"/>
          <w:rtl/>
        </w:rPr>
        <w:t>مثال ميناء هامبورج فى خدمة اكبر تجمع اقتصادى فى اوروبا</w:t>
      </w:r>
    </w:p>
    <w:p w:rsidR="00286B62" w:rsidRPr="00763731" w:rsidRDefault="00286B62" w:rsidP="00776162">
      <w:pPr>
        <w:pStyle w:val="ListParagraph"/>
        <w:numPr>
          <w:ilvl w:val="1"/>
          <w:numId w:val="109"/>
        </w:numPr>
        <w:spacing w:before="200" w:line="520" w:lineRule="exact"/>
        <w:rPr>
          <w:sz w:val="28"/>
        </w:rPr>
      </w:pPr>
      <w:r w:rsidRPr="00763731">
        <w:rPr>
          <w:rFonts w:hint="cs"/>
          <w:sz w:val="28"/>
          <w:rtl/>
        </w:rPr>
        <w:t>مثال ميناء دبى والمنطقة الحرة بجبل على</w:t>
      </w:r>
    </w:p>
    <w:p w:rsidR="00286B62" w:rsidRPr="00763731" w:rsidRDefault="00286B62" w:rsidP="00776162">
      <w:pPr>
        <w:pStyle w:val="ListParagraph"/>
        <w:numPr>
          <w:ilvl w:val="1"/>
          <w:numId w:val="109"/>
        </w:numPr>
        <w:spacing w:before="200" w:line="520" w:lineRule="exact"/>
        <w:rPr>
          <w:sz w:val="28"/>
        </w:rPr>
      </w:pPr>
      <w:r w:rsidRPr="00763731">
        <w:rPr>
          <w:rFonts w:hint="cs"/>
          <w:sz w:val="28"/>
          <w:rtl/>
        </w:rPr>
        <w:t>مثال ميناء سنغافورة صاحب المركز الاول فى تداول الحاويات.</w:t>
      </w:r>
    </w:p>
    <w:p w:rsidR="00286B62" w:rsidRDefault="00286B62" w:rsidP="00286B62">
      <w:pPr>
        <w:pStyle w:val="NormalWeb"/>
        <w:bidi/>
        <w:jc w:val="both"/>
        <w:rPr>
          <w:color w:val="000000"/>
          <w:sz w:val="32"/>
          <w:szCs w:val="32"/>
          <w:rtl/>
        </w:rPr>
      </w:pPr>
    </w:p>
    <w:p w:rsidR="00286B62" w:rsidRPr="00763731" w:rsidRDefault="00286B62" w:rsidP="00286B62">
      <w:pPr>
        <w:rPr>
          <w:rFonts w:cs="AL-Mateen"/>
          <w:sz w:val="36"/>
          <w:szCs w:val="36"/>
          <w:rtl/>
        </w:rPr>
      </w:pPr>
      <w:r w:rsidRPr="00763731">
        <w:rPr>
          <w:rFonts w:cs="AL-Mateen"/>
          <w:sz w:val="36"/>
          <w:szCs w:val="36"/>
          <w:rtl/>
        </w:rPr>
        <w:t>مصادر المعلومات:</w:t>
      </w:r>
    </w:p>
    <w:p w:rsidR="00286B62" w:rsidRPr="00763731" w:rsidRDefault="00286B62" w:rsidP="00776162">
      <w:pPr>
        <w:pStyle w:val="NormalWeb"/>
        <w:widowControl/>
        <w:numPr>
          <w:ilvl w:val="0"/>
          <w:numId w:val="106"/>
        </w:numPr>
        <w:bidi/>
        <w:spacing w:line="240" w:lineRule="auto"/>
        <w:jc w:val="left"/>
        <w:rPr>
          <w:b/>
          <w:bCs/>
          <w:sz w:val="28"/>
          <w:rtl/>
        </w:rPr>
      </w:pPr>
      <w:r w:rsidRPr="00763731">
        <w:rPr>
          <w:rFonts w:hint="cs"/>
          <w:b/>
          <w:bCs/>
          <w:sz w:val="28"/>
          <w:rtl/>
        </w:rPr>
        <w:t>الأساليب و الطرق والمواد المستخدمة</w:t>
      </w:r>
    </w:p>
    <w:p w:rsidR="00286B62" w:rsidRPr="00763731" w:rsidRDefault="00286B62" w:rsidP="00286B62">
      <w:pPr>
        <w:spacing w:before="200" w:line="520" w:lineRule="exact"/>
        <w:rPr>
          <w:sz w:val="28"/>
          <w:rtl/>
        </w:rPr>
      </w:pPr>
      <w:r w:rsidRPr="00763731">
        <w:rPr>
          <w:rFonts w:hint="cs"/>
          <w:sz w:val="28"/>
          <w:rtl/>
        </w:rPr>
        <w:t xml:space="preserve">تم الحصول على البيانات </w:t>
      </w:r>
      <w:r>
        <w:rPr>
          <w:rFonts w:hint="cs"/>
          <w:sz w:val="28"/>
          <w:rtl/>
        </w:rPr>
        <w:t>ال</w:t>
      </w:r>
      <w:r w:rsidRPr="00763731">
        <w:rPr>
          <w:rFonts w:hint="cs"/>
          <w:sz w:val="28"/>
          <w:rtl/>
        </w:rPr>
        <w:t>لازمة للدراسة من مصادر وثائقية، ومراجع، وبحوث المؤتمرات، والمواضيع المرتبطة على شبكة الانترنت. وبغية توفير مصادر علمية لجمع البيانات والمعلومات اللازمة، تم استخدام مجموعتين من الأساليب العلمية في التعامل مع بيانات الدراسة:</w:t>
      </w:r>
    </w:p>
    <w:p w:rsidR="00286B62" w:rsidRDefault="00286B62" w:rsidP="00776162">
      <w:pPr>
        <w:pStyle w:val="NormalWeb"/>
        <w:widowControl/>
        <w:numPr>
          <w:ilvl w:val="0"/>
          <w:numId w:val="110"/>
        </w:numPr>
        <w:bidi/>
        <w:spacing w:line="240" w:lineRule="auto"/>
        <w:jc w:val="left"/>
        <w:rPr>
          <w:color w:val="000000"/>
          <w:sz w:val="32"/>
          <w:szCs w:val="32"/>
          <w:rtl/>
        </w:rPr>
      </w:pPr>
      <w:r>
        <w:rPr>
          <w:rFonts w:hint="cs"/>
          <w:color w:val="000000"/>
          <w:sz w:val="32"/>
          <w:szCs w:val="32"/>
          <w:rtl/>
        </w:rPr>
        <w:t>الأساليب الكمية؛</w:t>
      </w:r>
    </w:p>
    <w:p w:rsidR="00286B62" w:rsidRDefault="00286B62" w:rsidP="00776162">
      <w:pPr>
        <w:pStyle w:val="NormalWeb"/>
        <w:widowControl/>
        <w:numPr>
          <w:ilvl w:val="0"/>
          <w:numId w:val="110"/>
        </w:numPr>
        <w:bidi/>
        <w:spacing w:line="240" w:lineRule="auto"/>
        <w:jc w:val="left"/>
        <w:rPr>
          <w:color w:val="000000"/>
          <w:sz w:val="32"/>
          <w:szCs w:val="32"/>
        </w:rPr>
      </w:pPr>
      <w:r>
        <w:rPr>
          <w:rFonts w:hint="cs"/>
          <w:color w:val="000000"/>
          <w:sz w:val="32"/>
          <w:szCs w:val="32"/>
          <w:rtl/>
        </w:rPr>
        <w:t>الأساليب النوعية.</w:t>
      </w:r>
    </w:p>
    <w:p w:rsidR="00286B62" w:rsidRPr="00763731" w:rsidRDefault="00286B62" w:rsidP="00776162">
      <w:pPr>
        <w:pStyle w:val="ListParagraph"/>
        <w:numPr>
          <w:ilvl w:val="0"/>
          <w:numId w:val="108"/>
        </w:numPr>
        <w:spacing w:before="200" w:line="520" w:lineRule="exact"/>
        <w:ind w:left="827" w:hanging="270"/>
        <w:rPr>
          <w:sz w:val="28"/>
          <w:rtl/>
        </w:rPr>
      </w:pPr>
      <w:r w:rsidRPr="00763731">
        <w:rPr>
          <w:rFonts w:hint="cs"/>
          <w:sz w:val="28"/>
          <w:rtl/>
        </w:rPr>
        <w:t>تم استخدام الأساليب الكمية ، والتي تستند إلى مصادر البيانات الثانوية ، وتشمل أساسا تسجيل وتحليل البيانات مثل :</w:t>
      </w:r>
    </w:p>
    <w:p w:rsidR="00286B62" w:rsidRPr="00763731" w:rsidRDefault="00286B62" w:rsidP="00776162">
      <w:pPr>
        <w:pStyle w:val="ListParagraph"/>
        <w:numPr>
          <w:ilvl w:val="1"/>
          <w:numId w:val="109"/>
        </w:numPr>
        <w:spacing w:before="200" w:line="520" w:lineRule="exact"/>
        <w:rPr>
          <w:sz w:val="28"/>
          <w:rtl/>
        </w:rPr>
      </w:pPr>
      <w:r w:rsidRPr="00763731">
        <w:rPr>
          <w:rFonts w:hint="cs"/>
          <w:sz w:val="28"/>
          <w:rtl/>
        </w:rPr>
        <w:t>البيانات الاقتصادية: عن التكامل الاقتصادى والتجارة البينية بين الدول العربية، والاستثمارات فى قطاع النقل؛</w:t>
      </w:r>
    </w:p>
    <w:p w:rsidR="00286B62" w:rsidRPr="00763731" w:rsidRDefault="00286B62" w:rsidP="00776162">
      <w:pPr>
        <w:pStyle w:val="ListParagraph"/>
        <w:numPr>
          <w:ilvl w:val="1"/>
          <w:numId w:val="109"/>
        </w:numPr>
        <w:spacing w:before="200" w:line="520" w:lineRule="exact"/>
        <w:rPr>
          <w:sz w:val="28"/>
        </w:rPr>
      </w:pPr>
      <w:r w:rsidRPr="00763731">
        <w:rPr>
          <w:rFonts w:hint="cs"/>
          <w:sz w:val="28"/>
          <w:rtl/>
        </w:rPr>
        <w:lastRenderedPageBreak/>
        <w:t>قواعد بيانات النقل البحرى</w:t>
      </w:r>
      <w:r w:rsidRPr="0026324A">
        <w:rPr>
          <w:rStyle w:val="FootnoteReference"/>
          <w:sz w:val="28"/>
          <w:rtl/>
        </w:rPr>
        <w:footnoteReference w:customMarkFollows="1" w:id="4"/>
        <w:sym w:font="Symbol" w:char="F02A"/>
      </w:r>
      <w:r>
        <w:rPr>
          <w:rStyle w:val="FootnoteReference"/>
          <w:rFonts w:hint="cs"/>
          <w:sz w:val="28"/>
          <w:rtl/>
        </w:rPr>
        <w:t xml:space="preserve"> </w:t>
      </w:r>
      <w:r>
        <w:rPr>
          <w:rFonts w:hint="cs"/>
          <w:sz w:val="28"/>
          <w:rtl/>
        </w:rPr>
        <w:t xml:space="preserve"> </w:t>
      </w:r>
      <w:r w:rsidRPr="00763731">
        <w:rPr>
          <w:rFonts w:hint="cs"/>
          <w:sz w:val="28"/>
          <w:rtl/>
        </w:rPr>
        <w:t>لتحديد امكانيات النقل البرى، والسككى، والجوى، والبحرى الساحلى بين الدول العربية، ولتحديد مساهمة قطاع النقل فى الدخل القومى ومؤشرات جاهزية الدول العربية لتطوير النقل متعدد الوسائط؛</w:t>
      </w:r>
    </w:p>
    <w:p w:rsidR="00286B62" w:rsidRPr="00763731" w:rsidRDefault="00286B62" w:rsidP="00776162">
      <w:pPr>
        <w:pStyle w:val="ListParagraph"/>
        <w:numPr>
          <w:ilvl w:val="1"/>
          <w:numId w:val="109"/>
        </w:numPr>
        <w:spacing w:before="200" w:line="520" w:lineRule="exact"/>
        <w:rPr>
          <w:sz w:val="28"/>
        </w:rPr>
      </w:pPr>
      <w:r w:rsidRPr="00763731">
        <w:rPr>
          <w:rFonts w:hint="cs"/>
          <w:sz w:val="28"/>
          <w:rtl/>
        </w:rPr>
        <w:t>الإحصاءات الوطنية واحصاءات الاجهزة المركزية واحصاءات مجلس التعاون لدول الخليج العربية؛ لتحديد جوانب القوة والضعف فى نمط تجارة الدول العربية وكيفية تعظيم الاستفادة من الامكانيات المتاحة.</w:t>
      </w:r>
    </w:p>
    <w:p w:rsidR="00286B62" w:rsidRPr="00763731" w:rsidRDefault="00286B62" w:rsidP="00776162">
      <w:pPr>
        <w:pStyle w:val="ListParagraph"/>
        <w:numPr>
          <w:ilvl w:val="0"/>
          <w:numId w:val="108"/>
        </w:numPr>
        <w:spacing w:before="200" w:line="520" w:lineRule="exact"/>
        <w:ind w:left="827" w:hanging="270"/>
        <w:rPr>
          <w:sz w:val="28"/>
          <w:rtl/>
        </w:rPr>
      </w:pPr>
      <w:r w:rsidRPr="00763731">
        <w:rPr>
          <w:rFonts w:hint="cs"/>
          <w:sz w:val="28"/>
          <w:rtl/>
        </w:rPr>
        <w:t>وتم أستخدام الأساليب النوعية فى الدراسة لرصد البيانات والمعلومات اللازمة بغرض توثيق الدراسات وذلك بتحقيق :</w:t>
      </w:r>
    </w:p>
    <w:p w:rsidR="00286B62" w:rsidRPr="00763731" w:rsidRDefault="00286B62" w:rsidP="00776162">
      <w:pPr>
        <w:pStyle w:val="ListParagraph"/>
        <w:numPr>
          <w:ilvl w:val="1"/>
          <w:numId w:val="109"/>
        </w:numPr>
        <w:spacing w:before="200" w:line="520" w:lineRule="exact"/>
        <w:rPr>
          <w:sz w:val="28"/>
          <w:rtl/>
        </w:rPr>
      </w:pPr>
      <w:r w:rsidRPr="00763731">
        <w:rPr>
          <w:rFonts w:hint="cs"/>
          <w:sz w:val="28"/>
          <w:rtl/>
        </w:rPr>
        <w:t>الاعتماد على الوثائق الرسمية، مثل القوانين والاتفاقيات والتقارير واللوائح ومحاضر اجتماعات مجلس وزراء النقل العرب بجامعة الدول العربية؛</w:t>
      </w:r>
    </w:p>
    <w:p w:rsidR="00286B62" w:rsidRPr="00763731" w:rsidRDefault="00286B62" w:rsidP="00776162">
      <w:pPr>
        <w:pStyle w:val="ListParagraph"/>
        <w:numPr>
          <w:ilvl w:val="2"/>
          <w:numId w:val="111"/>
        </w:numPr>
        <w:spacing w:before="200" w:line="520" w:lineRule="exact"/>
        <w:rPr>
          <w:sz w:val="28"/>
          <w:rtl/>
        </w:rPr>
      </w:pPr>
      <w:r w:rsidRPr="00763731">
        <w:rPr>
          <w:rFonts w:hint="cs"/>
          <w:sz w:val="28"/>
          <w:rtl/>
        </w:rPr>
        <w:t>الاستناد الى مراجع النقل بأنواعه المختلفة – على الرغم من ندرتها؛</w:t>
      </w:r>
    </w:p>
    <w:p w:rsidR="00286B62" w:rsidRPr="00763731" w:rsidRDefault="00286B62" w:rsidP="00776162">
      <w:pPr>
        <w:pStyle w:val="ListParagraph"/>
        <w:numPr>
          <w:ilvl w:val="2"/>
          <w:numId w:val="111"/>
        </w:numPr>
        <w:spacing w:before="200" w:line="520" w:lineRule="exact"/>
        <w:rPr>
          <w:sz w:val="28"/>
          <w:rtl/>
        </w:rPr>
      </w:pPr>
      <w:r w:rsidRPr="00763731">
        <w:rPr>
          <w:rFonts w:hint="cs"/>
          <w:sz w:val="28"/>
          <w:rtl/>
        </w:rPr>
        <w:t>الرجوع الى البحوث والمقالات المرتبطة المنشورة في المجلات العلمية والصحف المحلية والدولية ؛</w:t>
      </w:r>
    </w:p>
    <w:p w:rsidR="00286B62" w:rsidRPr="00763731" w:rsidRDefault="00286B62" w:rsidP="00776162">
      <w:pPr>
        <w:pStyle w:val="ListParagraph"/>
        <w:numPr>
          <w:ilvl w:val="2"/>
          <w:numId w:val="111"/>
        </w:numPr>
        <w:spacing w:before="200" w:line="520" w:lineRule="exact"/>
        <w:rPr>
          <w:sz w:val="28"/>
          <w:rtl/>
        </w:rPr>
      </w:pPr>
      <w:r w:rsidRPr="00763731">
        <w:rPr>
          <w:rFonts w:hint="cs"/>
          <w:sz w:val="28"/>
          <w:rtl/>
        </w:rPr>
        <w:t>الاعتماد على البحوث الواردة بالمؤتمرات المحلية والدولية المرتبطة</w:t>
      </w:r>
      <w:r>
        <w:rPr>
          <w:rFonts w:hint="cs"/>
          <w:sz w:val="28"/>
          <w:rtl/>
        </w:rPr>
        <w:t>.</w:t>
      </w:r>
    </w:p>
    <w:p w:rsidR="00286B62" w:rsidRPr="00072F5C" w:rsidRDefault="00286B62" w:rsidP="00286B62">
      <w:pPr>
        <w:widowControl/>
        <w:bidi w:val="0"/>
        <w:spacing w:before="0" w:line="240" w:lineRule="auto"/>
        <w:ind w:firstLine="0"/>
        <w:jc w:val="left"/>
        <w:rPr>
          <w:rFonts w:ascii="Simplified Arabic" w:hAnsi="Simplified Arabic"/>
          <w:sz w:val="36"/>
          <w:szCs w:val="36"/>
          <w:rtl/>
        </w:rPr>
      </w:pPr>
      <w:r w:rsidRPr="00072F5C">
        <w:rPr>
          <w:rFonts w:ascii="Simplified Arabic" w:hAnsi="Simplified Arabic"/>
          <w:sz w:val="36"/>
          <w:szCs w:val="36"/>
          <w:rtl/>
        </w:rPr>
        <w:br w:type="page"/>
      </w:r>
    </w:p>
    <w:p w:rsidR="00286B62" w:rsidRPr="00763731" w:rsidRDefault="00286B62" w:rsidP="00286B62">
      <w:pPr>
        <w:outlineLvl w:val="0"/>
        <w:rPr>
          <w:rFonts w:cs="AL-Mateen"/>
          <w:sz w:val="36"/>
          <w:szCs w:val="36"/>
          <w:rtl/>
        </w:rPr>
      </w:pPr>
      <w:r w:rsidRPr="00763731">
        <w:rPr>
          <w:rFonts w:cs="AL-Mateen"/>
          <w:sz w:val="36"/>
          <w:szCs w:val="36"/>
          <w:rtl/>
        </w:rPr>
        <w:lastRenderedPageBreak/>
        <w:t>أهمية الدراسة:</w:t>
      </w:r>
    </w:p>
    <w:p w:rsidR="00286B62" w:rsidRPr="00763731" w:rsidRDefault="00286B62" w:rsidP="00286B62">
      <w:pPr>
        <w:spacing w:before="200" w:line="520" w:lineRule="exact"/>
        <w:rPr>
          <w:sz w:val="28"/>
          <w:rtl/>
        </w:rPr>
      </w:pPr>
      <w:r w:rsidRPr="00763731">
        <w:rPr>
          <w:sz w:val="28"/>
          <w:rtl/>
        </w:rPr>
        <w:t>تظهر اهمية الدراسة من مواجهة الدول العربية  بتغيرات فى البيئة الاقتصادية والاجتماعية والسياسية وتعرضها لكل من العولمة، وثورة تكنولوجيا المعلومات، وتعاظم دور الكيانات الكبيرة، والتوجه نحو خدمة المستهلك، وتغير طرق الانتاج والتوزيع بتطبيق الانتاج فى الوقت المناسب، وتطور نظم اللوجستيات.</w:t>
      </w:r>
    </w:p>
    <w:p w:rsidR="00286B62" w:rsidRPr="00763731" w:rsidRDefault="00286B62" w:rsidP="00286B62">
      <w:pPr>
        <w:spacing w:before="200" w:line="520" w:lineRule="exact"/>
        <w:rPr>
          <w:sz w:val="28"/>
          <w:rtl/>
        </w:rPr>
      </w:pPr>
      <w:r w:rsidRPr="00763731">
        <w:rPr>
          <w:sz w:val="28"/>
          <w:rtl/>
        </w:rPr>
        <w:t>لذا من الهام دراسة المزايا التى تعود على كل من مالك البضاعة، والناقل، والاقتصاد القومى من تطوير النقل متعدد الوسائط. فاستخدام أكثر من وسيلة من وسائل النقل فى صورة متكاملة فى نقل البضائع يؤدى حتما الى الاستفادة من المزايا التى تتمتع بها كل وسيلة من وسائل النقل من حيث التكلفة والسرعة والأمان. ومن ثم فإن النتيجة النهائية هى الحصول على خدمة نقل بتكلفة أقل وبجودة أعلى مع الاستخدام الأمثل لوسائل النقل مما يؤثر بالايجاب ع</w:t>
      </w:r>
      <w:r>
        <w:rPr>
          <w:rFonts w:hint="cs"/>
          <w:sz w:val="28"/>
          <w:rtl/>
        </w:rPr>
        <w:t>ل</w:t>
      </w:r>
      <w:r w:rsidRPr="00763731">
        <w:rPr>
          <w:sz w:val="28"/>
          <w:rtl/>
        </w:rPr>
        <w:t>ى الاقتصاد القومى.</w:t>
      </w:r>
    </w:p>
    <w:p w:rsidR="00286B62" w:rsidRPr="00763731" w:rsidRDefault="00286B62" w:rsidP="00286B62">
      <w:pPr>
        <w:outlineLvl w:val="0"/>
        <w:rPr>
          <w:rFonts w:cs="AL-Mateen"/>
          <w:sz w:val="36"/>
          <w:szCs w:val="36"/>
          <w:rtl/>
        </w:rPr>
      </w:pPr>
      <w:r w:rsidRPr="00763731">
        <w:rPr>
          <w:rFonts w:cs="AL-Mateen"/>
          <w:sz w:val="36"/>
          <w:szCs w:val="36"/>
          <w:rtl/>
        </w:rPr>
        <w:t>حدود الدراسة:</w:t>
      </w:r>
    </w:p>
    <w:p w:rsidR="00286B62" w:rsidRPr="00763731" w:rsidRDefault="00286B62" w:rsidP="00286B62">
      <w:pPr>
        <w:spacing w:before="200" w:line="520" w:lineRule="exact"/>
        <w:rPr>
          <w:sz w:val="28"/>
          <w:rtl/>
        </w:rPr>
      </w:pPr>
      <w:r w:rsidRPr="00763731">
        <w:rPr>
          <w:sz w:val="28"/>
          <w:rtl/>
        </w:rPr>
        <w:t>اقتصرت الدراسة على تطوير النقل متعدد الوسائط فيم</w:t>
      </w:r>
      <w:r>
        <w:rPr>
          <w:rFonts w:hint="cs"/>
          <w:sz w:val="28"/>
          <w:rtl/>
        </w:rPr>
        <w:t>ا</w:t>
      </w:r>
      <w:r w:rsidRPr="00763731">
        <w:rPr>
          <w:sz w:val="28"/>
          <w:rtl/>
        </w:rPr>
        <w:t xml:space="preserve"> يتعلق بالنقل البرى، والسككى، والبحرى الساحلى، والجوى. ولم تتطرق الدراسة الى تطوير النقل البحرى العربى لأعالى البحار أو الى تحديد سياسات كاملة للتكامل الاقتصادى العربى.</w:t>
      </w:r>
    </w:p>
    <w:p w:rsidR="00286B62" w:rsidRDefault="00286B62" w:rsidP="00286B62">
      <w:pPr>
        <w:spacing w:before="200" w:line="520" w:lineRule="exact"/>
        <w:rPr>
          <w:sz w:val="28"/>
          <w:rtl/>
        </w:rPr>
      </w:pPr>
      <w:r>
        <w:rPr>
          <w:sz w:val="28"/>
          <w:rtl/>
        </w:rPr>
        <w:t>ويوضح الشكل رقم (</w:t>
      </w:r>
      <w:r>
        <w:rPr>
          <w:rFonts w:hint="cs"/>
          <w:sz w:val="28"/>
          <w:rtl/>
        </w:rPr>
        <w:t>أ</w:t>
      </w:r>
      <w:r>
        <w:rPr>
          <w:sz w:val="28"/>
          <w:rtl/>
        </w:rPr>
        <w:t>) العلاقات المتداخلة محل الدراسة لتطوير نظام النقل متعدد الوسائط بالدول العربية</w:t>
      </w:r>
      <w:r>
        <w:rPr>
          <w:rFonts w:hint="cs"/>
          <w:sz w:val="28"/>
          <w:rtl/>
        </w:rPr>
        <w:t>.</w:t>
      </w:r>
    </w:p>
    <w:p w:rsidR="00286B62" w:rsidRPr="0012127F" w:rsidRDefault="00286B62" w:rsidP="00286B62">
      <w:pPr>
        <w:widowControl/>
        <w:bidi w:val="0"/>
        <w:spacing w:before="0" w:line="240" w:lineRule="auto"/>
        <w:ind w:firstLine="0"/>
        <w:jc w:val="left"/>
        <w:rPr>
          <w:rFonts w:cs="Times New Roman"/>
          <w:sz w:val="28"/>
          <w:lang w:bidi="ar-EG"/>
        </w:rPr>
      </w:pPr>
      <w:r w:rsidRPr="0012127F">
        <w:rPr>
          <w:rFonts w:cs="Times New Roman"/>
          <w:sz w:val="28"/>
          <w:rtl/>
          <w:lang w:bidi="ar-EG"/>
        </w:rPr>
        <w:br w:type="page"/>
      </w:r>
    </w:p>
    <w:p w:rsidR="00286B62" w:rsidRPr="0052496E" w:rsidRDefault="00286B62" w:rsidP="00286B62">
      <w:pPr>
        <w:jc w:val="center"/>
        <w:rPr>
          <w:rFonts w:cs="AL-Mateen"/>
          <w:sz w:val="28"/>
          <w:rtl/>
          <w:lang w:bidi="ar-EG"/>
        </w:rPr>
      </w:pPr>
      <w:r w:rsidRPr="0052496E">
        <w:rPr>
          <w:rFonts w:cs="AL-Mateen"/>
          <w:sz w:val="28"/>
          <w:rtl/>
          <w:lang w:bidi="ar-EG"/>
        </w:rPr>
        <w:lastRenderedPageBreak/>
        <w:t>شكل</w:t>
      </w:r>
      <w:r>
        <w:rPr>
          <w:rFonts w:cs="AL-Mateen" w:hint="cs"/>
          <w:sz w:val="28"/>
          <w:rtl/>
          <w:lang w:bidi="ar-EG"/>
        </w:rPr>
        <w:t xml:space="preserve"> رقم </w:t>
      </w:r>
      <w:r w:rsidRPr="0052496E">
        <w:rPr>
          <w:rFonts w:cs="AL-Mateen"/>
          <w:sz w:val="28"/>
          <w:rtl/>
          <w:lang w:bidi="ar-EG"/>
        </w:rPr>
        <w:t>(</w:t>
      </w:r>
      <w:r>
        <w:rPr>
          <w:rFonts w:cs="AL-Mateen" w:hint="cs"/>
          <w:sz w:val="28"/>
          <w:rtl/>
          <w:lang w:bidi="ar-EG"/>
        </w:rPr>
        <w:t>أ):</w:t>
      </w:r>
      <w:r w:rsidRPr="0052496E">
        <w:rPr>
          <w:rFonts w:cs="AL-Mateen"/>
          <w:sz w:val="28"/>
          <w:rtl/>
          <w:lang w:bidi="ar-EG"/>
        </w:rPr>
        <w:t xml:space="preserve"> العلاقات المتداخلة لتطوير نظم النقل متعدد الوسائط</w:t>
      </w:r>
    </w:p>
    <w:p w:rsidR="00286B62" w:rsidRDefault="00286B62" w:rsidP="00286B62">
      <w:pPr>
        <w:outlineLvl w:val="0"/>
        <w:rPr>
          <w:b/>
          <w:bCs/>
          <w:sz w:val="32"/>
          <w:szCs w:val="32"/>
          <w:rtl/>
          <w:lang w:bidi="ar-EG"/>
        </w:rPr>
      </w:pPr>
    </w:p>
    <w:p w:rsidR="00286B62" w:rsidRDefault="009F15F6" w:rsidP="00286B62">
      <w:pPr>
        <w:widowControl/>
        <w:bidi w:val="0"/>
        <w:spacing w:before="0" w:line="240" w:lineRule="auto"/>
        <w:ind w:firstLine="0"/>
        <w:jc w:val="left"/>
        <w:rPr>
          <w:b/>
          <w:bCs/>
          <w:sz w:val="32"/>
          <w:szCs w:val="32"/>
          <w:lang w:bidi="ar-EG"/>
        </w:rPr>
      </w:pPr>
      <w:r>
        <w:rPr>
          <w:noProof/>
        </w:rPr>
        <w:drawing>
          <wp:anchor distT="0" distB="0" distL="114300" distR="114300" simplePos="0" relativeHeight="251676160" behindDoc="1" locked="0" layoutInCell="1" allowOverlap="1">
            <wp:simplePos x="0" y="0"/>
            <wp:positionH relativeFrom="column">
              <wp:posOffset>-143764</wp:posOffset>
            </wp:positionH>
            <wp:positionV relativeFrom="paragraph">
              <wp:posOffset>707771</wp:posOffset>
            </wp:positionV>
            <wp:extent cx="5039741" cy="5039741"/>
            <wp:effectExtent l="0" t="0" r="8890" b="8890"/>
            <wp:wrapTight wrapText="bothSides">
              <wp:wrapPolygon edited="0">
                <wp:start x="10125" y="0"/>
                <wp:lineTo x="9717" y="82"/>
                <wp:lineTo x="8410" y="1061"/>
                <wp:lineTo x="6042" y="1960"/>
                <wp:lineTo x="3756" y="2531"/>
                <wp:lineTo x="3348" y="2858"/>
                <wp:lineTo x="2450" y="3756"/>
                <wp:lineTo x="2286" y="5226"/>
                <wp:lineTo x="2776" y="6532"/>
                <wp:lineTo x="2858" y="7022"/>
                <wp:lineTo x="5961" y="7839"/>
                <wp:lineTo x="7594" y="7839"/>
                <wp:lineTo x="2123" y="8247"/>
                <wp:lineTo x="408" y="8574"/>
                <wp:lineTo x="408" y="9145"/>
                <wp:lineTo x="0" y="10043"/>
                <wp:lineTo x="0" y="11921"/>
                <wp:lineTo x="1061" y="13065"/>
                <wp:lineTo x="3674" y="14371"/>
                <wp:lineTo x="3348" y="14616"/>
                <wp:lineTo x="2450" y="15514"/>
                <wp:lineTo x="2286" y="16984"/>
                <wp:lineTo x="2776" y="18290"/>
                <wp:lineTo x="2858" y="18780"/>
                <wp:lineTo x="6042" y="19597"/>
                <wp:lineTo x="8165" y="19597"/>
                <wp:lineTo x="8819" y="20903"/>
                <wp:lineTo x="9880" y="21556"/>
                <wp:lineTo x="10043" y="21556"/>
                <wp:lineTo x="11513" y="21556"/>
                <wp:lineTo x="11758" y="21556"/>
                <wp:lineTo x="12738" y="20903"/>
                <wp:lineTo x="13391" y="19597"/>
                <wp:lineTo x="15351" y="19597"/>
                <wp:lineTo x="18780" y="18780"/>
                <wp:lineTo x="18780" y="18290"/>
                <wp:lineTo x="19270" y="16984"/>
                <wp:lineTo x="19189" y="15596"/>
                <wp:lineTo x="18209" y="14616"/>
                <wp:lineTo x="17882" y="14371"/>
                <wp:lineTo x="20495" y="13065"/>
                <wp:lineTo x="21556" y="11921"/>
                <wp:lineTo x="21556" y="9880"/>
                <wp:lineTo x="21148" y="9145"/>
                <wp:lineTo x="21230" y="8574"/>
                <wp:lineTo x="19433" y="8247"/>
                <wp:lineTo x="13963" y="7839"/>
                <wp:lineTo x="15677" y="7839"/>
                <wp:lineTo x="18780" y="7022"/>
                <wp:lineTo x="18780" y="6532"/>
                <wp:lineTo x="19270" y="5226"/>
                <wp:lineTo x="19189" y="3838"/>
                <wp:lineTo x="17964" y="2613"/>
                <wp:lineTo x="13228" y="1061"/>
                <wp:lineTo x="11921" y="82"/>
                <wp:lineTo x="11431" y="0"/>
                <wp:lineTo x="10125" y="0"/>
              </wp:wrapPolygon>
            </wp:wrapTight>
            <wp:docPr id="66" name="Diagram 1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r w:rsidR="00286B62">
        <w:rPr>
          <w:b/>
          <w:bCs/>
          <w:sz w:val="32"/>
          <w:szCs w:val="32"/>
          <w:rtl/>
          <w:lang w:bidi="ar-EG"/>
        </w:rPr>
        <w:br w:type="page"/>
      </w:r>
    </w:p>
    <w:p w:rsidR="00286B62" w:rsidRDefault="00286B62" w:rsidP="00286B62">
      <w:pPr>
        <w:outlineLvl w:val="0"/>
        <w:rPr>
          <w:b/>
          <w:bCs/>
          <w:sz w:val="32"/>
          <w:szCs w:val="32"/>
          <w:rtl/>
          <w:lang w:bidi="ar-EG"/>
        </w:rPr>
      </w:pPr>
    </w:p>
    <w:p w:rsidR="00286B62" w:rsidRPr="00763731" w:rsidRDefault="00286B62" w:rsidP="00286B62">
      <w:pPr>
        <w:outlineLvl w:val="0"/>
        <w:rPr>
          <w:rFonts w:cs="AL-Mateen"/>
          <w:sz w:val="36"/>
          <w:szCs w:val="36"/>
          <w:rtl/>
        </w:rPr>
      </w:pPr>
      <w:r w:rsidRPr="00763731">
        <w:rPr>
          <w:rFonts w:cs="AL-Mateen"/>
          <w:sz w:val="36"/>
          <w:szCs w:val="36"/>
          <w:rtl/>
        </w:rPr>
        <w:t>خطة الدراسة:</w:t>
      </w:r>
    </w:p>
    <w:p w:rsidR="00286B62" w:rsidRPr="0052496E" w:rsidRDefault="00286B62" w:rsidP="00286B62">
      <w:pPr>
        <w:ind w:left="1907" w:hanging="1340"/>
        <w:rPr>
          <w:b/>
          <w:bCs/>
          <w:sz w:val="28"/>
          <w:rtl/>
          <w:lang w:bidi="ar-EG"/>
        </w:rPr>
      </w:pPr>
      <w:r w:rsidRPr="0052496E">
        <w:rPr>
          <w:b/>
          <w:bCs/>
          <w:sz w:val="28"/>
          <w:rtl/>
          <w:lang w:bidi="ar-EG"/>
        </w:rPr>
        <w:t>الفصل الأول :الشروط والمقومات التطبيقية للنقل متعدد الوسائط وتنظيم أحكامه دوليا وعربيا.</w:t>
      </w:r>
    </w:p>
    <w:p w:rsidR="00286B62" w:rsidRPr="0052496E" w:rsidRDefault="00286B62" w:rsidP="00286B62">
      <w:pPr>
        <w:ind w:left="720"/>
        <w:rPr>
          <w:sz w:val="28"/>
          <w:rtl/>
          <w:lang w:bidi="ar-EG"/>
        </w:rPr>
      </w:pPr>
      <w:r w:rsidRPr="0052496E">
        <w:rPr>
          <w:sz w:val="28"/>
          <w:rtl/>
          <w:lang w:bidi="ar-EG"/>
        </w:rPr>
        <w:t xml:space="preserve">المبحث الأول: النقل متعدد الوسائط </w:t>
      </w:r>
      <w:r>
        <w:rPr>
          <w:rFonts w:hint="cs"/>
          <w:sz w:val="28"/>
          <w:rtl/>
          <w:lang w:bidi="ar-EG"/>
        </w:rPr>
        <w:t>أحد مكونات سلسلة الامداد العالمية</w:t>
      </w:r>
    </w:p>
    <w:p w:rsidR="00286B62" w:rsidRPr="0052496E" w:rsidRDefault="00286B62" w:rsidP="00286B62">
      <w:pPr>
        <w:ind w:left="720"/>
        <w:rPr>
          <w:sz w:val="28"/>
          <w:rtl/>
          <w:lang w:bidi="ar-EG"/>
        </w:rPr>
      </w:pPr>
      <w:r w:rsidRPr="0052496E">
        <w:rPr>
          <w:sz w:val="28"/>
          <w:rtl/>
          <w:lang w:bidi="ar-EG"/>
        </w:rPr>
        <w:t>المبحث الثانى:</w:t>
      </w:r>
      <w:r>
        <w:rPr>
          <w:rFonts w:hint="cs"/>
          <w:sz w:val="28"/>
          <w:rtl/>
          <w:lang w:bidi="ar-EG"/>
        </w:rPr>
        <w:t xml:space="preserve"> </w:t>
      </w:r>
      <w:r w:rsidRPr="0052496E">
        <w:rPr>
          <w:sz w:val="28"/>
          <w:rtl/>
          <w:lang w:bidi="ar-EG"/>
        </w:rPr>
        <w:t>الخصائص ا</w:t>
      </w:r>
      <w:r>
        <w:rPr>
          <w:rFonts w:hint="cs"/>
          <w:sz w:val="28"/>
          <w:rtl/>
          <w:lang w:bidi="ar-EG"/>
        </w:rPr>
        <w:t>ل</w:t>
      </w:r>
      <w:r w:rsidRPr="0052496E">
        <w:rPr>
          <w:sz w:val="28"/>
          <w:rtl/>
          <w:lang w:bidi="ar-EG"/>
        </w:rPr>
        <w:t>جوهرية لمنظومة النقل متعدد الوسائط</w:t>
      </w:r>
    </w:p>
    <w:p w:rsidR="00286B62" w:rsidRPr="0052496E" w:rsidRDefault="00286B62" w:rsidP="00286B62">
      <w:pPr>
        <w:ind w:left="1277" w:firstLine="10"/>
        <w:rPr>
          <w:sz w:val="28"/>
          <w:rtl/>
          <w:lang w:bidi="ar-EG"/>
        </w:rPr>
      </w:pPr>
      <w:r w:rsidRPr="0052496E">
        <w:rPr>
          <w:sz w:val="28"/>
          <w:rtl/>
          <w:lang w:bidi="ar-EG"/>
        </w:rPr>
        <w:t>المبحث الثالث: اتفاقية النقل متعدد الوسائط للبضائع بين الدول العربية لسنة 2009 وسبل تفعيلها</w:t>
      </w:r>
    </w:p>
    <w:p w:rsidR="00286B62" w:rsidRPr="0052496E" w:rsidRDefault="00286B62" w:rsidP="00286B62">
      <w:pPr>
        <w:ind w:left="1277" w:firstLine="10"/>
        <w:rPr>
          <w:sz w:val="28"/>
          <w:rtl/>
          <w:lang w:bidi="ar-EG"/>
        </w:rPr>
      </w:pPr>
      <w:r w:rsidRPr="0052496E">
        <w:rPr>
          <w:sz w:val="28"/>
          <w:rtl/>
          <w:lang w:bidi="ar-EG"/>
        </w:rPr>
        <w:t xml:space="preserve"> المبحث الرابع: الاتفاقيات الإقليمية والدولية الداعمة لنظام النقل متعدد الوسائط فيما بين الدول العربية</w:t>
      </w:r>
    </w:p>
    <w:p w:rsidR="00286B62" w:rsidRPr="0052496E" w:rsidRDefault="00286B62" w:rsidP="00286B62">
      <w:pPr>
        <w:ind w:left="1907" w:hanging="1340"/>
        <w:rPr>
          <w:b/>
          <w:bCs/>
          <w:sz w:val="28"/>
          <w:rtl/>
          <w:lang w:bidi="ar-EG"/>
        </w:rPr>
      </w:pPr>
      <w:r w:rsidRPr="0052496E">
        <w:rPr>
          <w:b/>
          <w:bCs/>
          <w:sz w:val="28"/>
          <w:rtl/>
          <w:lang w:bidi="ar-EG"/>
        </w:rPr>
        <w:t>الفصل الثانى : أثر النقل متعدد الوسائط على تنمية حركة التجارة البينية العربية</w:t>
      </w:r>
    </w:p>
    <w:p w:rsidR="00286B62" w:rsidRPr="0052496E" w:rsidRDefault="00286B62" w:rsidP="00286B62">
      <w:pPr>
        <w:ind w:left="1277" w:firstLine="10"/>
        <w:rPr>
          <w:sz w:val="28"/>
          <w:rtl/>
          <w:lang w:bidi="ar-EG"/>
        </w:rPr>
      </w:pPr>
      <w:r w:rsidRPr="0052496E">
        <w:rPr>
          <w:sz w:val="28"/>
          <w:rtl/>
          <w:lang w:bidi="ar-EG"/>
        </w:rPr>
        <w:t>المبحث الأول: ملامح التجارة البينية العربية</w:t>
      </w:r>
    </w:p>
    <w:p w:rsidR="00286B62" w:rsidRPr="0052496E" w:rsidRDefault="00286B62" w:rsidP="00286B62">
      <w:pPr>
        <w:ind w:left="1277" w:firstLine="10"/>
        <w:rPr>
          <w:sz w:val="28"/>
          <w:rtl/>
          <w:lang w:bidi="ar-EG"/>
        </w:rPr>
      </w:pPr>
      <w:r w:rsidRPr="0052496E">
        <w:rPr>
          <w:sz w:val="28"/>
          <w:rtl/>
          <w:lang w:bidi="ar-EG"/>
        </w:rPr>
        <w:t>المبحث الثانى: التكامل الاقتصادى بين الدول العر</w:t>
      </w:r>
      <w:r>
        <w:rPr>
          <w:rFonts w:hint="cs"/>
          <w:sz w:val="28"/>
          <w:rtl/>
          <w:lang w:bidi="ar-EG"/>
        </w:rPr>
        <w:t>ب</w:t>
      </w:r>
      <w:r w:rsidRPr="0052496E">
        <w:rPr>
          <w:sz w:val="28"/>
          <w:rtl/>
          <w:lang w:bidi="ar-EG"/>
        </w:rPr>
        <w:t>ية</w:t>
      </w:r>
    </w:p>
    <w:p w:rsidR="00286B62" w:rsidRPr="0052496E" w:rsidRDefault="00286B62" w:rsidP="00286B62">
      <w:pPr>
        <w:ind w:left="1277" w:firstLine="10"/>
        <w:rPr>
          <w:sz w:val="28"/>
          <w:rtl/>
          <w:lang w:bidi="ar-EG"/>
        </w:rPr>
      </w:pPr>
      <w:r w:rsidRPr="0052496E">
        <w:rPr>
          <w:sz w:val="28"/>
          <w:rtl/>
          <w:lang w:bidi="ar-EG"/>
        </w:rPr>
        <w:t>المبحث الثالث: منطقة التجارة الحرة العربية وأثرها على التجارة البينية</w:t>
      </w:r>
      <w:r>
        <w:rPr>
          <w:rFonts w:hint="cs"/>
          <w:sz w:val="28"/>
          <w:rtl/>
          <w:lang w:bidi="ar-EG"/>
        </w:rPr>
        <w:t xml:space="preserve"> العربية</w:t>
      </w:r>
    </w:p>
    <w:p w:rsidR="00286B62" w:rsidRPr="0052496E" w:rsidRDefault="00286B62" w:rsidP="00286B62">
      <w:pPr>
        <w:ind w:left="1277" w:firstLine="10"/>
        <w:rPr>
          <w:sz w:val="28"/>
          <w:rtl/>
          <w:lang w:bidi="ar-EG"/>
        </w:rPr>
      </w:pPr>
      <w:r w:rsidRPr="0052496E">
        <w:rPr>
          <w:sz w:val="28"/>
          <w:rtl/>
          <w:lang w:bidi="ar-EG"/>
        </w:rPr>
        <w:t xml:space="preserve"> المبحث الرابع: التجارة البينية العربية وتحقيق التكامل بينها</w:t>
      </w:r>
    </w:p>
    <w:p w:rsidR="00286B62" w:rsidRPr="0052496E" w:rsidRDefault="00286B62" w:rsidP="00286B62">
      <w:pPr>
        <w:ind w:left="1907" w:hanging="1340"/>
        <w:rPr>
          <w:b/>
          <w:bCs/>
          <w:sz w:val="28"/>
          <w:rtl/>
          <w:lang w:bidi="ar-EG"/>
        </w:rPr>
      </w:pPr>
      <w:r w:rsidRPr="0052496E">
        <w:rPr>
          <w:b/>
          <w:bCs/>
          <w:sz w:val="28"/>
          <w:rtl/>
          <w:lang w:bidi="ar-EG"/>
        </w:rPr>
        <w:t>الفصل الثاث : تقييم الاستثمارات فى مجال النقل متعدد الوسائط فى الوطن العربى</w:t>
      </w:r>
    </w:p>
    <w:p w:rsidR="00286B62" w:rsidRPr="0052496E" w:rsidRDefault="00286B62" w:rsidP="00286B62">
      <w:pPr>
        <w:ind w:left="1907" w:hanging="1340"/>
        <w:rPr>
          <w:b/>
          <w:bCs/>
          <w:sz w:val="28"/>
          <w:rtl/>
          <w:lang w:bidi="ar-EG"/>
        </w:rPr>
      </w:pPr>
      <w:r w:rsidRPr="0052496E">
        <w:rPr>
          <w:b/>
          <w:bCs/>
          <w:sz w:val="28"/>
          <w:rtl/>
          <w:lang w:bidi="ar-EG"/>
        </w:rPr>
        <w:t xml:space="preserve">الفصل الرابع : دور تكنولوجيا المعلومات فى تطوير كفاءة النقل متعدد </w:t>
      </w:r>
      <w:r>
        <w:rPr>
          <w:rFonts w:hint="cs"/>
          <w:b/>
          <w:bCs/>
          <w:sz w:val="28"/>
          <w:rtl/>
          <w:lang w:bidi="ar-EG"/>
        </w:rPr>
        <w:t>الوسائط</w:t>
      </w:r>
      <w:r w:rsidRPr="0052496E">
        <w:rPr>
          <w:b/>
          <w:bCs/>
          <w:sz w:val="28"/>
          <w:rtl/>
          <w:lang w:bidi="ar-EG"/>
        </w:rPr>
        <w:t>.</w:t>
      </w:r>
    </w:p>
    <w:p w:rsidR="00286B62" w:rsidRPr="0052496E" w:rsidRDefault="00286B62" w:rsidP="00286B62">
      <w:pPr>
        <w:ind w:left="1907" w:hanging="1340"/>
        <w:rPr>
          <w:b/>
          <w:bCs/>
          <w:sz w:val="28"/>
          <w:rtl/>
          <w:lang w:bidi="ar-EG"/>
        </w:rPr>
      </w:pPr>
      <w:r w:rsidRPr="0052496E">
        <w:rPr>
          <w:b/>
          <w:bCs/>
          <w:sz w:val="28"/>
          <w:rtl/>
          <w:lang w:bidi="ar-EG"/>
        </w:rPr>
        <w:t>الفصل الخامس : النقل على اختلاف وسائطه فى دول الوطن العربى</w:t>
      </w:r>
    </w:p>
    <w:p w:rsidR="00286B62" w:rsidRPr="0052496E" w:rsidRDefault="00286B62" w:rsidP="00286B62">
      <w:pPr>
        <w:ind w:left="1277" w:firstLine="10"/>
        <w:rPr>
          <w:sz w:val="28"/>
          <w:rtl/>
          <w:lang w:bidi="ar-EG"/>
        </w:rPr>
      </w:pPr>
      <w:r w:rsidRPr="0052496E">
        <w:rPr>
          <w:sz w:val="28"/>
          <w:rtl/>
          <w:lang w:bidi="ar-EG"/>
        </w:rPr>
        <w:t>المبحث الأول: النقل على الطرق البرية (النقل الطرقى) دراسة مقارنة</w:t>
      </w:r>
    </w:p>
    <w:p w:rsidR="00286B62" w:rsidRPr="0052496E" w:rsidRDefault="00286B62" w:rsidP="00286B62">
      <w:pPr>
        <w:ind w:left="1277" w:firstLine="10"/>
        <w:rPr>
          <w:sz w:val="28"/>
          <w:rtl/>
          <w:lang w:bidi="ar-EG"/>
        </w:rPr>
      </w:pPr>
      <w:r w:rsidRPr="0052496E">
        <w:rPr>
          <w:sz w:val="28"/>
          <w:rtl/>
          <w:lang w:bidi="ar-EG"/>
        </w:rPr>
        <w:t xml:space="preserve">المبحث الثانى: شبكة الطرق البرية فى الوطن العربى. </w:t>
      </w:r>
    </w:p>
    <w:p w:rsidR="00286B62" w:rsidRPr="0052496E" w:rsidRDefault="00286B62" w:rsidP="00286B62">
      <w:pPr>
        <w:ind w:left="1277" w:firstLine="10"/>
        <w:rPr>
          <w:sz w:val="28"/>
          <w:rtl/>
          <w:lang w:bidi="ar-EG"/>
        </w:rPr>
      </w:pPr>
      <w:r w:rsidRPr="0052496E">
        <w:rPr>
          <w:sz w:val="28"/>
          <w:rtl/>
          <w:lang w:bidi="ar-EG"/>
        </w:rPr>
        <w:t>المبحث الثالث: النقل بالسكك الحديدية فى الوطن العربي</w:t>
      </w:r>
      <w:r>
        <w:rPr>
          <w:rFonts w:hint="cs"/>
          <w:sz w:val="28"/>
          <w:rtl/>
          <w:lang w:bidi="ar-EG"/>
        </w:rPr>
        <w:t>.</w:t>
      </w:r>
    </w:p>
    <w:p w:rsidR="00286B62" w:rsidRPr="0052496E" w:rsidRDefault="00286B62" w:rsidP="00286B62">
      <w:pPr>
        <w:ind w:left="1277" w:firstLine="10"/>
        <w:rPr>
          <w:sz w:val="28"/>
          <w:rtl/>
          <w:lang w:bidi="ar-EG"/>
        </w:rPr>
      </w:pPr>
      <w:r w:rsidRPr="0052496E">
        <w:rPr>
          <w:sz w:val="28"/>
          <w:rtl/>
          <w:lang w:bidi="ar-EG"/>
        </w:rPr>
        <w:t>المبحث الرابع:النقل الجوى فى العالم العربى.</w:t>
      </w:r>
    </w:p>
    <w:p w:rsidR="00286B62" w:rsidRPr="0052496E" w:rsidRDefault="00286B62" w:rsidP="00286B62">
      <w:pPr>
        <w:ind w:left="1277" w:firstLine="10"/>
        <w:rPr>
          <w:sz w:val="28"/>
          <w:rtl/>
          <w:lang w:bidi="ar-EG"/>
        </w:rPr>
      </w:pPr>
      <w:r w:rsidRPr="0052496E">
        <w:rPr>
          <w:sz w:val="28"/>
          <w:rtl/>
          <w:lang w:bidi="ar-EG"/>
        </w:rPr>
        <w:t>المبحث الخامس: النقل البحرى الساحلى بين الدول العربية.</w:t>
      </w:r>
    </w:p>
    <w:p w:rsidR="00286B62" w:rsidRPr="0052496E" w:rsidRDefault="00286B62" w:rsidP="00286B62">
      <w:pPr>
        <w:ind w:left="1907" w:hanging="1340"/>
        <w:rPr>
          <w:b/>
          <w:bCs/>
          <w:sz w:val="28"/>
          <w:rtl/>
          <w:lang w:bidi="ar-EG"/>
        </w:rPr>
      </w:pPr>
      <w:r w:rsidRPr="0052496E">
        <w:rPr>
          <w:b/>
          <w:bCs/>
          <w:sz w:val="28"/>
          <w:rtl/>
          <w:lang w:bidi="ar-EG"/>
        </w:rPr>
        <w:lastRenderedPageBreak/>
        <w:t>الفصل السادس : تكامل وسائط النقل الداخلى فى اطار النقل متعدد الوسائط</w:t>
      </w:r>
    </w:p>
    <w:p w:rsidR="00286B62" w:rsidRPr="0052496E" w:rsidRDefault="00286B62" w:rsidP="00286B62">
      <w:pPr>
        <w:ind w:left="1277" w:firstLine="10"/>
        <w:rPr>
          <w:sz w:val="28"/>
          <w:rtl/>
          <w:lang w:bidi="ar-EG"/>
        </w:rPr>
      </w:pPr>
      <w:r w:rsidRPr="0052496E">
        <w:rPr>
          <w:sz w:val="28"/>
          <w:rtl/>
          <w:lang w:bidi="ar-EG"/>
        </w:rPr>
        <w:t>المبحث الأول: تقييم الخواص النسبية لوسائط النقل ا</w:t>
      </w:r>
      <w:r>
        <w:rPr>
          <w:rFonts w:hint="cs"/>
          <w:sz w:val="28"/>
          <w:rtl/>
          <w:lang w:bidi="ar-EG"/>
        </w:rPr>
        <w:t>ل</w:t>
      </w:r>
      <w:r w:rsidRPr="0052496E">
        <w:rPr>
          <w:sz w:val="28"/>
          <w:rtl/>
          <w:lang w:bidi="ar-EG"/>
        </w:rPr>
        <w:t>داخلى</w:t>
      </w:r>
    </w:p>
    <w:p w:rsidR="00286B62" w:rsidRPr="0052496E" w:rsidRDefault="00286B62" w:rsidP="00286B62">
      <w:pPr>
        <w:ind w:left="1277" w:firstLine="10"/>
        <w:rPr>
          <w:sz w:val="28"/>
          <w:rtl/>
          <w:lang w:bidi="ar-EG"/>
        </w:rPr>
      </w:pPr>
      <w:r w:rsidRPr="0052496E">
        <w:rPr>
          <w:sz w:val="28"/>
          <w:rtl/>
          <w:lang w:bidi="ar-EG"/>
        </w:rPr>
        <w:t>المبحث الثانى: معايير اتخاذ القرار فى شأن واسطة النقل</w:t>
      </w:r>
    </w:p>
    <w:p w:rsidR="00286B62" w:rsidRPr="0052496E" w:rsidRDefault="00286B62" w:rsidP="00286B62">
      <w:pPr>
        <w:ind w:left="1277" w:firstLine="10"/>
        <w:rPr>
          <w:sz w:val="28"/>
          <w:rtl/>
          <w:lang w:bidi="ar-EG"/>
        </w:rPr>
      </w:pPr>
      <w:r w:rsidRPr="0052496E">
        <w:rPr>
          <w:sz w:val="28"/>
          <w:rtl/>
          <w:lang w:bidi="ar-EG"/>
        </w:rPr>
        <w:t>المبحث الثالث: الأدوار التكاملية لوسائط النقل الداخلى</w:t>
      </w:r>
    </w:p>
    <w:p w:rsidR="00286B62" w:rsidRPr="0052496E" w:rsidRDefault="00286B62" w:rsidP="00286B62">
      <w:pPr>
        <w:ind w:left="1907" w:hanging="1340"/>
        <w:rPr>
          <w:b/>
          <w:bCs/>
          <w:sz w:val="28"/>
          <w:rtl/>
          <w:lang w:bidi="ar-EG"/>
        </w:rPr>
      </w:pPr>
      <w:r w:rsidRPr="0052496E">
        <w:rPr>
          <w:b/>
          <w:bCs/>
          <w:sz w:val="28"/>
          <w:rtl/>
          <w:lang w:bidi="ar-EG"/>
        </w:rPr>
        <w:t>الفصل السابع : لوجستيات التجارة فى المنطقة العربية</w:t>
      </w:r>
    </w:p>
    <w:p w:rsidR="00286B62" w:rsidRPr="0052496E" w:rsidRDefault="00286B62" w:rsidP="00286B62">
      <w:pPr>
        <w:ind w:left="1277" w:firstLine="10"/>
        <w:rPr>
          <w:sz w:val="28"/>
          <w:rtl/>
          <w:lang w:bidi="ar-EG"/>
        </w:rPr>
      </w:pPr>
      <w:r w:rsidRPr="0052496E">
        <w:rPr>
          <w:sz w:val="28"/>
          <w:rtl/>
          <w:lang w:bidi="ar-EG"/>
        </w:rPr>
        <w:t>المبحث الأول: اللوجستيات التجارية</w:t>
      </w:r>
    </w:p>
    <w:p w:rsidR="00286B62" w:rsidRPr="0052496E" w:rsidRDefault="00286B62" w:rsidP="00286B62">
      <w:pPr>
        <w:ind w:left="1277" w:firstLine="10"/>
        <w:rPr>
          <w:sz w:val="28"/>
          <w:rtl/>
          <w:lang w:bidi="ar-EG"/>
        </w:rPr>
      </w:pPr>
      <w:r w:rsidRPr="0052496E">
        <w:rPr>
          <w:sz w:val="28"/>
          <w:rtl/>
          <w:lang w:bidi="ar-EG"/>
        </w:rPr>
        <w:t>المبحث الثانى: مؤشرات الاداء اللوجستى</w:t>
      </w:r>
    </w:p>
    <w:p w:rsidR="00286B62" w:rsidRPr="0052496E" w:rsidRDefault="00286B62" w:rsidP="00286B62">
      <w:pPr>
        <w:ind w:left="1907" w:hanging="1340"/>
        <w:rPr>
          <w:b/>
          <w:bCs/>
          <w:sz w:val="28"/>
          <w:rtl/>
          <w:lang w:bidi="ar-EG"/>
        </w:rPr>
      </w:pPr>
      <w:r w:rsidRPr="0052496E">
        <w:rPr>
          <w:b/>
          <w:bCs/>
          <w:sz w:val="28"/>
          <w:rtl/>
          <w:lang w:bidi="ar-EG"/>
        </w:rPr>
        <w:t>الفصل الثامن : أهم المشكلات والعقبات التى تحد من تيسير انسيابية عمليات النقل المتعدد الوسائط فيما بين الدول العربية</w:t>
      </w:r>
    </w:p>
    <w:p w:rsidR="00286B62" w:rsidRPr="0052496E" w:rsidRDefault="00286B62" w:rsidP="00286B62">
      <w:pPr>
        <w:ind w:left="1907" w:hanging="1340"/>
        <w:rPr>
          <w:b/>
          <w:bCs/>
          <w:sz w:val="28"/>
          <w:rtl/>
          <w:lang w:bidi="ar-EG"/>
        </w:rPr>
      </w:pPr>
      <w:r w:rsidRPr="0052496E">
        <w:rPr>
          <w:b/>
          <w:bCs/>
          <w:sz w:val="28"/>
          <w:rtl/>
          <w:lang w:bidi="ar-EG"/>
        </w:rPr>
        <w:t>الفصل التاسع : التوصيات الخاصة بتطوير النقل متعدد الوسائط والانظمة اللوجستية فى الدول العربية وتحقيق التكامل فيما بينها</w:t>
      </w:r>
    </w:p>
    <w:p w:rsidR="00286B62" w:rsidRPr="0052496E" w:rsidRDefault="00286B62" w:rsidP="00286B62">
      <w:pPr>
        <w:rPr>
          <w:sz w:val="28"/>
          <w:rtl/>
          <w:lang w:bidi="ar-EG"/>
        </w:rPr>
      </w:pPr>
      <w:r w:rsidRPr="0052496E">
        <w:rPr>
          <w:sz w:val="28"/>
          <w:rtl/>
          <w:lang w:bidi="ar-EG"/>
        </w:rPr>
        <w:t>الخاتمة</w:t>
      </w:r>
    </w:p>
    <w:p w:rsidR="00286B62" w:rsidRPr="0052496E" w:rsidRDefault="00286B62" w:rsidP="00286B62">
      <w:pPr>
        <w:rPr>
          <w:sz w:val="28"/>
          <w:rtl/>
          <w:lang w:bidi="ar-EG"/>
        </w:rPr>
      </w:pPr>
      <w:r w:rsidRPr="0052496E">
        <w:rPr>
          <w:sz w:val="28"/>
          <w:rtl/>
          <w:lang w:bidi="ar-EG"/>
        </w:rPr>
        <w:t>المراجع</w:t>
      </w:r>
    </w:p>
    <w:p w:rsidR="00286B62" w:rsidRPr="0052496E" w:rsidRDefault="00286B62" w:rsidP="00286B62">
      <w:pPr>
        <w:rPr>
          <w:sz w:val="28"/>
          <w:rtl/>
          <w:lang w:bidi="ar-EG"/>
        </w:rPr>
      </w:pPr>
      <w:r w:rsidRPr="0052496E">
        <w:rPr>
          <w:sz w:val="28"/>
          <w:rtl/>
          <w:lang w:bidi="ar-EG"/>
        </w:rPr>
        <w:t>الملاحق</w:t>
      </w:r>
    </w:p>
    <w:p w:rsidR="00286B62" w:rsidRPr="0052496E" w:rsidRDefault="00286B62" w:rsidP="00286B62">
      <w:pPr>
        <w:rPr>
          <w:sz w:val="28"/>
          <w:rtl/>
        </w:rPr>
      </w:pPr>
      <w:r w:rsidRPr="0052496E">
        <w:rPr>
          <w:sz w:val="28"/>
          <w:rtl/>
        </w:rPr>
        <w:t>وقد خلصت الدراسة الى مجموعة من التوصيات تحت العناوين التالية:</w:t>
      </w:r>
    </w:p>
    <w:p w:rsidR="00286B62" w:rsidRPr="0052496E" w:rsidRDefault="00286B62" w:rsidP="00286B62">
      <w:pPr>
        <w:rPr>
          <w:b/>
          <w:bCs/>
          <w:sz w:val="28"/>
          <w:rtl/>
          <w:lang w:bidi="ar-EG"/>
        </w:rPr>
      </w:pPr>
      <w:r w:rsidRPr="0052496E">
        <w:rPr>
          <w:b/>
          <w:bCs/>
          <w:sz w:val="28"/>
          <w:rtl/>
          <w:lang w:bidi="ar-EG"/>
        </w:rPr>
        <w:t>أولا: الإجراءات التشريعية</w:t>
      </w:r>
    </w:p>
    <w:p w:rsidR="00286B62" w:rsidRPr="0052496E" w:rsidRDefault="00286B62" w:rsidP="00286B62">
      <w:pPr>
        <w:rPr>
          <w:b/>
          <w:bCs/>
          <w:sz w:val="28"/>
          <w:rtl/>
          <w:lang w:bidi="ar-EG"/>
        </w:rPr>
      </w:pPr>
      <w:r w:rsidRPr="0052496E">
        <w:rPr>
          <w:b/>
          <w:bCs/>
          <w:sz w:val="28"/>
          <w:rtl/>
          <w:lang w:bidi="ar-EG"/>
        </w:rPr>
        <w:t>ثانيا: الاجراءات الفنية</w:t>
      </w:r>
    </w:p>
    <w:p w:rsidR="00286B62" w:rsidRPr="0052496E" w:rsidRDefault="00286B62" w:rsidP="00286B62">
      <w:pPr>
        <w:rPr>
          <w:b/>
          <w:bCs/>
          <w:sz w:val="28"/>
          <w:rtl/>
          <w:lang w:bidi="ar-EG"/>
        </w:rPr>
      </w:pPr>
      <w:r w:rsidRPr="0052496E">
        <w:rPr>
          <w:b/>
          <w:bCs/>
          <w:sz w:val="28"/>
          <w:rtl/>
          <w:lang w:bidi="ar-EG"/>
        </w:rPr>
        <w:t>ثالثا: الاجراءات الأدارية والجمركية ونظم تبادل البيانات اليكترونيا</w:t>
      </w:r>
    </w:p>
    <w:p w:rsidR="00286B62" w:rsidRPr="0052496E" w:rsidRDefault="00286B62" w:rsidP="00286B62">
      <w:pPr>
        <w:rPr>
          <w:b/>
          <w:bCs/>
          <w:sz w:val="28"/>
          <w:rtl/>
          <w:lang w:bidi="ar-EG"/>
        </w:rPr>
      </w:pPr>
      <w:r w:rsidRPr="0052496E">
        <w:rPr>
          <w:b/>
          <w:bCs/>
          <w:sz w:val="28"/>
          <w:rtl/>
          <w:lang w:bidi="ar-EG"/>
        </w:rPr>
        <w:t>رابعا: الاجراءات اللوجستية وخدمات سلاسل الامداد</w:t>
      </w:r>
    </w:p>
    <w:p w:rsidR="00286B62" w:rsidRPr="0052496E" w:rsidRDefault="00286B62" w:rsidP="00286B62">
      <w:pPr>
        <w:rPr>
          <w:b/>
          <w:bCs/>
          <w:sz w:val="28"/>
          <w:rtl/>
          <w:lang w:bidi="ar-EG"/>
        </w:rPr>
      </w:pPr>
      <w:r w:rsidRPr="0052496E">
        <w:rPr>
          <w:b/>
          <w:bCs/>
          <w:sz w:val="28"/>
          <w:rtl/>
          <w:lang w:bidi="ar-EG"/>
        </w:rPr>
        <w:t>خامسا:اجراءات التدريب والتأهيل وبناء القدرات البشرية</w:t>
      </w:r>
      <w:r>
        <w:rPr>
          <w:rFonts w:hint="cs"/>
          <w:b/>
          <w:bCs/>
          <w:sz w:val="28"/>
          <w:rtl/>
          <w:lang w:bidi="ar-EG"/>
        </w:rPr>
        <w:t xml:space="preserve"> </w:t>
      </w:r>
    </w:p>
    <w:p w:rsidR="00286B62" w:rsidRPr="006A79B2" w:rsidRDefault="00286B62" w:rsidP="00286B62">
      <w:pPr>
        <w:rPr>
          <w:b/>
          <w:bCs/>
          <w:sz w:val="26"/>
          <w:szCs w:val="26"/>
          <w:rtl/>
          <w:lang w:bidi="ar-EG"/>
        </w:rPr>
      </w:pPr>
      <w:r w:rsidRPr="007C6F6F">
        <w:rPr>
          <w:rFonts w:hint="cs"/>
          <w:b/>
          <w:bCs/>
          <w:sz w:val="28"/>
          <w:rtl/>
          <w:lang w:bidi="ar-EG"/>
        </w:rPr>
        <w:t>سادساً:</w:t>
      </w:r>
      <w:r>
        <w:rPr>
          <w:rFonts w:hint="cs"/>
          <w:b/>
          <w:bCs/>
          <w:sz w:val="28"/>
          <w:rtl/>
          <w:lang w:bidi="ar-EG"/>
        </w:rPr>
        <w:t xml:space="preserve"> </w:t>
      </w:r>
      <w:r w:rsidRPr="006A79B2">
        <w:rPr>
          <w:rFonts w:hint="cs"/>
          <w:b/>
          <w:bCs/>
          <w:sz w:val="26"/>
          <w:szCs w:val="26"/>
          <w:rtl/>
          <w:lang w:bidi="ar-EG"/>
        </w:rPr>
        <w:t>إجراءات في شأن الاستثمار والشراكة العربية في مجالات  النقل متعدد الوسائط</w:t>
      </w:r>
    </w:p>
    <w:p w:rsidR="00286B62" w:rsidRPr="004B04FE" w:rsidRDefault="00286B62" w:rsidP="00286B62">
      <w:pPr>
        <w:widowControl/>
        <w:bidi w:val="0"/>
        <w:spacing w:before="0" w:line="240" w:lineRule="auto"/>
        <w:ind w:firstLine="0"/>
        <w:jc w:val="left"/>
        <w:rPr>
          <w:rFonts w:ascii="Simplified Arabic" w:hAnsi="Simplified Arabic"/>
          <w:sz w:val="48"/>
          <w:szCs w:val="48"/>
          <w:rtl/>
        </w:rPr>
      </w:pPr>
      <w:r w:rsidRPr="004B04FE">
        <w:rPr>
          <w:rFonts w:ascii="Simplified Arabic" w:hAnsi="Simplified Arabic"/>
          <w:sz w:val="48"/>
          <w:szCs w:val="48"/>
          <w:rtl/>
        </w:rPr>
        <w:br w:type="page"/>
      </w:r>
    </w:p>
    <w:p w:rsidR="00286B62" w:rsidRPr="004F048C" w:rsidRDefault="00286B62" w:rsidP="00286B62">
      <w:pPr>
        <w:spacing w:before="360" w:after="480" w:line="760" w:lineRule="exact"/>
        <w:ind w:firstLine="0"/>
        <w:jc w:val="center"/>
        <w:rPr>
          <w:rFonts w:cs="AL-Mateen"/>
          <w:sz w:val="48"/>
          <w:szCs w:val="48"/>
          <w:rtl/>
        </w:rPr>
      </w:pPr>
      <w:r>
        <w:rPr>
          <w:rFonts w:cs="AL-Mateen" w:hint="cs"/>
          <w:sz w:val="48"/>
          <w:szCs w:val="48"/>
          <w:rtl/>
        </w:rPr>
        <w:lastRenderedPageBreak/>
        <w:t>ال</w:t>
      </w:r>
      <w:r w:rsidRPr="004F048C">
        <w:rPr>
          <w:rFonts w:cs="AL-Mateen" w:hint="cs"/>
          <w:sz w:val="48"/>
          <w:szCs w:val="48"/>
          <w:rtl/>
        </w:rPr>
        <w:t>مقدمة</w:t>
      </w:r>
    </w:p>
    <w:p w:rsidR="00286B62" w:rsidRDefault="00286B62" w:rsidP="00286B62">
      <w:pPr>
        <w:spacing w:before="200" w:line="520" w:lineRule="exact"/>
        <w:rPr>
          <w:sz w:val="30"/>
          <w:szCs w:val="30"/>
          <w:rtl/>
        </w:rPr>
      </w:pPr>
      <w:r w:rsidRPr="00C86AFC">
        <w:rPr>
          <w:rFonts w:hint="cs"/>
          <w:sz w:val="28"/>
          <w:rtl/>
        </w:rPr>
        <w:t>يتسم التبادل التجارى بين الدول العربية بأنه مازال محدودًا للغاية. فهو يدور حول نسبة</w:t>
      </w:r>
      <w:r>
        <w:rPr>
          <w:rFonts w:hint="cs"/>
          <w:sz w:val="30"/>
          <w:szCs w:val="30"/>
          <w:rtl/>
        </w:rPr>
        <w:t xml:space="preserve"> </w:t>
      </w:r>
      <w:r w:rsidRPr="00F94082">
        <w:rPr>
          <w:rFonts w:cs="Times New Roman"/>
          <w:sz w:val="24"/>
          <w:szCs w:val="24"/>
          <w:rtl/>
        </w:rPr>
        <w:t>10%</w:t>
      </w:r>
      <w:r>
        <w:rPr>
          <w:rFonts w:hint="cs"/>
          <w:sz w:val="30"/>
          <w:szCs w:val="30"/>
          <w:rtl/>
        </w:rPr>
        <w:t xml:space="preserve"> </w:t>
      </w:r>
      <w:r w:rsidRPr="00C86AFC">
        <w:rPr>
          <w:rFonts w:hint="cs"/>
          <w:sz w:val="28"/>
          <w:rtl/>
        </w:rPr>
        <w:t>من قيمة التجارة الخارجية العربية. وهذه السمة تعد أكثر سمات الضعف وضوحًا فى مجمل العلاقات التجارية البينية العربية. ويرجع هذا بطبيعة الحال إلى العديد من المشاكل والمعوقات التى تقف حجر عثرة أمام التجارة العربية البينية، سواء بصورة مباشرة أو غير مباشرة.</w:t>
      </w:r>
    </w:p>
    <w:p w:rsidR="00286B62" w:rsidRPr="00C86AFC" w:rsidRDefault="00286B62" w:rsidP="00286B62">
      <w:pPr>
        <w:spacing w:before="200" w:line="520" w:lineRule="exact"/>
        <w:rPr>
          <w:spacing w:val="-4"/>
          <w:sz w:val="28"/>
          <w:rtl/>
        </w:rPr>
      </w:pPr>
      <w:r w:rsidRPr="00C86AFC">
        <w:rPr>
          <w:rFonts w:hint="cs"/>
          <w:spacing w:val="-4"/>
          <w:sz w:val="28"/>
          <w:rtl/>
        </w:rPr>
        <w:t>على الرغم من أن الواقع الفعلى يدل على إهتمام الدول العربية بقطاع النقل عمومًا من خلال الإستثمارات الضخمة التى خصصت لتطويره، إلا أن هذا القطاع لازال يعانى الكثير من المعوقات والمشاكل الإجرائية عند المنافذ الحدودية تؤثر سلبًا فى حركة التجارة البينية.</w:t>
      </w:r>
    </w:p>
    <w:p w:rsidR="00286B62" w:rsidRDefault="00286B62" w:rsidP="00286B62">
      <w:pPr>
        <w:spacing w:before="200" w:line="520" w:lineRule="exact"/>
        <w:rPr>
          <w:sz w:val="28"/>
          <w:rtl/>
          <w:lang w:bidi="ar-EG"/>
        </w:rPr>
      </w:pPr>
      <w:r w:rsidRPr="00C86AFC">
        <w:rPr>
          <w:rFonts w:hint="cs"/>
          <w:sz w:val="28"/>
          <w:rtl/>
        </w:rPr>
        <w:t>وعلى الرغم من أن</w:t>
      </w:r>
      <w:r w:rsidRPr="002B24D0">
        <w:rPr>
          <w:rFonts w:hint="cs"/>
          <w:sz w:val="30"/>
          <w:szCs w:val="30"/>
          <w:rtl/>
        </w:rPr>
        <w:t xml:space="preserve"> </w:t>
      </w:r>
      <w:r w:rsidRPr="00F94082">
        <w:rPr>
          <w:rFonts w:cs="Times New Roman"/>
          <w:sz w:val="24"/>
          <w:szCs w:val="24"/>
          <w:rtl/>
        </w:rPr>
        <w:t>90%</w:t>
      </w:r>
      <w:r w:rsidRPr="002B24D0">
        <w:rPr>
          <w:rFonts w:hint="cs"/>
          <w:sz w:val="30"/>
          <w:szCs w:val="30"/>
          <w:rtl/>
        </w:rPr>
        <w:t xml:space="preserve"> </w:t>
      </w:r>
      <w:r w:rsidRPr="00C86AFC">
        <w:rPr>
          <w:rFonts w:hint="cs"/>
          <w:sz w:val="28"/>
          <w:rtl/>
        </w:rPr>
        <w:t xml:space="preserve">من التجارة العالمية تنقل بحرًا، إلا أن التجارة بين الدول العربية ينقل منها ما بين </w:t>
      </w:r>
      <w:r w:rsidRPr="00F94082">
        <w:rPr>
          <w:rFonts w:cs="Times New Roman" w:hint="cs"/>
          <w:sz w:val="24"/>
          <w:szCs w:val="24"/>
          <w:rtl/>
        </w:rPr>
        <w:t>80%</w:t>
      </w:r>
      <w:r w:rsidRPr="002B24D0">
        <w:rPr>
          <w:rFonts w:hint="cs"/>
          <w:sz w:val="30"/>
          <w:szCs w:val="30"/>
          <w:rtl/>
        </w:rPr>
        <w:t xml:space="preserve"> و </w:t>
      </w:r>
      <w:r w:rsidRPr="00F94082">
        <w:rPr>
          <w:rFonts w:cs="Times New Roman" w:hint="cs"/>
          <w:sz w:val="24"/>
          <w:szCs w:val="24"/>
          <w:rtl/>
        </w:rPr>
        <w:t>100%</w:t>
      </w:r>
      <w:r w:rsidRPr="002B24D0">
        <w:rPr>
          <w:rFonts w:hint="cs"/>
          <w:sz w:val="30"/>
          <w:szCs w:val="30"/>
          <w:rtl/>
        </w:rPr>
        <w:t xml:space="preserve"> </w:t>
      </w:r>
      <w:r w:rsidRPr="00C86AFC">
        <w:rPr>
          <w:rFonts w:hint="cs"/>
          <w:sz w:val="28"/>
          <w:rtl/>
        </w:rPr>
        <w:t>عن طريق البر ولهذا يمكن أن يلعب النقل البرى والنقل متعدد الوسائط الدور الرئيسى لنقل التجارة البينية العربية.</w:t>
      </w:r>
    </w:p>
    <w:p w:rsidR="00286B62" w:rsidRPr="006538DA" w:rsidRDefault="00286B62" w:rsidP="00286B62">
      <w:pPr>
        <w:spacing w:before="200" w:line="520" w:lineRule="exact"/>
        <w:rPr>
          <w:sz w:val="28"/>
          <w:rtl/>
        </w:rPr>
      </w:pPr>
      <w:r w:rsidRPr="00C86AFC">
        <w:rPr>
          <w:rFonts w:hint="cs"/>
          <w:sz w:val="28"/>
          <w:rtl/>
        </w:rPr>
        <w:t>وتفيد الحقائق الإقتصادية أن التجارة والنقل صنوان متلازمان، وأن أنشطة النقل والتجارة تتأثر ببعضها البعض تأثرًا طرديًا حيث أن كفاءة نشاط النقل ينعكس على كفاءة النشاط التجارى، كما أن الطلب على وسائط النقل هو طلب مشتق من الطلب على البضاعة. ولقد أدت نُظم النقل المتطورة فى دول العالم المتقدم إلى إزدهار التجارة بين هذه الدول، بينما يعتبر تخلف الخدمات اللوجستية وإرتفاع تكاليفها بسبب، على سبيل المثال، تعقيدات وبطء وتباين الإجراءات الإدارية والتجارية وعدم توحيد الأنظمة الجمركية بالمنافذ الدولية للدول العربية، سببًا مباشرًا لتواضع حجم التجارة العربية البينية، وبالتالي تواضع حجم عمليات النقل عموماً والنقل متعدد الوسائط على وجه الخصوص.</w:t>
      </w:r>
    </w:p>
    <w:p w:rsidR="00286B62" w:rsidRPr="00146BBA" w:rsidRDefault="00286B62" w:rsidP="00286B62">
      <w:pPr>
        <w:spacing w:before="200" w:line="520" w:lineRule="exact"/>
        <w:rPr>
          <w:sz w:val="28"/>
          <w:rtl/>
        </w:rPr>
      </w:pPr>
      <w:r w:rsidRPr="00146BBA">
        <w:rPr>
          <w:rFonts w:hint="cs"/>
          <w:sz w:val="28"/>
          <w:rtl/>
        </w:rPr>
        <w:t xml:space="preserve">وقد سجل متوسط قيمة التجارة البينية العربية في عام </w:t>
      </w:r>
      <w:r w:rsidRPr="00F94082">
        <w:rPr>
          <w:rFonts w:cs="Times New Roman" w:hint="cs"/>
          <w:sz w:val="24"/>
          <w:szCs w:val="24"/>
          <w:rtl/>
        </w:rPr>
        <w:t xml:space="preserve">2008 </w:t>
      </w:r>
      <w:r w:rsidRPr="00146BBA">
        <w:rPr>
          <w:rFonts w:hint="cs"/>
          <w:sz w:val="28"/>
          <w:rtl/>
        </w:rPr>
        <w:t xml:space="preserve">زيادة بنسبة </w:t>
      </w:r>
      <w:r w:rsidRPr="00F94082">
        <w:rPr>
          <w:rFonts w:cs="Times New Roman" w:hint="cs"/>
          <w:sz w:val="24"/>
          <w:szCs w:val="24"/>
          <w:rtl/>
        </w:rPr>
        <w:t>22.5%</w:t>
      </w:r>
      <w:r w:rsidRPr="00146BBA">
        <w:rPr>
          <w:rFonts w:hint="cs"/>
          <w:sz w:val="28"/>
          <w:rtl/>
        </w:rPr>
        <w:t xml:space="preserve"> عن العام السابق ليصل إلى حوالي </w:t>
      </w:r>
      <w:r w:rsidRPr="00F94082">
        <w:rPr>
          <w:rFonts w:cs="Times New Roman" w:hint="cs"/>
          <w:sz w:val="24"/>
          <w:szCs w:val="24"/>
          <w:rtl/>
        </w:rPr>
        <w:t>82.5</w:t>
      </w:r>
      <w:r w:rsidRPr="00146BBA">
        <w:rPr>
          <w:rFonts w:hint="cs"/>
          <w:sz w:val="28"/>
          <w:rtl/>
        </w:rPr>
        <w:t xml:space="preserve"> مليار دولار وذلك مقابل </w:t>
      </w:r>
      <w:r w:rsidRPr="00F94082">
        <w:rPr>
          <w:rFonts w:cs="Times New Roman" w:hint="cs"/>
          <w:sz w:val="24"/>
          <w:szCs w:val="24"/>
          <w:rtl/>
        </w:rPr>
        <w:t>67.3</w:t>
      </w:r>
      <w:r w:rsidRPr="00146BBA">
        <w:rPr>
          <w:rFonts w:hint="cs"/>
          <w:sz w:val="28"/>
          <w:rtl/>
        </w:rPr>
        <w:t xml:space="preserve"> مليار عام </w:t>
      </w:r>
      <w:r w:rsidRPr="00F94082">
        <w:rPr>
          <w:rFonts w:cs="Times New Roman"/>
          <w:sz w:val="24"/>
          <w:szCs w:val="24"/>
          <w:rtl/>
        </w:rPr>
        <w:t>2007</w:t>
      </w:r>
      <w:r w:rsidRPr="00F94082">
        <w:rPr>
          <w:rFonts w:hint="cs"/>
          <w:sz w:val="28"/>
          <w:rtl/>
        </w:rPr>
        <w:t>،</w:t>
      </w:r>
      <w:r w:rsidRPr="00146BBA">
        <w:rPr>
          <w:rFonts w:hint="cs"/>
          <w:sz w:val="28"/>
          <w:rtl/>
        </w:rPr>
        <w:t xml:space="preserve"> وزيادة </w:t>
      </w:r>
      <w:r w:rsidRPr="00146BBA">
        <w:rPr>
          <w:rFonts w:hint="cs"/>
          <w:sz w:val="28"/>
          <w:rtl/>
        </w:rPr>
        <w:lastRenderedPageBreak/>
        <w:t xml:space="preserve">معدلات النمو المتحققة في متوسط قيمة التجارة البينية ترجع إلى النجاح النسبي لتطبيق إتفاقية منظمة التجارة الحرة العربية منذ </w:t>
      </w:r>
      <w:r w:rsidRPr="00F94082">
        <w:rPr>
          <w:rFonts w:cs="Times New Roman" w:hint="cs"/>
          <w:sz w:val="24"/>
          <w:szCs w:val="24"/>
          <w:rtl/>
        </w:rPr>
        <w:t xml:space="preserve">2005 </w:t>
      </w:r>
      <w:r w:rsidRPr="00146BBA">
        <w:rPr>
          <w:rFonts w:hint="cs"/>
          <w:sz w:val="28"/>
          <w:rtl/>
        </w:rPr>
        <w:t>في تحريك الركود التبادلي بين الدول العربية.</w:t>
      </w:r>
    </w:p>
    <w:p w:rsidR="00286B62" w:rsidRDefault="00286B62" w:rsidP="00286B62">
      <w:pPr>
        <w:spacing w:before="200" w:line="520" w:lineRule="exact"/>
        <w:rPr>
          <w:sz w:val="30"/>
          <w:szCs w:val="30"/>
          <w:rtl/>
        </w:rPr>
      </w:pPr>
      <w:r w:rsidRPr="00C86AFC">
        <w:rPr>
          <w:rFonts w:hint="cs"/>
          <w:sz w:val="28"/>
          <w:rtl/>
        </w:rPr>
        <w:t>تعتبر تنمية التجارة العربية البينية من الأهداف الأساسية الت</w:t>
      </w:r>
      <w:r>
        <w:rPr>
          <w:rFonts w:hint="cs"/>
          <w:sz w:val="28"/>
          <w:rtl/>
        </w:rPr>
        <w:t>ي</w:t>
      </w:r>
      <w:r w:rsidRPr="00C86AFC">
        <w:rPr>
          <w:rFonts w:hint="cs"/>
          <w:sz w:val="28"/>
          <w:rtl/>
        </w:rPr>
        <w:t xml:space="preserve"> سعت إلى تحقيقها برامج وخطط التعاون الإقتصادي العربي المشترك منذ إنشاء جامعة الدول العربية وكانت أول إتفاقية بتسهيل التبادل التجاري وتنظيم تجارة الترانزيت قد وقعت في إطار الجامعة العربية عام</w:t>
      </w:r>
      <w:r>
        <w:rPr>
          <w:rFonts w:hint="cs"/>
          <w:sz w:val="30"/>
          <w:szCs w:val="30"/>
          <w:rtl/>
        </w:rPr>
        <w:t xml:space="preserve"> </w:t>
      </w:r>
      <w:r w:rsidRPr="00F94082">
        <w:rPr>
          <w:rFonts w:cs="Times New Roman"/>
          <w:sz w:val="24"/>
          <w:szCs w:val="24"/>
          <w:rtl/>
        </w:rPr>
        <w:t>1953</w:t>
      </w:r>
      <w:r w:rsidRPr="00C86AFC">
        <w:rPr>
          <w:rFonts w:hint="cs"/>
          <w:sz w:val="28"/>
          <w:rtl/>
        </w:rPr>
        <w:t>، ثم جاء قرار السوق العربية المشتركة الذي صدر عن مجلس الوحدة الإقتصادية العربية عام</w:t>
      </w:r>
      <w:r>
        <w:rPr>
          <w:rFonts w:hint="cs"/>
          <w:sz w:val="30"/>
          <w:szCs w:val="30"/>
          <w:rtl/>
        </w:rPr>
        <w:t xml:space="preserve"> </w:t>
      </w:r>
      <w:r w:rsidRPr="00F94082">
        <w:rPr>
          <w:rFonts w:cs="Times New Roman" w:hint="cs"/>
          <w:sz w:val="24"/>
          <w:szCs w:val="24"/>
          <w:rtl/>
        </w:rPr>
        <w:t>1964</w:t>
      </w:r>
      <w:r w:rsidRPr="00C86AFC">
        <w:rPr>
          <w:rFonts w:hint="cs"/>
          <w:sz w:val="28"/>
          <w:rtl/>
        </w:rPr>
        <w:t>، ثم إتفاقية تيسير وتنمية التبادل التجاري بين الدول العربية عام</w:t>
      </w:r>
      <w:r>
        <w:rPr>
          <w:rFonts w:hint="cs"/>
          <w:sz w:val="30"/>
          <w:szCs w:val="30"/>
          <w:rtl/>
        </w:rPr>
        <w:t xml:space="preserve"> </w:t>
      </w:r>
      <w:r w:rsidRPr="00F94082">
        <w:rPr>
          <w:rFonts w:cs="Times New Roman"/>
          <w:sz w:val="24"/>
          <w:szCs w:val="24"/>
          <w:rtl/>
        </w:rPr>
        <w:t>1981</w:t>
      </w:r>
      <w:r>
        <w:rPr>
          <w:rFonts w:hint="cs"/>
          <w:sz w:val="30"/>
          <w:szCs w:val="30"/>
          <w:rtl/>
        </w:rPr>
        <w:t xml:space="preserve">، </w:t>
      </w:r>
      <w:r w:rsidRPr="00C86AFC">
        <w:rPr>
          <w:rFonts w:hint="cs"/>
          <w:sz w:val="28"/>
          <w:rtl/>
        </w:rPr>
        <w:t>والتي ترجمت أسس استراتيجية العمل الإقتصادي العربي المشترك، وصولاً للتطبيق الفعلي لإتفاقية منطقة التجارى الحر</w:t>
      </w:r>
      <w:r>
        <w:rPr>
          <w:rFonts w:hint="cs"/>
          <w:sz w:val="28"/>
          <w:rtl/>
        </w:rPr>
        <w:t>ة</w:t>
      </w:r>
      <w:r w:rsidRPr="00C86AFC">
        <w:rPr>
          <w:rFonts w:hint="cs"/>
          <w:sz w:val="28"/>
          <w:rtl/>
        </w:rPr>
        <w:t xml:space="preserve"> العربية الكبرى في يناير</w:t>
      </w:r>
      <w:r>
        <w:rPr>
          <w:rFonts w:hint="cs"/>
          <w:sz w:val="30"/>
          <w:szCs w:val="30"/>
          <w:rtl/>
        </w:rPr>
        <w:t xml:space="preserve"> </w:t>
      </w:r>
      <w:r w:rsidRPr="00F94082">
        <w:rPr>
          <w:rFonts w:cs="Times New Roman" w:hint="cs"/>
          <w:sz w:val="24"/>
          <w:szCs w:val="24"/>
          <w:rtl/>
        </w:rPr>
        <w:t>2005</w:t>
      </w:r>
      <w:r>
        <w:rPr>
          <w:rFonts w:hint="cs"/>
          <w:sz w:val="30"/>
          <w:szCs w:val="30"/>
          <w:rtl/>
        </w:rPr>
        <w:t xml:space="preserve">، </w:t>
      </w:r>
      <w:r w:rsidRPr="00C86AFC">
        <w:rPr>
          <w:rFonts w:hint="cs"/>
          <w:sz w:val="28"/>
          <w:rtl/>
        </w:rPr>
        <w:t>تتماشى مع أوضاع واحتياجات الدول العربية جميعها، وأحكام منظمة التجارة العالمية، وتحافظ على الصالح الإقتصادي للدول العربية وبعضها البعض خطوة عملية أولي نحو بناء تكتل إقتصادي عربي تكون له مكانته على الساحة الإقتصادية العالمية</w:t>
      </w:r>
      <w:r>
        <w:rPr>
          <w:rFonts w:hint="cs"/>
          <w:sz w:val="30"/>
          <w:szCs w:val="30"/>
          <w:rtl/>
        </w:rPr>
        <w:t>.</w:t>
      </w:r>
    </w:p>
    <w:p w:rsidR="00286B62" w:rsidRPr="0019138D" w:rsidRDefault="00286B62" w:rsidP="00286B62">
      <w:pPr>
        <w:spacing w:before="200" w:line="520" w:lineRule="exact"/>
        <w:rPr>
          <w:sz w:val="28"/>
          <w:rtl/>
        </w:rPr>
      </w:pPr>
      <w:r w:rsidRPr="0019138D">
        <w:rPr>
          <w:rFonts w:hint="cs"/>
          <w:sz w:val="28"/>
          <w:rtl/>
        </w:rPr>
        <w:t>إلا أن المنطقة العربية بطبيعتها تتمتع بعبقرية المكان، وموقعها الفريد ينطوى على خصائص جغرافية وإستراتيجية هامة، بإعتبارها تتوسط العالم، وتقع فى حزام يمتد من الخليج العربى شرقًا حتى المحيط الأطلنطى غربًا، كما أن المنطقة العربية تربط بين الشمال والجنوب، بل هى الطريق الرئيسي الذى يربط بين قارات العالم الخمس وبين محيطات العالم وبحارها. ولقد آن الآوان لكى يكون للدول العربية مجتمعه دورًا فى التجارة العالمية يتناسب مع هذا الموقع الجغرافى والإستراتيجيى الفريد والحاكم عالميًا.</w:t>
      </w:r>
    </w:p>
    <w:p w:rsidR="00286B62" w:rsidRPr="0019138D" w:rsidRDefault="00286B62" w:rsidP="00286B62">
      <w:pPr>
        <w:spacing w:before="200" w:line="520" w:lineRule="exact"/>
        <w:rPr>
          <w:sz w:val="28"/>
          <w:rtl/>
        </w:rPr>
      </w:pPr>
      <w:r w:rsidRPr="0019138D">
        <w:rPr>
          <w:rFonts w:hint="cs"/>
          <w:sz w:val="28"/>
          <w:rtl/>
        </w:rPr>
        <w:t>ولقد تطور نمط التجارة الدولية خلال العقدين الماضيين تطورًا جذريًا، من حيث الحجم والمكونات وإتجاهات حركة البضائع والطرق الرئيسية التى تنقل عبرها. ولما كان بيت القصيد فى التجارة الدولية، وفى ظل تحديات العولمة، وما يصاحبها من التوجه نحو التكتل الإقليمى، هو تنمية التجارة الخارجية للدول، مع زيادة قدرتها التنافسية فى الأسواق العالمية، فإنه يمكن من خلال عنصر النقل</w:t>
      </w:r>
      <w:r w:rsidRPr="0019138D">
        <w:rPr>
          <w:sz w:val="28"/>
        </w:rPr>
        <w:t xml:space="preserve"> </w:t>
      </w:r>
      <w:r w:rsidRPr="0019138D">
        <w:rPr>
          <w:rFonts w:hint="cs"/>
          <w:sz w:val="28"/>
          <w:rtl/>
        </w:rPr>
        <w:t>تحقيق جانب رئيسى من هذه التنمية المستدامة.</w:t>
      </w:r>
    </w:p>
    <w:p w:rsidR="00286B62" w:rsidRDefault="00286B62" w:rsidP="00286B62">
      <w:pPr>
        <w:spacing w:before="200" w:line="520" w:lineRule="exact"/>
        <w:rPr>
          <w:sz w:val="28"/>
          <w:rtl/>
          <w:lang w:bidi="ar-EG"/>
        </w:rPr>
      </w:pPr>
      <w:r w:rsidRPr="0019138D">
        <w:rPr>
          <w:rFonts w:hint="cs"/>
          <w:sz w:val="28"/>
          <w:rtl/>
        </w:rPr>
        <w:t xml:space="preserve">والدول العربية على ضوء تحديات الحاضر التى تشكل حواجز أمام دخولها السوق </w:t>
      </w:r>
      <w:r w:rsidRPr="0019138D">
        <w:rPr>
          <w:rFonts w:hint="cs"/>
          <w:sz w:val="28"/>
          <w:rtl/>
        </w:rPr>
        <w:lastRenderedPageBreak/>
        <w:t>العالمية لخدمات النقل الدولي متعدد الوسائط، وفى مواجهة طموحات المستقبل لتجارة عربية بينية ودولية مزدهرة ومتوازنة، مطالبة دون أدنى تأخير بولوج هذه السوق العالمية، مع الإستيعاب الكامل لمعطيات التكنولوجيا الحديثة وظروف المنافسة الحادة فى تلك السوق، وأن التطور الإقتصادى العربى المأمول سوف يكون محدودًا إذا لم يتوفر له نُظم نقل متعدد الوسائط ذات كفاءة عالية</w:t>
      </w:r>
      <w:r>
        <w:rPr>
          <w:rFonts w:hint="cs"/>
          <w:sz w:val="28"/>
          <w:rtl/>
          <w:lang w:bidi="ar-EG"/>
        </w:rPr>
        <w:t>.</w:t>
      </w:r>
    </w:p>
    <w:p w:rsidR="00286B62" w:rsidRPr="00423456" w:rsidRDefault="00286B62" w:rsidP="00286B62">
      <w:pPr>
        <w:spacing w:before="200" w:line="520" w:lineRule="exact"/>
        <w:rPr>
          <w:spacing w:val="-4"/>
          <w:sz w:val="28"/>
          <w:rtl/>
        </w:rPr>
      </w:pPr>
      <w:r w:rsidRPr="00423456">
        <w:rPr>
          <w:rFonts w:hint="cs"/>
          <w:spacing w:val="-4"/>
          <w:sz w:val="28"/>
          <w:rtl/>
        </w:rPr>
        <w:t>لذلك يعتبر وجود شب</w:t>
      </w:r>
      <w:r>
        <w:rPr>
          <w:rFonts w:hint="cs"/>
          <w:spacing w:val="-4"/>
          <w:sz w:val="28"/>
          <w:rtl/>
        </w:rPr>
        <w:t>كات متعددة الوسائط متكاملة ومتطور</w:t>
      </w:r>
      <w:r w:rsidRPr="00423456">
        <w:rPr>
          <w:rFonts w:hint="cs"/>
          <w:spacing w:val="-4"/>
          <w:sz w:val="28"/>
          <w:rtl/>
        </w:rPr>
        <w:t>ة من الشروط المهمة والضرورية لإقامة صرح التكامل الإقتصادي العربي نظراً لأن توافر طرق نقل ومواصلات بوسائطها المختلفة يمكن أن تحقق سهولة إنتقال الأفراد والبضائع براً، وبحراً، وجواً بين الدول الأعضاء في المشروع التكاملي. ولقد أثبتت التجارب المعاصرة أن فرص تحقيق أية نجاحات في جهود التكامل الإقتصادي لابد أن تعتمد بشكل أساسي على توافر بنية أساسية للنقل لتكون على درجة عالية من الكفاءة، بمثابة القاعدة التى يمكن أن يقوم عليها أى تك</w:t>
      </w:r>
      <w:r>
        <w:rPr>
          <w:rFonts w:hint="cs"/>
          <w:spacing w:val="-4"/>
          <w:sz w:val="28"/>
          <w:rtl/>
        </w:rPr>
        <w:t>ت</w:t>
      </w:r>
      <w:r w:rsidRPr="00423456">
        <w:rPr>
          <w:rFonts w:hint="cs"/>
          <w:spacing w:val="-4"/>
          <w:sz w:val="28"/>
          <w:rtl/>
        </w:rPr>
        <w:t>ل إقتصادي، نتيجة للدور الهام الذي يحتله قطاع النقل في هذا المجال.</w:t>
      </w:r>
    </w:p>
    <w:p w:rsidR="00286B62" w:rsidRPr="00F94082" w:rsidRDefault="00286B62" w:rsidP="00286B62">
      <w:pPr>
        <w:spacing w:before="200" w:line="520" w:lineRule="exact"/>
        <w:rPr>
          <w:sz w:val="36"/>
          <w:szCs w:val="36"/>
          <w:rtl/>
        </w:rPr>
      </w:pPr>
      <w:r>
        <w:rPr>
          <w:rFonts w:hint="cs"/>
          <w:sz w:val="28"/>
          <w:rtl/>
        </w:rPr>
        <w:t xml:space="preserve">وتكمن أهمية دور قطاع النقل المتعدد الوسائط العربي في ضوء ما تتطلبه عملية التكامل الإقتصادي العربي من ضرورة وجود شبكات نقل متكاملة ومتطورة، كفيلة بتحقيق الترابط العضوي بين الدول العربية، نظراً لأن المدخل الأساسي لمشروعات التكامل تبدأ عادة بتيسير انتقال الأفراد والبضائع. </w:t>
      </w:r>
    </w:p>
    <w:p w:rsidR="00286B62" w:rsidRPr="00F94082" w:rsidRDefault="00286B62" w:rsidP="00286B62">
      <w:pPr>
        <w:pStyle w:val="Title"/>
        <w:keepNext w:val="0"/>
        <w:keepLines w:val="0"/>
        <w:pageBreakBefore w:val="0"/>
        <w:spacing w:line="580" w:lineRule="exact"/>
        <w:jc w:val="left"/>
        <w:rPr>
          <w:rFonts w:cs="Simplified Arabic"/>
          <w:sz w:val="36"/>
          <w:szCs w:val="36"/>
          <w:rtl/>
        </w:rPr>
        <w:sectPr w:rsidR="00286B62" w:rsidRPr="00F94082" w:rsidSect="00192BF2">
          <w:headerReference w:type="default" r:id="rId13"/>
          <w:footerReference w:type="default" r:id="rId14"/>
          <w:footnotePr>
            <w:numRestart w:val="eachPage"/>
          </w:footnotePr>
          <w:pgSz w:w="11906" w:h="16838"/>
          <w:pgMar w:top="1701" w:right="2268" w:bottom="1701" w:left="1701" w:header="709" w:footer="709" w:gutter="0"/>
          <w:pgNumType w:fmt="arabicAbjad" w:start="1"/>
          <w:cols w:space="708"/>
          <w:bidi/>
          <w:rtlGutter/>
          <w:docGrid w:linePitch="360"/>
        </w:sectPr>
      </w:pPr>
    </w:p>
    <w:p w:rsidR="00286B62" w:rsidRPr="00C503C5" w:rsidRDefault="00286B62" w:rsidP="00286B62">
      <w:pPr>
        <w:pStyle w:val="Title"/>
        <w:widowControl/>
        <w:spacing w:before="4080" w:line="1100" w:lineRule="exact"/>
        <w:rPr>
          <w:rFonts w:cs="AL-Mateen"/>
          <w:sz w:val="52"/>
          <w:szCs w:val="52"/>
          <w:rtl/>
        </w:rPr>
      </w:pPr>
      <w:r w:rsidRPr="00C503C5">
        <w:rPr>
          <w:rFonts w:cs="AL-Mateen" w:hint="cs"/>
          <w:sz w:val="52"/>
          <w:szCs w:val="52"/>
          <w:rtl/>
        </w:rPr>
        <w:lastRenderedPageBreak/>
        <w:t>الفصل الأول</w:t>
      </w:r>
    </w:p>
    <w:p w:rsidR="00286B62" w:rsidRPr="00C503C5" w:rsidRDefault="00286B62" w:rsidP="00286B62">
      <w:pPr>
        <w:pStyle w:val="Title"/>
        <w:keepNext w:val="0"/>
        <w:keepLines w:val="0"/>
        <w:pageBreakBefore w:val="0"/>
        <w:spacing w:before="240" w:line="560" w:lineRule="exact"/>
        <w:rPr>
          <w:rFonts w:cs="AL-Mateen"/>
          <w:sz w:val="48"/>
          <w:szCs w:val="48"/>
          <w:rtl/>
        </w:rPr>
      </w:pPr>
      <w:r w:rsidRPr="00C503C5">
        <w:rPr>
          <w:rFonts w:cs="AL-Mateen" w:hint="cs"/>
          <w:sz w:val="48"/>
          <w:szCs w:val="48"/>
          <w:rtl/>
        </w:rPr>
        <w:t xml:space="preserve">الشروط والمقومات التطبيقية للنقل متعدد الوسائط </w:t>
      </w:r>
    </w:p>
    <w:p w:rsidR="00286B62" w:rsidRPr="00536439" w:rsidRDefault="00286B62" w:rsidP="00286B62">
      <w:pPr>
        <w:pStyle w:val="Title"/>
        <w:keepNext w:val="0"/>
        <w:keepLines w:val="0"/>
        <w:pageBreakBefore w:val="0"/>
        <w:spacing w:before="240" w:line="560" w:lineRule="exact"/>
        <w:rPr>
          <w:sz w:val="48"/>
          <w:szCs w:val="48"/>
          <w:rtl/>
        </w:rPr>
        <w:sectPr w:rsidR="00286B62" w:rsidRPr="00536439" w:rsidSect="00192BF2">
          <w:headerReference w:type="default" r:id="rId15"/>
          <w:footerReference w:type="default" r:id="rId16"/>
          <w:footnotePr>
            <w:numRestart w:val="eachPage"/>
          </w:footnotePr>
          <w:pgSz w:w="11906" w:h="16838"/>
          <w:pgMar w:top="1701" w:right="2268" w:bottom="1701" w:left="1701" w:header="709" w:footer="709" w:gutter="0"/>
          <w:pgNumType w:start="1"/>
          <w:cols w:space="708"/>
          <w:bidi/>
          <w:rtlGutter/>
          <w:docGrid w:linePitch="360"/>
        </w:sectPr>
      </w:pPr>
      <w:r w:rsidRPr="00C503C5">
        <w:rPr>
          <w:rFonts w:cs="AL-Mateen" w:hint="cs"/>
          <w:sz w:val="48"/>
          <w:szCs w:val="48"/>
          <w:rtl/>
        </w:rPr>
        <w:t>وتنظيم أحكامه دولياً وعربياً</w:t>
      </w:r>
    </w:p>
    <w:p w:rsidR="00286B62" w:rsidRPr="00172D41" w:rsidRDefault="00286B62" w:rsidP="00286B62">
      <w:pPr>
        <w:pStyle w:val="Title"/>
        <w:keepNext w:val="0"/>
        <w:keepLines w:val="0"/>
        <w:pageBreakBefore w:val="0"/>
        <w:spacing w:line="580" w:lineRule="exact"/>
        <w:rPr>
          <w:rFonts w:cs="AL-Mateen"/>
          <w:sz w:val="44"/>
          <w:szCs w:val="44"/>
          <w:rtl/>
          <w:lang w:bidi="ar-EG"/>
        </w:rPr>
      </w:pPr>
      <w:r w:rsidRPr="00172D41">
        <w:rPr>
          <w:rFonts w:cs="AL-Mateen" w:hint="cs"/>
          <w:sz w:val="44"/>
          <w:szCs w:val="44"/>
          <w:rtl/>
          <w:lang w:bidi="ar-EG"/>
        </w:rPr>
        <w:lastRenderedPageBreak/>
        <w:t xml:space="preserve">المبحث </w:t>
      </w:r>
      <w:r>
        <w:rPr>
          <w:rFonts w:cs="AL-Mateen" w:hint="cs"/>
          <w:sz w:val="44"/>
          <w:szCs w:val="44"/>
          <w:rtl/>
          <w:lang w:bidi="ar-EG"/>
        </w:rPr>
        <w:t>الأول</w:t>
      </w:r>
    </w:p>
    <w:p w:rsidR="00286B62" w:rsidRPr="00C503C5" w:rsidRDefault="00286B62" w:rsidP="00286B62">
      <w:pPr>
        <w:pStyle w:val="Title"/>
        <w:keepNext w:val="0"/>
        <w:keepLines w:val="0"/>
        <w:pageBreakBefore w:val="0"/>
        <w:spacing w:before="0" w:after="600" w:line="580" w:lineRule="exact"/>
        <w:rPr>
          <w:rFonts w:cs="AL-Mateen"/>
          <w:sz w:val="44"/>
          <w:szCs w:val="44"/>
          <w:rtl/>
          <w:lang w:bidi="ar-EG"/>
        </w:rPr>
      </w:pPr>
      <w:r>
        <w:rPr>
          <w:rFonts w:cs="AL-Mateen" w:hint="cs"/>
          <w:sz w:val="44"/>
          <w:szCs w:val="44"/>
          <w:rtl/>
          <w:lang w:bidi="ar-EG"/>
        </w:rPr>
        <w:t>ا</w:t>
      </w:r>
      <w:r w:rsidRPr="00C503C5">
        <w:rPr>
          <w:rFonts w:cs="AL-Mateen" w:hint="cs"/>
          <w:sz w:val="44"/>
          <w:szCs w:val="44"/>
          <w:rtl/>
          <w:lang w:bidi="ar-EG"/>
        </w:rPr>
        <w:t xml:space="preserve">لنقل متعدد الوسائط </w:t>
      </w:r>
      <w:r>
        <w:rPr>
          <w:rFonts w:cs="AL-Mateen" w:hint="cs"/>
          <w:sz w:val="44"/>
          <w:szCs w:val="44"/>
          <w:rtl/>
          <w:lang w:bidi="ar-EG"/>
        </w:rPr>
        <w:br/>
        <w:t>أحد مكونات سلسلة الإمداد العالمية</w:t>
      </w:r>
    </w:p>
    <w:p w:rsidR="00286B62" w:rsidRPr="00241C96" w:rsidRDefault="00286B62" w:rsidP="00286B62">
      <w:pPr>
        <w:pStyle w:val="P"/>
        <w:spacing w:before="360" w:after="120"/>
        <w:ind w:left="0"/>
        <w:rPr>
          <w:rFonts w:cs="AL-Mateen"/>
          <w:sz w:val="36"/>
          <w:szCs w:val="36"/>
          <w:u w:val="single"/>
          <w:rtl/>
          <w:lang w:bidi="ar-SA"/>
        </w:rPr>
      </w:pPr>
      <w:r w:rsidRPr="00241C96">
        <w:rPr>
          <w:rFonts w:cs="AL-Mateen" w:hint="cs"/>
          <w:sz w:val="36"/>
          <w:szCs w:val="36"/>
          <w:u w:val="single"/>
          <w:rtl/>
          <w:lang w:bidi="ar-SA"/>
        </w:rPr>
        <w:t>أولاً: تعريف النقل متعدد الوسائط</w:t>
      </w:r>
    </w:p>
    <w:p w:rsidR="00286B62" w:rsidRDefault="00286B62" w:rsidP="00286B62">
      <w:pPr>
        <w:pStyle w:val="P"/>
        <w:spacing w:before="240" w:line="540" w:lineRule="exact"/>
        <w:ind w:left="0" w:firstLine="567"/>
        <w:rPr>
          <w:rtl/>
        </w:rPr>
      </w:pPr>
      <w:r>
        <w:rPr>
          <w:rFonts w:hint="cs"/>
          <w:rtl/>
          <w:lang w:bidi="ar-SA"/>
        </w:rPr>
        <w:t>تولت اتفاقية النقل متعدد الوسائط للبضائع بين الدول العربية في مادتها الثانية تعريف النقل متعدد الوسائط بأنه: "نقل بضاعة بين دولتين عربيتين باستخدام واسطتي نقل مختلفين أو أكثر، بعقد نقل واحد، ووثيقة نقل واحدة، وتحت مسئولية شخص واحد (متعهد النقل)، من نقطة استلامه البضاعة من المرسل حتى تسليمها إلى المرسل إليه."</w:t>
      </w:r>
      <w:r w:rsidRPr="00555CC2">
        <w:rPr>
          <w:rStyle w:val="FootnoteReference"/>
          <w:rtl/>
          <w:lang w:bidi="ar-SA"/>
        </w:rPr>
        <w:footnoteReference w:customMarkFollows="1" w:id="5"/>
        <w:sym w:font="Symbol" w:char="F02A"/>
      </w:r>
    </w:p>
    <w:p w:rsidR="00286B62" w:rsidRPr="00CA7FAE" w:rsidRDefault="00286B62" w:rsidP="00286B62">
      <w:pPr>
        <w:pStyle w:val="P"/>
        <w:spacing w:before="240" w:after="120" w:line="520" w:lineRule="exact"/>
        <w:ind w:left="0"/>
        <w:rPr>
          <w:rFonts w:cs="AL-Mateen"/>
          <w:sz w:val="36"/>
          <w:szCs w:val="36"/>
          <w:rtl/>
          <w:lang w:bidi="ar-SA"/>
        </w:rPr>
      </w:pPr>
      <w:r w:rsidRPr="00CA7FAE">
        <w:rPr>
          <w:rFonts w:cs="AL-Mateen" w:hint="cs"/>
          <w:sz w:val="36"/>
          <w:szCs w:val="36"/>
          <w:rtl/>
          <w:lang w:bidi="ar-SA"/>
        </w:rPr>
        <w:t>الشرط الأول:</w:t>
      </w:r>
    </w:p>
    <w:p w:rsidR="00286B62" w:rsidRDefault="00286B62" w:rsidP="00286B62">
      <w:pPr>
        <w:pStyle w:val="P"/>
        <w:spacing w:line="560" w:lineRule="exact"/>
        <w:ind w:left="0" w:firstLine="567"/>
        <w:rPr>
          <w:rtl/>
          <w:lang w:bidi="ar-SA"/>
        </w:rPr>
      </w:pPr>
      <w:r>
        <w:rPr>
          <w:rFonts w:hint="cs"/>
          <w:rtl/>
          <w:lang w:bidi="ar-SA"/>
        </w:rPr>
        <w:t xml:space="preserve">أن يتم النقل </w:t>
      </w:r>
      <w:r w:rsidRPr="00995D5C">
        <w:rPr>
          <w:rFonts w:hint="cs"/>
          <w:u w:val="single"/>
          <w:rtl/>
          <w:lang w:bidi="ar-SA"/>
        </w:rPr>
        <w:t>بإستخدام واسطتى نقل مختلفتين على الأقل</w:t>
      </w:r>
      <w:r>
        <w:rPr>
          <w:rFonts w:hint="cs"/>
          <w:rtl/>
          <w:lang w:bidi="ar-SA"/>
        </w:rPr>
        <w:t>، كأن تكون بحرية وسكك حديدية، أو بحرية وجوية، أو طرق برية وجوية على سبيل المثال.</w:t>
      </w:r>
    </w:p>
    <w:p w:rsidR="00286B62" w:rsidRPr="007E7D3E" w:rsidRDefault="00286B62" w:rsidP="00286B62">
      <w:pPr>
        <w:pStyle w:val="P"/>
        <w:spacing w:before="240" w:after="120" w:line="520" w:lineRule="exact"/>
        <w:ind w:left="0"/>
        <w:rPr>
          <w:rFonts w:cs="AL-Mateen"/>
          <w:sz w:val="36"/>
          <w:szCs w:val="36"/>
          <w:rtl/>
          <w:lang w:bidi="ar-SA"/>
        </w:rPr>
      </w:pPr>
      <w:r w:rsidRPr="007E7D3E">
        <w:rPr>
          <w:rFonts w:cs="AL-Mateen" w:hint="cs"/>
          <w:sz w:val="36"/>
          <w:szCs w:val="36"/>
          <w:rtl/>
          <w:lang w:bidi="ar-SA"/>
        </w:rPr>
        <w:t>الشرط الثانى:</w:t>
      </w:r>
    </w:p>
    <w:p w:rsidR="00286B62" w:rsidRDefault="00286B62" w:rsidP="00286B62">
      <w:pPr>
        <w:pStyle w:val="P"/>
        <w:spacing w:before="240" w:after="120" w:line="560" w:lineRule="exact"/>
        <w:ind w:left="0" w:firstLine="567"/>
        <w:rPr>
          <w:rtl/>
          <w:lang w:bidi="ar-SA"/>
        </w:rPr>
      </w:pPr>
      <w:r>
        <w:rPr>
          <w:rFonts w:hint="cs"/>
          <w:rtl/>
          <w:lang w:bidi="ar-SA"/>
        </w:rPr>
        <w:t xml:space="preserve">أن يكون النقل </w:t>
      </w:r>
      <w:r w:rsidRPr="00995D5C">
        <w:rPr>
          <w:rFonts w:hint="cs"/>
          <w:u w:val="single"/>
          <w:rtl/>
          <w:lang w:bidi="ar-SA"/>
        </w:rPr>
        <w:t>دولياً</w:t>
      </w:r>
      <w:r>
        <w:rPr>
          <w:rFonts w:hint="cs"/>
          <w:rtl/>
          <w:lang w:bidi="ar-SA"/>
        </w:rPr>
        <w:t xml:space="preserve"> أى بين مكانين يقعان فى بلدين عربيتين مختلفتين.</w:t>
      </w:r>
    </w:p>
    <w:p w:rsidR="00286B62" w:rsidRPr="00416CA8" w:rsidRDefault="00286B62" w:rsidP="00286B62">
      <w:pPr>
        <w:pStyle w:val="P"/>
        <w:tabs>
          <w:tab w:val="clear" w:pos="567"/>
          <w:tab w:val="left" w:pos="-1"/>
        </w:tabs>
        <w:spacing w:before="0" w:line="240" w:lineRule="auto"/>
        <w:ind w:left="-1"/>
        <w:rPr>
          <w:rtl/>
          <w:lang w:bidi="ar-SA"/>
        </w:rPr>
      </w:pPr>
      <w:r>
        <w:rPr>
          <w:rFonts w:hint="cs"/>
          <w:rtl/>
          <w:lang w:bidi="ar-SA"/>
        </w:rPr>
        <w:t xml:space="preserve">ويرى وفد المملكة العربية السعودية </w:t>
      </w:r>
      <w:r w:rsidRPr="00416CA8">
        <w:rPr>
          <w:rFonts w:hint="cs"/>
          <w:rtl/>
          <w:lang w:bidi="ar-SA"/>
        </w:rPr>
        <w:t xml:space="preserve">إلى الجامعة العربية </w:t>
      </w:r>
      <w:r>
        <w:rPr>
          <w:rFonts w:hint="cs"/>
          <w:rtl/>
          <w:lang w:bidi="ar-SA"/>
        </w:rPr>
        <w:t xml:space="preserve">أن </w:t>
      </w:r>
      <w:r w:rsidRPr="00416CA8">
        <w:rPr>
          <w:rtl/>
          <w:lang w:bidi="ar-SA"/>
        </w:rPr>
        <w:t>النقل متعدد الوسائط ليس حكراً على النقل الدولي فبالامكان إبرام عقد داخل أراض دولة معينة لنقل بضاعة يتطلب نقلها تعدد وسائط النقل من نقطة إلى أخرى في ذات الدولة وبالتالي فإن النقل متعدد الوسائط تحكمه ثلاثة عوامل هي :</w:t>
      </w:r>
    </w:p>
    <w:p w:rsidR="00286B62" w:rsidRDefault="00286B62" w:rsidP="00776162">
      <w:pPr>
        <w:pStyle w:val="P"/>
        <w:numPr>
          <w:ilvl w:val="0"/>
          <w:numId w:val="116"/>
        </w:numPr>
        <w:spacing w:before="0" w:line="240" w:lineRule="auto"/>
        <w:ind w:left="-1" w:firstLine="850"/>
        <w:rPr>
          <w:lang w:bidi="ar-SA"/>
        </w:rPr>
      </w:pPr>
      <w:r w:rsidRPr="00416CA8">
        <w:rPr>
          <w:rtl/>
          <w:lang w:bidi="ar-SA"/>
        </w:rPr>
        <w:t xml:space="preserve">النقل بواسطتين مختلفتين على الأقل. </w:t>
      </w:r>
    </w:p>
    <w:p w:rsidR="00286B62" w:rsidRDefault="00286B62" w:rsidP="00776162">
      <w:pPr>
        <w:pStyle w:val="P"/>
        <w:numPr>
          <w:ilvl w:val="0"/>
          <w:numId w:val="116"/>
        </w:numPr>
        <w:spacing w:before="0" w:line="240" w:lineRule="auto"/>
        <w:ind w:left="-1" w:firstLine="850"/>
        <w:rPr>
          <w:lang w:bidi="ar-SA"/>
        </w:rPr>
      </w:pPr>
      <w:r w:rsidRPr="00416CA8">
        <w:rPr>
          <w:rtl/>
          <w:lang w:bidi="ar-SA"/>
        </w:rPr>
        <w:t xml:space="preserve">عقد نقل واحد. </w:t>
      </w:r>
    </w:p>
    <w:p w:rsidR="00286B62" w:rsidRPr="00416CA8" w:rsidRDefault="00286B62" w:rsidP="00776162">
      <w:pPr>
        <w:pStyle w:val="P"/>
        <w:numPr>
          <w:ilvl w:val="0"/>
          <w:numId w:val="116"/>
        </w:numPr>
        <w:spacing w:before="0" w:line="240" w:lineRule="auto"/>
        <w:ind w:left="-1" w:firstLine="850"/>
        <w:rPr>
          <w:lang w:bidi="ar-SA"/>
        </w:rPr>
      </w:pPr>
      <w:r w:rsidRPr="00416CA8">
        <w:rPr>
          <w:rtl/>
          <w:lang w:bidi="ar-SA"/>
        </w:rPr>
        <w:t>متعهد نقل واحد.</w:t>
      </w:r>
    </w:p>
    <w:p w:rsidR="00286B62" w:rsidRPr="00416CA8" w:rsidRDefault="00286B62" w:rsidP="00286B62">
      <w:pPr>
        <w:pStyle w:val="P"/>
        <w:spacing w:before="0" w:line="240" w:lineRule="auto"/>
        <w:ind w:left="-1"/>
        <w:rPr>
          <w:rtl/>
          <w:lang w:bidi="ar-SA"/>
        </w:rPr>
      </w:pPr>
      <w:r w:rsidRPr="00416CA8">
        <w:rPr>
          <w:rtl/>
          <w:lang w:bidi="ar-SA"/>
        </w:rPr>
        <w:lastRenderedPageBreak/>
        <w:t>فإذا كان النقل :</w:t>
      </w:r>
    </w:p>
    <w:p w:rsidR="00286B62" w:rsidRPr="00416CA8" w:rsidRDefault="00286B62" w:rsidP="00776162">
      <w:pPr>
        <w:pStyle w:val="P"/>
        <w:numPr>
          <w:ilvl w:val="0"/>
          <w:numId w:val="117"/>
        </w:numPr>
        <w:spacing w:before="0" w:line="240" w:lineRule="auto"/>
        <w:ind w:left="-1"/>
        <w:rPr>
          <w:lang w:bidi="ar-SA"/>
        </w:rPr>
      </w:pPr>
      <w:r w:rsidRPr="00416CA8">
        <w:rPr>
          <w:rtl/>
          <w:lang w:bidi="ar-SA"/>
        </w:rPr>
        <w:t>بين دولتين أو أكثر سمي بنقل متعدد الوسائط الدولي وبالتالي يخضع للاتفاقيات الدولية أو الإقليمية أو الثنائية .</w:t>
      </w:r>
    </w:p>
    <w:p w:rsidR="00286B62" w:rsidRPr="00416CA8" w:rsidRDefault="00286B62" w:rsidP="00776162">
      <w:pPr>
        <w:pStyle w:val="P"/>
        <w:numPr>
          <w:ilvl w:val="0"/>
          <w:numId w:val="117"/>
        </w:numPr>
        <w:spacing w:before="0" w:line="240" w:lineRule="auto"/>
        <w:ind w:left="-1"/>
        <w:rPr>
          <w:rtl/>
          <w:lang w:bidi="ar-SA"/>
        </w:rPr>
      </w:pPr>
      <w:r w:rsidRPr="00416CA8">
        <w:rPr>
          <w:rtl/>
          <w:lang w:bidi="ar-SA"/>
        </w:rPr>
        <w:t>بين نقطتين في داخل أراضي دولة واحدة سمي بالنقل المتعدد الوسائط الوطني وبالتالي يخضع للتشريع الوطني في الدولة المعنية .</w:t>
      </w:r>
    </w:p>
    <w:p w:rsidR="00286B62" w:rsidRDefault="00286B62" w:rsidP="00286B62">
      <w:pPr>
        <w:pStyle w:val="P"/>
        <w:spacing w:before="240" w:after="120" w:line="560" w:lineRule="exact"/>
        <w:ind w:left="0" w:firstLine="567"/>
        <w:rPr>
          <w:rtl/>
        </w:rPr>
      </w:pPr>
    </w:p>
    <w:p w:rsidR="00286B62" w:rsidRPr="00C25A21" w:rsidRDefault="00286B62" w:rsidP="00286B62">
      <w:pPr>
        <w:pStyle w:val="P"/>
        <w:spacing w:before="240" w:after="120" w:line="520" w:lineRule="exact"/>
        <w:ind w:left="0"/>
        <w:rPr>
          <w:rFonts w:cs="AL-Mateen"/>
          <w:sz w:val="36"/>
          <w:szCs w:val="36"/>
          <w:rtl/>
          <w:lang w:bidi="ar-SA"/>
        </w:rPr>
      </w:pPr>
      <w:r w:rsidRPr="00C25A21">
        <w:rPr>
          <w:rFonts w:cs="AL-Mateen" w:hint="cs"/>
          <w:sz w:val="36"/>
          <w:szCs w:val="36"/>
          <w:rtl/>
          <w:lang w:bidi="ar-SA"/>
        </w:rPr>
        <w:t>الشرط الثالث:</w:t>
      </w:r>
    </w:p>
    <w:p w:rsidR="00286B62" w:rsidRDefault="00286B62" w:rsidP="00286B62">
      <w:pPr>
        <w:pStyle w:val="P"/>
        <w:spacing w:before="240" w:after="120" w:line="560" w:lineRule="exact"/>
        <w:ind w:left="0" w:firstLine="567"/>
        <w:rPr>
          <w:rtl/>
          <w:lang w:bidi="ar-SA"/>
        </w:rPr>
      </w:pPr>
      <w:r>
        <w:rPr>
          <w:rFonts w:hint="cs"/>
          <w:rtl/>
          <w:lang w:bidi="ar-SA"/>
        </w:rPr>
        <w:t xml:space="preserve">وجود عقد </w:t>
      </w:r>
      <w:r w:rsidRPr="00995D5C">
        <w:rPr>
          <w:rFonts w:hint="cs"/>
          <w:u w:val="single"/>
          <w:rtl/>
          <w:lang w:bidi="ar-SA"/>
        </w:rPr>
        <w:t>نقل واحد يغطى كافة مراحل النقل</w:t>
      </w:r>
      <w:r>
        <w:rPr>
          <w:rFonts w:hint="cs"/>
          <w:rtl/>
          <w:lang w:bidi="ar-SA"/>
        </w:rPr>
        <w:t xml:space="preserve"> يتضمن مسئولية متعهد النقل متعدد الوسائط عن البضاعة خلال مراحل النقل جميعها، </w:t>
      </w:r>
      <w:r w:rsidRPr="00995D5C">
        <w:rPr>
          <w:rFonts w:hint="cs"/>
          <w:u w:val="single"/>
          <w:rtl/>
          <w:lang w:bidi="ar-SA"/>
        </w:rPr>
        <w:t>ويُسأل فى مواجهة أصحاب البضاعة</w:t>
      </w:r>
      <w:r>
        <w:rPr>
          <w:rFonts w:hint="cs"/>
          <w:rtl/>
          <w:lang w:bidi="ar-SA"/>
        </w:rPr>
        <w:t xml:space="preserve"> </w:t>
      </w:r>
      <w:r w:rsidRPr="00995D5C">
        <w:rPr>
          <w:rFonts w:hint="cs"/>
          <w:u w:val="single"/>
          <w:rtl/>
          <w:lang w:bidi="ar-SA"/>
        </w:rPr>
        <w:t>لما قد يصيبها من هلاك أو تلف أو تأخير فى تسليمها ويتقاضى هذا المتعهد أجرة نقل شاملة تغطى كافة مراحل نقل البضاعة</w:t>
      </w:r>
      <w:r>
        <w:rPr>
          <w:rFonts w:hint="cs"/>
          <w:rtl/>
          <w:lang w:bidi="ar-SA"/>
        </w:rPr>
        <w:t xml:space="preserve">. </w:t>
      </w:r>
    </w:p>
    <w:p w:rsidR="00286B62" w:rsidRDefault="00286B62" w:rsidP="00286B62">
      <w:pPr>
        <w:pStyle w:val="P"/>
        <w:spacing w:before="240" w:line="560" w:lineRule="exact"/>
        <w:ind w:left="0" w:firstLine="567"/>
        <w:rPr>
          <w:rtl/>
          <w:lang w:bidi="ar-SA"/>
        </w:rPr>
      </w:pPr>
      <w:r>
        <w:rPr>
          <w:rFonts w:hint="cs"/>
          <w:rtl/>
          <w:lang w:bidi="ar-SA"/>
        </w:rPr>
        <w:t>وقد يعتقد البعض حتمية نقل البضاعة بحراً لكى يكون هناك نقل دولى متعدد الوسائط غير أن ذلك ليس بشرط.</w:t>
      </w:r>
    </w:p>
    <w:p w:rsidR="00286B62" w:rsidRDefault="00286B62" w:rsidP="00286B62">
      <w:pPr>
        <w:pStyle w:val="P"/>
        <w:spacing w:before="200" w:line="520" w:lineRule="exact"/>
        <w:ind w:left="0" w:firstLine="567"/>
        <w:rPr>
          <w:rtl/>
          <w:lang w:bidi="ar-SA"/>
        </w:rPr>
      </w:pPr>
      <w:r>
        <w:rPr>
          <w:rFonts w:hint="cs"/>
          <w:rtl/>
          <w:lang w:bidi="ar-SA"/>
        </w:rPr>
        <w:t>وخلاصة القول أن جوهر النقل الدولى متعدد الوسائط ينطوى على قيام شخص يسمى متعهد النقل متعدد الوسائط إبرام عقد نقل دولى للبضائع من مكان ما فى بلد ما يأخذ فيه البضائع فى حراسته، إلى المكان المحدد للتسليم فى بلد آخر، ويتولى تنفيذ النقل مقابل أجرة شاملة، بإستخدام واسطتين مختلفتين على الأقل من وسائط النقل، ويتصرف بصفته أصيلاً ويتحمل مسئولية تنفيذ العقد فى مواجهة أصحاب البضاعة، بموجب مستند واحد يحدد شروط النقل بكافة مراحل يسمى وثيقة النقل متعدد الوسائط.</w:t>
      </w:r>
    </w:p>
    <w:p w:rsidR="00286B62" w:rsidRPr="00C31312" w:rsidRDefault="00DC162A" w:rsidP="00286B62">
      <w:pPr>
        <w:pStyle w:val="SubTit"/>
        <w:spacing w:before="240" w:after="120"/>
        <w:rPr>
          <w:sz w:val="36"/>
          <w:rtl/>
        </w:rPr>
      </w:pPr>
      <w:r>
        <w:rPr>
          <w:noProof/>
          <w:rtl/>
        </w:rPr>
        <mc:AlternateContent>
          <mc:Choice Requires="wps">
            <w:drawing>
              <wp:anchor distT="4294967293" distB="4294967293" distL="114300" distR="114300" simplePos="0" relativeHeight="251635200" behindDoc="0" locked="0" layoutInCell="1" allowOverlap="1">
                <wp:simplePos x="0" y="0"/>
                <wp:positionH relativeFrom="column">
                  <wp:posOffset>1101090</wp:posOffset>
                </wp:positionH>
                <wp:positionV relativeFrom="paragraph">
                  <wp:posOffset>516889</wp:posOffset>
                </wp:positionV>
                <wp:extent cx="3924300" cy="0"/>
                <wp:effectExtent l="0" t="0" r="19050" b="19050"/>
                <wp:wrapNone/>
                <wp:docPr id="16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left:0;text-align:left;margin-left:86.7pt;margin-top:40.7pt;width:309pt;height:0;z-index:2516352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" strokeweight="1pt"/>
            </w:pict>
          </mc:Fallback>
        </mc:AlternateContent>
      </w:r>
      <w:r w:rsidR="00286B62">
        <w:rPr>
          <w:rFonts w:hint="cs"/>
          <w:sz w:val="36"/>
          <w:rtl/>
        </w:rPr>
        <w:t>ثانياً</w:t>
      </w:r>
      <w:r w:rsidR="00286B62" w:rsidRPr="00C31312">
        <w:rPr>
          <w:rFonts w:hint="cs"/>
          <w:sz w:val="36"/>
          <w:rtl/>
        </w:rPr>
        <w:t>: ماذا يعنى النقل متعدد الوسائط من منظور التطبيق العملى:</w:t>
      </w:r>
    </w:p>
    <w:p w:rsidR="00286B62" w:rsidRPr="00522C17" w:rsidRDefault="00286B62" w:rsidP="00286B62">
      <w:pPr>
        <w:spacing w:before="240" w:after="6" w:line="560" w:lineRule="exact"/>
        <w:jc w:val="both"/>
        <w:rPr>
          <w:spacing w:val="6"/>
          <w:sz w:val="30"/>
          <w:szCs w:val="30"/>
          <w:rtl/>
          <w:lang w:bidi="ar-EG"/>
        </w:rPr>
      </w:pPr>
      <w:r w:rsidRPr="00522C17">
        <w:rPr>
          <w:rFonts w:hint="cs"/>
          <w:spacing w:val="6"/>
          <w:sz w:val="30"/>
          <w:szCs w:val="30"/>
          <w:rtl/>
          <w:lang w:bidi="ar-EG"/>
        </w:rPr>
        <w:t>الشاحن أ</w:t>
      </w:r>
      <w:r>
        <w:rPr>
          <w:rFonts w:hint="cs"/>
          <w:spacing w:val="6"/>
          <w:sz w:val="30"/>
          <w:szCs w:val="30"/>
          <w:rtl/>
          <w:lang w:bidi="ar-EG"/>
        </w:rPr>
        <w:t xml:space="preserve">و </w:t>
      </w:r>
      <w:r w:rsidRPr="00522C17">
        <w:rPr>
          <w:rFonts w:hint="cs"/>
          <w:spacing w:val="6"/>
          <w:sz w:val="30"/>
          <w:szCs w:val="30"/>
          <w:rtl/>
          <w:lang w:bidi="ar-EG"/>
        </w:rPr>
        <w:t>مرسل البضاعة ه</w:t>
      </w:r>
      <w:r>
        <w:rPr>
          <w:rFonts w:hint="cs"/>
          <w:spacing w:val="6"/>
          <w:sz w:val="30"/>
          <w:szCs w:val="30"/>
          <w:rtl/>
          <w:lang w:bidi="ar-EG"/>
        </w:rPr>
        <w:t>و</w:t>
      </w:r>
      <w:r w:rsidRPr="00522C17">
        <w:rPr>
          <w:rFonts w:hint="cs"/>
          <w:spacing w:val="6"/>
          <w:sz w:val="30"/>
          <w:szCs w:val="30"/>
          <w:rtl/>
          <w:lang w:bidi="ar-EG"/>
        </w:rPr>
        <w:t>نقطة البداية، فه</w:t>
      </w:r>
      <w:r>
        <w:rPr>
          <w:rFonts w:hint="cs"/>
          <w:spacing w:val="6"/>
          <w:sz w:val="30"/>
          <w:szCs w:val="30"/>
          <w:rtl/>
          <w:lang w:bidi="ar-EG"/>
        </w:rPr>
        <w:t>و</w:t>
      </w:r>
      <w:r w:rsidRPr="00522C17">
        <w:rPr>
          <w:rFonts w:hint="cs"/>
          <w:spacing w:val="6"/>
          <w:sz w:val="30"/>
          <w:szCs w:val="30"/>
          <w:rtl/>
          <w:lang w:bidi="ar-EG"/>
        </w:rPr>
        <w:t>يتقدم إبتداء "يطلب شحن" إلى متعهد النقل متعدد الوسائط الذى غالبًا ما</w:t>
      </w:r>
      <w:r>
        <w:rPr>
          <w:rFonts w:hint="cs"/>
          <w:spacing w:val="6"/>
          <w:sz w:val="30"/>
          <w:szCs w:val="30"/>
          <w:rtl/>
          <w:lang w:bidi="ar-EG"/>
        </w:rPr>
        <w:t xml:space="preserve"> </w:t>
      </w:r>
      <w:r w:rsidRPr="00522C17">
        <w:rPr>
          <w:rFonts w:hint="cs"/>
          <w:spacing w:val="6"/>
          <w:sz w:val="30"/>
          <w:szCs w:val="30"/>
          <w:rtl/>
          <w:lang w:bidi="ar-EG"/>
        </w:rPr>
        <w:t>يكون مرحل</w:t>
      </w:r>
      <w:r>
        <w:rPr>
          <w:spacing w:val="6"/>
          <w:sz w:val="30"/>
          <w:szCs w:val="30"/>
          <w:rtl/>
          <w:lang w:bidi="ar-EG"/>
        </w:rPr>
        <w:br/>
      </w:r>
      <w:r w:rsidRPr="00522C17">
        <w:rPr>
          <w:rFonts w:hint="cs"/>
          <w:spacing w:val="6"/>
          <w:sz w:val="30"/>
          <w:szCs w:val="30"/>
          <w:rtl/>
          <w:lang w:bidi="ar-EG"/>
        </w:rPr>
        <w:lastRenderedPageBreak/>
        <w:t xml:space="preserve">البضائع </w:t>
      </w:r>
      <w:r w:rsidRPr="00522C17">
        <w:rPr>
          <w:spacing w:val="6"/>
          <w:sz w:val="24"/>
          <w:szCs w:val="24"/>
          <w:lang w:bidi="ar-EG"/>
        </w:rPr>
        <w:t>Freight</w:t>
      </w:r>
      <w:r w:rsidRPr="00522C17">
        <w:rPr>
          <w:spacing w:val="6"/>
          <w:sz w:val="30"/>
          <w:szCs w:val="30"/>
          <w:lang w:bidi="ar-EG"/>
        </w:rPr>
        <w:t xml:space="preserve"> </w:t>
      </w:r>
      <w:r w:rsidRPr="00522C17">
        <w:rPr>
          <w:spacing w:val="6"/>
          <w:sz w:val="24"/>
          <w:szCs w:val="24"/>
          <w:lang w:bidi="ar-EG"/>
        </w:rPr>
        <w:t>Forwarder</w:t>
      </w:r>
      <w:r w:rsidRPr="00522C17">
        <w:rPr>
          <w:rFonts w:hint="cs"/>
          <w:spacing w:val="6"/>
          <w:sz w:val="30"/>
          <w:szCs w:val="30"/>
          <w:rtl/>
          <w:lang w:bidi="ar-EG"/>
        </w:rPr>
        <w:t xml:space="preserve"> ليتولى نقل البضاعة المبينة فى طلب الشحن من مكان القيام إلى مكان الوصول المسميين فى نفس طلب الشحن.</w:t>
      </w:r>
    </w:p>
    <w:p w:rsidR="00286B62" w:rsidRDefault="00286B62" w:rsidP="00286B62">
      <w:pPr>
        <w:spacing w:before="240" w:after="6" w:line="560" w:lineRule="exact"/>
        <w:jc w:val="both"/>
        <w:rPr>
          <w:spacing w:val="-2"/>
          <w:sz w:val="30"/>
          <w:szCs w:val="30"/>
          <w:rtl/>
          <w:lang w:bidi="ar-EG"/>
        </w:rPr>
      </w:pPr>
      <w:r>
        <w:rPr>
          <w:rFonts w:hint="cs"/>
          <w:spacing w:val="-2"/>
          <w:sz w:val="30"/>
          <w:szCs w:val="30"/>
          <w:rtl/>
          <w:lang w:bidi="ar-EG"/>
        </w:rPr>
        <w:t>فإذا قبل متعهد النقل أو مرحل البضاعة طلب الشحن، إنعقد مباشرة عقد النقل متعدد الوسائط وعلى كل من طرفى هذا العقد البدء فى تنفيذ إلتزاماته بموجب ماورد فيه من شروط.</w:t>
      </w:r>
    </w:p>
    <w:p w:rsidR="00286B62" w:rsidRDefault="00286B62" w:rsidP="00286B62">
      <w:pPr>
        <w:spacing w:before="240" w:after="6" w:line="540" w:lineRule="exact"/>
        <w:jc w:val="both"/>
        <w:rPr>
          <w:spacing w:val="-2"/>
          <w:sz w:val="30"/>
          <w:szCs w:val="30"/>
          <w:rtl/>
          <w:lang w:bidi="ar-EG"/>
        </w:rPr>
      </w:pPr>
      <w:r>
        <w:rPr>
          <w:rFonts w:hint="cs"/>
          <w:spacing w:val="-2"/>
          <w:sz w:val="30"/>
          <w:szCs w:val="30"/>
          <w:rtl/>
          <w:lang w:bidi="ar-EG"/>
        </w:rPr>
        <w:t>فيتولى مرسل البضاعة تسليمها إلى مرحل البضائع، ومن ثَم ينفض يديه مما يستتبع هذه الخطوة من إجراءات تتعلق بتسفير البضاعة إلى مقصدها النهائى. فلا يهم المرسل ماهية وسائط النقل التى سوف يقع عليها الإختيار لنقل البضاعة وهل ستكون برًا، أو بحرًا، أو جوًا. ولا يهمه من قريب أو بعيد مسارات النقل أو وسائل النقل أو معدات أو أدوات تداول البضاعة، ولا طبيعة ومحتوى العقود التى يبرمها مرحل البضائع مع الناقلين من الباطن، أوعقود الشحن والتفريغ ومتابعة تنفيذها، كذلك قد لا يشغل فكر المرسل عمليات الترانزيت أو التخزين التى قد تحدث أثناء مشوار البضاعة إلى وجهتها النهائية، ولا ما قد يجريه مرحل البضائع من عقود الناقلين وغيرها.</w:t>
      </w:r>
    </w:p>
    <w:p w:rsidR="00286B62" w:rsidRDefault="00286B62" w:rsidP="00286B62">
      <w:pPr>
        <w:spacing w:before="240" w:after="6" w:line="520" w:lineRule="exact"/>
        <w:jc w:val="both"/>
        <w:rPr>
          <w:spacing w:val="-2"/>
          <w:sz w:val="30"/>
          <w:szCs w:val="30"/>
          <w:rtl/>
          <w:lang w:bidi="ar-EG"/>
        </w:rPr>
      </w:pPr>
      <w:r>
        <w:rPr>
          <w:rFonts w:hint="cs"/>
          <w:spacing w:val="-2"/>
          <w:sz w:val="30"/>
          <w:szCs w:val="30"/>
          <w:rtl/>
          <w:lang w:bidi="ar-EG"/>
        </w:rPr>
        <w:t>المهم أنه قد أزيح عن عاتق المرسل كافة الإجراءات التى إعتاد القيام بها وتحمل أعبائها الثقيلة فى ظل النقل المجزأ أوالنقل أحادى الواسطة. فما على المرسل حاليًا إلا أن يصدر تعليماته كتابة إلى مرحل البضائع موضحًا كافة البيانات المطلوبة لنقل البضاعة وتسليمها إلى المرسل إليه سلمه فى المكان المتفق عليه وفى الوقت المضبوط.</w:t>
      </w:r>
    </w:p>
    <w:p w:rsidR="00286B62" w:rsidRPr="00542F95" w:rsidRDefault="00286B62" w:rsidP="00286B62">
      <w:pPr>
        <w:spacing w:before="240" w:after="6" w:line="520" w:lineRule="exact"/>
        <w:jc w:val="both"/>
        <w:rPr>
          <w:spacing w:val="-2"/>
          <w:sz w:val="30"/>
          <w:szCs w:val="30"/>
          <w:u w:val="single"/>
          <w:rtl/>
          <w:lang w:bidi="ar-EG"/>
        </w:rPr>
      </w:pPr>
      <w:r w:rsidRPr="00542F95">
        <w:rPr>
          <w:rFonts w:hint="cs"/>
          <w:spacing w:val="-2"/>
          <w:sz w:val="30"/>
          <w:szCs w:val="30"/>
          <w:u w:val="single"/>
          <w:rtl/>
          <w:lang w:bidi="ar-EG"/>
        </w:rPr>
        <w:t>فإذا إنتقلنا إلى جانب مرحل البضائع بصفته متعهدًا للنقل المتعدد الوسائط، فإن صورته الكاملة فى عقد النقل متعدد الوسائط تتبلور مما يأتى:</w:t>
      </w:r>
    </w:p>
    <w:p w:rsidR="00286B62" w:rsidRDefault="00286B62" w:rsidP="00286B62">
      <w:pPr>
        <w:tabs>
          <w:tab w:val="left" w:pos="566"/>
        </w:tabs>
        <w:spacing w:before="240" w:after="6" w:line="520" w:lineRule="exact"/>
        <w:ind w:left="566" w:hanging="567"/>
        <w:jc w:val="both"/>
        <w:rPr>
          <w:spacing w:val="-2"/>
          <w:sz w:val="30"/>
          <w:szCs w:val="30"/>
          <w:rtl/>
          <w:lang w:bidi="ar-EG"/>
        </w:rPr>
      </w:pPr>
      <w:r w:rsidRPr="00AF2C6A">
        <w:rPr>
          <w:rFonts w:cs="Times New Roman"/>
          <w:spacing w:val="-2"/>
          <w:sz w:val="24"/>
          <w:szCs w:val="24"/>
          <w:rtl/>
          <w:lang w:bidi="ar-EG"/>
        </w:rPr>
        <w:t>1-</w:t>
      </w:r>
      <w:r>
        <w:rPr>
          <w:rFonts w:hint="cs"/>
          <w:spacing w:val="-2"/>
          <w:sz w:val="30"/>
          <w:szCs w:val="30"/>
          <w:rtl/>
          <w:lang w:bidi="ar-EG"/>
        </w:rPr>
        <w:tab/>
        <w:t xml:space="preserve">أن عليه إستخدام واسطتى نقل على الأقل لنقل البضاعة. ووسائط النقل عمومًا تحصر فى : "البحرى - الجوى- الطرقى- السككى </w:t>
      </w:r>
      <w:r>
        <w:rPr>
          <w:spacing w:val="-2"/>
          <w:sz w:val="30"/>
          <w:szCs w:val="30"/>
          <w:rtl/>
          <w:lang w:bidi="ar-EG"/>
        </w:rPr>
        <w:t>–</w:t>
      </w:r>
      <w:r>
        <w:rPr>
          <w:rFonts w:hint="cs"/>
          <w:spacing w:val="-2"/>
          <w:sz w:val="30"/>
          <w:szCs w:val="30"/>
          <w:rtl/>
          <w:lang w:bidi="ar-EG"/>
        </w:rPr>
        <w:t xml:space="preserve"> النهرى </w:t>
      </w:r>
      <w:r>
        <w:rPr>
          <w:spacing w:val="-2"/>
          <w:sz w:val="30"/>
          <w:szCs w:val="30"/>
          <w:rtl/>
          <w:lang w:bidi="ar-EG"/>
        </w:rPr>
        <w:t>–</w:t>
      </w:r>
      <w:r>
        <w:rPr>
          <w:rFonts w:hint="cs"/>
          <w:spacing w:val="-2"/>
          <w:sz w:val="30"/>
          <w:szCs w:val="30"/>
          <w:rtl/>
          <w:lang w:bidi="ar-EG"/>
        </w:rPr>
        <w:t xml:space="preserve"> الأنابيب".</w:t>
      </w:r>
    </w:p>
    <w:p w:rsidR="00286B62" w:rsidRDefault="00286B62" w:rsidP="00286B62">
      <w:pPr>
        <w:tabs>
          <w:tab w:val="left" w:pos="566"/>
        </w:tabs>
        <w:spacing w:before="240" w:after="6" w:line="540" w:lineRule="exact"/>
        <w:ind w:left="567" w:hanging="567"/>
        <w:jc w:val="both"/>
        <w:rPr>
          <w:spacing w:val="-2"/>
          <w:sz w:val="30"/>
          <w:szCs w:val="30"/>
          <w:rtl/>
          <w:lang w:bidi="ar-EG"/>
        </w:rPr>
      </w:pPr>
      <w:r>
        <w:rPr>
          <w:rFonts w:cs="Times New Roman" w:hint="cs"/>
          <w:spacing w:val="-2"/>
          <w:sz w:val="24"/>
          <w:szCs w:val="24"/>
          <w:rtl/>
          <w:lang w:bidi="ar-EG"/>
        </w:rPr>
        <w:t>2</w:t>
      </w:r>
      <w:r w:rsidRPr="00AF2C6A">
        <w:rPr>
          <w:rFonts w:cs="Times New Roman"/>
          <w:spacing w:val="-2"/>
          <w:sz w:val="24"/>
          <w:szCs w:val="24"/>
          <w:rtl/>
          <w:lang w:bidi="ar-EG"/>
        </w:rPr>
        <w:t>-</w:t>
      </w:r>
      <w:r>
        <w:rPr>
          <w:rFonts w:hint="cs"/>
          <w:spacing w:val="-2"/>
          <w:sz w:val="30"/>
          <w:szCs w:val="30"/>
          <w:rtl/>
          <w:lang w:bidi="ar-EG"/>
        </w:rPr>
        <w:tab/>
        <w:t xml:space="preserve">مرحل بضائع واحد يتولى تنظيم وتنفيذ إجمالى عملية النقل ويتصرف بصفته </w:t>
      </w:r>
      <w:r>
        <w:rPr>
          <w:rFonts w:hint="cs"/>
          <w:spacing w:val="-2"/>
          <w:sz w:val="30"/>
          <w:szCs w:val="30"/>
          <w:rtl/>
          <w:lang w:bidi="ar-EG"/>
        </w:rPr>
        <w:lastRenderedPageBreak/>
        <w:t xml:space="preserve">أصلاً </w:t>
      </w:r>
      <w:r>
        <w:rPr>
          <w:spacing w:val="-2"/>
          <w:sz w:val="30"/>
          <w:szCs w:val="30"/>
          <w:rtl/>
          <w:lang w:bidi="ar-EG"/>
        </w:rPr>
        <w:t>–</w:t>
      </w:r>
      <w:r>
        <w:rPr>
          <w:rFonts w:hint="cs"/>
          <w:spacing w:val="-2"/>
          <w:sz w:val="30"/>
          <w:szCs w:val="30"/>
          <w:rtl/>
          <w:lang w:bidi="ar-EG"/>
        </w:rPr>
        <w:t xml:space="preserve"> لا بالوكالة ولا بالنيابة عن أحد </w:t>
      </w:r>
      <w:r>
        <w:rPr>
          <w:spacing w:val="-2"/>
          <w:sz w:val="30"/>
          <w:szCs w:val="30"/>
          <w:rtl/>
          <w:lang w:bidi="ar-EG"/>
        </w:rPr>
        <w:t>–</w:t>
      </w:r>
      <w:r>
        <w:rPr>
          <w:rFonts w:hint="cs"/>
          <w:spacing w:val="-2"/>
          <w:sz w:val="30"/>
          <w:szCs w:val="30"/>
          <w:rtl/>
          <w:lang w:bidi="ar-EG"/>
        </w:rPr>
        <w:t xml:space="preserve"> ويتحمل مسئولية تنفيذ عقد النقل متعدد الوسائط برمته فى مواجهة أصحاب البضاعة.</w:t>
      </w:r>
    </w:p>
    <w:p w:rsidR="00286B62" w:rsidRDefault="00286B62" w:rsidP="00286B62">
      <w:pPr>
        <w:tabs>
          <w:tab w:val="left" w:pos="566"/>
        </w:tabs>
        <w:spacing w:before="240" w:after="6" w:line="540" w:lineRule="exact"/>
        <w:ind w:left="567" w:hanging="567"/>
        <w:jc w:val="both"/>
        <w:rPr>
          <w:spacing w:val="-2"/>
          <w:sz w:val="30"/>
          <w:szCs w:val="30"/>
          <w:rtl/>
          <w:lang w:bidi="ar-EG"/>
        </w:rPr>
      </w:pPr>
      <w:r>
        <w:rPr>
          <w:rFonts w:cs="Times New Roman" w:hint="cs"/>
          <w:spacing w:val="-2"/>
          <w:sz w:val="24"/>
          <w:szCs w:val="24"/>
          <w:rtl/>
          <w:lang w:bidi="ar-EG"/>
        </w:rPr>
        <w:t>3</w:t>
      </w:r>
      <w:r w:rsidRPr="00AF2C6A">
        <w:rPr>
          <w:rFonts w:cs="Times New Roman"/>
          <w:spacing w:val="-2"/>
          <w:sz w:val="24"/>
          <w:szCs w:val="24"/>
          <w:rtl/>
          <w:lang w:bidi="ar-EG"/>
        </w:rPr>
        <w:t>-</w:t>
      </w:r>
      <w:r>
        <w:rPr>
          <w:rFonts w:hint="cs"/>
          <w:spacing w:val="-2"/>
          <w:sz w:val="30"/>
          <w:szCs w:val="30"/>
          <w:rtl/>
          <w:lang w:bidi="ar-EG"/>
        </w:rPr>
        <w:tab/>
        <w:t xml:space="preserve">مستند نقل واحد يصدره مرحل البضائع، إلى المرسل ويثبت فيه شروط عقد النقل بكافة مراحله ويسمى "سند الشحن للنقل متعدد الوسائط"، على غرار </w:t>
      </w:r>
      <w:r w:rsidRPr="00DF6885">
        <w:rPr>
          <w:rFonts w:cs="Times New Roman"/>
          <w:spacing w:val="-2"/>
          <w:sz w:val="24"/>
          <w:szCs w:val="24"/>
          <w:rtl/>
          <w:lang w:bidi="ar-EG"/>
        </w:rPr>
        <w:t>(</w:t>
      </w:r>
      <w:r w:rsidRPr="00DF6885">
        <w:rPr>
          <w:rFonts w:cs="Times New Roman"/>
          <w:spacing w:val="-2"/>
          <w:sz w:val="24"/>
          <w:szCs w:val="24"/>
          <w:lang w:bidi="ar-EG"/>
        </w:rPr>
        <w:t>FIATA FEL</w:t>
      </w:r>
      <w:r w:rsidRPr="00DF6885">
        <w:rPr>
          <w:rFonts w:cs="Times New Roman"/>
          <w:spacing w:val="-2"/>
          <w:sz w:val="24"/>
          <w:szCs w:val="24"/>
          <w:rtl/>
          <w:lang w:bidi="ar-EG"/>
        </w:rPr>
        <w:t xml:space="preserve">) </w:t>
      </w:r>
      <w:r>
        <w:rPr>
          <w:spacing w:val="-2"/>
          <w:sz w:val="30"/>
          <w:szCs w:val="30"/>
          <w:rtl/>
          <w:lang w:bidi="ar-EG"/>
        </w:rPr>
        <w:t>و</w:t>
      </w:r>
      <w:r w:rsidRPr="00DF6885">
        <w:rPr>
          <w:rFonts w:cs="Times New Roman"/>
          <w:spacing w:val="-2"/>
          <w:sz w:val="24"/>
          <w:szCs w:val="24"/>
          <w:rtl/>
          <w:lang w:bidi="ar-EG"/>
        </w:rPr>
        <w:t>(</w:t>
      </w:r>
      <w:r w:rsidRPr="00DF6885">
        <w:rPr>
          <w:rFonts w:cs="Times New Roman"/>
          <w:spacing w:val="-2"/>
          <w:sz w:val="24"/>
          <w:szCs w:val="24"/>
          <w:lang w:bidi="ar-EG"/>
        </w:rPr>
        <w:t>BIMCO B/L</w:t>
      </w:r>
      <w:r w:rsidRPr="00DF6885">
        <w:rPr>
          <w:rFonts w:cs="Times New Roman"/>
          <w:spacing w:val="-2"/>
          <w:sz w:val="24"/>
          <w:szCs w:val="24"/>
          <w:rtl/>
          <w:lang w:bidi="ar-EG"/>
        </w:rPr>
        <w:t>)</w:t>
      </w:r>
      <w:r>
        <w:rPr>
          <w:rFonts w:hint="cs"/>
          <w:spacing w:val="-2"/>
          <w:sz w:val="30"/>
          <w:szCs w:val="30"/>
          <w:rtl/>
          <w:lang w:bidi="ar-EG"/>
        </w:rPr>
        <w:t xml:space="preserve"> أو "وثيقة النقل" كما تنص عليه اتفاقية النقل متعدد الوسائط للبضائع عن الدول العربية.</w:t>
      </w:r>
    </w:p>
    <w:p w:rsidR="00286B62" w:rsidRDefault="00286B62" w:rsidP="00286B62">
      <w:pPr>
        <w:tabs>
          <w:tab w:val="left" w:pos="566"/>
        </w:tabs>
        <w:spacing w:before="240" w:after="6" w:line="540" w:lineRule="exact"/>
        <w:ind w:left="567" w:hanging="567"/>
        <w:jc w:val="both"/>
        <w:rPr>
          <w:spacing w:val="-2"/>
          <w:sz w:val="30"/>
          <w:szCs w:val="30"/>
          <w:rtl/>
          <w:lang w:bidi="ar-EG"/>
        </w:rPr>
      </w:pPr>
      <w:r>
        <w:rPr>
          <w:rFonts w:cs="Times New Roman"/>
          <w:spacing w:val="-2"/>
          <w:sz w:val="24"/>
          <w:szCs w:val="24"/>
          <w:lang w:bidi="ar-EG"/>
        </w:rPr>
        <w:t>4</w:t>
      </w:r>
      <w:r w:rsidRPr="00AF2C6A">
        <w:rPr>
          <w:rFonts w:cs="Times New Roman"/>
          <w:spacing w:val="-2"/>
          <w:sz w:val="24"/>
          <w:szCs w:val="24"/>
          <w:rtl/>
          <w:lang w:bidi="ar-EG"/>
        </w:rPr>
        <w:t>-</w:t>
      </w:r>
      <w:r>
        <w:rPr>
          <w:rFonts w:hint="cs"/>
          <w:spacing w:val="-2"/>
          <w:sz w:val="30"/>
          <w:szCs w:val="30"/>
          <w:rtl/>
          <w:lang w:bidi="ar-EG"/>
        </w:rPr>
        <w:tab/>
        <w:t>أن يبرم مرحل البضائع مع المرسل عقد واحد للنقل متعدد الوسائط منذ لحظة صدور موافقة المرحل على إيجاب المرسل المتمثل فى "طلب الشحن" ويغطى هذا العقد كافة مراحل نقل البضاعة من الباب إلى الباب.</w:t>
      </w:r>
    </w:p>
    <w:p w:rsidR="00286B62" w:rsidRDefault="00286B62" w:rsidP="00286B62">
      <w:pPr>
        <w:tabs>
          <w:tab w:val="left" w:pos="566"/>
        </w:tabs>
        <w:spacing w:before="240" w:after="6" w:line="540" w:lineRule="exact"/>
        <w:ind w:left="567" w:hanging="567"/>
        <w:jc w:val="both"/>
        <w:rPr>
          <w:spacing w:val="-2"/>
          <w:sz w:val="30"/>
          <w:szCs w:val="30"/>
          <w:rtl/>
          <w:lang w:bidi="ar-EG"/>
        </w:rPr>
      </w:pPr>
      <w:r>
        <w:rPr>
          <w:rFonts w:cs="Times New Roman" w:hint="cs"/>
          <w:spacing w:val="-2"/>
          <w:sz w:val="24"/>
          <w:szCs w:val="24"/>
          <w:rtl/>
          <w:lang w:bidi="ar-EG"/>
        </w:rPr>
        <w:t>5</w:t>
      </w:r>
      <w:r w:rsidRPr="00AF2C6A">
        <w:rPr>
          <w:rFonts w:cs="Times New Roman"/>
          <w:spacing w:val="-2"/>
          <w:sz w:val="24"/>
          <w:szCs w:val="24"/>
          <w:rtl/>
          <w:lang w:bidi="ar-EG"/>
        </w:rPr>
        <w:t>-</w:t>
      </w:r>
      <w:r>
        <w:rPr>
          <w:rFonts w:hint="cs"/>
          <w:spacing w:val="-2"/>
          <w:sz w:val="30"/>
          <w:szCs w:val="30"/>
          <w:rtl/>
          <w:lang w:bidi="ar-EG"/>
        </w:rPr>
        <w:tab/>
        <w:t>أن يتولى تنفيذ عمليات النقل متعدد الوسائط مقابل أجرة إجمالية شاملة عن كل مراحل رحلة البضاعة من الباب إلى الباب.</w:t>
      </w:r>
    </w:p>
    <w:p w:rsidR="00286B62" w:rsidRDefault="00286B62" w:rsidP="00286B62">
      <w:pPr>
        <w:tabs>
          <w:tab w:val="left" w:pos="566"/>
        </w:tabs>
        <w:spacing w:before="240" w:after="6" w:line="540" w:lineRule="exact"/>
        <w:ind w:left="567" w:hanging="567"/>
        <w:jc w:val="both"/>
        <w:rPr>
          <w:spacing w:val="-2"/>
          <w:sz w:val="30"/>
          <w:szCs w:val="30"/>
          <w:rtl/>
          <w:lang w:bidi="ar-EG"/>
        </w:rPr>
      </w:pPr>
      <w:r>
        <w:rPr>
          <w:rFonts w:cs="Times New Roman" w:hint="cs"/>
          <w:spacing w:val="-2"/>
          <w:sz w:val="24"/>
          <w:szCs w:val="24"/>
          <w:rtl/>
          <w:lang w:bidi="ar-EG"/>
        </w:rPr>
        <w:t>6</w:t>
      </w:r>
      <w:r w:rsidRPr="00AF2C6A">
        <w:rPr>
          <w:rFonts w:cs="Times New Roman"/>
          <w:spacing w:val="-2"/>
          <w:sz w:val="24"/>
          <w:szCs w:val="24"/>
          <w:rtl/>
          <w:lang w:bidi="ar-EG"/>
        </w:rPr>
        <w:t>-</w:t>
      </w:r>
      <w:r>
        <w:rPr>
          <w:rFonts w:hint="cs"/>
          <w:spacing w:val="-2"/>
          <w:sz w:val="30"/>
          <w:szCs w:val="30"/>
          <w:rtl/>
          <w:lang w:bidi="ar-EG"/>
        </w:rPr>
        <w:tab/>
        <w:t>أن يجرى التأمين على المسئولية على أن يغطى كافة مراحل رحلة البضاعة من الباب إلى الباب.</w:t>
      </w:r>
    </w:p>
    <w:p w:rsidR="00286B62" w:rsidRDefault="00286B62" w:rsidP="00286B62">
      <w:pPr>
        <w:spacing w:before="240" w:after="6" w:line="520" w:lineRule="exact"/>
        <w:ind w:left="566" w:firstLine="0"/>
        <w:jc w:val="both"/>
        <w:rPr>
          <w:spacing w:val="-2"/>
          <w:sz w:val="30"/>
          <w:szCs w:val="30"/>
          <w:rtl/>
          <w:lang w:bidi="ar-EG"/>
        </w:rPr>
      </w:pPr>
      <w:r>
        <w:rPr>
          <w:rFonts w:hint="cs"/>
          <w:spacing w:val="-2"/>
          <w:sz w:val="30"/>
          <w:szCs w:val="30"/>
          <w:rtl/>
          <w:lang w:bidi="ar-EG"/>
        </w:rPr>
        <w:t>ومن المهم الإشارة عند هذه النقطة إلى ثلاث مبادئ رئيسية يتميز بها النقل متعدد الوسائط.</w:t>
      </w:r>
    </w:p>
    <w:p w:rsidR="00286B62" w:rsidRDefault="00286B62" w:rsidP="00286B62">
      <w:pPr>
        <w:tabs>
          <w:tab w:val="left" w:pos="566"/>
        </w:tabs>
        <w:spacing w:before="240" w:after="6" w:line="520" w:lineRule="exact"/>
        <w:ind w:left="566" w:hanging="567"/>
        <w:jc w:val="both"/>
        <w:rPr>
          <w:spacing w:val="-2"/>
          <w:sz w:val="30"/>
          <w:szCs w:val="30"/>
          <w:rtl/>
          <w:lang w:bidi="ar-EG"/>
        </w:rPr>
      </w:pPr>
      <w:r w:rsidRPr="00AF2C6A">
        <w:rPr>
          <w:rFonts w:cs="Times New Roman"/>
          <w:spacing w:val="-2"/>
          <w:sz w:val="24"/>
          <w:szCs w:val="24"/>
          <w:rtl/>
          <w:lang w:bidi="ar-EG"/>
        </w:rPr>
        <w:t>1-</w:t>
      </w:r>
      <w:r>
        <w:rPr>
          <w:rFonts w:hint="cs"/>
          <w:spacing w:val="-2"/>
          <w:sz w:val="30"/>
          <w:szCs w:val="30"/>
          <w:rtl/>
          <w:lang w:bidi="ar-EG"/>
        </w:rPr>
        <w:tab/>
        <w:t>أن النقل متعدد الوسائط يقتصر على نقل البضائع (الحاويات) دون أن يشمل نقل لأشخاص أو المسافرين.</w:t>
      </w:r>
    </w:p>
    <w:p w:rsidR="00286B62" w:rsidRDefault="00286B62" w:rsidP="00286B62">
      <w:pPr>
        <w:tabs>
          <w:tab w:val="left" w:pos="566"/>
        </w:tabs>
        <w:spacing w:before="240" w:after="6" w:line="520" w:lineRule="exact"/>
        <w:ind w:left="566" w:hanging="567"/>
        <w:jc w:val="both"/>
        <w:rPr>
          <w:spacing w:val="-2"/>
          <w:sz w:val="30"/>
          <w:szCs w:val="30"/>
          <w:rtl/>
          <w:lang w:bidi="ar-EG"/>
        </w:rPr>
      </w:pPr>
      <w:r>
        <w:rPr>
          <w:rFonts w:cs="Times New Roman" w:hint="cs"/>
          <w:spacing w:val="-2"/>
          <w:sz w:val="24"/>
          <w:szCs w:val="24"/>
          <w:rtl/>
          <w:lang w:bidi="ar-EG"/>
        </w:rPr>
        <w:t>2</w:t>
      </w:r>
      <w:r w:rsidRPr="00AF2C6A">
        <w:rPr>
          <w:rFonts w:cs="Times New Roman"/>
          <w:spacing w:val="-2"/>
          <w:sz w:val="24"/>
          <w:szCs w:val="24"/>
          <w:rtl/>
          <w:lang w:bidi="ar-EG"/>
        </w:rPr>
        <w:t>-</w:t>
      </w:r>
      <w:r>
        <w:rPr>
          <w:rFonts w:hint="cs"/>
          <w:spacing w:val="-2"/>
          <w:sz w:val="30"/>
          <w:szCs w:val="30"/>
          <w:rtl/>
          <w:lang w:bidi="ar-EG"/>
        </w:rPr>
        <w:tab/>
        <w:t>أن النقل متعدد الوسائط بطبيعته دولى أى يقع بين دولتين مختلفتين حتى ولو لم تذكر كلمة دولى فى العنوان. ومن ثَم فلا يوجد واقعًا وقانونًا، ما يمكن أن يُسمى بالنقل متعدد الوسائط الوطنى أو الداخلى أى فى دولة واحده.</w:t>
      </w:r>
    </w:p>
    <w:p w:rsidR="00286B62" w:rsidRDefault="00286B62" w:rsidP="00286B62">
      <w:pPr>
        <w:tabs>
          <w:tab w:val="left" w:pos="566"/>
        </w:tabs>
        <w:spacing w:before="240" w:after="6" w:line="520" w:lineRule="exact"/>
        <w:ind w:left="566" w:hanging="567"/>
        <w:jc w:val="both"/>
        <w:rPr>
          <w:spacing w:val="-2"/>
          <w:sz w:val="30"/>
          <w:szCs w:val="30"/>
          <w:rtl/>
          <w:lang w:bidi="ar-EG"/>
        </w:rPr>
      </w:pPr>
      <w:r>
        <w:rPr>
          <w:rFonts w:cs="Times New Roman" w:hint="cs"/>
          <w:spacing w:val="-2"/>
          <w:sz w:val="24"/>
          <w:szCs w:val="24"/>
          <w:rtl/>
          <w:lang w:bidi="ar-EG"/>
        </w:rPr>
        <w:t>3</w:t>
      </w:r>
      <w:r w:rsidRPr="00AF2C6A">
        <w:rPr>
          <w:rFonts w:cs="Times New Roman"/>
          <w:spacing w:val="-2"/>
          <w:sz w:val="24"/>
          <w:szCs w:val="24"/>
          <w:rtl/>
          <w:lang w:bidi="ar-EG"/>
        </w:rPr>
        <w:t>-</w:t>
      </w:r>
      <w:r>
        <w:rPr>
          <w:rFonts w:hint="cs"/>
          <w:spacing w:val="-2"/>
          <w:sz w:val="30"/>
          <w:szCs w:val="30"/>
          <w:rtl/>
          <w:lang w:bidi="ar-EG"/>
        </w:rPr>
        <w:tab/>
        <w:t xml:space="preserve">أن لا يشترط بالضرورة أن يشتمل النقل متعدد الوسائط على رحلة بحرية، كما هو </w:t>
      </w:r>
      <w:r>
        <w:rPr>
          <w:rFonts w:hint="cs"/>
          <w:spacing w:val="-2"/>
          <w:sz w:val="30"/>
          <w:szCs w:val="30"/>
          <w:rtl/>
          <w:lang w:bidi="ar-EG"/>
        </w:rPr>
        <w:lastRenderedPageBreak/>
        <w:t xml:space="preserve">الحال فيما تشترطه "قواعد روتردام </w:t>
      </w:r>
      <w:r w:rsidRPr="001F571A">
        <w:rPr>
          <w:rFonts w:cs="Times New Roman"/>
          <w:spacing w:val="-2"/>
          <w:sz w:val="24"/>
          <w:szCs w:val="24"/>
          <w:rtl/>
          <w:lang w:bidi="ar-EG"/>
        </w:rPr>
        <w:t>2008</w:t>
      </w:r>
      <w:r>
        <w:rPr>
          <w:rFonts w:hint="cs"/>
          <w:spacing w:val="-2"/>
          <w:sz w:val="30"/>
          <w:szCs w:val="30"/>
          <w:rtl/>
          <w:lang w:bidi="ar-EG"/>
        </w:rPr>
        <w:t>"، وأن هذا الشرط قد ورد فى هذه القواعد بإعتبارها أصلاً اتفاقية لتنظيم أحكام النقل البحرى كليًا أو جزئيًا.</w:t>
      </w:r>
      <w:r w:rsidRPr="00285C7F">
        <w:rPr>
          <w:rStyle w:val="FootnoteReference"/>
          <w:spacing w:val="-2"/>
          <w:sz w:val="30"/>
          <w:szCs w:val="30"/>
          <w:rtl/>
          <w:lang w:bidi="ar-EG"/>
        </w:rPr>
        <w:footnoteReference w:id="6"/>
      </w:r>
    </w:p>
    <w:p w:rsidR="00286B62" w:rsidRDefault="00286B62" w:rsidP="00286B62">
      <w:pPr>
        <w:tabs>
          <w:tab w:val="left" w:pos="566"/>
        </w:tabs>
        <w:spacing w:before="240" w:after="6" w:line="520" w:lineRule="exact"/>
        <w:ind w:left="566" w:hanging="567"/>
        <w:jc w:val="both"/>
        <w:rPr>
          <w:spacing w:val="-2"/>
          <w:sz w:val="30"/>
          <w:szCs w:val="30"/>
          <w:rtl/>
          <w:lang w:bidi="ar-EG"/>
        </w:rPr>
      </w:pPr>
      <w:r>
        <w:rPr>
          <w:rFonts w:cs="Times New Roman" w:hint="cs"/>
          <w:spacing w:val="-2"/>
          <w:sz w:val="24"/>
          <w:szCs w:val="24"/>
          <w:rtl/>
          <w:lang w:bidi="ar-EG"/>
        </w:rPr>
        <w:t>4</w:t>
      </w:r>
      <w:r w:rsidRPr="00AF2C6A">
        <w:rPr>
          <w:rFonts w:cs="Times New Roman"/>
          <w:spacing w:val="-2"/>
          <w:sz w:val="24"/>
          <w:szCs w:val="24"/>
          <w:rtl/>
          <w:lang w:bidi="ar-EG"/>
        </w:rPr>
        <w:t>-</w:t>
      </w:r>
      <w:r>
        <w:rPr>
          <w:rFonts w:hint="cs"/>
          <w:spacing w:val="-2"/>
          <w:sz w:val="30"/>
          <w:szCs w:val="30"/>
          <w:rtl/>
          <w:lang w:bidi="ar-EG"/>
        </w:rPr>
        <w:tab/>
        <w:t>يشترط لكى يأتى النقل المتعدد الوسائط أُكُلـَهُ، وأن يحقق غايته فى إختصار زمن الرحله، وخفض تكلفتها الإجمالية، وتقديم خدمة متميزة للعميل فى المكان المتفق عليه، وفى الوقت المضبوط، فإنه يتعين إنضمام الدول صاحبة الشأن إلى مجموعة من الإتفاقيات الداعمة لضمان سهولة إنسيابية حركة البضاعة بلا عوائق أو موانع خاصة عبر الحدود المشتركة للدولة والنقاط الجمركية التى تمر عليها البضاعة، وإلا فقد النقل متعدد الوسائط أهم مميزاته وضاعت الأغراض الإقتصادية والتجارية المنتظره.</w:t>
      </w:r>
    </w:p>
    <w:p w:rsidR="00286B62" w:rsidRPr="00C31312" w:rsidRDefault="00DC162A" w:rsidP="00286B62">
      <w:pPr>
        <w:pStyle w:val="SubTit"/>
        <w:spacing w:before="240" w:after="120"/>
        <w:rPr>
          <w:sz w:val="36"/>
          <w:rtl/>
        </w:rPr>
      </w:pPr>
      <w:r>
        <w:rPr>
          <w:noProof/>
          <w:rtl/>
        </w:rPr>
        <mc:AlternateContent>
          <mc:Choice Requires="wps">
            <w:drawing>
              <wp:anchor distT="4294967293" distB="4294967293" distL="114300" distR="114300" simplePos="0" relativeHeight="251636224" behindDoc="0" locked="0" layoutInCell="1" allowOverlap="1">
                <wp:simplePos x="0" y="0"/>
                <wp:positionH relativeFrom="column">
                  <wp:posOffset>2444115</wp:posOffset>
                </wp:positionH>
                <wp:positionV relativeFrom="paragraph">
                  <wp:posOffset>478789</wp:posOffset>
                </wp:positionV>
                <wp:extent cx="2592070" cy="0"/>
                <wp:effectExtent l="0" t="0" r="17780" b="19050"/>
                <wp:wrapNone/>
                <wp:docPr id="16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20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left:0;text-align:left;margin-left:192.45pt;margin-top:37.7pt;width:204.1pt;height:0;z-index:2516362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" strokeweight="1pt"/>
            </w:pict>
          </mc:Fallback>
        </mc:AlternateContent>
      </w:r>
      <w:r w:rsidR="00286B62">
        <w:rPr>
          <w:rFonts w:hint="cs"/>
          <w:sz w:val="36"/>
          <w:rtl/>
        </w:rPr>
        <w:t>ثالثاً</w:t>
      </w:r>
      <w:r w:rsidR="00286B62" w:rsidRPr="00C31312">
        <w:rPr>
          <w:rFonts w:hint="cs"/>
          <w:sz w:val="36"/>
          <w:rtl/>
        </w:rPr>
        <w:t xml:space="preserve">: </w:t>
      </w:r>
      <w:r w:rsidR="00286B62">
        <w:rPr>
          <w:rFonts w:hint="cs"/>
          <w:sz w:val="36"/>
          <w:rtl/>
        </w:rPr>
        <w:t>جوهر وبنيان النقل متعدد الوسائط</w:t>
      </w:r>
      <w:r w:rsidR="00286B62" w:rsidRPr="00C31312">
        <w:rPr>
          <w:rFonts w:hint="cs"/>
          <w:sz w:val="36"/>
          <w:rtl/>
        </w:rPr>
        <w:t>:</w:t>
      </w:r>
    </w:p>
    <w:p w:rsidR="00286B62" w:rsidRPr="002054BD" w:rsidRDefault="00286B62" w:rsidP="00286B62">
      <w:pPr>
        <w:spacing w:before="200" w:after="6" w:line="520" w:lineRule="exact"/>
        <w:jc w:val="both"/>
        <w:rPr>
          <w:sz w:val="30"/>
          <w:szCs w:val="30"/>
          <w:rtl/>
        </w:rPr>
      </w:pPr>
      <w:r w:rsidRPr="002054BD">
        <w:rPr>
          <w:rFonts w:hint="cs"/>
          <w:sz w:val="30"/>
          <w:szCs w:val="30"/>
          <w:rtl/>
        </w:rPr>
        <w:t>يتضح مما سبق أن النقل متعدد الوسائط ليس مجرد عملية نقل بضائع بواسطة مجموعة من وسائل النقل المختلفة على غرار النقل المجزأ أ</w:t>
      </w:r>
      <w:r>
        <w:rPr>
          <w:rFonts w:hint="cs"/>
          <w:sz w:val="30"/>
          <w:szCs w:val="30"/>
          <w:rtl/>
        </w:rPr>
        <w:t xml:space="preserve">و </w:t>
      </w:r>
      <w:r w:rsidRPr="002054BD">
        <w:rPr>
          <w:rFonts w:hint="cs"/>
          <w:sz w:val="30"/>
          <w:szCs w:val="30"/>
          <w:rtl/>
        </w:rPr>
        <w:t>النقل أحادى الواسطة حيث تستقل كل وسيلة نقل بإجراءاتها وبالقائمين عليها وبعقودها ونولونها وتأمينها أى أن كل واسطة نقل مستقلة عن ما يسبقها أ</w:t>
      </w:r>
      <w:r>
        <w:rPr>
          <w:rFonts w:hint="cs"/>
          <w:sz w:val="30"/>
          <w:szCs w:val="30"/>
          <w:rtl/>
        </w:rPr>
        <w:t xml:space="preserve">و </w:t>
      </w:r>
      <w:r w:rsidRPr="002054BD">
        <w:rPr>
          <w:rFonts w:hint="cs"/>
          <w:sz w:val="30"/>
          <w:szCs w:val="30"/>
          <w:rtl/>
        </w:rPr>
        <w:t>يتبعها من وسائط نقل أخرى للبضاعة.</w:t>
      </w:r>
    </w:p>
    <w:p w:rsidR="00286B62" w:rsidRPr="002054BD" w:rsidRDefault="00286B62" w:rsidP="00286B62">
      <w:pPr>
        <w:spacing w:before="200"/>
        <w:jc w:val="both"/>
        <w:rPr>
          <w:sz w:val="30"/>
          <w:szCs w:val="30"/>
        </w:rPr>
      </w:pPr>
      <w:r w:rsidRPr="002054BD">
        <w:rPr>
          <w:rFonts w:hint="cs"/>
          <w:sz w:val="30"/>
          <w:szCs w:val="30"/>
          <w:rtl/>
        </w:rPr>
        <w:t>والنقل متعدد الوسائط فى واقع الأمر، ه</w:t>
      </w:r>
      <w:r>
        <w:rPr>
          <w:rFonts w:hint="cs"/>
          <w:sz w:val="30"/>
          <w:szCs w:val="30"/>
          <w:rtl/>
        </w:rPr>
        <w:t>و</w:t>
      </w:r>
      <w:r>
        <w:rPr>
          <w:rFonts w:hint="cs"/>
          <w:sz w:val="30"/>
          <w:szCs w:val="30"/>
          <w:rtl/>
          <w:lang w:bidi="ar-EG"/>
        </w:rPr>
        <w:t xml:space="preserve"> </w:t>
      </w:r>
      <w:r w:rsidRPr="002054BD">
        <w:rPr>
          <w:rFonts w:hint="cs"/>
          <w:sz w:val="30"/>
          <w:szCs w:val="30"/>
          <w:rtl/>
        </w:rPr>
        <w:t>فكرة (</w:t>
      </w:r>
      <w:r w:rsidRPr="002054BD">
        <w:rPr>
          <w:sz w:val="24"/>
          <w:szCs w:val="24"/>
        </w:rPr>
        <w:t>Concept</w:t>
      </w:r>
      <w:r w:rsidRPr="002054BD">
        <w:rPr>
          <w:rFonts w:hint="cs"/>
          <w:sz w:val="30"/>
          <w:szCs w:val="30"/>
          <w:rtl/>
        </w:rPr>
        <w:t xml:space="preserve">) مستحدثة، </w:t>
      </w:r>
      <w:r>
        <w:rPr>
          <w:rFonts w:hint="cs"/>
          <w:sz w:val="30"/>
          <w:szCs w:val="30"/>
          <w:rtl/>
        </w:rPr>
        <w:t>ت</w:t>
      </w:r>
      <w:r w:rsidRPr="002054BD">
        <w:rPr>
          <w:rFonts w:hint="cs"/>
          <w:sz w:val="30"/>
          <w:szCs w:val="30"/>
          <w:rtl/>
        </w:rPr>
        <w:t>تمثل فى أنه نظام متكامل للنقل الدولى للبضائع (أساسًا الحاويات)، يخضع لنظام قانونى خاص ومحدد إبتداءً، ويعمل بالتآزر والتناغم مع خدمات القيمة المضافة المتمثلة فى فن وعلم اللوجستيات وفى إدارة سلسلة الإمداد للعملاء، لتحقيق هدف مباشر ه</w:t>
      </w:r>
      <w:r>
        <w:rPr>
          <w:rFonts w:hint="cs"/>
          <w:sz w:val="30"/>
          <w:szCs w:val="30"/>
          <w:rtl/>
        </w:rPr>
        <w:t xml:space="preserve">و </w:t>
      </w:r>
      <w:r w:rsidRPr="002054BD">
        <w:rPr>
          <w:rFonts w:hint="cs"/>
          <w:sz w:val="30"/>
          <w:szCs w:val="30"/>
          <w:rtl/>
        </w:rPr>
        <w:t xml:space="preserve">أداء </w:t>
      </w:r>
      <w:r w:rsidRPr="002054BD">
        <w:rPr>
          <w:rFonts w:hint="cs"/>
          <w:sz w:val="30"/>
          <w:szCs w:val="30"/>
          <w:rtl/>
        </w:rPr>
        <w:lastRenderedPageBreak/>
        <w:t>خدمة النقل من الباب إلى الباب، بصورة متميزة بأسعار أقل ومع إختصار زمن رحلة البضاعة وتوصيلها فى الوقت المضبوط، وكذلك تحقيق هدف آخر إستراتيجيى دولى ه</w:t>
      </w:r>
      <w:r>
        <w:rPr>
          <w:rFonts w:hint="cs"/>
          <w:sz w:val="30"/>
          <w:szCs w:val="30"/>
          <w:rtl/>
        </w:rPr>
        <w:t xml:space="preserve">و </w:t>
      </w:r>
      <w:r w:rsidRPr="002054BD">
        <w:rPr>
          <w:rFonts w:hint="cs"/>
          <w:sz w:val="30"/>
          <w:szCs w:val="30"/>
          <w:rtl/>
        </w:rPr>
        <w:t>تيسيير التوسع المنتظم المستدام للتجارة العالمية، وتحقيق قدرة المصدرين على البيع المباشر فى الأسواق عبر البحار، طبقًا لمخطط بالغ الدقة يوائم بين العناصر الثلاثة: الإنتاج والمبيعات و</w:t>
      </w:r>
      <w:r>
        <w:rPr>
          <w:rFonts w:hint="cs"/>
          <w:sz w:val="30"/>
          <w:szCs w:val="30"/>
          <w:rtl/>
        </w:rPr>
        <w:t>ا</w:t>
      </w:r>
      <w:r w:rsidRPr="002054BD">
        <w:rPr>
          <w:rFonts w:hint="cs"/>
          <w:sz w:val="30"/>
          <w:szCs w:val="30"/>
          <w:rtl/>
        </w:rPr>
        <w:t>لتوزيع، وتعتمد على قاعدة بيانات وافية مع فيض مستمر من المعلومات (</w:t>
      </w:r>
      <w:r w:rsidRPr="002054BD">
        <w:rPr>
          <w:sz w:val="24"/>
          <w:szCs w:val="24"/>
        </w:rPr>
        <w:t>EDI</w:t>
      </w:r>
      <w:r w:rsidRPr="002054BD">
        <w:rPr>
          <w:rFonts w:hint="cs"/>
          <w:sz w:val="30"/>
          <w:szCs w:val="30"/>
          <w:rtl/>
        </w:rPr>
        <w:t>).</w:t>
      </w:r>
    </w:p>
    <w:p w:rsidR="00286B62" w:rsidRPr="002054BD" w:rsidRDefault="00286B62" w:rsidP="00286B62">
      <w:pPr>
        <w:spacing w:before="200"/>
        <w:jc w:val="both"/>
        <w:rPr>
          <w:sz w:val="30"/>
          <w:szCs w:val="30"/>
          <w:rtl/>
        </w:rPr>
      </w:pPr>
      <w:r w:rsidRPr="002054BD">
        <w:rPr>
          <w:rFonts w:hint="cs"/>
          <w:sz w:val="30"/>
          <w:szCs w:val="30"/>
          <w:rtl/>
        </w:rPr>
        <w:t>إذن، فالنقل متعدد الوسائط فى أساسه ه</w:t>
      </w:r>
      <w:r>
        <w:rPr>
          <w:rFonts w:hint="cs"/>
          <w:sz w:val="30"/>
          <w:szCs w:val="30"/>
          <w:rtl/>
        </w:rPr>
        <w:t xml:space="preserve">و </w:t>
      </w:r>
      <w:r w:rsidRPr="002054BD">
        <w:rPr>
          <w:rFonts w:hint="cs"/>
          <w:sz w:val="30"/>
          <w:szCs w:val="30"/>
          <w:rtl/>
        </w:rPr>
        <w:t>نظام مادى للنقل، يحكمه نظام قانونى خاص وتتآزر معه خدمات اللوجستيات وسلسلة الإمداد.</w:t>
      </w:r>
    </w:p>
    <w:p w:rsidR="00286B62" w:rsidRPr="00531013" w:rsidRDefault="00286B62" w:rsidP="00286B62">
      <w:pPr>
        <w:spacing w:before="200" w:line="440" w:lineRule="exact"/>
        <w:jc w:val="both"/>
        <w:rPr>
          <w:spacing w:val="-4"/>
          <w:sz w:val="30"/>
          <w:szCs w:val="30"/>
          <w:rtl/>
        </w:rPr>
      </w:pPr>
      <w:r w:rsidRPr="00531013">
        <w:rPr>
          <w:rFonts w:hint="cs"/>
          <w:spacing w:val="-4"/>
          <w:sz w:val="30"/>
          <w:szCs w:val="30"/>
          <w:rtl/>
        </w:rPr>
        <w:t>أما عن النظام المادى للنقل فه</w:t>
      </w:r>
      <w:r>
        <w:rPr>
          <w:rFonts w:hint="cs"/>
          <w:spacing w:val="-4"/>
          <w:sz w:val="30"/>
          <w:szCs w:val="30"/>
          <w:rtl/>
        </w:rPr>
        <w:t xml:space="preserve">و </w:t>
      </w:r>
      <w:r w:rsidRPr="00531013">
        <w:rPr>
          <w:rFonts w:hint="cs"/>
          <w:spacing w:val="-4"/>
          <w:sz w:val="30"/>
          <w:szCs w:val="30"/>
          <w:rtl/>
        </w:rPr>
        <w:t>ليس بجديد، بل مارسه الإنسان منذ أزمنة بعيدة.</w:t>
      </w:r>
    </w:p>
    <w:p w:rsidR="00286B62" w:rsidRPr="002054BD" w:rsidRDefault="00286B62" w:rsidP="00286B62">
      <w:pPr>
        <w:spacing w:before="200"/>
        <w:jc w:val="both"/>
        <w:rPr>
          <w:sz w:val="30"/>
          <w:szCs w:val="30"/>
          <w:rtl/>
          <w:lang w:bidi="ar-EG"/>
        </w:rPr>
      </w:pPr>
      <w:r w:rsidRPr="002054BD">
        <w:rPr>
          <w:rFonts w:hint="cs"/>
          <w:sz w:val="30"/>
          <w:szCs w:val="30"/>
          <w:rtl/>
        </w:rPr>
        <w:t xml:space="preserve">وأما النظام القانونى </w:t>
      </w:r>
      <w:r w:rsidRPr="002054BD">
        <w:rPr>
          <w:rFonts w:hint="cs"/>
          <w:sz w:val="30"/>
          <w:szCs w:val="30"/>
          <w:rtl/>
          <w:lang w:bidi="ar-EG"/>
        </w:rPr>
        <w:t>فه</w:t>
      </w:r>
      <w:r>
        <w:rPr>
          <w:rFonts w:hint="cs"/>
          <w:sz w:val="30"/>
          <w:szCs w:val="30"/>
          <w:rtl/>
          <w:lang w:bidi="ar-EG"/>
        </w:rPr>
        <w:t>و</w:t>
      </w:r>
      <w:r>
        <w:rPr>
          <w:sz w:val="30"/>
          <w:szCs w:val="30"/>
          <w:lang w:bidi="ar-EG"/>
        </w:rPr>
        <w:t xml:space="preserve"> </w:t>
      </w:r>
      <w:r w:rsidRPr="002054BD">
        <w:rPr>
          <w:rFonts w:hint="cs"/>
          <w:sz w:val="30"/>
          <w:szCs w:val="30"/>
          <w:rtl/>
          <w:lang w:bidi="ar-EG"/>
        </w:rPr>
        <w:t>الجديد</w:t>
      </w:r>
      <w:r w:rsidRPr="002054BD">
        <w:rPr>
          <w:rFonts w:hint="cs"/>
          <w:sz w:val="30"/>
          <w:szCs w:val="30"/>
          <w:rtl/>
        </w:rPr>
        <w:t xml:space="preserve">، إذ أرسيت دعائمه </w:t>
      </w:r>
      <w:r>
        <w:rPr>
          <w:rFonts w:hint="cs"/>
          <w:sz w:val="30"/>
          <w:szCs w:val="30"/>
          <w:rtl/>
        </w:rPr>
        <w:t>خلال النصف الثاني من القرن الماضي</w:t>
      </w:r>
      <w:r w:rsidRPr="002054BD">
        <w:rPr>
          <w:rFonts w:hint="cs"/>
          <w:sz w:val="30"/>
          <w:szCs w:val="30"/>
          <w:rtl/>
        </w:rPr>
        <w:t xml:space="preserve"> من خلال محاولات عديدة لهيئات دولية مختلفة، وكان أهمها إصدار إتفاقية الأمم المتحدة للنقل الدولى</w:t>
      </w:r>
      <w:r w:rsidRPr="002054BD">
        <w:rPr>
          <w:rFonts w:hint="cs"/>
          <w:sz w:val="30"/>
          <w:szCs w:val="30"/>
          <w:rtl/>
          <w:lang w:bidi="ar-EG"/>
        </w:rPr>
        <w:t xml:space="preserve"> متعدد الوسائط للبضائع لسنة</w:t>
      </w:r>
      <w:r>
        <w:rPr>
          <w:rFonts w:hint="cs"/>
          <w:sz w:val="30"/>
          <w:szCs w:val="30"/>
          <w:rtl/>
          <w:lang w:bidi="ar-EG"/>
        </w:rPr>
        <w:t xml:space="preserve"> </w:t>
      </w:r>
      <w:r w:rsidRPr="002C71BB">
        <w:rPr>
          <w:rFonts w:cs="Times New Roman"/>
          <w:sz w:val="24"/>
          <w:szCs w:val="24"/>
          <w:rtl/>
        </w:rPr>
        <w:t>1980</w:t>
      </w:r>
      <w:r>
        <w:rPr>
          <w:rStyle w:val="FootnoteReference"/>
          <w:sz w:val="30"/>
          <w:szCs w:val="30"/>
          <w:rtl/>
          <w:lang w:bidi="ar-EG"/>
        </w:rPr>
        <w:footnoteReference w:id="7"/>
      </w:r>
      <w:r>
        <w:rPr>
          <w:rFonts w:hint="cs"/>
          <w:sz w:val="30"/>
          <w:szCs w:val="30"/>
          <w:rtl/>
          <w:lang w:bidi="ar-EG"/>
        </w:rPr>
        <w:t>، ثم سارت من بعد ذلك على نفس المنوال عدة اتفاقيات اقليمية للنقل متعدد الوسائط لعل أهمها هي اتفاقية النقل متعدد الوسائط للبضائع بين الدول العربية.</w:t>
      </w:r>
    </w:p>
    <w:p w:rsidR="00286B62" w:rsidRDefault="00286B62" w:rsidP="00286B62">
      <w:pPr>
        <w:spacing w:before="200"/>
        <w:jc w:val="both"/>
        <w:rPr>
          <w:sz w:val="30"/>
          <w:szCs w:val="30"/>
          <w:rtl/>
          <w:lang w:bidi="ar-EG"/>
        </w:rPr>
      </w:pPr>
      <w:r w:rsidRPr="002054BD">
        <w:rPr>
          <w:rFonts w:hint="cs"/>
          <w:sz w:val="30"/>
          <w:szCs w:val="30"/>
          <w:rtl/>
          <w:lang w:bidi="ar-EG"/>
        </w:rPr>
        <w:t>وأما عن تآزر القيمة المضافة المتمثلة فى علم وفن اللوجستيات وإدارة سلسلة الإمداد للعملاء، فهى الداعم</w:t>
      </w:r>
      <w:r w:rsidRPr="002054BD">
        <w:rPr>
          <w:rFonts w:hint="eastAsia"/>
          <w:sz w:val="30"/>
          <w:szCs w:val="30"/>
          <w:rtl/>
          <w:lang w:bidi="ar-EG"/>
        </w:rPr>
        <w:t>ة</w:t>
      </w:r>
      <w:r w:rsidRPr="002054BD">
        <w:rPr>
          <w:rFonts w:hint="cs"/>
          <w:sz w:val="30"/>
          <w:szCs w:val="30"/>
          <w:rtl/>
          <w:lang w:bidi="ar-EG"/>
        </w:rPr>
        <w:t xml:space="preserve"> الرئيسية التى تمكن النقل الدولى متعدد الوسائط من أداء وظيفته المثلى وهى </w:t>
      </w:r>
      <w:r w:rsidRPr="000D033D">
        <w:rPr>
          <w:rFonts w:hint="cs"/>
          <w:sz w:val="30"/>
          <w:szCs w:val="30"/>
          <w:rtl/>
          <w:lang w:bidi="ar-EG"/>
        </w:rPr>
        <w:t>أيضًا من الإبداعات الحديثة للفكر الإنسانى.</w:t>
      </w:r>
    </w:p>
    <w:p w:rsidR="00286B62" w:rsidRPr="00B0738D" w:rsidRDefault="00286B62" w:rsidP="00286B62">
      <w:pPr>
        <w:spacing w:before="200" w:line="460" w:lineRule="exact"/>
        <w:jc w:val="both"/>
        <w:rPr>
          <w:spacing w:val="2"/>
          <w:sz w:val="30"/>
          <w:szCs w:val="30"/>
          <w:rtl/>
          <w:lang w:bidi="ar-EG"/>
        </w:rPr>
      </w:pPr>
      <w:r w:rsidRPr="00B0738D">
        <w:rPr>
          <w:rFonts w:hint="cs"/>
          <w:spacing w:val="2"/>
          <w:sz w:val="30"/>
          <w:szCs w:val="30"/>
          <w:rtl/>
          <w:lang w:bidi="ar-EG"/>
        </w:rPr>
        <w:t xml:space="preserve">هذا فى شأن النقل متعدد الوسائط ذاته، أما فيما يتعلق بالمتعهد بهذا النوع من النقل، فإن دوره لم يُعد مماثلاً للدور التقليدى للناقل البحرى البرى ينحصر فى تنفيذ عملية النقل ذاتها من الميناء إلى الميناء فحسب، ذلك أن متعهد النقل متعدد الوسائط فى صورته الحديثة مثل مرحل البضائع ليس مجرد ناقل عادى، ولكنه يتقلد بالإضافة إلى عمليات النقل </w:t>
      </w:r>
      <w:r w:rsidRPr="00B0738D">
        <w:rPr>
          <w:rFonts w:hint="cs"/>
          <w:spacing w:val="1"/>
          <w:sz w:val="30"/>
          <w:szCs w:val="30"/>
          <w:rtl/>
          <w:lang w:bidi="ar-EG"/>
        </w:rPr>
        <w:t>المكلف</w:t>
      </w:r>
      <w:r w:rsidRPr="00B0738D">
        <w:rPr>
          <w:rFonts w:hint="cs"/>
          <w:spacing w:val="2"/>
          <w:sz w:val="30"/>
          <w:szCs w:val="30"/>
          <w:rtl/>
          <w:lang w:bidi="ar-EG"/>
        </w:rPr>
        <w:t xml:space="preserve"> بها، وظائف أخرى لصالح عميله من أهمها </w:t>
      </w:r>
      <w:r w:rsidRPr="00B0738D">
        <w:rPr>
          <w:rFonts w:hint="cs"/>
          <w:spacing w:val="2"/>
          <w:sz w:val="30"/>
          <w:szCs w:val="30"/>
          <w:rtl/>
          <w:lang w:bidi="ar-EG"/>
        </w:rPr>
        <w:lastRenderedPageBreak/>
        <w:t>أداء خدمات اللوجستيات وإدارة سلاسل إمداد العملاء بدءًا من خط الإنتاج إلى المخازن إلى مخارج تجارة القطاعى، مع الإعتماد بكثافة على نظام تبادل البيانات إلكترونيًا (</w:t>
      </w:r>
      <w:r w:rsidRPr="00B0738D">
        <w:rPr>
          <w:spacing w:val="2"/>
          <w:sz w:val="24"/>
          <w:szCs w:val="24"/>
          <w:lang w:bidi="ar-EG"/>
        </w:rPr>
        <w:t>EDI</w:t>
      </w:r>
      <w:r w:rsidRPr="00B0738D">
        <w:rPr>
          <w:rFonts w:hint="cs"/>
          <w:spacing w:val="2"/>
          <w:sz w:val="30"/>
          <w:szCs w:val="30"/>
          <w:rtl/>
          <w:lang w:bidi="ar-EG"/>
        </w:rPr>
        <w:t>) لمراقبة المخزون ومتابعة عمليات الإمداد والتوزيع، وإستلام تعليمات العملاء وتقضى أخبار البضائع على إتساع العالم.</w:t>
      </w:r>
    </w:p>
    <w:p w:rsidR="00286B62" w:rsidRPr="000146C6" w:rsidRDefault="00286B62" w:rsidP="00286B62">
      <w:pPr>
        <w:spacing w:before="200" w:after="240" w:line="520" w:lineRule="exact"/>
        <w:jc w:val="both"/>
        <w:rPr>
          <w:spacing w:val="-2"/>
          <w:sz w:val="30"/>
          <w:szCs w:val="30"/>
          <w:rtl/>
          <w:lang w:bidi="ar-EG"/>
        </w:rPr>
      </w:pPr>
      <w:r w:rsidRPr="000146C6">
        <w:rPr>
          <w:rFonts w:hint="cs"/>
          <w:spacing w:val="-2"/>
          <w:sz w:val="30"/>
          <w:szCs w:val="30"/>
          <w:rtl/>
          <w:lang w:bidi="ar-EG"/>
        </w:rPr>
        <w:t>وهكذا يكون مرحل البضائع قد زاد إقترابًا من عميله، فيتولى تلقى طلبات النقل الخاصة به وتحليل حاجاته اللوجستية، لكى يصمم مخططًا متكاملاً يلبى تلك الحاجات، ثم يتولى تنفيذ هذا المخطط من خلال النقل متعدد الوسائط متحملاً كامل المسئولية عن سلامة توصيل البضاعة إلى مكان الوصول فى الوقت المضبوط.</w:t>
      </w:r>
    </w:p>
    <w:p w:rsidR="00286B62" w:rsidRPr="00C31312" w:rsidRDefault="00DC162A" w:rsidP="00286B62">
      <w:pPr>
        <w:pStyle w:val="SubTit"/>
        <w:spacing w:after="120" w:line="520" w:lineRule="exact"/>
        <w:rPr>
          <w:sz w:val="36"/>
          <w:rtl/>
        </w:rPr>
      </w:pPr>
      <w:r>
        <w:rPr>
          <w:noProof/>
          <w:rtl/>
        </w:rPr>
        <mc:AlternateContent>
          <mc:Choice Requires="wps">
            <w:drawing>
              <wp:anchor distT="4294967293" distB="4294967293" distL="114300" distR="114300" simplePos="0" relativeHeight="251637248" behindDoc="0" locked="0" layoutInCell="1" allowOverlap="1">
                <wp:simplePos x="0" y="0"/>
                <wp:positionH relativeFrom="column">
                  <wp:posOffset>491490</wp:posOffset>
                </wp:positionH>
                <wp:positionV relativeFrom="paragraph">
                  <wp:posOffset>421639</wp:posOffset>
                </wp:positionV>
                <wp:extent cx="4535805" cy="0"/>
                <wp:effectExtent l="0" t="0" r="17145" b="19050"/>
                <wp:wrapNone/>
                <wp:docPr id="16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left:0;text-align:left;margin-left:38.7pt;margin-top:33.2pt;width:357.15pt;height:0;z-index:2516372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" strokeweight="1pt"/>
            </w:pict>
          </mc:Fallback>
        </mc:AlternateContent>
      </w:r>
      <w:r w:rsidR="00286B62">
        <w:rPr>
          <w:rFonts w:hint="cs"/>
          <w:sz w:val="36"/>
          <w:rtl/>
        </w:rPr>
        <w:t>رابعاً</w:t>
      </w:r>
      <w:r w:rsidR="00286B62" w:rsidRPr="00C31312">
        <w:rPr>
          <w:rFonts w:hint="cs"/>
          <w:sz w:val="36"/>
          <w:rtl/>
        </w:rPr>
        <w:t xml:space="preserve">: </w:t>
      </w:r>
      <w:r w:rsidR="00286B62">
        <w:rPr>
          <w:rFonts w:hint="cs"/>
          <w:sz w:val="36"/>
          <w:rtl/>
        </w:rPr>
        <w:t>المحاولات التشريعية الدولية لتنظيم أحكام النقل متعدد الوسائط</w:t>
      </w:r>
      <w:r w:rsidR="00286B62" w:rsidRPr="00C31312">
        <w:rPr>
          <w:rFonts w:hint="cs"/>
          <w:sz w:val="36"/>
          <w:rtl/>
        </w:rPr>
        <w:t>:</w:t>
      </w:r>
    </w:p>
    <w:p w:rsidR="00286B62" w:rsidRDefault="00286B62" w:rsidP="00286B62">
      <w:pPr>
        <w:spacing w:before="200" w:after="120" w:line="560" w:lineRule="exact"/>
        <w:jc w:val="both"/>
        <w:rPr>
          <w:sz w:val="30"/>
          <w:szCs w:val="30"/>
          <w:rtl/>
        </w:rPr>
      </w:pPr>
      <w:r>
        <w:rPr>
          <w:rFonts w:hint="cs"/>
          <w:sz w:val="30"/>
          <w:szCs w:val="30"/>
          <w:rtl/>
        </w:rPr>
        <w:t xml:space="preserve">بكل أسف فإن الحالة الراهنة للتشريع الدولى المنظم للنقل متعدد الوسائط، لا تتمشى ولا تليق بما وصل إليه هذا النقل من تقدم فى كافة المجالات الفنية وتكنولوجيا وسائل النقل وأساليب الإدارة والتشغيل واللوجستيات وإنتشار إستخدام الحاويات فإن عالم التجارة والنقل لايزال خاليًا من أى قواعد دولية آمره تنظم النقل متعدد الوسائط، اللهم إلا من بعض القواعد القانونية إختيارية التطبيق التى تعالج بعض جوانب النقل متعدد الوسائط مثل قواعد </w:t>
      </w:r>
      <w:r w:rsidRPr="000146C6">
        <w:rPr>
          <w:sz w:val="24"/>
          <w:szCs w:val="24"/>
        </w:rPr>
        <w:t>UNCTAD- ICC</w:t>
      </w:r>
      <w:r>
        <w:rPr>
          <w:rFonts w:hint="cs"/>
          <w:sz w:val="30"/>
          <w:szCs w:val="30"/>
          <w:rtl/>
        </w:rPr>
        <w:t xml:space="preserve"> بشأن وثائق النقل متعدد الوسائط.</w:t>
      </w:r>
    </w:p>
    <w:p w:rsidR="00286B62" w:rsidRDefault="00286B62" w:rsidP="00286B62">
      <w:pPr>
        <w:spacing w:before="200" w:after="120" w:line="520" w:lineRule="exact"/>
        <w:jc w:val="both"/>
        <w:rPr>
          <w:sz w:val="30"/>
          <w:szCs w:val="30"/>
          <w:rtl/>
        </w:rPr>
      </w:pPr>
      <w:r>
        <w:rPr>
          <w:rFonts w:hint="cs"/>
          <w:sz w:val="30"/>
          <w:szCs w:val="30"/>
          <w:rtl/>
        </w:rPr>
        <w:t>إلا أنه فى مقابل هذا التخلف فى التشريع الدولى، حدثت طفرة مشهودة فى مجال إبرام إتفاقيات إقليمية. فها هى إتفاقية النقل متعدد الوسائط بين الدول العربية</w:t>
      </w:r>
      <w:r>
        <w:rPr>
          <w:rStyle w:val="FootnoteReference"/>
          <w:sz w:val="30"/>
          <w:szCs w:val="30"/>
          <w:rtl/>
        </w:rPr>
        <w:footnoteReference w:id="8"/>
      </w:r>
      <w:r>
        <w:rPr>
          <w:rFonts w:hint="cs"/>
          <w:sz w:val="30"/>
          <w:szCs w:val="30"/>
          <w:rtl/>
        </w:rPr>
        <w:t xml:space="preserve"> أ</w:t>
      </w:r>
      <w:r w:rsidRPr="00BC2896">
        <w:rPr>
          <w:rFonts w:hint="cs"/>
          <w:sz w:val="30"/>
          <w:szCs w:val="30"/>
          <w:rtl/>
        </w:rPr>
        <w:t>صبحت سارية المفعول بانضمام (4) دول هي ( السعودية ، والأردن ، وسوريا، والإمارات العربية المتحدة ) وبدأ نفاذها اعتباراً من 11/8/2011م</w:t>
      </w:r>
      <w:r>
        <w:rPr>
          <w:rFonts w:hint="cs"/>
          <w:sz w:val="30"/>
          <w:szCs w:val="30"/>
          <w:rtl/>
        </w:rPr>
        <w:t>.</w:t>
      </w:r>
    </w:p>
    <w:p w:rsidR="00286B62" w:rsidRDefault="00286B62" w:rsidP="00286B62">
      <w:pPr>
        <w:spacing w:before="200" w:after="120" w:line="520" w:lineRule="exact"/>
        <w:jc w:val="both"/>
        <w:rPr>
          <w:sz w:val="30"/>
          <w:szCs w:val="30"/>
          <w:rtl/>
        </w:rPr>
      </w:pPr>
      <w:r>
        <w:rPr>
          <w:rFonts w:hint="cs"/>
          <w:sz w:val="30"/>
          <w:szCs w:val="30"/>
          <w:rtl/>
        </w:rPr>
        <w:t>وتوجد إتفاقية إقليمية أخرى يعدها حاليًا الإتحاد الأوروبى بالإضافة إلى اتفاقيتي مجموعة دول الميركوسول فى أمريكا اللاتينية ومجموعة دول الآسيان فى آسيا.</w:t>
      </w:r>
    </w:p>
    <w:p w:rsidR="00286B62" w:rsidRDefault="00286B62" w:rsidP="00286B62">
      <w:pPr>
        <w:spacing w:before="200" w:after="120" w:line="520" w:lineRule="exact"/>
        <w:jc w:val="both"/>
        <w:rPr>
          <w:sz w:val="30"/>
          <w:szCs w:val="30"/>
          <w:rtl/>
        </w:rPr>
      </w:pPr>
      <w:r>
        <w:rPr>
          <w:rFonts w:hint="cs"/>
          <w:sz w:val="30"/>
          <w:szCs w:val="30"/>
          <w:rtl/>
        </w:rPr>
        <w:lastRenderedPageBreak/>
        <w:t>أما على المستوى الوطنى للدول فهناك عدد محدود جداً من الدول التي اعدت قوانين خاصة لتنظيم أحكام النقل متعدد الوسائط ومن بينها تونس والهند.</w:t>
      </w:r>
    </w:p>
    <w:p w:rsidR="00286B62" w:rsidRDefault="00286B62" w:rsidP="00286B62">
      <w:pPr>
        <w:spacing w:before="200" w:after="120" w:line="520" w:lineRule="exact"/>
        <w:jc w:val="both"/>
        <w:rPr>
          <w:sz w:val="30"/>
          <w:szCs w:val="30"/>
          <w:rtl/>
        </w:rPr>
      </w:pPr>
      <w:r>
        <w:rPr>
          <w:rFonts w:hint="cs"/>
          <w:sz w:val="30"/>
          <w:szCs w:val="30"/>
          <w:rtl/>
        </w:rPr>
        <w:t>إذن، فالواقع الماثل أمامنا يدعو بكل إلحاح إلى ضرورة التنسيق بين هذه الإتفاقيات الإقليمي</w:t>
      </w:r>
      <w:r>
        <w:rPr>
          <w:rFonts w:hint="eastAsia"/>
          <w:sz w:val="30"/>
          <w:szCs w:val="30"/>
          <w:rtl/>
        </w:rPr>
        <w:t>ة</w:t>
      </w:r>
      <w:r>
        <w:rPr>
          <w:rFonts w:hint="cs"/>
          <w:sz w:val="30"/>
          <w:szCs w:val="30"/>
          <w:rtl/>
        </w:rPr>
        <w:t xml:space="preserve"> والقوانين الوطنية وتوحيد مضمونها للخروج بمشروع اتفاقية دولية تهدف إلى توحيد أحكام النقل متعدد الوسائط.</w:t>
      </w:r>
    </w:p>
    <w:p w:rsidR="00286B62" w:rsidRDefault="00286B62" w:rsidP="00286B62">
      <w:pPr>
        <w:spacing w:before="200" w:after="120" w:line="520" w:lineRule="exact"/>
        <w:jc w:val="both"/>
        <w:rPr>
          <w:sz w:val="30"/>
          <w:szCs w:val="30"/>
          <w:rtl/>
          <w:lang w:bidi="ar-EG"/>
        </w:rPr>
      </w:pPr>
      <w:r>
        <w:rPr>
          <w:rFonts w:hint="cs"/>
          <w:sz w:val="30"/>
          <w:szCs w:val="30"/>
          <w:rtl/>
          <w:lang w:bidi="ar-EG"/>
        </w:rPr>
        <w:t>ولقد جرت خلال النصف الثانى من القرن الماضى عدة محاولات لوضع تنظيم دولى للنقل متعدد الوسائط بعضها جاء بصورة مباشرة وبعضها الآخر جاء بصورة غير مباشرة.</w:t>
      </w:r>
    </w:p>
    <w:p w:rsidR="00286B62" w:rsidRPr="005B0476" w:rsidRDefault="00286B62" w:rsidP="00286B62">
      <w:pPr>
        <w:spacing w:before="200" w:after="120" w:line="520" w:lineRule="exact"/>
        <w:jc w:val="both"/>
        <w:rPr>
          <w:spacing w:val="-2"/>
          <w:sz w:val="30"/>
          <w:szCs w:val="30"/>
          <w:lang w:bidi="ar-EG"/>
        </w:rPr>
      </w:pPr>
      <w:r w:rsidRPr="00F63970">
        <w:rPr>
          <w:rFonts w:cs="AL-Mateen" w:hint="cs"/>
          <w:spacing w:val="-2"/>
          <w:sz w:val="30"/>
          <w:szCs w:val="30"/>
          <w:rtl/>
          <w:lang w:bidi="ar-EG"/>
        </w:rPr>
        <w:t>أما عن المحاولات لوضع تشريع دولى للنقل المتتابع بصورة مباشرة</w:t>
      </w:r>
      <w:r w:rsidRPr="005B0476">
        <w:rPr>
          <w:rFonts w:hint="cs"/>
          <w:spacing w:val="-2"/>
          <w:sz w:val="30"/>
          <w:szCs w:val="30"/>
          <w:rtl/>
          <w:lang w:bidi="ar-EG"/>
        </w:rPr>
        <w:t xml:space="preserve">، فكانت </w:t>
      </w:r>
      <w:r w:rsidRPr="005B0476">
        <w:rPr>
          <w:rFonts w:cs="AL-Mateen" w:hint="cs"/>
          <w:spacing w:val="-2"/>
          <w:sz w:val="30"/>
          <w:szCs w:val="30"/>
          <w:rtl/>
          <w:lang w:bidi="ar-EG"/>
        </w:rPr>
        <w:t>أولاها</w:t>
      </w:r>
      <w:r w:rsidRPr="005B0476">
        <w:rPr>
          <w:rFonts w:hint="cs"/>
          <w:spacing w:val="-2"/>
          <w:sz w:val="30"/>
          <w:szCs w:val="30"/>
          <w:rtl/>
          <w:lang w:bidi="ar-EG"/>
        </w:rPr>
        <w:t xml:space="preserve"> ما قام به "المعهد الدولى لتوحيد قواعد القانون الخاص" عام </w:t>
      </w:r>
      <w:r w:rsidRPr="005B0476">
        <w:rPr>
          <w:rFonts w:cs="Times New Roman"/>
          <w:spacing w:val="-2"/>
          <w:sz w:val="24"/>
          <w:szCs w:val="24"/>
          <w:rtl/>
          <w:lang w:bidi="ar-EG"/>
        </w:rPr>
        <w:t>1965</w:t>
      </w:r>
      <w:r w:rsidRPr="005B0476">
        <w:rPr>
          <w:rFonts w:hint="cs"/>
          <w:spacing w:val="-2"/>
          <w:sz w:val="30"/>
          <w:szCs w:val="30"/>
          <w:rtl/>
          <w:lang w:bidi="ar-EG"/>
        </w:rPr>
        <w:t>، من محاولة لإعداد مشروع اتفاقية بقواعد المسئولية الخاصة بالنقل الدولى المتتابع. وبنيت قواعد هذه الإتفاقية على أساس أحكام اتفاقية النقل الدولى للبضائع بطريق البر (</w:t>
      </w:r>
      <w:r w:rsidRPr="005B0476">
        <w:rPr>
          <w:rFonts w:cs="Times New Roman"/>
          <w:spacing w:val="-2"/>
          <w:sz w:val="24"/>
          <w:szCs w:val="24"/>
          <w:lang w:bidi="ar-EG"/>
        </w:rPr>
        <w:t>CMR</w:t>
      </w:r>
      <w:r w:rsidRPr="005B0476">
        <w:rPr>
          <w:rFonts w:hint="cs"/>
          <w:spacing w:val="-2"/>
          <w:sz w:val="30"/>
          <w:szCs w:val="30"/>
          <w:rtl/>
          <w:lang w:bidi="ar-EG"/>
        </w:rPr>
        <w:t>).</w:t>
      </w:r>
    </w:p>
    <w:p w:rsidR="00286B62" w:rsidRDefault="00286B62" w:rsidP="00286B62">
      <w:pPr>
        <w:spacing w:before="200" w:after="120" w:line="520" w:lineRule="exact"/>
        <w:jc w:val="both"/>
        <w:rPr>
          <w:sz w:val="30"/>
          <w:szCs w:val="30"/>
          <w:rtl/>
          <w:lang w:bidi="ar-EG"/>
        </w:rPr>
      </w:pPr>
      <w:r>
        <w:rPr>
          <w:rFonts w:hint="cs"/>
          <w:sz w:val="30"/>
          <w:szCs w:val="30"/>
          <w:rtl/>
          <w:lang w:bidi="ar-EG"/>
        </w:rPr>
        <w:t>و</w:t>
      </w:r>
      <w:r w:rsidRPr="005B0476">
        <w:rPr>
          <w:rFonts w:cs="AL-Mateen" w:hint="cs"/>
          <w:spacing w:val="-2"/>
          <w:sz w:val="30"/>
          <w:szCs w:val="30"/>
          <w:rtl/>
          <w:lang w:bidi="ar-EG"/>
        </w:rPr>
        <w:t>ثانى</w:t>
      </w:r>
      <w:r>
        <w:rPr>
          <w:rFonts w:hint="cs"/>
          <w:sz w:val="30"/>
          <w:szCs w:val="30"/>
          <w:rtl/>
          <w:lang w:bidi="ar-EG"/>
        </w:rPr>
        <w:t xml:space="preserve"> هذه المحاولات عام </w:t>
      </w:r>
      <w:r w:rsidRPr="00621A0F">
        <w:rPr>
          <w:rFonts w:cs="Times New Roman" w:hint="cs"/>
          <w:sz w:val="24"/>
          <w:szCs w:val="24"/>
          <w:rtl/>
          <w:lang w:bidi="ar-EG"/>
        </w:rPr>
        <w:t>1969</w:t>
      </w:r>
      <w:r>
        <w:rPr>
          <w:rFonts w:hint="cs"/>
          <w:sz w:val="30"/>
          <w:szCs w:val="30"/>
          <w:rtl/>
          <w:lang w:bidi="ar-EG"/>
        </w:rPr>
        <w:t xml:space="preserve"> عندما فرغت "اللجنة البحرية الدولية" (</w:t>
      </w:r>
      <w:r w:rsidRPr="00825159">
        <w:rPr>
          <w:rFonts w:cs="Times New Roman"/>
          <w:sz w:val="24"/>
          <w:szCs w:val="24"/>
          <w:lang w:bidi="ar-EG"/>
        </w:rPr>
        <w:t>CM</w:t>
      </w:r>
      <w:r>
        <w:rPr>
          <w:rFonts w:cs="Times New Roman"/>
          <w:sz w:val="24"/>
          <w:szCs w:val="24"/>
          <w:lang w:bidi="ar-EG"/>
        </w:rPr>
        <w:t>I</w:t>
      </w:r>
      <w:r>
        <w:rPr>
          <w:rFonts w:hint="cs"/>
          <w:sz w:val="30"/>
          <w:szCs w:val="30"/>
          <w:rtl/>
          <w:lang w:bidi="ar-EG"/>
        </w:rPr>
        <w:t xml:space="preserve">) من إعداد إتفاقية أخرى بشأن "مستند النقل الدولى للبضائع". وقد بنيت أحكامها على أساس معاهدة بروكسل لسندات الشحن لسنة </w:t>
      </w:r>
      <w:r w:rsidRPr="00621A0F">
        <w:rPr>
          <w:rFonts w:cs="Times New Roman" w:hint="cs"/>
          <w:sz w:val="24"/>
          <w:szCs w:val="24"/>
          <w:rtl/>
          <w:lang w:bidi="ar-EG"/>
        </w:rPr>
        <w:t>1924</w:t>
      </w:r>
      <w:r>
        <w:rPr>
          <w:rFonts w:hint="cs"/>
          <w:sz w:val="30"/>
          <w:szCs w:val="30"/>
          <w:rtl/>
          <w:lang w:bidi="ar-EG"/>
        </w:rPr>
        <w:t>. وعرفت هذه الإتفاقية حينئذ بإسم "قواعد طوكيو".</w:t>
      </w:r>
    </w:p>
    <w:p w:rsidR="00286B62" w:rsidRDefault="00286B62" w:rsidP="00286B62">
      <w:pPr>
        <w:spacing w:before="200" w:after="120" w:line="520" w:lineRule="exact"/>
        <w:jc w:val="both"/>
        <w:rPr>
          <w:spacing w:val="6"/>
          <w:sz w:val="30"/>
          <w:szCs w:val="30"/>
          <w:lang w:bidi="ar-EG"/>
        </w:rPr>
      </w:pPr>
      <w:r w:rsidRPr="00F44608">
        <w:rPr>
          <w:rFonts w:hint="cs"/>
          <w:spacing w:val="6"/>
          <w:sz w:val="30"/>
          <w:szCs w:val="30"/>
          <w:rtl/>
          <w:lang w:bidi="ar-EG"/>
        </w:rPr>
        <w:t>أما</w:t>
      </w:r>
      <w:r w:rsidRPr="004F3D52">
        <w:rPr>
          <w:rFonts w:cs="AL-Mateen" w:hint="cs"/>
          <w:spacing w:val="6"/>
          <w:sz w:val="30"/>
          <w:szCs w:val="30"/>
          <w:rtl/>
          <w:lang w:bidi="ar-EG"/>
        </w:rPr>
        <w:t xml:space="preserve"> ثالث</w:t>
      </w:r>
      <w:r w:rsidRPr="00F44608">
        <w:rPr>
          <w:rFonts w:hint="cs"/>
          <w:spacing w:val="6"/>
          <w:sz w:val="30"/>
          <w:szCs w:val="30"/>
          <w:rtl/>
          <w:lang w:bidi="ar-EG"/>
        </w:rPr>
        <w:t xml:space="preserve"> هذه المحاولات فهى ما قام به "المعهد الدولى لتوحيد قواعد القانون الخاص" بالإشتراك مع اللجنة البحرية الدولية</w:t>
      </w:r>
      <w:r w:rsidRPr="00E77A50">
        <w:rPr>
          <w:rFonts w:cs="Times New Roman" w:hint="cs"/>
          <w:spacing w:val="6"/>
          <w:sz w:val="24"/>
          <w:szCs w:val="24"/>
          <w:rtl/>
          <w:lang w:bidi="ar-EG"/>
        </w:rPr>
        <w:t xml:space="preserve"> (</w:t>
      </w:r>
      <w:r w:rsidRPr="00E77A50">
        <w:rPr>
          <w:rFonts w:cs="Times New Roman"/>
          <w:spacing w:val="6"/>
          <w:sz w:val="24"/>
          <w:szCs w:val="24"/>
          <w:lang w:bidi="ar-EG"/>
        </w:rPr>
        <w:t>CMI</w:t>
      </w:r>
      <w:r w:rsidRPr="00E77A50">
        <w:rPr>
          <w:rFonts w:cs="Times New Roman" w:hint="cs"/>
          <w:spacing w:val="6"/>
          <w:sz w:val="24"/>
          <w:szCs w:val="24"/>
          <w:rtl/>
          <w:lang w:bidi="ar-EG"/>
        </w:rPr>
        <w:t>)</w:t>
      </w:r>
      <w:r w:rsidRPr="00F44608">
        <w:rPr>
          <w:rFonts w:hint="cs"/>
          <w:spacing w:val="6"/>
          <w:sz w:val="30"/>
          <w:szCs w:val="30"/>
          <w:rtl/>
          <w:lang w:bidi="ar-EG"/>
        </w:rPr>
        <w:t xml:space="preserve"> سنة </w:t>
      </w:r>
      <w:r w:rsidRPr="00E77A50">
        <w:rPr>
          <w:rFonts w:cs="Times New Roman"/>
          <w:spacing w:val="6"/>
          <w:sz w:val="24"/>
          <w:szCs w:val="24"/>
          <w:rtl/>
          <w:lang w:bidi="ar-EG"/>
        </w:rPr>
        <w:t>1970</w:t>
      </w:r>
      <w:r w:rsidRPr="00F44608">
        <w:rPr>
          <w:rFonts w:hint="cs"/>
          <w:spacing w:val="6"/>
          <w:sz w:val="30"/>
          <w:szCs w:val="30"/>
          <w:rtl/>
          <w:lang w:bidi="ar-EG"/>
        </w:rPr>
        <w:t>، بغرض توحيد المشروعين السابقين فى نص</w:t>
      </w:r>
      <w:r>
        <w:rPr>
          <w:rFonts w:hint="cs"/>
          <w:spacing w:val="6"/>
          <w:sz w:val="30"/>
          <w:szCs w:val="30"/>
          <w:rtl/>
          <w:lang w:bidi="ar-EG"/>
        </w:rPr>
        <w:t xml:space="preserve"> واحد أطلق عليه إسم</w:t>
      </w:r>
      <w:r w:rsidRPr="00F44608">
        <w:rPr>
          <w:rFonts w:hint="cs"/>
          <w:spacing w:val="6"/>
          <w:sz w:val="30"/>
          <w:szCs w:val="30"/>
          <w:rtl/>
          <w:lang w:bidi="ar-EG"/>
        </w:rPr>
        <w:t xml:space="preserve"> </w:t>
      </w:r>
      <w:r>
        <w:rPr>
          <w:rFonts w:hint="cs"/>
          <w:spacing w:val="6"/>
          <w:sz w:val="30"/>
          <w:szCs w:val="30"/>
          <w:rtl/>
          <w:lang w:bidi="ar-EG"/>
        </w:rPr>
        <w:t>"</w:t>
      </w:r>
      <w:r w:rsidRPr="00F44608">
        <w:rPr>
          <w:rFonts w:hint="cs"/>
          <w:spacing w:val="6"/>
          <w:sz w:val="30"/>
          <w:szCs w:val="30"/>
          <w:rtl/>
          <w:lang w:bidi="ar-EG"/>
        </w:rPr>
        <w:t xml:space="preserve">مشروع روما". غير أن اللجنة الإقتصادية لأوروبا </w:t>
      </w:r>
      <w:r w:rsidRPr="00E77A50">
        <w:rPr>
          <w:rFonts w:cs="Times New Roman"/>
          <w:spacing w:val="6"/>
          <w:sz w:val="24"/>
          <w:szCs w:val="24"/>
          <w:rtl/>
          <w:lang w:bidi="ar-EG"/>
        </w:rPr>
        <w:t>(</w:t>
      </w:r>
      <w:r w:rsidRPr="00E77A50">
        <w:rPr>
          <w:rFonts w:cs="Times New Roman"/>
          <w:spacing w:val="6"/>
          <w:sz w:val="24"/>
          <w:szCs w:val="24"/>
          <w:lang w:bidi="ar-EG"/>
        </w:rPr>
        <w:t>ECE</w:t>
      </w:r>
      <w:r w:rsidRPr="00E77A50">
        <w:rPr>
          <w:rFonts w:cs="Times New Roman"/>
          <w:spacing w:val="6"/>
          <w:sz w:val="24"/>
          <w:szCs w:val="24"/>
          <w:rtl/>
          <w:lang w:bidi="ar-EG"/>
        </w:rPr>
        <w:t>)</w:t>
      </w:r>
      <w:r w:rsidRPr="00F44608">
        <w:rPr>
          <w:rFonts w:hint="cs"/>
          <w:spacing w:val="6"/>
          <w:sz w:val="30"/>
          <w:szCs w:val="30"/>
          <w:rtl/>
          <w:lang w:bidi="ar-EG"/>
        </w:rPr>
        <w:t xml:space="preserve"> بالإشتراك مع منظمة </w:t>
      </w:r>
      <w:r w:rsidRPr="00E77A50">
        <w:rPr>
          <w:rFonts w:cs="Times New Roman" w:hint="cs"/>
          <w:spacing w:val="6"/>
          <w:sz w:val="24"/>
          <w:szCs w:val="24"/>
          <w:rtl/>
          <w:lang w:bidi="ar-EG"/>
        </w:rPr>
        <w:t>(</w:t>
      </w:r>
      <w:r w:rsidRPr="00E77A50">
        <w:rPr>
          <w:rFonts w:cs="Times New Roman"/>
          <w:spacing w:val="6"/>
          <w:sz w:val="24"/>
          <w:szCs w:val="24"/>
          <w:lang w:bidi="ar-EG"/>
        </w:rPr>
        <w:t>IMO</w:t>
      </w:r>
      <w:r w:rsidRPr="00E77A50">
        <w:rPr>
          <w:rFonts w:cs="Times New Roman" w:hint="cs"/>
          <w:spacing w:val="6"/>
          <w:sz w:val="24"/>
          <w:szCs w:val="24"/>
          <w:rtl/>
          <w:lang w:bidi="ar-EG"/>
        </w:rPr>
        <w:t xml:space="preserve">) </w:t>
      </w:r>
      <w:r w:rsidRPr="00F44608">
        <w:rPr>
          <w:rFonts w:hint="cs"/>
          <w:spacing w:val="6"/>
          <w:sz w:val="30"/>
          <w:szCs w:val="30"/>
          <w:rtl/>
          <w:lang w:bidi="ar-EG"/>
        </w:rPr>
        <w:t>قامتا بتنقيح "مشروع روما بما يتمشى مع قرارات المؤتمر الدولى للحاويات</w:t>
      </w:r>
      <w:r>
        <w:rPr>
          <w:spacing w:val="6"/>
          <w:sz w:val="30"/>
          <w:szCs w:val="30"/>
          <w:rtl/>
          <w:lang w:bidi="ar-EG"/>
        </w:rPr>
        <w:br/>
      </w:r>
      <w:r w:rsidRPr="00F44608">
        <w:rPr>
          <w:rFonts w:hint="cs"/>
          <w:spacing w:val="6"/>
          <w:sz w:val="30"/>
          <w:szCs w:val="30"/>
          <w:rtl/>
          <w:lang w:bidi="ar-EG"/>
        </w:rPr>
        <w:t xml:space="preserve">سنة </w:t>
      </w:r>
      <w:r w:rsidRPr="00F44608">
        <w:rPr>
          <w:rFonts w:hint="cs"/>
          <w:spacing w:val="6"/>
          <w:sz w:val="24"/>
          <w:szCs w:val="24"/>
          <w:rtl/>
          <w:lang w:bidi="ar-EG"/>
        </w:rPr>
        <w:t>1972</w:t>
      </w:r>
      <w:r w:rsidRPr="00F44608">
        <w:rPr>
          <w:rFonts w:hint="cs"/>
          <w:spacing w:val="6"/>
          <w:sz w:val="30"/>
          <w:szCs w:val="30"/>
          <w:rtl/>
          <w:lang w:bidi="ar-EG"/>
        </w:rPr>
        <w:t xml:space="preserve">، ومن ثَم خرج إلى الوجود "مشروع اتفاقية النقل الدولى المشترك للبضائع" </w:t>
      </w:r>
      <w:r w:rsidRPr="00E77A50">
        <w:rPr>
          <w:rFonts w:cs="Times New Roman" w:hint="cs"/>
          <w:spacing w:val="6"/>
          <w:sz w:val="24"/>
          <w:szCs w:val="24"/>
          <w:rtl/>
          <w:lang w:bidi="ar-EG"/>
        </w:rPr>
        <w:t>(</w:t>
      </w:r>
      <w:r w:rsidRPr="00E77A50">
        <w:rPr>
          <w:rFonts w:cs="Times New Roman"/>
          <w:spacing w:val="6"/>
          <w:sz w:val="24"/>
          <w:szCs w:val="24"/>
          <w:lang w:bidi="ar-EG"/>
        </w:rPr>
        <w:t>TCM Convention</w:t>
      </w:r>
      <w:r w:rsidRPr="00E77A50">
        <w:rPr>
          <w:rFonts w:cs="Times New Roman" w:hint="cs"/>
          <w:spacing w:val="6"/>
          <w:sz w:val="24"/>
          <w:szCs w:val="24"/>
          <w:rtl/>
          <w:lang w:bidi="ar-EG"/>
        </w:rPr>
        <w:t>)</w:t>
      </w:r>
      <w:r w:rsidRPr="00F44608">
        <w:rPr>
          <w:rFonts w:hint="cs"/>
          <w:spacing w:val="6"/>
          <w:sz w:val="30"/>
          <w:szCs w:val="30"/>
          <w:rtl/>
          <w:lang w:bidi="ar-EG"/>
        </w:rPr>
        <w:t xml:space="preserve"> سنة </w:t>
      </w:r>
      <w:r w:rsidRPr="00E77A50">
        <w:rPr>
          <w:rFonts w:cs="Times New Roman"/>
          <w:spacing w:val="6"/>
          <w:sz w:val="24"/>
          <w:szCs w:val="24"/>
          <w:rtl/>
          <w:lang w:bidi="ar-EG"/>
        </w:rPr>
        <w:t>1972</w:t>
      </w:r>
      <w:r w:rsidRPr="00F44608">
        <w:rPr>
          <w:rFonts w:hint="cs"/>
          <w:spacing w:val="6"/>
          <w:sz w:val="30"/>
          <w:szCs w:val="30"/>
          <w:rtl/>
          <w:lang w:bidi="ar-EG"/>
        </w:rPr>
        <w:t>.</w:t>
      </w:r>
    </w:p>
    <w:p w:rsidR="00286B62" w:rsidRPr="00ED7E91" w:rsidRDefault="00286B62" w:rsidP="00286B62">
      <w:pPr>
        <w:spacing w:before="200" w:line="500" w:lineRule="exact"/>
        <w:jc w:val="both"/>
        <w:rPr>
          <w:sz w:val="30"/>
          <w:szCs w:val="30"/>
          <w:rtl/>
          <w:lang w:bidi="ar-EG"/>
        </w:rPr>
      </w:pPr>
      <w:r w:rsidRPr="00ED7E91">
        <w:rPr>
          <w:rFonts w:hint="cs"/>
          <w:sz w:val="30"/>
          <w:szCs w:val="30"/>
          <w:rtl/>
          <w:lang w:bidi="ar-EG"/>
        </w:rPr>
        <w:lastRenderedPageBreak/>
        <w:t xml:space="preserve">وكانت </w:t>
      </w:r>
      <w:r w:rsidRPr="00ED7E91">
        <w:rPr>
          <w:rFonts w:cs="AL-Mateen" w:hint="cs"/>
          <w:sz w:val="30"/>
          <w:szCs w:val="30"/>
          <w:rtl/>
          <w:lang w:bidi="ar-EG"/>
        </w:rPr>
        <w:t>رابع</w:t>
      </w:r>
      <w:r w:rsidRPr="00ED7E91">
        <w:rPr>
          <w:rFonts w:hint="cs"/>
          <w:sz w:val="30"/>
          <w:szCs w:val="30"/>
          <w:rtl/>
          <w:lang w:bidi="ar-EG"/>
        </w:rPr>
        <w:t xml:space="preserve"> هذه المحاولات "القواعد الموحدة بشأن وثيقة النقل المشترك" التى أصدرتها غرفة التجارة الدولية (</w:t>
      </w:r>
      <w:r w:rsidRPr="00ED7E91">
        <w:rPr>
          <w:sz w:val="24"/>
          <w:szCs w:val="24"/>
          <w:lang w:bidi="ar-EG"/>
        </w:rPr>
        <w:t>ICC</w:t>
      </w:r>
      <w:r w:rsidRPr="00ED7E91">
        <w:rPr>
          <w:rFonts w:hint="cs"/>
          <w:sz w:val="30"/>
          <w:szCs w:val="30"/>
          <w:rtl/>
          <w:lang w:bidi="ar-EG"/>
        </w:rPr>
        <w:t xml:space="preserve">) عام </w:t>
      </w:r>
      <w:r w:rsidRPr="00ED7E91">
        <w:rPr>
          <w:rFonts w:hint="cs"/>
          <w:spacing w:val="6"/>
          <w:sz w:val="24"/>
          <w:szCs w:val="24"/>
          <w:rtl/>
          <w:lang w:bidi="ar-EG"/>
        </w:rPr>
        <w:t>1975</w:t>
      </w:r>
      <w:r w:rsidRPr="00ED7E91">
        <w:rPr>
          <w:rFonts w:hint="cs"/>
          <w:sz w:val="30"/>
          <w:szCs w:val="30"/>
          <w:rtl/>
          <w:lang w:bidi="ar-EG"/>
        </w:rPr>
        <w:t>، وقد بنيت على أساس م</w:t>
      </w:r>
      <w:r>
        <w:rPr>
          <w:rFonts w:hint="cs"/>
          <w:sz w:val="30"/>
          <w:szCs w:val="30"/>
          <w:rtl/>
          <w:lang w:bidi="ar-EG"/>
        </w:rPr>
        <w:t>فهوم ال</w:t>
      </w:r>
      <w:r w:rsidRPr="00ED7E91">
        <w:rPr>
          <w:rFonts w:hint="cs"/>
          <w:sz w:val="30"/>
          <w:szCs w:val="30"/>
          <w:rtl/>
          <w:lang w:bidi="ar-EG"/>
        </w:rPr>
        <w:t>نقل المتعدد الوسائط تمامًا.</w:t>
      </w:r>
    </w:p>
    <w:p w:rsidR="00286B62" w:rsidRPr="00D94F6C" w:rsidRDefault="00286B62" w:rsidP="00286B62">
      <w:pPr>
        <w:spacing w:before="200"/>
        <w:jc w:val="both"/>
        <w:rPr>
          <w:spacing w:val="-4"/>
          <w:sz w:val="30"/>
          <w:szCs w:val="30"/>
          <w:rtl/>
          <w:lang w:bidi="ar-EG"/>
        </w:rPr>
      </w:pPr>
      <w:r w:rsidRPr="00D94F6C">
        <w:rPr>
          <w:rFonts w:hint="cs"/>
          <w:spacing w:val="-4"/>
          <w:sz w:val="30"/>
          <w:szCs w:val="30"/>
          <w:rtl/>
          <w:lang w:bidi="ar-EG"/>
        </w:rPr>
        <w:t>و</w:t>
      </w:r>
      <w:r w:rsidRPr="00D94F6C">
        <w:rPr>
          <w:rFonts w:cs="AL-Mateen" w:hint="cs"/>
          <w:spacing w:val="-4"/>
          <w:sz w:val="30"/>
          <w:szCs w:val="30"/>
          <w:rtl/>
          <w:lang w:bidi="ar-EG"/>
        </w:rPr>
        <w:t>خامسًا</w:t>
      </w:r>
      <w:r w:rsidRPr="00D94F6C">
        <w:rPr>
          <w:rFonts w:hint="cs"/>
          <w:spacing w:val="-4"/>
          <w:sz w:val="30"/>
          <w:szCs w:val="30"/>
          <w:rtl/>
          <w:lang w:bidi="ar-EG"/>
        </w:rPr>
        <w:t xml:space="preserve"> جاءت أهم وأشمل وأكثر هذه المحاولات توازنًا وكمالا اتفاقية الأمم المتحدة للنقل الدولى متعدد الوسائط من خلال </w:t>
      </w:r>
      <w:r w:rsidRPr="00D94F6C">
        <w:rPr>
          <w:rFonts w:cs="Times New Roman" w:hint="cs"/>
          <w:spacing w:val="-4"/>
          <w:sz w:val="24"/>
          <w:szCs w:val="24"/>
          <w:rtl/>
          <w:lang w:bidi="ar-EG"/>
        </w:rPr>
        <w:t>1980</w:t>
      </w:r>
      <w:r w:rsidRPr="00D94F6C">
        <w:rPr>
          <w:rFonts w:hint="cs"/>
          <w:spacing w:val="-4"/>
          <w:sz w:val="30"/>
          <w:szCs w:val="30"/>
          <w:rtl/>
          <w:lang w:bidi="ar-EG"/>
        </w:rPr>
        <w:t>، التى لم تدخل حتى الآن إلى حيز النفاذ، ولا ينتظر له</w:t>
      </w:r>
      <w:r>
        <w:rPr>
          <w:rFonts w:hint="cs"/>
          <w:spacing w:val="-4"/>
          <w:sz w:val="30"/>
          <w:szCs w:val="30"/>
          <w:rtl/>
          <w:lang w:bidi="ar-EG"/>
        </w:rPr>
        <w:t>ا</w:t>
      </w:r>
      <w:r w:rsidRPr="00D94F6C">
        <w:rPr>
          <w:rFonts w:hint="cs"/>
          <w:spacing w:val="-4"/>
          <w:sz w:val="30"/>
          <w:szCs w:val="30"/>
          <w:rtl/>
          <w:lang w:bidi="ar-EG"/>
        </w:rPr>
        <w:t xml:space="preserve"> ذلك فى المستقبل، إلا أنها تعبر بما تحويه من أحكام عن ضمير الجماعة الدولية مستقلة فى هيئة الأمم المتحدة. أما عن عدم دخول الإتفاقية فى حيز النفاذ فه</w:t>
      </w:r>
      <w:r>
        <w:rPr>
          <w:rFonts w:hint="cs"/>
          <w:spacing w:val="-4"/>
          <w:sz w:val="30"/>
          <w:szCs w:val="30"/>
          <w:rtl/>
          <w:lang w:bidi="ar-EG"/>
        </w:rPr>
        <w:t>و</w:t>
      </w:r>
      <w:r w:rsidRPr="00D94F6C">
        <w:rPr>
          <w:rFonts w:hint="cs"/>
          <w:spacing w:val="-4"/>
          <w:sz w:val="30"/>
          <w:szCs w:val="30"/>
          <w:rtl/>
          <w:lang w:bidi="ar-EG"/>
        </w:rPr>
        <w:t>لأسباب خاصة بملاك السفن وشركات النقل العملاقة ومشعلى النقل متعدد الوسائط. حيث أن أحكامها خاصة ما تعلق منها بمسئولية الناقل لم توافق هواهم، فباشروا ضغطهم على حكوماتهم من أجل عدم التصديق على الإتفاقية.</w:t>
      </w:r>
    </w:p>
    <w:p w:rsidR="00286B62" w:rsidRDefault="00286B62" w:rsidP="00286B62">
      <w:pPr>
        <w:spacing w:before="200"/>
        <w:jc w:val="both"/>
        <w:rPr>
          <w:sz w:val="30"/>
          <w:szCs w:val="30"/>
          <w:rtl/>
          <w:lang w:bidi="ar-EG"/>
        </w:rPr>
      </w:pPr>
      <w:r>
        <w:rPr>
          <w:rFonts w:hint="cs"/>
          <w:sz w:val="30"/>
          <w:szCs w:val="30"/>
          <w:rtl/>
          <w:lang w:bidi="ar-EG"/>
        </w:rPr>
        <w:t xml:space="preserve">أما </w:t>
      </w:r>
      <w:r w:rsidRPr="00F63970">
        <w:rPr>
          <w:rFonts w:cs="AL-Mateen" w:hint="cs"/>
          <w:spacing w:val="-2"/>
          <w:sz w:val="30"/>
          <w:szCs w:val="30"/>
          <w:rtl/>
          <w:lang w:bidi="ar-EG"/>
        </w:rPr>
        <w:t>سادسًا</w:t>
      </w:r>
      <w:r>
        <w:rPr>
          <w:rFonts w:hint="cs"/>
          <w:sz w:val="30"/>
          <w:szCs w:val="30"/>
          <w:rtl/>
          <w:lang w:bidi="ar-EG"/>
        </w:rPr>
        <w:t xml:space="preserve"> وأخيرًا وبعد إتضاح الرؤية بأن اتفاقية سنة </w:t>
      </w:r>
      <w:r w:rsidRPr="005D6E1B">
        <w:rPr>
          <w:rFonts w:cs="Times New Roman"/>
          <w:sz w:val="24"/>
          <w:szCs w:val="24"/>
          <w:rtl/>
          <w:lang w:bidi="ar-EG"/>
        </w:rPr>
        <w:t>1980</w:t>
      </w:r>
      <w:r>
        <w:rPr>
          <w:rFonts w:hint="cs"/>
          <w:sz w:val="30"/>
          <w:szCs w:val="30"/>
          <w:rtl/>
          <w:lang w:bidi="ar-EG"/>
        </w:rPr>
        <w:t xml:space="preserve"> تواجه صعوبة فى إستكمال النصاب القانونى اللازم لدخولها حيز النفاذ (</w:t>
      </w:r>
      <w:r w:rsidRPr="00E83585">
        <w:rPr>
          <w:rFonts w:cs="Times New Roman" w:hint="cs"/>
          <w:sz w:val="24"/>
          <w:szCs w:val="24"/>
          <w:rtl/>
          <w:lang w:bidi="ar-EG"/>
        </w:rPr>
        <w:t>30</w:t>
      </w:r>
      <w:r>
        <w:rPr>
          <w:sz w:val="30"/>
          <w:szCs w:val="30"/>
          <w:lang w:bidi="ar-EG"/>
        </w:rPr>
        <w:t xml:space="preserve"> </w:t>
      </w:r>
      <w:r>
        <w:rPr>
          <w:rFonts w:hint="cs"/>
          <w:sz w:val="30"/>
          <w:szCs w:val="30"/>
          <w:rtl/>
          <w:lang w:bidi="ar-EG"/>
        </w:rPr>
        <w:t xml:space="preserve">صوتًا)، لذلك فقد إشتركت منظمة </w:t>
      </w:r>
      <w:r w:rsidRPr="00D16EA4">
        <w:rPr>
          <w:sz w:val="24"/>
          <w:szCs w:val="24"/>
          <w:lang w:bidi="ar-EG"/>
        </w:rPr>
        <w:t>UNCTAD</w:t>
      </w:r>
      <w:r w:rsidRPr="00D16EA4">
        <w:rPr>
          <w:rFonts w:hint="cs"/>
          <w:sz w:val="24"/>
          <w:szCs w:val="24"/>
          <w:rtl/>
          <w:lang w:bidi="ar-EG"/>
        </w:rPr>
        <w:t xml:space="preserve"> </w:t>
      </w:r>
      <w:r>
        <w:rPr>
          <w:rFonts w:hint="cs"/>
          <w:sz w:val="30"/>
          <w:szCs w:val="30"/>
          <w:rtl/>
          <w:lang w:bidi="ar-EG"/>
        </w:rPr>
        <w:t>مع غرفة التجارة الدولية (</w:t>
      </w:r>
      <w:r w:rsidRPr="00E83585">
        <w:rPr>
          <w:rFonts w:cs="Times New Roman"/>
          <w:sz w:val="24"/>
          <w:szCs w:val="24"/>
          <w:lang w:bidi="ar-EG"/>
        </w:rPr>
        <w:t>ICC</w:t>
      </w:r>
      <w:r>
        <w:rPr>
          <w:rFonts w:hint="cs"/>
          <w:sz w:val="30"/>
          <w:szCs w:val="30"/>
          <w:rtl/>
          <w:lang w:bidi="ar-EG"/>
        </w:rPr>
        <w:t xml:space="preserve">) فى وضع قواعد إختيارية جديدة تصبغ الخطوط الأساسية لوثيقة نموذجية للنقل متعدد الوسائط على أساس أحكام معاهدة بروكسل لسندات الشحن لسنة </w:t>
      </w:r>
      <w:r w:rsidRPr="00E83585">
        <w:rPr>
          <w:rFonts w:hint="cs"/>
          <w:sz w:val="24"/>
          <w:szCs w:val="24"/>
          <w:rtl/>
          <w:lang w:bidi="ar-EG"/>
        </w:rPr>
        <w:t>1945</w:t>
      </w:r>
      <w:r>
        <w:rPr>
          <w:rFonts w:hint="cs"/>
          <w:sz w:val="30"/>
          <w:szCs w:val="30"/>
          <w:rtl/>
          <w:lang w:bidi="ar-EG"/>
        </w:rPr>
        <w:t xml:space="preserve"> وبروتوكول تعديلها لسنة </w:t>
      </w:r>
      <w:r w:rsidRPr="00E83585">
        <w:rPr>
          <w:rFonts w:hint="cs"/>
          <w:sz w:val="24"/>
          <w:szCs w:val="24"/>
          <w:rtl/>
          <w:lang w:bidi="ar-EG"/>
        </w:rPr>
        <w:t>1968</w:t>
      </w:r>
      <w:r>
        <w:rPr>
          <w:rFonts w:hint="cs"/>
          <w:sz w:val="30"/>
          <w:szCs w:val="30"/>
          <w:rtl/>
          <w:lang w:bidi="ar-EG"/>
        </w:rPr>
        <w:t xml:space="preserve"> وكذا</w:t>
      </w:r>
      <w:r>
        <w:rPr>
          <w:sz w:val="30"/>
          <w:szCs w:val="30"/>
          <w:rtl/>
          <w:lang w:bidi="ar-EG"/>
        </w:rPr>
        <w:br/>
      </w:r>
      <w:r>
        <w:rPr>
          <w:rFonts w:hint="cs"/>
          <w:sz w:val="30"/>
          <w:szCs w:val="30"/>
          <w:rtl/>
          <w:lang w:bidi="ar-EG"/>
        </w:rPr>
        <w:t>قواعد (</w:t>
      </w:r>
      <w:r w:rsidRPr="00E83585">
        <w:rPr>
          <w:rFonts w:cs="Times New Roman"/>
          <w:sz w:val="24"/>
          <w:szCs w:val="24"/>
          <w:lang w:bidi="ar-EG"/>
        </w:rPr>
        <w:t>ICC</w:t>
      </w:r>
      <w:r>
        <w:rPr>
          <w:rFonts w:hint="cs"/>
          <w:sz w:val="30"/>
          <w:szCs w:val="30"/>
          <w:rtl/>
          <w:lang w:bidi="ar-EG"/>
        </w:rPr>
        <w:t xml:space="preserve">) لسنة </w:t>
      </w:r>
      <w:r w:rsidRPr="00E83585">
        <w:rPr>
          <w:rFonts w:hint="cs"/>
          <w:sz w:val="24"/>
          <w:szCs w:val="24"/>
          <w:rtl/>
          <w:lang w:bidi="ar-EG"/>
        </w:rPr>
        <w:t>1975</w:t>
      </w:r>
      <w:r>
        <w:rPr>
          <w:rFonts w:hint="cs"/>
          <w:sz w:val="30"/>
          <w:szCs w:val="30"/>
          <w:rtl/>
          <w:lang w:bidi="ar-EG"/>
        </w:rPr>
        <w:t>. وتُعد أحكام هذه القواعد هى الأكثر شيوعًا فى التطبيق العملى ولذلك سوف نعود بالشرح لها مرة أخرى.</w:t>
      </w:r>
    </w:p>
    <w:p w:rsidR="00286B62" w:rsidRPr="00F63970" w:rsidRDefault="00286B62" w:rsidP="00286B62">
      <w:pPr>
        <w:spacing w:before="200" w:line="500" w:lineRule="exact"/>
        <w:jc w:val="both"/>
        <w:rPr>
          <w:rFonts w:cs="AL-Mateen"/>
          <w:spacing w:val="-2"/>
          <w:sz w:val="30"/>
          <w:szCs w:val="30"/>
          <w:rtl/>
          <w:lang w:bidi="ar-EG"/>
        </w:rPr>
      </w:pPr>
      <w:r>
        <w:rPr>
          <w:rFonts w:cs="AL-Mateen"/>
          <w:spacing w:val="-2"/>
          <w:sz w:val="30"/>
          <w:szCs w:val="30"/>
          <w:rtl/>
          <w:lang w:bidi="ar-EG"/>
        </w:rPr>
        <w:br w:type="page"/>
      </w:r>
      <w:r w:rsidRPr="00F63970">
        <w:rPr>
          <w:rFonts w:cs="AL-Mateen" w:hint="cs"/>
          <w:spacing w:val="-2"/>
          <w:sz w:val="30"/>
          <w:szCs w:val="30"/>
          <w:rtl/>
          <w:lang w:bidi="ar-EG"/>
        </w:rPr>
        <w:lastRenderedPageBreak/>
        <w:t>أما عن المحاولات التى جرت بصورة غير مباشرة لتنظيم النقل متعدد الوسائط فيمكن التعرف عليها من خلال فحص إتفاقيات النقل أُحادى الواسطة على النح</w:t>
      </w:r>
      <w:r>
        <w:rPr>
          <w:rFonts w:cs="AL-Mateen" w:hint="cs"/>
          <w:spacing w:val="-2"/>
          <w:sz w:val="30"/>
          <w:szCs w:val="30"/>
          <w:rtl/>
          <w:lang w:bidi="ar-EG"/>
        </w:rPr>
        <w:t xml:space="preserve">و </w:t>
      </w:r>
      <w:r w:rsidRPr="00F63970">
        <w:rPr>
          <w:rFonts w:cs="AL-Mateen" w:hint="cs"/>
          <w:spacing w:val="-2"/>
          <w:sz w:val="30"/>
          <w:szCs w:val="30"/>
          <w:rtl/>
          <w:lang w:bidi="ar-EG"/>
        </w:rPr>
        <w:t>التالى:</w:t>
      </w:r>
    </w:p>
    <w:p w:rsidR="00286B62" w:rsidRDefault="00286B62" w:rsidP="00286B62">
      <w:pPr>
        <w:tabs>
          <w:tab w:val="left" w:pos="566"/>
        </w:tabs>
        <w:spacing w:before="240"/>
        <w:ind w:left="567" w:hanging="567"/>
        <w:jc w:val="both"/>
        <w:rPr>
          <w:spacing w:val="-2"/>
          <w:sz w:val="30"/>
          <w:szCs w:val="30"/>
          <w:rtl/>
          <w:lang w:bidi="ar-EG"/>
        </w:rPr>
      </w:pPr>
      <w:r w:rsidRPr="00F0418C">
        <w:rPr>
          <w:rFonts w:cs="Times New Roman"/>
          <w:b/>
          <w:bCs/>
          <w:spacing w:val="-2"/>
          <w:sz w:val="24"/>
          <w:szCs w:val="24"/>
          <w:rtl/>
          <w:lang w:bidi="ar-EG"/>
        </w:rPr>
        <w:t>1-</w:t>
      </w:r>
      <w:r>
        <w:rPr>
          <w:rFonts w:hint="cs"/>
          <w:spacing w:val="-2"/>
          <w:sz w:val="30"/>
          <w:szCs w:val="30"/>
          <w:rtl/>
          <w:lang w:bidi="ar-EG"/>
        </w:rPr>
        <w:tab/>
      </w:r>
      <w:r w:rsidRPr="00F63970">
        <w:rPr>
          <w:rFonts w:cs="AL-Mateen" w:hint="cs"/>
          <w:spacing w:val="-2"/>
          <w:sz w:val="30"/>
          <w:szCs w:val="30"/>
          <w:rtl/>
          <w:lang w:bidi="ar-EG"/>
        </w:rPr>
        <w:t xml:space="preserve">المعاهدة الدولية الخاصة بتوحيد بعض القواعد المتعلقة بسندات الشحن لسنة </w:t>
      </w:r>
      <w:r w:rsidRPr="00542F95">
        <w:rPr>
          <w:rFonts w:cs="Times New Roman"/>
          <w:b/>
          <w:bCs/>
          <w:spacing w:val="-2"/>
          <w:sz w:val="28"/>
          <w:rtl/>
          <w:lang w:bidi="ar-EG"/>
        </w:rPr>
        <w:t>1924</w:t>
      </w:r>
      <w:r w:rsidRPr="00F63970">
        <w:rPr>
          <w:rFonts w:cs="AL-Mateen" w:hint="cs"/>
          <w:spacing w:val="-2"/>
          <w:sz w:val="30"/>
          <w:szCs w:val="30"/>
          <w:rtl/>
          <w:lang w:bidi="ar-EG"/>
        </w:rPr>
        <w:t xml:space="preserve"> والمعدله ببروتوكول لسنة </w:t>
      </w:r>
      <w:r w:rsidRPr="00542F95">
        <w:rPr>
          <w:rFonts w:cs="Times New Roman" w:hint="cs"/>
          <w:b/>
          <w:bCs/>
          <w:spacing w:val="-2"/>
          <w:sz w:val="28"/>
          <w:rtl/>
          <w:lang w:bidi="ar-EG"/>
        </w:rPr>
        <w:t>1968.</w:t>
      </w:r>
    </w:p>
    <w:p w:rsidR="00286B62" w:rsidRPr="00003D45" w:rsidRDefault="00286B62" w:rsidP="00286B62">
      <w:pPr>
        <w:spacing w:line="460" w:lineRule="exact"/>
        <w:ind w:left="567" w:firstLine="0"/>
        <w:jc w:val="both"/>
        <w:rPr>
          <w:spacing w:val="-6"/>
          <w:sz w:val="30"/>
          <w:szCs w:val="30"/>
          <w:rtl/>
          <w:lang w:bidi="ar-EG"/>
        </w:rPr>
      </w:pPr>
      <w:r w:rsidRPr="00003D45">
        <w:rPr>
          <w:rFonts w:hint="cs"/>
          <w:spacing w:val="-6"/>
          <w:sz w:val="30"/>
          <w:szCs w:val="30"/>
          <w:rtl/>
          <w:lang w:bidi="ar-EG"/>
        </w:rPr>
        <w:t>لم تتعرض نصوصها لأى محاولة لتنظيم النقل متعدد الوسائط فى صلبها لسبب بسيط وهو</w:t>
      </w:r>
      <w:r>
        <w:rPr>
          <w:rFonts w:hint="cs"/>
          <w:spacing w:val="-6"/>
          <w:sz w:val="30"/>
          <w:szCs w:val="30"/>
          <w:rtl/>
          <w:lang w:bidi="ar-EG"/>
        </w:rPr>
        <w:t xml:space="preserve"> </w:t>
      </w:r>
      <w:r w:rsidRPr="00003D45">
        <w:rPr>
          <w:rFonts w:hint="cs"/>
          <w:spacing w:val="-6"/>
          <w:sz w:val="30"/>
          <w:szCs w:val="30"/>
          <w:rtl/>
          <w:lang w:bidi="ar-EG"/>
        </w:rPr>
        <w:t>أن نطاق تطبيق المعاهدة بين شحن البضاعة على السفينة وبين تفريغها منها أو</w:t>
      </w:r>
      <w:r>
        <w:rPr>
          <w:rFonts w:hint="cs"/>
          <w:spacing w:val="-6"/>
          <w:sz w:val="30"/>
          <w:szCs w:val="30"/>
          <w:rtl/>
          <w:lang w:bidi="ar-EG"/>
        </w:rPr>
        <w:t xml:space="preserve"> </w:t>
      </w:r>
      <w:r w:rsidRPr="00003D45">
        <w:rPr>
          <w:rFonts w:hint="cs"/>
          <w:spacing w:val="-6"/>
          <w:sz w:val="30"/>
          <w:szCs w:val="30"/>
          <w:rtl/>
          <w:lang w:bidi="ar-EG"/>
        </w:rPr>
        <w:t>كما أصطلح على تسميته (</w:t>
      </w:r>
      <w:r w:rsidRPr="00003D45">
        <w:rPr>
          <w:rFonts w:cs="Times New Roman"/>
          <w:spacing w:val="-6"/>
          <w:sz w:val="24"/>
          <w:szCs w:val="24"/>
          <w:lang w:bidi="ar-EG"/>
        </w:rPr>
        <w:t>From Tackle to tackle</w:t>
      </w:r>
      <w:r w:rsidRPr="00003D45">
        <w:rPr>
          <w:rFonts w:hint="cs"/>
          <w:spacing w:val="-6"/>
          <w:sz w:val="30"/>
          <w:szCs w:val="30"/>
          <w:rtl/>
          <w:lang w:bidi="ar-EG"/>
        </w:rPr>
        <w:t>) من الشبكة إلى الشبكة. فلا يوجد أى مجال يسمح بإدخال رحلات بوسائط أخرى قبل أو</w:t>
      </w:r>
      <w:r>
        <w:rPr>
          <w:rFonts w:hint="cs"/>
          <w:spacing w:val="-6"/>
          <w:sz w:val="30"/>
          <w:szCs w:val="30"/>
          <w:rtl/>
          <w:lang w:bidi="ar-EG"/>
        </w:rPr>
        <w:t xml:space="preserve"> </w:t>
      </w:r>
      <w:r w:rsidRPr="00003D45">
        <w:rPr>
          <w:rFonts w:hint="cs"/>
          <w:spacing w:val="-6"/>
          <w:sz w:val="30"/>
          <w:szCs w:val="30"/>
          <w:rtl/>
          <w:lang w:bidi="ar-EG"/>
        </w:rPr>
        <w:t>بعد الرحلة البحرية.</w:t>
      </w:r>
    </w:p>
    <w:p w:rsidR="00286B62" w:rsidRDefault="00286B62" w:rsidP="00286B62">
      <w:pPr>
        <w:tabs>
          <w:tab w:val="left" w:pos="566"/>
        </w:tabs>
        <w:spacing w:before="320" w:after="6" w:line="580" w:lineRule="exact"/>
        <w:ind w:left="567" w:hanging="567"/>
        <w:jc w:val="both"/>
        <w:rPr>
          <w:spacing w:val="-2"/>
          <w:sz w:val="30"/>
          <w:szCs w:val="30"/>
          <w:rtl/>
          <w:lang w:bidi="ar-EG"/>
        </w:rPr>
      </w:pPr>
      <w:r w:rsidRPr="00F0418C">
        <w:rPr>
          <w:rFonts w:cs="Times New Roman" w:hint="cs"/>
          <w:b/>
          <w:bCs/>
          <w:spacing w:val="-2"/>
          <w:sz w:val="24"/>
          <w:szCs w:val="24"/>
          <w:rtl/>
          <w:lang w:bidi="ar-EG"/>
        </w:rPr>
        <w:t>2</w:t>
      </w:r>
      <w:r w:rsidRPr="00F0418C">
        <w:rPr>
          <w:rFonts w:cs="Times New Roman"/>
          <w:b/>
          <w:bCs/>
          <w:spacing w:val="-2"/>
          <w:sz w:val="24"/>
          <w:szCs w:val="24"/>
          <w:rtl/>
          <w:lang w:bidi="ar-EG"/>
        </w:rPr>
        <w:t>-</w:t>
      </w:r>
      <w:r>
        <w:rPr>
          <w:rFonts w:hint="cs"/>
          <w:spacing w:val="-2"/>
          <w:sz w:val="30"/>
          <w:szCs w:val="30"/>
          <w:rtl/>
          <w:lang w:bidi="ar-EG"/>
        </w:rPr>
        <w:tab/>
      </w:r>
      <w:r w:rsidRPr="00F0418C">
        <w:rPr>
          <w:rFonts w:cs="AL-Mateen" w:hint="cs"/>
          <w:spacing w:val="-2"/>
          <w:sz w:val="30"/>
          <w:szCs w:val="30"/>
          <w:rtl/>
          <w:lang w:bidi="ar-EG"/>
        </w:rPr>
        <w:t>إتفاقية الأمم المتحدة لنقل البضائع بحرًا لسنة</w:t>
      </w:r>
      <w:r>
        <w:rPr>
          <w:rFonts w:hint="cs"/>
          <w:spacing w:val="-2"/>
          <w:sz w:val="30"/>
          <w:szCs w:val="30"/>
          <w:rtl/>
          <w:lang w:bidi="ar-EG"/>
        </w:rPr>
        <w:t xml:space="preserve"> </w:t>
      </w:r>
      <w:r w:rsidRPr="00F0418C">
        <w:rPr>
          <w:rFonts w:cs="Times New Roman" w:hint="cs"/>
          <w:b/>
          <w:bCs/>
          <w:spacing w:val="-2"/>
          <w:sz w:val="24"/>
          <w:szCs w:val="24"/>
          <w:rtl/>
          <w:lang w:bidi="ar-EG"/>
        </w:rPr>
        <w:t>1978</w:t>
      </w:r>
      <w:r>
        <w:rPr>
          <w:rFonts w:hint="cs"/>
          <w:spacing w:val="-2"/>
          <w:sz w:val="30"/>
          <w:szCs w:val="30"/>
          <w:rtl/>
          <w:lang w:bidi="ar-EG"/>
        </w:rPr>
        <w:t xml:space="preserve"> </w:t>
      </w:r>
      <w:r w:rsidRPr="00F0418C">
        <w:rPr>
          <w:rFonts w:cs="Times New Roman" w:hint="cs"/>
          <w:b/>
          <w:bCs/>
          <w:spacing w:val="-2"/>
          <w:sz w:val="24"/>
          <w:szCs w:val="24"/>
          <w:rtl/>
          <w:lang w:bidi="ar-EG"/>
        </w:rPr>
        <w:t>(</w:t>
      </w:r>
      <w:r w:rsidRPr="00F0418C">
        <w:rPr>
          <w:rFonts w:cs="AL-Mateen" w:hint="cs"/>
          <w:spacing w:val="-2"/>
          <w:sz w:val="30"/>
          <w:szCs w:val="30"/>
          <w:rtl/>
          <w:lang w:bidi="ar-EG"/>
        </w:rPr>
        <w:t>قواعد هامبورج</w:t>
      </w:r>
      <w:r w:rsidRPr="00F0418C">
        <w:rPr>
          <w:rFonts w:cs="Times New Roman" w:hint="cs"/>
          <w:b/>
          <w:bCs/>
          <w:spacing w:val="-2"/>
          <w:sz w:val="24"/>
          <w:szCs w:val="24"/>
          <w:rtl/>
          <w:lang w:bidi="ar-EG"/>
        </w:rPr>
        <w:t>)</w:t>
      </w:r>
      <w:r>
        <w:rPr>
          <w:rFonts w:hint="cs"/>
          <w:spacing w:val="-2"/>
          <w:sz w:val="30"/>
          <w:szCs w:val="30"/>
          <w:rtl/>
          <w:lang w:bidi="ar-EG"/>
        </w:rPr>
        <w:t>.</w:t>
      </w:r>
    </w:p>
    <w:p w:rsidR="00286B62" w:rsidRDefault="00286B62" w:rsidP="00286B62">
      <w:pPr>
        <w:spacing w:line="460" w:lineRule="exact"/>
        <w:ind w:left="567" w:firstLine="0"/>
        <w:jc w:val="both"/>
        <w:rPr>
          <w:spacing w:val="-2"/>
          <w:sz w:val="30"/>
          <w:szCs w:val="30"/>
          <w:rtl/>
          <w:lang w:bidi="ar-EG"/>
        </w:rPr>
      </w:pPr>
      <w:r>
        <w:rPr>
          <w:rFonts w:hint="cs"/>
          <w:spacing w:val="-2"/>
          <w:sz w:val="30"/>
          <w:szCs w:val="30"/>
          <w:rtl/>
          <w:lang w:bidi="ar-EG"/>
        </w:rPr>
        <w:t xml:space="preserve">وسعت هذه الإتفاقية من نطاق تطبيق أحكامها لتكون "فى ميناء الشحن وأثناء النقل وفى ميناء التفريغ". ولم تفصح صراحةٍ نصوص قواعد هامبورج عن إمكان دخول أحكامها (م </w:t>
      </w:r>
      <w:r w:rsidRPr="001A5974">
        <w:rPr>
          <w:rFonts w:cs="Times New Roman" w:hint="cs"/>
          <w:spacing w:val="-2"/>
          <w:sz w:val="24"/>
          <w:szCs w:val="24"/>
          <w:rtl/>
          <w:lang w:bidi="ar-EG"/>
        </w:rPr>
        <w:t>10</w:t>
      </w:r>
      <w:r>
        <w:rPr>
          <w:rFonts w:hint="cs"/>
          <w:spacing w:val="-2"/>
          <w:sz w:val="30"/>
          <w:szCs w:val="30"/>
          <w:rtl/>
          <w:lang w:bidi="ar-EG"/>
        </w:rPr>
        <w:t xml:space="preserve">، وم </w:t>
      </w:r>
      <w:r w:rsidRPr="001A5974">
        <w:rPr>
          <w:rFonts w:cs="Times New Roman" w:hint="cs"/>
          <w:spacing w:val="-2"/>
          <w:sz w:val="24"/>
          <w:szCs w:val="24"/>
          <w:rtl/>
          <w:lang w:bidi="ar-EG"/>
        </w:rPr>
        <w:t>11</w:t>
      </w:r>
      <w:r>
        <w:rPr>
          <w:rFonts w:hint="cs"/>
          <w:spacing w:val="-2"/>
          <w:sz w:val="30"/>
          <w:szCs w:val="30"/>
          <w:rtl/>
          <w:lang w:bidi="ar-EG"/>
        </w:rPr>
        <w:t>) وطبقًا لنص (م</w:t>
      </w:r>
      <w:r w:rsidRPr="001A5974">
        <w:rPr>
          <w:rFonts w:cs="Times New Roman" w:hint="cs"/>
          <w:spacing w:val="-2"/>
          <w:sz w:val="24"/>
          <w:szCs w:val="24"/>
          <w:rtl/>
          <w:lang w:bidi="ar-EG"/>
        </w:rPr>
        <w:t>1</w:t>
      </w:r>
      <w:r>
        <w:rPr>
          <w:rFonts w:hint="cs"/>
          <w:spacing w:val="-2"/>
          <w:sz w:val="30"/>
          <w:szCs w:val="30"/>
          <w:rtl/>
          <w:lang w:bidi="ar-EG"/>
        </w:rPr>
        <w:t xml:space="preserve"> فقرة </w:t>
      </w:r>
      <w:r w:rsidRPr="001A5974">
        <w:rPr>
          <w:rFonts w:cs="Times New Roman" w:hint="cs"/>
          <w:spacing w:val="-2"/>
          <w:sz w:val="24"/>
          <w:szCs w:val="24"/>
          <w:rtl/>
          <w:lang w:bidi="ar-EG"/>
        </w:rPr>
        <w:t>6</w:t>
      </w:r>
      <w:r>
        <w:rPr>
          <w:rFonts w:hint="cs"/>
          <w:spacing w:val="-2"/>
          <w:sz w:val="30"/>
          <w:szCs w:val="30"/>
          <w:rtl/>
          <w:lang w:bidi="ar-EG"/>
        </w:rPr>
        <w:t>)، فإنه إذا إشتمل عقد النقل على نقل بحرى ونقل بواسطة أخرى غير بحرية، فلا تسرى أحكام الإتفاقية إلا على الرحلة البحرية المشمولة بعقد النقل.</w:t>
      </w:r>
    </w:p>
    <w:p w:rsidR="00286B62" w:rsidRDefault="00286B62" w:rsidP="00286B62">
      <w:pPr>
        <w:tabs>
          <w:tab w:val="left" w:pos="566"/>
        </w:tabs>
        <w:spacing w:before="360" w:after="6" w:line="540" w:lineRule="exact"/>
        <w:ind w:left="567" w:right="-284" w:hanging="567"/>
        <w:jc w:val="left"/>
        <w:rPr>
          <w:spacing w:val="-2"/>
          <w:sz w:val="30"/>
          <w:szCs w:val="30"/>
          <w:rtl/>
          <w:lang w:bidi="ar-EG"/>
        </w:rPr>
      </w:pPr>
      <w:r w:rsidRPr="00F0418C">
        <w:rPr>
          <w:rFonts w:cs="Times New Roman" w:hint="cs"/>
          <w:b/>
          <w:bCs/>
          <w:spacing w:val="-2"/>
          <w:sz w:val="24"/>
          <w:szCs w:val="24"/>
          <w:rtl/>
          <w:lang w:bidi="ar-EG"/>
        </w:rPr>
        <w:t>3</w:t>
      </w:r>
      <w:r w:rsidRPr="00F0418C">
        <w:rPr>
          <w:rFonts w:cs="Times New Roman"/>
          <w:b/>
          <w:bCs/>
          <w:spacing w:val="-2"/>
          <w:sz w:val="24"/>
          <w:szCs w:val="24"/>
          <w:rtl/>
          <w:lang w:bidi="ar-EG"/>
        </w:rPr>
        <w:t>-</w:t>
      </w:r>
      <w:r>
        <w:rPr>
          <w:rFonts w:hint="cs"/>
          <w:spacing w:val="-2"/>
          <w:sz w:val="30"/>
          <w:szCs w:val="30"/>
          <w:rtl/>
          <w:lang w:bidi="ar-EG"/>
        </w:rPr>
        <w:tab/>
      </w:r>
      <w:r w:rsidRPr="002C71BB">
        <w:rPr>
          <w:rFonts w:cs="AL-Mateen" w:hint="cs"/>
          <w:spacing w:val="-8"/>
          <w:sz w:val="30"/>
          <w:szCs w:val="30"/>
          <w:rtl/>
          <w:lang w:bidi="ar-EG"/>
        </w:rPr>
        <w:t>إتفاقية بودابست بشأن عقد نقل البضائع عن طريق الممرات المائية الداخلية</w:t>
      </w:r>
      <w:r w:rsidRPr="002C71BB">
        <w:rPr>
          <w:rFonts w:hint="cs"/>
          <w:spacing w:val="-8"/>
          <w:sz w:val="30"/>
          <w:szCs w:val="30"/>
          <w:rtl/>
          <w:lang w:bidi="ar-EG"/>
        </w:rPr>
        <w:t xml:space="preserve"> </w:t>
      </w:r>
      <w:r w:rsidRPr="002C71BB">
        <w:rPr>
          <w:rFonts w:hint="cs"/>
          <w:b/>
          <w:bCs/>
          <w:spacing w:val="-8"/>
          <w:sz w:val="30"/>
          <w:szCs w:val="30"/>
          <w:rtl/>
          <w:lang w:bidi="ar-EG"/>
        </w:rPr>
        <w:t>(</w:t>
      </w:r>
      <w:r w:rsidRPr="002C71BB">
        <w:rPr>
          <w:rFonts w:cs="Times New Roman"/>
          <w:b/>
          <w:bCs/>
          <w:spacing w:val="-8"/>
          <w:sz w:val="20"/>
          <w:szCs w:val="20"/>
          <w:lang w:bidi="ar-EG"/>
        </w:rPr>
        <w:t>CMNI</w:t>
      </w:r>
      <w:r w:rsidRPr="002C71BB">
        <w:rPr>
          <w:rFonts w:hint="cs"/>
          <w:b/>
          <w:bCs/>
          <w:spacing w:val="-8"/>
          <w:sz w:val="30"/>
          <w:szCs w:val="30"/>
          <w:rtl/>
          <w:lang w:bidi="ar-EG"/>
        </w:rPr>
        <w:t xml:space="preserve">) </w:t>
      </w:r>
      <w:r w:rsidRPr="002C71BB">
        <w:rPr>
          <w:rFonts w:cs="AL-Mateen" w:hint="cs"/>
          <w:spacing w:val="-8"/>
          <w:sz w:val="30"/>
          <w:szCs w:val="30"/>
          <w:rtl/>
          <w:lang w:bidi="ar-EG"/>
        </w:rPr>
        <w:t>لسنة</w:t>
      </w:r>
      <w:r w:rsidRPr="002C71BB">
        <w:rPr>
          <w:rFonts w:hint="cs"/>
          <w:spacing w:val="-8"/>
          <w:sz w:val="30"/>
          <w:szCs w:val="30"/>
          <w:rtl/>
          <w:lang w:bidi="ar-EG"/>
        </w:rPr>
        <w:t xml:space="preserve"> </w:t>
      </w:r>
      <w:r w:rsidRPr="002C71BB">
        <w:rPr>
          <w:rFonts w:cs="Times New Roman"/>
          <w:b/>
          <w:bCs/>
          <w:spacing w:val="-8"/>
          <w:sz w:val="20"/>
          <w:szCs w:val="20"/>
          <w:rtl/>
          <w:lang w:bidi="ar-EG"/>
        </w:rPr>
        <w:t>2000</w:t>
      </w:r>
    </w:p>
    <w:p w:rsidR="00286B62" w:rsidRPr="00470409" w:rsidRDefault="00286B62" w:rsidP="00286B62">
      <w:pPr>
        <w:spacing w:after="120" w:line="520" w:lineRule="exact"/>
        <w:ind w:left="567" w:firstLine="0"/>
        <w:jc w:val="both"/>
        <w:rPr>
          <w:spacing w:val="4"/>
          <w:sz w:val="30"/>
          <w:szCs w:val="30"/>
          <w:rtl/>
          <w:lang w:bidi="ar-EG"/>
        </w:rPr>
      </w:pPr>
      <w:r w:rsidRPr="00470409">
        <w:rPr>
          <w:rFonts w:hint="cs"/>
          <w:spacing w:val="4"/>
          <w:sz w:val="30"/>
          <w:szCs w:val="30"/>
          <w:rtl/>
          <w:lang w:bidi="ar-EG"/>
        </w:rPr>
        <w:t xml:space="preserve">إتفاقية بودابست تسمح ببسط أحكامها لكى تغطى أى عقد نقل عن طريق الممرات المائية الداخلية إذا كان مكان تلقى الناقل النهرى للبضاعة ومكان تسليم البضاعة </w:t>
      </w:r>
      <w:r w:rsidRPr="00470409">
        <w:rPr>
          <w:spacing w:val="4"/>
          <w:sz w:val="30"/>
          <w:szCs w:val="30"/>
          <w:rtl/>
          <w:lang w:bidi="ar-EG"/>
        </w:rPr>
        <w:t>–</w:t>
      </w:r>
      <w:r w:rsidRPr="00470409">
        <w:rPr>
          <w:rFonts w:hint="cs"/>
          <w:spacing w:val="4"/>
          <w:sz w:val="30"/>
          <w:szCs w:val="30"/>
          <w:rtl/>
          <w:lang w:bidi="ar-EG"/>
        </w:rPr>
        <w:t xml:space="preserve"> بعد إتمام عملية النقل، يقعان فى دولتين مختلفتين، بشرط أن تكون إحدى هاتين الدولتين طرفا فى اتفاقية بودابست.</w:t>
      </w:r>
    </w:p>
    <w:p w:rsidR="00286B62" w:rsidRPr="002C71BB" w:rsidRDefault="00286B62" w:rsidP="00286B62">
      <w:pPr>
        <w:spacing w:after="120" w:line="500" w:lineRule="exact"/>
        <w:ind w:left="567" w:firstLine="0"/>
        <w:jc w:val="both"/>
        <w:rPr>
          <w:spacing w:val="-4"/>
          <w:sz w:val="30"/>
          <w:szCs w:val="30"/>
          <w:rtl/>
          <w:lang w:bidi="ar-EG"/>
        </w:rPr>
      </w:pPr>
      <w:r w:rsidRPr="002C71BB">
        <w:rPr>
          <w:rFonts w:hint="cs"/>
          <w:spacing w:val="-4"/>
          <w:sz w:val="30"/>
          <w:szCs w:val="30"/>
          <w:rtl/>
          <w:lang w:bidi="ar-EG"/>
        </w:rPr>
        <w:t>وهكذا فإن اتفاقية بودابست تسمح بإدخال النقل من الباب إلى الباب فى إطار تطبيق أحكامها، ولكن على الأرجح لا يدخل النقل متعدد الوسائط تحت لواءها.</w:t>
      </w:r>
    </w:p>
    <w:p w:rsidR="00286B62" w:rsidRDefault="00286B62" w:rsidP="00286B62">
      <w:pPr>
        <w:tabs>
          <w:tab w:val="left" w:pos="566"/>
        </w:tabs>
        <w:spacing w:before="240" w:after="6" w:line="520" w:lineRule="exact"/>
        <w:ind w:left="567" w:hanging="567"/>
        <w:jc w:val="both"/>
        <w:rPr>
          <w:sz w:val="30"/>
          <w:szCs w:val="30"/>
          <w:rtl/>
          <w:lang w:bidi="ar-EG"/>
        </w:rPr>
      </w:pPr>
      <w:r w:rsidRPr="00F0418C">
        <w:rPr>
          <w:rFonts w:cs="Times New Roman" w:hint="cs"/>
          <w:b/>
          <w:bCs/>
          <w:sz w:val="24"/>
          <w:szCs w:val="24"/>
          <w:rtl/>
          <w:lang w:bidi="ar-EG"/>
        </w:rPr>
        <w:t>4</w:t>
      </w:r>
      <w:r w:rsidRPr="00F0418C">
        <w:rPr>
          <w:rFonts w:cs="Times New Roman"/>
          <w:b/>
          <w:bCs/>
          <w:sz w:val="24"/>
          <w:szCs w:val="24"/>
          <w:rtl/>
          <w:lang w:bidi="ar-EG"/>
        </w:rPr>
        <w:t>-</w:t>
      </w:r>
      <w:r w:rsidRPr="00E93B0C">
        <w:rPr>
          <w:rFonts w:hint="cs"/>
          <w:sz w:val="30"/>
          <w:szCs w:val="30"/>
          <w:rtl/>
          <w:lang w:bidi="ar-EG"/>
        </w:rPr>
        <w:tab/>
      </w:r>
      <w:r w:rsidRPr="00F0418C">
        <w:rPr>
          <w:rFonts w:cs="AL-Mateen" w:hint="cs"/>
          <w:spacing w:val="-2"/>
          <w:sz w:val="30"/>
          <w:szCs w:val="30"/>
          <w:rtl/>
          <w:lang w:bidi="ar-EG"/>
        </w:rPr>
        <w:t xml:space="preserve">إتفاقية مونتريال للنقل </w:t>
      </w:r>
      <w:r>
        <w:rPr>
          <w:rFonts w:cs="AL-Mateen" w:hint="cs"/>
          <w:spacing w:val="-2"/>
          <w:sz w:val="30"/>
          <w:szCs w:val="30"/>
          <w:rtl/>
          <w:lang w:bidi="ar-EG"/>
        </w:rPr>
        <w:t>الجوي</w:t>
      </w:r>
      <w:r w:rsidRPr="00F0418C">
        <w:rPr>
          <w:rFonts w:cs="AL-Mateen" w:hint="cs"/>
          <w:spacing w:val="-2"/>
          <w:sz w:val="30"/>
          <w:szCs w:val="30"/>
          <w:rtl/>
          <w:lang w:bidi="ar-EG"/>
        </w:rPr>
        <w:t xml:space="preserve"> سنة</w:t>
      </w:r>
      <w:r>
        <w:rPr>
          <w:rFonts w:hint="cs"/>
          <w:sz w:val="30"/>
          <w:szCs w:val="30"/>
          <w:rtl/>
          <w:lang w:bidi="ar-EG"/>
        </w:rPr>
        <w:t xml:space="preserve"> </w:t>
      </w:r>
      <w:r w:rsidRPr="00F0418C">
        <w:rPr>
          <w:rFonts w:cs="Times New Roman"/>
          <w:b/>
          <w:bCs/>
          <w:sz w:val="24"/>
          <w:szCs w:val="24"/>
          <w:rtl/>
          <w:lang w:bidi="ar-EG"/>
        </w:rPr>
        <w:t>1999</w:t>
      </w:r>
    </w:p>
    <w:p w:rsidR="00286B62" w:rsidRDefault="00286B62" w:rsidP="00286B62">
      <w:pPr>
        <w:tabs>
          <w:tab w:val="left" w:pos="566"/>
        </w:tabs>
        <w:ind w:left="567" w:firstLine="0"/>
        <w:jc w:val="both"/>
        <w:rPr>
          <w:sz w:val="30"/>
          <w:szCs w:val="30"/>
          <w:rtl/>
          <w:lang w:bidi="ar-EG"/>
        </w:rPr>
      </w:pPr>
      <w:r>
        <w:rPr>
          <w:rFonts w:hint="cs"/>
          <w:sz w:val="30"/>
          <w:szCs w:val="30"/>
          <w:rtl/>
          <w:lang w:bidi="ar-EG"/>
        </w:rPr>
        <w:t xml:space="preserve">تعرضت شرحه للنقل المشترك (المتساوى فى المفهوم مع النقل متعدد الوسائط)، </w:t>
      </w:r>
      <w:r>
        <w:rPr>
          <w:rFonts w:hint="cs"/>
          <w:sz w:val="30"/>
          <w:szCs w:val="30"/>
          <w:rtl/>
          <w:lang w:bidi="ar-EG"/>
        </w:rPr>
        <w:lastRenderedPageBreak/>
        <w:t>حيث تنص (م</w:t>
      </w:r>
      <w:r w:rsidRPr="00C71D17">
        <w:rPr>
          <w:rFonts w:cs="Times New Roman" w:hint="cs"/>
          <w:sz w:val="24"/>
          <w:szCs w:val="24"/>
          <w:rtl/>
          <w:lang w:bidi="ar-EG"/>
        </w:rPr>
        <w:t>31/1</w:t>
      </w:r>
      <w:r>
        <w:rPr>
          <w:rFonts w:hint="cs"/>
          <w:sz w:val="30"/>
          <w:szCs w:val="30"/>
          <w:rtl/>
          <w:lang w:bidi="ar-EG"/>
        </w:rPr>
        <w:t xml:space="preserve">) من الإتفاقية على أنه: " فى حالة عمليات النقل المشترك التى يتم جزء منها بطريق الجو وجزء آخر منها بأى وسيلة أخرى للنقل. لاتسرى أحكام هذه الإتفاقية إلا على النقل الجوى فقط" </w:t>
      </w:r>
    </w:p>
    <w:p w:rsidR="00286B62" w:rsidRPr="00470409" w:rsidRDefault="00286B62" w:rsidP="00286B62">
      <w:pPr>
        <w:tabs>
          <w:tab w:val="left" w:pos="566"/>
        </w:tabs>
        <w:spacing w:before="240" w:line="500" w:lineRule="exact"/>
        <w:ind w:left="567" w:firstLine="0"/>
        <w:jc w:val="both"/>
        <w:rPr>
          <w:spacing w:val="-2"/>
          <w:sz w:val="30"/>
          <w:szCs w:val="30"/>
          <w:rtl/>
          <w:lang w:bidi="ar-EG"/>
        </w:rPr>
      </w:pPr>
      <w:r w:rsidRPr="00470409">
        <w:rPr>
          <w:rFonts w:hint="cs"/>
          <w:spacing w:val="-2"/>
          <w:sz w:val="30"/>
          <w:szCs w:val="30"/>
          <w:rtl/>
          <w:lang w:bidi="ar-EG"/>
        </w:rPr>
        <w:t>كما تنص (م</w:t>
      </w:r>
      <w:r w:rsidRPr="00470409">
        <w:rPr>
          <w:rFonts w:cs="Times New Roman" w:hint="cs"/>
          <w:spacing w:val="-2"/>
          <w:sz w:val="24"/>
          <w:szCs w:val="24"/>
          <w:rtl/>
          <w:lang w:bidi="ar-EG"/>
        </w:rPr>
        <w:t>31/2</w:t>
      </w:r>
      <w:r w:rsidRPr="00470409">
        <w:rPr>
          <w:rFonts w:hint="cs"/>
          <w:spacing w:val="-2"/>
          <w:sz w:val="30"/>
          <w:szCs w:val="30"/>
          <w:rtl/>
          <w:lang w:bidi="ar-EG"/>
        </w:rPr>
        <w:t>) على أنه فى حالة النقل المشترك، يجوز أن تضاف على وثيقة النقل الجوى أى شروط تتعلق بوسائط النقل الأخرى المشاركة فى نقل البضاعة طالما روعى الإلتزام بنصوص اتفاقية مونتريال بالنسبة للنقل الجوى.</w:t>
      </w:r>
    </w:p>
    <w:p w:rsidR="00286B62" w:rsidRDefault="00286B62" w:rsidP="00286B62">
      <w:pPr>
        <w:tabs>
          <w:tab w:val="left" w:pos="566"/>
        </w:tabs>
        <w:spacing w:before="240" w:after="6" w:line="520" w:lineRule="exact"/>
        <w:ind w:left="567" w:hanging="567"/>
        <w:jc w:val="both"/>
        <w:rPr>
          <w:sz w:val="30"/>
          <w:szCs w:val="30"/>
          <w:rtl/>
          <w:lang w:bidi="ar-EG"/>
        </w:rPr>
      </w:pPr>
      <w:r w:rsidRPr="00F0418C">
        <w:rPr>
          <w:rFonts w:cs="Times New Roman" w:hint="cs"/>
          <w:b/>
          <w:bCs/>
          <w:sz w:val="24"/>
          <w:szCs w:val="24"/>
          <w:rtl/>
          <w:lang w:bidi="ar-EG"/>
        </w:rPr>
        <w:t>5</w:t>
      </w:r>
      <w:r w:rsidRPr="00F0418C">
        <w:rPr>
          <w:rFonts w:cs="Times New Roman"/>
          <w:b/>
          <w:bCs/>
          <w:sz w:val="24"/>
          <w:szCs w:val="24"/>
          <w:rtl/>
          <w:lang w:bidi="ar-EG"/>
        </w:rPr>
        <w:t>-</w:t>
      </w:r>
      <w:r w:rsidRPr="00E93B0C">
        <w:rPr>
          <w:rFonts w:hint="cs"/>
          <w:sz w:val="30"/>
          <w:szCs w:val="30"/>
          <w:rtl/>
          <w:lang w:bidi="ar-EG"/>
        </w:rPr>
        <w:tab/>
      </w:r>
      <w:r w:rsidRPr="00F0418C">
        <w:rPr>
          <w:rFonts w:cs="AL-Mateen" w:hint="cs"/>
          <w:spacing w:val="-2"/>
          <w:sz w:val="30"/>
          <w:szCs w:val="30"/>
          <w:rtl/>
          <w:lang w:bidi="ar-EG"/>
        </w:rPr>
        <w:t>الإتفاقية الخاصة بعقد النقل الدولى للبضائع بطريق البر جينيف</w:t>
      </w:r>
      <w:r w:rsidRPr="00082DE9">
        <w:rPr>
          <w:rFonts w:hint="cs"/>
          <w:spacing w:val="4"/>
          <w:sz w:val="30"/>
          <w:szCs w:val="30"/>
          <w:rtl/>
          <w:lang w:bidi="ar-EG"/>
        </w:rPr>
        <w:t xml:space="preserve"> </w:t>
      </w:r>
      <w:r w:rsidRPr="00F0418C">
        <w:rPr>
          <w:rFonts w:hint="cs"/>
          <w:b/>
          <w:bCs/>
          <w:spacing w:val="4"/>
          <w:sz w:val="30"/>
          <w:szCs w:val="30"/>
          <w:rtl/>
          <w:lang w:bidi="ar-EG"/>
        </w:rPr>
        <w:t>(</w:t>
      </w:r>
      <w:r w:rsidRPr="00F0418C">
        <w:rPr>
          <w:b/>
          <w:bCs/>
          <w:spacing w:val="4"/>
          <w:sz w:val="24"/>
          <w:szCs w:val="24"/>
          <w:lang w:bidi="ar-EG"/>
        </w:rPr>
        <w:t>CMR</w:t>
      </w:r>
      <w:r w:rsidRPr="00F0418C">
        <w:rPr>
          <w:rFonts w:hint="cs"/>
          <w:b/>
          <w:bCs/>
          <w:spacing w:val="4"/>
          <w:sz w:val="30"/>
          <w:szCs w:val="30"/>
          <w:rtl/>
          <w:lang w:bidi="ar-EG"/>
        </w:rPr>
        <w:t>)</w:t>
      </w:r>
      <w:r w:rsidRPr="00F0418C">
        <w:rPr>
          <w:rFonts w:cs="AL-Mateen" w:hint="cs"/>
          <w:b/>
          <w:bCs/>
          <w:spacing w:val="-2"/>
          <w:sz w:val="30"/>
          <w:szCs w:val="30"/>
          <w:rtl/>
          <w:lang w:bidi="ar-EG"/>
        </w:rPr>
        <w:t xml:space="preserve"> </w:t>
      </w:r>
      <w:r w:rsidRPr="00F0418C">
        <w:rPr>
          <w:rFonts w:cs="AL-Mateen" w:hint="cs"/>
          <w:spacing w:val="-2"/>
          <w:sz w:val="30"/>
          <w:szCs w:val="30"/>
          <w:rtl/>
          <w:lang w:bidi="ar-EG"/>
        </w:rPr>
        <w:t>لسنة</w:t>
      </w:r>
      <w:r w:rsidRPr="00082DE9">
        <w:rPr>
          <w:rFonts w:hint="cs"/>
          <w:spacing w:val="4"/>
          <w:sz w:val="30"/>
          <w:szCs w:val="30"/>
          <w:rtl/>
          <w:lang w:bidi="ar-EG"/>
        </w:rPr>
        <w:t xml:space="preserve"> </w:t>
      </w:r>
      <w:r w:rsidRPr="00F0418C">
        <w:rPr>
          <w:rFonts w:cs="Times New Roman" w:hint="cs"/>
          <w:b/>
          <w:bCs/>
          <w:spacing w:val="4"/>
          <w:sz w:val="24"/>
          <w:szCs w:val="24"/>
          <w:rtl/>
          <w:lang w:bidi="ar-EG"/>
        </w:rPr>
        <w:t>1956</w:t>
      </w:r>
      <w:r>
        <w:rPr>
          <w:spacing w:val="4"/>
          <w:sz w:val="30"/>
          <w:szCs w:val="30"/>
          <w:lang w:bidi="ar-EG"/>
        </w:rPr>
        <w:t xml:space="preserve"> </w:t>
      </w:r>
    </w:p>
    <w:p w:rsidR="00286B62" w:rsidRPr="00470409" w:rsidRDefault="00286B62" w:rsidP="00286B62">
      <w:pPr>
        <w:tabs>
          <w:tab w:val="left" w:pos="566"/>
        </w:tabs>
        <w:ind w:left="567" w:firstLine="0"/>
        <w:jc w:val="both"/>
        <w:rPr>
          <w:sz w:val="30"/>
          <w:szCs w:val="30"/>
          <w:rtl/>
          <w:lang w:bidi="ar-EG"/>
        </w:rPr>
      </w:pPr>
      <w:r w:rsidRPr="00470409">
        <w:rPr>
          <w:rFonts w:hint="cs"/>
          <w:sz w:val="30"/>
          <w:szCs w:val="30"/>
          <w:rtl/>
          <w:lang w:bidi="ar-EG"/>
        </w:rPr>
        <w:t xml:space="preserve">تعرضت بوضوح للنقل المشترك مثل اتفاقية مونتريال حيث تنص على أنه: إذا نقلت </w:t>
      </w:r>
      <w:r>
        <w:rPr>
          <w:rFonts w:hint="cs"/>
          <w:sz w:val="30"/>
          <w:szCs w:val="30"/>
          <w:rtl/>
          <w:lang w:bidi="ar-EG"/>
        </w:rPr>
        <w:t>المركبة</w:t>
      </w:r>
      <w:r w:rsidRPr="00470409">
        <w:rPr>
          <w:rFonts w:hint="cs"/>
          <w:sz w:val="30"/>
          <w:szCs w:val="30"/>
          <w:rtl/>
          <w:lang w:bidi="ar-EG"/>
        </w:rPr>
        <w:t xml:space="preserve"> التى تحمل البضاعة الداخلية أ</w:t>
      </w:r>
      <w:r>
        <w:rPr>
          <w:rFonts w:hint="cs"/>
          <w:sz w:val="30"/>
          <w:szCs w:val="30"/>
          <w:rtl/>
          <w:lang w:bidi="ar-EG"/>
        </w:rPr>
        <w:t xml:space="preserve">و </w:t>
      </w:r>
      <w:r w:rsidRPr="00470409">
        <w:rPr>
          <w:rFonts w:hint="cs"/>
          <w:sz w:val="30"/>
          <w:szCs w:val="30"/>
          <w:rtl/>
          <w:lang w:bidi="ar-EG"/>
        </w:rPr>
        <w:t>السكك الحديدية أ</w:t>
      </w:r>
      <w:r>
        <w:rPr>
          <w:rFonts w:hint="cs"/>
          <w:sz w:val="30"/>
          <w:szCs w:val="30"/>
          <w:rtl/>
          <w:lang w:bidi="ar-EG"/>
        </w:rPr>
        <w:t xml:space="preserve">و </w:t>
      </w:r>
      <w:r w:rsidRPr="00470409">
        <w:rPr>
          <w:rFonts w:hint="cs"/>
          <w:sz w:val="30"/>
          <w:szCs w:val="30"/>
          <w:rtl/>
          <w:lang w:bidi="ar-EG"/>
        </w:rPr>
        <w:t>بطريق البحر أ</w:t>
      </w:r>
      <w:r>
        <w:rPr>
          <w:rFonts w:hint="cs"/>
          <w:sz w:val="30"/>
          <w:szCs w:val="30"/>
          <w:rtl/>
          <w:lang w:bidi="ar-EG"/>
        </w:rPr>
        <w:t xml:space="preserve">و </w:t>
      </w:r>
      <w:r w:rsidRPr="00470409">
        <w:rPr>
          <w:rFonts w:hint="cs"/>
          <w:sz w:val="30"/>
          <w:szCs w:val="30"/>
          <w:rtl/>
          <w:lang w:bidi="ar-EG"/>
        </w:rPr>
        <w:t>الج</w:t>
      </w:r>
      <w:r>
        <w:rPr>
          <w:rFonts w:hint="cs"/>
          <w:sz w:val="30"/>
          <w:szCs w:val="30"/>
          <w:rtl/>
          <w:lang w:bidi="ar-EG"/>
        </w:rPr>
        <w:t xml:space="preserve">و </w:t>
      </w:r>
      <w:r w:rsidRPr="00470409">
        <w:rPr>
          <w:rFonts w:hint="cs"/>
          <w:sz w:val="30"/>
          <w:szCs w:val="30"/>
          <w:rtl/>
          <w:lang w:bidi="ar-EG"/>
        </w:rPr>
        <w:t>دون أن تفرغ البضاعة من المركبة، فإن نصوص هذه الإتفاقية تنطبق على كل أجزاء الرحلة.</w:t>
      </w:r>
    </w:p>
    <w:p w:rsidR="00286B62" w:rsidRPr="00470409" w:rsidRDefault="00286B62" w:rsidP="00286B62">
      <w:pPr>
        <w:tabs>
          <w:tab w:val="left" w:pos="566"/>
        </w:tabs>
        <w:spacing w:before="240"/>
        <w:ind w:left="567" w:firstLine="0"/>
        <w:jc w:val="both"/>
        <w:rPr>
          <w:sz w:val="30"/>
          <w:szCs w:val="30"/>
          <w:rtl/>
          <w:lang w:bidi="ar-EG"/>
        </w:rPr>
      </w:pPr>
      <w:r w:rsidRPr="00470409">
        <w:rPr>
          <w:rFonts w:hint="cs"/>
          <w:sz w:val="30"/>
          <w:szCs w:val="30"/>
          <w:rtl/>
          <w:lang w:bidi="ar-EG"/>
        </w:rPr>
        <w:t>وكما ه</w:t>
      </w:r>
      <w:r>
        <w:rPr>
          <w:rFonts w:hint="cs"/>
          <w:sz w:val="30"/>
          <w:szCs w:val="30"/>
          <w:rtl/>
          <w:lang w:bidi="ar-EG"/>
        </w:rPr>
        <w:t xml:space="preserve">و </w:t>
      </w:r>
      <w:r w:rsidRPr="00470409">
        <w:rPr>
          <w:rFonts w:hint="cs"/>
          <w:sz w:val="30"/>
          <w:szCs w:val="30"/>
          <w:rtl/>
          <w:lang w:bidi="ar-EG"/>
        </w:rPr>
        <w:t>واضح فإن إتفاقية (</w:t>
      </w:r>
      <w:r w:rsidRPr="00470409">
        <w:rPr>
          <w:sz w:val="24"/>
          <w:szCs w:val="24"/>
          <w:lang w:bidi="ar-EG"/>
        </w:rPr>
        <w:t>CMR</w:t>
      </w:r>
      <w:r w:rsidRPr="00470409">
        <w:rPr>
          <w:rFonts w:hint="cs"/>
          <w:sz w:val="30"/>
          <w:szCs w:val="30"/>
          <w:rtl/>
          <w:lang w:bidi="ar-EG"/>
        </w:rPr>
        <w:t>) تسمح بإمكانية بسط أحكامها على عقد النقل المشترك (متعدد الوسائط).</w:t>
      </w:r>
    </w:p>
    <w:p w:rsidR="00286B62" w:rsidRPr="00470409" w:rsidRDefault="00286B62" w:rsidP="00286B62">
      <w:pPr>
        <w:tabs>
          <w:tab w:val="left" w:pos="566"/>
        </w:tabs>
        <w:spacing w:before="240"/>
        <w:ind w:left="567" w:firstLine="0"/>
        <w:jc w:val="both"/>
        <w:rPr>
          <w:sz w:val="30"/>
          <w:szCs w:val="30"/>
          <w:rtl/>
          <w:lang w:bidi="ar-EG"/>
        </w:rPr>
      </w:pPr>
      <w:r w:rsidRPr="00470409">
        <w:rPr>
          <w:rFonts w:hint="cs"/>
          <w:sz w:val="30"/>
          <w:szCs w:val="30"/>
          <w:rtl/>
          <w:lang w:bidi="ar-EG"/>
        </w:rPr>
        <w:t>إذا كانت رحلة الأساس فيه</w:t>
      </w:r>
      <w:r>
        <w:rPr>
          <w:rFonts w:hint="cs"/>
          <w:sz w:val="30"/>
          <w:szCs w:val="30"/>
          <w:rtl/>
          <w:lang w:bidi="ar-EG"/>
        </w:rPr>
        <w:t>ا</w:t>
      </w:r>
      <w:r w:rsidRPr="00470409">
        <w:rPr>
          <w:rFonts w:hint="cs"/>
          <w:sz w:val="30"/>
          <w:szCs w:val="30"/>
          <w:rtl/>
          <w:lang w:bidi="ar-EG"/>
        </w:rPr>
        <w:t xml:space="preserve"> رحلة برية خاضعة لإتفاقية (</w:t>
      </w:r>
      <w:r w:rsidRPr="00470409">
        <w:rPr>
          <w:sz w:val="24"/>
          <w:szCs w:val="24"/>
          <w:lang w:bidi="ar-EG"/>
        </w:rPr>
        <w:t>CMR</w:t>
      </w:r>
      <w:r w:rsidRPr="00470409">
        <w:rPr>
          <w:rFonts w:hint="cs"/>
          <w:sz w:val="30"/>
          <w:szCs w:val="30"/>
          <w:rtl/>
          <w:lang w:bidi="ar-EG"/>
        </w:rPr>
        <w:t>)، مع رحلات أخرى مكمله عبر وسائط نقل أخرى، بشرط ألا يجرى إنزال البضاعة من المركبة طوال مدة النقل المشترك.</w:t>
      </w:r>
    </w:p>
    <w:p w:rsidR="00286B62" w:rsidRDefault="00286B62" w:rsidP="00286B62">
      <w:pPr>
        <w:tabs>
          <w:tab w:val="left" w:pos="566"/>
        </w:tabs>
        <w:spacing w:before="240" w:line="500" w:lineRule="exact"/>
        <w:ind w:left="567" w:hanging="567"/>
        <w:jc w:val="both"/>
        <w:rPr>
          <w:spacing w:val="4"/>
          <w:sz w:val="30"/>
          <w:szCs w:val="30"/>
          <w:rtl/>
          <w:lang w:bidi="ar-EG"/>
        </w:rPr>
      </w:pPr>
      <w:r w:rsidRPr="00F0418C">
        <w:rPr>
          <w:rFonts w:cs="Times New Roman" w:hint="cs"/>
          <w:b/>
          <w:bCs/>
          <w:spacing w:val="4"/>
          <w:sz w:val="24"/>
          <w:szCs w:val="24"/>
          <w:rtl/>
          <w:lang w:bidi="ar-EG"/>
        </w:rPr>
        <w:t>6</w:t>
      </w:r>
      <w:r w:rsidRPr="00F0418C">
        <w:rPr>
          <w:rFonts w:cs="Times New Roman"/>
          <w:b/>
          <w:bCs/>
          <w:spacing w:val="4"/>
          <w:sz w:val="24"/>
          <w:szCs w:val="24"/>
          <w:rtl/>
          <w:lang w:bidi="ar-EG"/>
        </w:rPr>
        <w:t>-</w:t>
      </w:r>
      <w:r w:rsidRPr="00E93B0C">
        <w:rPr>
          <w:rFonts w:hint="cs"/>
          <w:sz w:val="30"/>
          <w:szCs w:val="30"/>
          <w:rtl/>
          <w:lang w:bidi="ar-EG"/>
        </w:rPr>
        <w:tab/>
      </w:r>
      <w:r w:rsidRPr="00F0418C">
        <w:rPr>
          <w:rFonts w:cs="AL-Mateen" w:hint="cs"/>
          <w:spacing w:val="-2"/>
          <w:sz w:val="30"/>
          <w:szCs w:val="30"/>
          <w:rtl/>
          <w:lang w:bidi="ar-EG"/>
        </w:rPr>
        <w:t>إتفاقية الأمم المتحدة بشأن عقود النقل الدولى للبضائع بالبحر كليًا أ</w:t>
      </w:r>
      <w:r>
        <w:rPr>
          <w:rFonts w:cs="AL-Mateen" w:hint="cs"/>
          <w:spacing w:val="-2"/>
          <w:sz w:val="30"/>
          <w:szCs w:val="30"/>
          <w:rtl/>
          <w:lang w:bidi="ar-EG"/>
        </w:rPr>
        <w:t xml:space="preserve">و </w:t>
      </w:r>
      <w:r w:rsidRPr="00F0418C">
        <w:rPr>
          <w:rFonts w:cs="AL-Mateen" w:hint="cs"/>
          <w:spacing w:val="-2"/>
          <w:sz w:val="30"/>
          <w:szCs w:val="30"/>
          <w:rtl/>
          <w:lang w:bidi="ar-EG"/>
        </w:rPr>
        <w:t>جزئيًا</w:t>
      </w:r>
      <w:r>
        <w:rPr>
          <w:rFonts w:hint="cs"/>
          <w:spacing w:val="4"/>
          <w:sz w:val="30"/>
          <w:szCs w:val="30"/>
          <w:rtl/>
          <w:lang w:bidi="ar-EG"/>
        </w:rPr>
        <w:t xml:space="preserve"> (</w:t>
      </w:r>
      <w:r w:rsidRPr="00F0418C">
        <w:rPr>
          <w:rFonts w:cs="AL-Mateen" w:hint="cs"/>
          <w:spacing w:val="-2"/>
          <w:sz w:val="30"/>
          <w:szCs w:val="30"/>
          <w:rtl/>
          <w:lang w:bidi="ar-EG"/>
        </w:rPr>
        <w:t>إتفاقية روتردام لسنة</w:t>
      </w:r>
      <w:r>
        <w:rPr>
          <w:rFonts w:hint="cs"/>
          <w:spacing w:val="4"/>
          <w:sz w:val="30"/>
          <w:szCs w:val="30"/>
          <w:rtl/>
          <w:lang w:bidi="ar-EG"/>
        </w:rPr>
        <w:t xml:space="preserve"> </w:t>
      </w:r>
      <w:r>
        <w:rPr>
          <w:rFonts w:cs="Times New Roman" w:hint="cs"/>
          <w:b/>
          <w:bCs/>
          <w:spacing w:val="4"/>
          <w:sz w:val="24"/>
          <w:szCs w:val="24"/>
          <w:rtl/>
          <w:lang w:bidi="ar-EG"/>
        </w:rPr>
        <w:t>2009</w:t>
      </w:r>
      <w:r w:rsidRPr="00F0418C">
        <w:rPr>
          <w:rFonts w:cs="Times New Roman"/>
          <w:b/>
          <w:bCs/>
          <w:spacing w:val="4"/>
          <w:sz w:val="30"/>
          <w:szCs w:val="30"/>
          <w:rtl/>
          <w:lang w:bidi="ar-EG"/>
        </w:rPr>
        <w:t>)</w:t>
      </w:r>
      <w:r>
        <w:rPr>
          <w:rFonts w:hint="cs"/>
          <w:spacing w:val="4"/>
          <w:sz w:val="30"/>
          <w:szCs w:val="30"/>
          <w:rtl/>
          <w:lang w:bidi="ar-EG"/>
        </w:rPr>
        <w:t>.</w:t>
      </w:r>
    </w:p>
    <w:p w:rsidR="00286B62" w:rsidRDefault="00286B62" w:rsidP="00286B62">
      <w:pPr>
        <w:tabs>
          <w:tab w:val="left" w:pos="566"/>
        </w:tabs>
        <w:spacing w:after="120"/>
        <w:ind w:left="567" w:firstLine="0"/>
        <w:jc w:val="both"/>
        <w:rPr>
          <w:spacing w:val="4"/>
          <w:sz w:val="30"/>
          <w:szCs w:val="30"/>
          <w:rtl/>
          <w:lang w:bidi="ar-EG"/>
        </w:rPr>
      </w:pPr>
      <w:r>
        <w:rPr>
          <w:rFonts w:hint="cs"/>
          <w:spacing w:val="4"/>
          <w:sz w:val="30"/>
          <w:szCs w:val="30"/>
          <w:rtl/>
          <w:lang w:bidi="ar-EG"/>
        </w:rPr>
        <w:t xml:space="preserve">(الإتفاقية </w:t>
      </w:r>
      <w:r w:rsidRPr="00A83544">
        <w:rPr>
          <w:rFonts w:hint="cs"/>
          <w:spacing w:val="-2"/>
          <w:sz w:val="30"/>
          <w:szCs w:val="30"/>
          <w:rtl/>
          <w:lang w:bidi="ar-EG"/>
        </w:rPr>
        <w:t>معروضة</w:t>
      </w:r>
      <w:r>
        <w:rPr>
          <w:rFonts w:hint="cs"/>
          <w:spacing w:val="4"/>
          <w:sz w:val="30"/>
          <w:szCs w:val="30"/>
          <w:rtl/>
          <w:lang w:bidi="ar-EG"/>
        </w:rPr>
        <w:t xml:space="preserve"> للتوقيع عليها بواسطة الدول).</w:t>
      </w:r>
    </w:p>
    <w:p w:rsidR="00286B62" w:rsidRDefault="00286B62" w:rsidP="00286B62">
      <w:pPr>
        <w:tabs>
          <w:tab w:val="left" w:pos="566"/>
        </w:tabs>
        <w:spacing w:after="120"/>
        <w:ind w:left="567" w:firstLine="0"/>
        <w:jc w:val="both"/>
        <w:rPr>
          <w:spacing w:val="-2"/>
          <w:sz w:val="30"/>
          <w:szCs w:val="30"/>
          <w:rtl/>
          <w:lang w:bidi="ar-EG"/>
        </w:rPr>
      </w:pPr>
      <w:r w:rsidRPr="00A83544">
        <w:rPr>
          <w:rFonts w:hint="cs"/>
          <w:spacing w:val="-2"/>
          <w:sz w:val="30"/>
          <w:szCs w:val="30"/>
          <w:rtl/>
          <w:lang w:bidi="ar-EG"/>
        </w:rPr>
        <w:t xml:space="preserve">أقحمت </w:t>
      </w:r>
      <w:r>
        <w:rPr>
          <w:rFonts w:hint="cs"/>
          <w:spacing w:val="-2"/>
          <w:sz w:val="30"/>
          <w:szCs w:val="30"/>
          <w:rtl/>
          <w:lang w:bidi="ar-EG"/>
        </w:rPr>
        <w:t>إتفاقية روتردام النقل متعدد الوسائط والنقل من الباب إلى الباب الذى تتخلل أحكامها. وأوردت المادتين (</w:t>
      </w:r>
      <w:r w:rsidRPr="006A6A3E">
        <w:rPr>
          <w:rFonts w:cs="Times New Roman" w:hint="cs"/>
          <w:spacing w:val="4"/>
          <w:sz w:val="24"/>
          <w:szCs w:val="24"/>
          <w:rtl/>
          <w:lang w:bidi="ar-EG"/>
        </w:rPr>
        <w:t>26</w:t>
      </w:r>
      <w:r>
        <w:rPr>
          <w:rFonts w:hint="cs"/>
          <w:spacing w:val="-2"/>
          <w:sz w:val="30"/>
          <w:szCs w:val="30"/>
          <w:rtl/>
          <w:lang w:bidi="ar-EG"/>
        </w:rPr>
        <w:t xml:space="preserve">، </w:t>
      </w:r>
      <w:r>
        <w:rPr>
          <w:rStyle w:val="FootnoteReference"/>
          <w:spacing w:val="4"/>
          <w:sz w:val="24"/>
          <w:szCs w:val="24"/>
          <w:rtl/>
          <w:lang w:bidi="ar-EG"/>
        </w:rPr>
        <w:footnoteReference w:id="9"/>
      </w:r>
      <w:r w:rsidRPr="00743F8F">
        <w:rPr>
          <w:rFonts w:cs="Times New Roman" w:hint="cs"/>
          <w:spacing w:val="4"/>
          <w:sz w:val="24"/>
          <w:szCs w:val="24"/>
          <w:rtl/>
          <w:lang w:bidi="ar-EG"/>
        </w:rPr>
        <w:t>82</w:t>
      </w:r>
      <w:r>
        <w:rPr>
          <w:rFonts w:hint="cs"/>
          <w:spacing w:val="-2"/>
          <w:sz w:val="30"/>
          <w:szCs w:val="30"/>
          <w:rtl/>
          <w:lang w:bidi="ar-EG"/>
        </w:rPr>
        <w:t>) من الإتفاقية لهذا الغرض.</w:t>
      </w:r>
    </w:p>
    <w:p w:rsidR="00286B62" w:rsidRDefault="00286B62" w:rsidP="00286B62">
      <w:pPr>
        <w:tabs>
          <w:tab w:val="left" w:pos="566"/>
        </w:tabs>
        <w:spacing w:after="6" w:line="520" w:lineRule="exact"/>
        <w:ind w:left="567" w:firstLine="0"/>
        <w:jc w:val="both"/>
        <w:rPr>
          <w:spacing w:val="-2"/>
          <w:sz w:val="30"/>
          <w:szCs w:val="30"/>
          <w:rtl/>
          <w:lang w:bidi="ar-EG"/>
        </w:rPr>
      </w:pPr>
      <w:r>
        <w:rPr>
          <w:rFonts w:hint="cs"/>
          <w:spacing w:val="-2"/>
          <w:sz w:val="30"/>
          <w:szCs w:val="30"/>
          <w:rtl/>
          <w:lang w:bidi="ar-EG"/>
        </w:rPr>
        <w:t>غير أن صياغة المادتين جاءتا مبهمة ولا توضح مقصودهما على درجه اليقين.</w:t>
      </w:r>
    </w:p>
    <w:p w:rsidR="00286B62" w:rsidRPr="00A83544" w:rsidRDefault="00286B62" w:rsidP="00286B62">
      <w:pPr>
        <w:tabs>
          <w:tab w:val="left" w:pos="566"/>
        </w:tabs>
        <w:ind w:left="567" w:firstLine="0"/>
        <w:jc w:val="both"/>
        <w:rPr>
          <w:spacing w:val="-2"/>
          <w:sz w:val="30"/>
          <w:szCs w:val="30"/>
          <w:rtl/>
          <w:lang w:bidi="ar-EG"/>
        </w:rPr>
      </w:pPr>
      <w:r>
        <w:rPr>
          <w:rFonts w:hint="cs"/>
          <w:spacing w:val="-2"/>
          <w:sz w:val="30"/>
          <w:szCs w:val="30"/>
          <w:rtl/>
          <w:lang w:bidi="ar-EG"/>
        </w:rPr>
        <w:lastRenderedPageBreak/>
        <w:t>ويلاحظ بشكل خاص أن الإتفاقية لا تنطبق إلا على النقل متعدد الوسائط الذى يشتمل على رحلة بحرية كشرط أساسى. أما عقود النقل متعدد الوسائط الأخرى التى لا يدخل فيها النقل البحرى فلا تدخل فى نطاق تطبيق الإتفاقية. ولا شك أن هذا الوضع القانونى بشكل قصورًا وعجزًا وفراغًا تشريعيًا دوليًا فى أحكام النقل متعدد الوسائط.</w:t>
      </w:r>
    </w:p>
    <w:p w:rsidR="00286B62" w:rsidRDefault="00286B62" w:rsidP="00286B62">
      <w:pPr>
        <w:tabs>
          <w:tab w:val="left" w:pos="566"/>
        </w:tabs>
        <w:spacing w:before="240" w:after="6" w:line="520" w:lineRule="exact"/>
        <w:ind w:left="567" w:firstLine="0"/>
        <w:jc w:val="both"/>
        <w:rPr>
          <w:spacing w:val="-2"/>
          <w:sz w:val="30"/>
          <w:szCs w:val="30"/>
          <w:rtl/>
          <w:lang w:bidi="ar-EG"/>
        </w:rPr>
      </w:pPr>
      <w:r>
        <w:rPr>
          <w:rFonts w:hint="cs"/>
          <w:spacing w:val="-2"/>
          <w:sz w:val="30"/>
          <w:szCs w:val="30"/>
          <w:rtl/>
          <w:lang w:bidi="ar-EG"/>
        </w:rPr>
        <w:t xml:space="preserve">السؤال الهام، المطروح هو، كيف يمكن لمادتين فى الإتفاقية مهما كبرا، أن يحيطا بأحكام نظام شديد التعقيد قانونا وسبق أن أفردت له اتفاقية سنة </w:t>
      </w:r>
      <w:r w:rsidRPr="00085CFC">
        <w:rPr>
          <w:rFonts w:cs="Times New Roman" w:hint="cs"/>
          <w:spacing w:val="4"/>
          <w:sz w:val="24"/>
          <w:szCs w:val="24"/>
          <w:rtl/>
          <w:lang w:bidi="ar-EG"/>
        </w:rPr>
        <w:t>1980 40</w:t>
      </w:r>
      <w:r>
        <w:rPr>
          <w:rFonts w:hint="cs"/>
          <w:spacing w:val="-2"/>
          <w:sz w:val="30"/>
          <w:szCs w:val="30"/>
          <w:rtl/>
          <w:lang w:bidi="ar-EG"/>
        </w:rPr>
        <w:t xml:space="preserve"> مادة كاملة؟ </w:t>
      </w:r>
    </w:p>
    <w:p w:rsidR="00286B62" w:rsidRDefault="00286B62" w:rsidP="00286B62">
      <w:pPr>
        <w:tabs>
          <w:tab w:val="left" w:pos="566"/>
        </w:tabs>
        <w:spacing w:before="240" w:after="6" w:line="520" w:lineRule="exact"/>
        <w:ind w:left="567" w:firstLine="0"/>
        <w:jc w:val="both"/>
        <w:rPr>
          <w:spacing w:val="-4"/>
          <w:sz w:val="30"/>
          <w:szCs w:val="30"/>
          <w:rtl/>
          <w:lang w:bidi="ar-EG"/>
        </w:rPr>
      </w:pPr>
      <w:r w:rsidRPr="00702079">
        <w:rPr>
          <w:rFonts w:hint="cs"/>
          <w:spacing w:val="-4"/>
          <w:sz w:val="30"/>
          <w:szCs w:val="30"/>
          <w:rtl/>
          <w:lang w:bidi="ar-EG"/>
        </w:rPr>
        <w:t>لعل إمتداد أحكام قواعد روتردام لتغطى النقل متعدد الوسائط</w:t>
      </w:r>
      <w:r>
        <w:rPr>
          <w:rFonts w:hint="cs"/>
          <w:spacing w:val="-4"/>
          <w:sz w:val="30"/>
          <w:szCs w:val="30"/>
          <w:rtl/>
          <w:lang w:bidi="ar-EG"/>
        </w:rPr>
        <w:t xml:space="preserve">  </w:t>
      </w:r>
      <w:r w:rsidRPr="00702079">
        <w:rPr>
          <w:rFonts w:hint="cs"/>
          <w:spacing w:val="-4"/>
          <w:sz w:val="30"/>
          <w:szCs w:val="30"/>
          <w:rtl/>
          <w:lang w:bidi="ar-EG"/>
        </w:rPr>
        <w:t>ذ</w:t>
      </w:r>
      <w:r>
        <w:rPr>
          <w:rFonts w:hint="cs"/>
          <w:spacing w:val="-4"/>
          <w:sz w:val="30"/>
          <w:szCs w:val="30"/>
          <w:rtl/>
          <w:lang w:bidi="ar-EG"/>
        </w:rPr>
        <w:t xml:space="preserve">و </w:t>
      </w:r>
      <w:r w:rsidRPr="00702079">
        <w:rPr>
          <w:rFonts w:hint="cs"/>
          <w:spacing w:val="-4"/>
          <w:sz w:val="30"/>
          <w:szCs w:val="30"/>
          <w:rtl/>
          <w:lang w:bidi="ar-EG"/>
        </w:rPr>
        <w:t>الرحلة البحرية هى أخطر ما إنزلقت إليه قواعد روتردام ويتعرض لسهام النقد من جهات كثيرة عالميًا</w:t>
      </w:r>
      <w:r>
        <w:rPr>
          <w:rStyle w:val="FootnoteReference"/>
          <w:spacing w:val="-4"/>
          <w:sz w:val="30"/>
          <w:szCs w:val="30"/>
          <w:rtl/>
          <w:lang w:bidi="ar-EG"/>
        </w:rPr>
        <w:footnoteReference w:id="10"/>
      </w:r>
      <w:r w:rsidRPr="00702079">
        <w:rPr>
          <w:rFonts w:hint="cs"/>
          <w:spacing w:val="-4"/>
          <w:sz w:val="30"/>
          <w:szCs w:val="30"/>
          <w:rtl/>
          <w:lang w:bidi="ar-EG"/>
        </w:rPr>
        <w:t>.</w:t>
      </w:r>
    </w:p>
    <w:p w:rsidR="00286B62" w:rsidRDefault="00286B62" w:rsidP="00286B62">
      <w:pPr>
        <w:pStyle w:val="SubTit"/>
        <w:spacing w:before="240" w:after="120" w:line="520" w:lineRule="exact"/>
        <w:ind w:left="709" w:hanging="709"/>
        <w:jc w:val="lowKashida"/>
        <w:rPr>
          <w:sz w:val="36"/>
        </w:rPr>
      </w:pPr>
      <w:r>
        <w:rPr>
          <w:rFonts w:hint="cs"/>
          <w:sz w:val="36"/>
          <w:rtl/>
        </w:rPr>
        <w:t>خامساً: ما هى الشروط القانونية التى تحكم عمليات النقل متعدد الوسائط فى ظل الفراغ التشريعى الدولى الحالى؟</w:t>
      </w:r>
    </w:p>
    <w:p w:rsidR="00286B62" w:rsidRDefault="00DC162A" w:rsidP="00286B62">
      <w:pPr>
        <w:spacing w:before="240" w:after="6" w:line="520" w:lineRule="exact"/>
        <w:ind w:left="-1" w:firstLine="568"/>
        <w:jc w:val="both"/>
        <w:rPr>
          <w:sz w:val="30"/>
          <w:szCs w:val="30"/>
          <w:rtl/>
        </w:rPr>
      </w:pPr>
      <w:r>
        <w:rPr>
          <w:noProof/>
          <w:rtl/>
        </w:rPr>
        <mc:AlternateContent>
          <mc:Choice Requires="wps">
            <w:drawing>
              <wp:anchor distT="4294967293" distB="4294967293" distL="114300" distR="114300" simplePos="0" relativeHeight="251639296" behindDoc="0" locked="0" layoutInCell="1" allowOverlap="1">
                <wp:simplePos x="0" y="0"/>
                <wp:positionH relativeFrom="column">
                  <wp:posOffset>2606040</wp:posOffset>
                </wp:positionH>
                <wp:positionV relativeFrom="paragraph">
                  <wp:posOffset>-48261</wp:posOffset>
                </wp:positionV>
                <wp:extent cx="1943735" cy="0"/>
                <wp:effectExtent l="0" t="0" r="18415" b="19050"/>
                <wp:wrapNone/>
                <wp:docPr id="8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7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left:0;text-align:left;margin-left:205.2pt;margin-top:-3.8pt;width:153.05pt;height:0;z-index:2516392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Sz+IAIAAD0EAAAOAAAAZHJzL2Uyb0RvYy54bWysU02P2jAQvVfqf7B8hySQZS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" strokeweight="1pt"/>
            </w:pict>
          </mc:Fallback>
        </mc:AlternateContent>
      </w:r>
      <w:r>
        <w:rPr>
          <w:noProof/>
          <w:rtl/>
        </w:rPr>
        <mc:AlternateContent>
          <mc:Choice Requires="wps">
            <w:drawing>
              <wp:anchor distT="4294967293" distB="4294967293" distL="114300" distR="114300" simplePos="0" relativeHeight="251638272" behindDoc="0" locked="0" layoutInCell="1" allowOverlap="1">
                <wp:simplePos x="0" y="0"/>
                <wp:positionH relativeFrom="column">
                  <wp:posOffset>-3810</wp:posOffset>
                </wp:positionH>
                <wp:positionV relativeFrom="paragraph">
                  <wp:posOffset>-410211</wp:posOffset>
                </wp:positionV>
                <wp:extent cx="5039995" cy="0"/>
                <wp:effectExtent l="0" t="0" r="27305" b="19050"/>
                <wp:wrapNone/>
                <wp:docPr id="8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99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left:0;text-align:left;margin-left:-.3pt;margin-top:-32.3pt;width:396.85pt;height:0;z-index:2516382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l4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" strokeweight="1pt"/>
            </w:pict>
          </mc:Fallback>
        </mc:AlternateContent>
      </w:r>
      <w:r w:rsidR="00286B62">
        <w:rPr>
          <w:rFonts w:hint="cs"/>
          <w:sz w:val="30"/>
          <w:szCs w:val="30"/>
          <w:rtl/>
        </w:rPr>
        <w:t>على ضوء ما شاهدناه فيما سبق، فإن الساحة التشريعية الدولية المتعلقة بالنقل متعدد الوسائط تعتبر خالية تمامًا من قواعد قانونية دولية آمره تلتزم بها الدول المختلفة، اللهم فيما عدا بعض الإتفاقيات الإقليمية والقوانين الوطنية التى تتباين أحكامها وتفتقر إلى عنصر التوحيد القانوني.</w:t>
      </w:r>
    </w:p>
    <w:p w:rsidR="00286B62" w:rsidRDefault="00286B62" w:rsidP="00286B62">
      <w:pPr>
        <w:spacing w:before="240" w:after="6" w:line="520" w:lineRule="exact"/>
        <w:ind w:left="-1" w:firstLine="568"/>
        <w:jc w:val="both"/>
        <w:rPr>
          <w:sz w:val="30"/>
          <w:szCs w:val="30"/>
          <w:rtl/>
          <w:lang w:bidi="ar-EG"/>
        </w:rPr>
      </w:pPr>
      <w:r>
        <w:rPr>
          <w:rFonts w:hint="cs"/>
          <w:sz w:val="30"/>
          <w:szCs w:val="30"/>
          <w:rtl/>
        </w:rPr>
        <w:t>غير أن الواقع العملى فى أسواق النقل متعدد الوسائط، لا يعكس لحسن الحظ هذه الصورة القاتمة بسبب وجود هذا الفراغ التشريعى الدولى. فلم يطل إنتظار الناقلين، حيث عمدت كل من منظمة (</w:t>
      </w:r>
      <w:r>
        <w:rPr>
          <w:sz w:val="24"/>
          <w:szCs w:val="24"/>
        </w:rPr>
        <w:t>UNCTAD</w:t>
      </w:r>
      <w:r>
        <w:rPr>
          <w:rFonts w:hint="cs"/>
          <w:sz w:val="30"/>
          <w:szCs w:val="30"/>
          <w:rtl/>
        </w:rPr>
        <w:t>) وغرفة التجارة الدولية (</w:t>
      </w:r>
      <w:r>
        <w:rPr>
          <w:rFonts w:cs="Times New Roman"/>
          <w:sz w:val="24"/>
          <w:szCs w:val="24"/>
          <w:lang w:bidi="ar-EG"/>
        </w:rPr>
        <w:t>ICC</w:t>
      </w:r>
      <w:r>
        <w:rPr>
          <w:rFonts w:hint="cs"/>
          <w:sz w:val="30"/>
          <w:szCs w:val="30"/>
          <w:rtl/>
        </w:rPr>
        <w:t xml:space="preserve">)، إلى وضع قواعد إختيارية جديدة سنة </w:t>
      </w:r>
      <w:r>
        <w:rPr>
          <w:rFonts w:cs="Times New Roman" w:hint="cs"/>
          <w:sz w:val="24"/>
          <w:szCs w:val="24"/>
          <w:rtl/>
        </w:rPr>
        <w:t>1991</w:t>
      </w:r>
      <w:r>
        <w:rPr>
          <w:rFonts w:hint="cs"/>
          <w:sz w:val="30"/>
          <w:szCs w:val="30"/>
          <w:rtl/>
        </w:rPr>
        <w:t xml:space="preserve">، لكى تصيغ وثيقة نموذجية للنقل متعدد الوسائط، </w:t>
      </w:r>
      <w:r>
        <w:rPr>
          <w:rFonts w:hint="cs"/>
          <w:sz w:val="30"/>
          <w:szCs w:val="30"/>
          <w:rtl/>
        </w:rPr>
        <w:lastRenderedPageBreak/>
        <w:t xml:space="preserve">وتبنى على أساس أحكام معاهدة بروكسل لسنة </w:t>
      </w:r>
      <w:r>
        <w:rPr>
          <w:rFonts w:cs="Times New Roman" w:hint="cs"/>
          <w:sz w:val="24"/>
          <w:szCs w:val="24"/>
          <w:rtl/>
        </w:rPr>
        <w:t>1924</w:t>
      </w:r>
      <w:r>
        <w:rPr>
          <w:rFonts w:hint="cs"/>
          <w:sz w:val="30"/>
          <w:szCs w:val="30"/>
          <w:rtl/>
        </w:rPr>
        <w:t xml:space="preserve"> وبروتوكول تعديلها لسنة </w:t>
      </w:r>
      <w:r>
        <w:rPr>
          <w:rFonts w:cs="Times New Roman" w:hint="cs"/>
          <w:sz w:val="24"/>
          <w:szCs w:val="24"/>
          <w:rtl/>
        </w:rPr>
        <w:t xml:space="preserve">1968، </w:t>
      </w:r>
      <w:r>
        <w:rPr>
          <w:sz w:val="30"/>
          <w:szCs w:val="30"/>
          <w:rtl/>
        </w:rPr>
        <w:br/>
      </w:r>
      <w:r>
        <w:rPr>
          <w:rFonts w:hint="cs"/>
          <w:sz w:val="30"/>
          <w:szCs w:val="30"/>
          <w:rtl/>
        </w:rPr>
        <w:br/>
        <w:t>بالإضافة إلى قواعد (</w:t>
      </w:r>
      <w:r>
        <w:rPr>
          <w:rFonts w:cs="Times New Roman"/>
          <w:sz w:val="24"/>
          <w:szCs w:val="24"/>
          <w:lang w:bidi="ar-EG"/>
        </w:rPr>
        <w:t>ICC</w:t>
      </w:r>
      <w:r>
        <w:rPr>
          <w:rFonts w:hint="cs"/>
          <w:sz w:val="30"/>
          <w:szCs w:val="30"/>
          <w:rtl/>
        </w:rPr>
        <w:t xml:space="preserve">) للنقل المشترك لسنة </w:t>
      </w:r>
      <w:r>
        <w:rPr>
          <w:rFonts w:cs="Times New Roman" w:hint="cs"/>
          <w:sz w:val="24"/>
          <w:szCs w:val="24"/>
          <w:rtl/>
        </w:rPr>
        <w:t>1975</w:t>
      </w:r>
      <w:r>
        <w:rPr>
          <w:rStyle w:val="FootnoteReference"/>
          <w:rFonts w:hint="cs"/>
          <w:position w:val="6"/>
          <w:sz w:val="28"/>
          <w:rtl/>
        </w:rPr>
        <w:footnoteReference w:customMarkFollows="1" w:id="11"/>
        <w:t>(1)</w:t>
      </w:r>
      <w:r>
        <w:rPr>
          <w:rFonts w:hint="cs"/>
          <w:sz w:val="30"/>
          <w:szCs w:val="30"/>
          <w:rtl/>
        </w:rPr>
        <w:t xml:space="preserve">. وسميت هذه القواعد الجديدة "قواعد </w:t>
      </w:r>
      <w:r>
        <w:rPr>
          <w:sz w:val="24"/>
          <w:szCs w:val="24"/>
        </w:rPr>
        <w:t>UNCTAD/ ICC</w:t>
      </w:r>
      <w:r>
        <w:rPr>
          <w:rFonts w:hint="cs"/>
          <w:sz w:val="30"/>
          <w:szCs w:val="30"/>
          <w:rtl/>
          <w:lang w:bidi="ar-EG"/>
        </w:rPr>
        <w:t>" لوثائق النقل متعدد الوسائط.</w:t>
      </w:r>
    </w:p>
    <w:p w:rsidR="00286B62" w:rsidRDefault="00286B62" w:rsidP="00286B62">
      <w:pPr>
        <w:spacing w:before="240" w:after="6" w:line="500" w:lineRule="exact"/>
        <w:jc w:val="both"/>
        <w:rPr>
          <w:spacing w:val="-2"/>
          <w:sz w:val="30"/>
          <w:szCs w:val="30"/>
          <w:rtl/>
          <w:lang w:bidi="ar-EG"/>
        </w:rPr>
      </w:pPr>
      <w:r>
        <w:rPr>
          <w:rFonts w:hint="cs"/>
          <w:spacing w:val="-2"/>
          <w:sz w:val="30"/>
          <w:szCs w:val="30"/>
          <w:rtl/>
          <w:lang w:bidi="ar-EG"/>
        </w:rPr>
        <w:t xml:space="preserve">ولا تُعد هذه القواعد بمثابة إتفاقية شاملة ومنظمة لكل جوانب عقد النقل متعدد الوسائط، ولكنها تغطى بعض الجوانب الرئيسية فيه فحسب. ومن ثَم يتعين على متعهدى النقل أو مرحلى البضائع إستكمال المزيد من شروط العقد حسب حاجتهم مثل: خيارات التخزين، مسارات البضاعة، أجرة النولون والمصروفات، وشرط الحجز والعواريه العامة، والإختصاص القضائى، وشرط التحكيم، والقانون الواجب التطبيق... إلخ. </w:t>
      </w:r>
    </w:p>
    <w:p w:rsidR="00286B62" w:rsidRDefault="00286B62" w:rsidP="00286B62">
      <w:pPr>
        <w:spacing w:before="240" w:after="6"/>
        <w:jc w:val="both"/>
        <w:rPr>
          <w:sz w:val="30"/>
          <w:szCs w:val="30"/>
          <w:rtl/>
          <w:lang w:bidi="ar-EG"/>
        </w:rPr>
      </w:pPr>
      <w:r>
        <w:rPr>
          <w:rFonts w:hint="cs"/>
          <w:sz w:val="30"/>
          <w:szCs w:val="30"/>
          <w:rtl/>
          <w:lang w:bidi="ar-EG"/>
        </w:rPr>
        <w:t>وقواعد (</w:t>
      </w:r>
      <w:r>
        <w:rPr>
          <w:sz w:val="24"/>
          <w:szCs w:val="24"/>
        </w:rPr>
        <w:t>UNCTAD/ICC</w:t>
      </w:r>
      <w:r>
        <w:rPr>
          <w:rFonts w:hint="cs"/>
          <w:sz w:val="30"/>
          <w:szCs w:val="30"/>
          <w:rtl/>
          <w:lang w:bidi="ar-EG"/>
        </w:rPr>
        <w:t>) على الرغم من أنها إختيارية إلا أنها صادفت هوى متعهدى النقل وحازت قبول معظم شركات النقل الكبرى والعديد من الهيئات والإتحادات المهنية مثل منظمة (</w:t>
      </w:r>
      <w:r>
        <w:rPr>
          <w:sz w:val="24"/>
          <w:szCs w:val="24"/>
        </w:rPr>
        <w:t>FIATA</w:t>
      </w:r>
      <w:r>
        <w:rPr>
          <w:rFonts w:hint="cs"/>
          <w:sz w:val="30"/>
          <w:szCs w:val="30"/>
          <w:rtl/>
          <w:lang w:bidi="ar-EG"/>
        </w:rPr>
        <w:t>) وإتحاد (</w:t>
      </w:r>
      <w:r>
        <w:rPr>
          <w:sz w:val="24"/>
          <w:szCs w:val="24"/>
        </w:rPr>
        <w:t>BIMCO</w:t>
      </w:r>
      <w:r>
        <w:rPr>
          <w:rFonts w:hint="cs"/>
          <w:sz w:val="30"/>
          <w:szCs w:val="30"/>
          <w:rtl/>
          <w:lang w:bidi="ar-EG"/>
        </w:rPr>
        <w:t>).</w:t>
      </w:r>
    </w:p>
    <w:p w:rsidR="00286B62" w:rsidRDefault="00286B62" w:rsidP="00286B62">
      <w:pPr>
        <w:spacing w:before="240" w:after="6" w:line="520" w:lineRule="exact"/>
        <w:ind w:left="-1" w:firstLine="568"/>
        <w:jc w:val="both"/>
        <w:rPr>
          <w:sz w:val="30"/>
          <w:szCs w:val="30"/>
          <w:rtl/>
          <w:lang w:bidi="ar-EG"/>
        </w:rPr>
      </w:pPr>
      <w:r>
        <w:rPr>
          <w:rFonts w:hint="cs"/>
          <w:sz w:val="30"/>
          <w:szCs w:val="30"/>
          <w:rtl/>
          <w:lang w:bidi="ar-EG"/>
        </w:rPr>
        <w:t>وبالفعل فقد أصدرت هيئة (</w:t>
      </w:r>
      <w:r>
        <w:rPr>
          <w:sz w:val="24"/>
          <w:szCs w:val="24"/>
          <w:lang w:bidi="ar-EG"/>
        </w:rPr>
        <w:t>FIATA</w:t>
      </w:r>
      <w:r>
        <w:rPr>
          <w:rFonts w:hint="cs"/>
          <w:sz w:val="30"/>
          <w:szCs w:val="30"/>
          <w:rtl/>
          <w:lang w:bidi="ar-EG"/>
        </w:rPr>
        <w:t>) سند الشحن للنقل متعدد الوسائط (</w:t>
      </w:r>
      <w:r>
        <w:rPr>
          <w:sz w:val="24"/>
          <w:szCs w:val="24"/>
          <w:lang w:bidi="ar-EG"/>
        </w:rPr>
        <w:t>FBL</w:t>
      </w:r>
      <w:r>
        <w:rPr>
          <w:rFonts w:hint="cs"/>
          <w:sz w:val="30"/>
          <w:szCs w:val="30"/>
          <w:rtl/>
          <w:lang w:bidi="ar-EG"/>
        </w:rPr>
        <w:t>) مبنيًا على قواعد (</w:t>
      </w:r>
      <w:r>
        <w:rPr>
          <w:sz w:val="24"/>
          <w:szCs w:val="24"/>
        </w:rPr>
        <w:t>UNCTAD/ICC</w:t>
      </w:r>
      <w:r>
        <w:rPr>
          <w:rFonts w:hint="cs"/>
          <w:sz w:val="30"/>
          <w:szCs w:val="30"/>
          <w:rtl/>
          <w:lang w:bidi="ar-EG"/>
        </w:rPr>
        <w:t>) ونال هذا السند شهرة عالمية وذاع إستخدامه بين مرحلى البضائع فى كل بلاد العالم، (</w:t>
      </w:r>
      <w:r>
        <w:rPr>
          <w:rFonts w:cs="AL-Mateen" w:hint="cs"/>
          <w:sz w:val="28"/>
          <w:rtl/>
          <w:lang w:bidi="ar-EG"/>
        </w:rPr>
        <w:t>ملحق رقم 10</w:t>
      </w:r>
      <w:r>
        <w:rPr>
          <w:rFonts w:hint="cs"/>
          <w:sz w:val="30"/>
          <w:szCs w:val="30"/>
          <w:rtl/>
          <w:lang w:bidi="ar-EG"/>
        </w:rPr>
        <w:t>).</w:t>
      </w:r>
    </w:p>
    <w:p w:rsidR="00286B62" w:rsidRDefault="00286B62" w:rsidP="00286B62">
      <w:pPr>
        <w:spacing w:before="240" w:after="6" w:line="500" w:lineRule="exact"/>
        <w:ind w:left="-1" w:firstLine="568"/>
        <w:jc w:val="both"/>
        <w:rPr>
          <w:sz w:val="30"/>
          <w:szCs w:val="30"/>
          <w:rtl/>
          <w:lang w:bidi="ar-EG"/>
        </w:rPr>
      </w:pPr>
      <w:r>
        <w:rPr>
          <w:rFonts w:hint="cs"/>
          <w:sz w:val="30"/>
          <w:szCs w:val="30"/>
          <w:rtl/>
          <w:lang w:bidi="ar-EG"/>
        </w:rPr>
        <w:t>كذلك أصدر المجلس الدولى البحرى والبلطيق (</w:t>
      </w:r>
      <w:r>
        <w:rPr>
          <w:sz w:val="24"/>
          <w:szCs w:val="24"/>
          <w:lang w:bidi="ar-EG"/>
        </w:rPr>
        <w:t>BIMCO</w:t>
      </w:r>
      <w:r>
        <w:rPr>
          <w:rFonts w:hint="cs"/>
          <w:sz w:val="30"/>
          <w:szCs w:val="30"/>
          <w:rtl/>
          <w:lang w:bidi="ar-EG"/>
        </w:rPr>
        <w:t>) سند الشحن للنقل متعدد الوسائط (</w:t>
      </w:r>
      <w:r>
        <w:rPr>
          <w:sz w:val="24"/>
          <w:szCs w:val="24"/>
          <w:lang w:bidi="ar-EG"/>
        </w:rPr>
        <w:t>MULTIDOC95</w:t>
      </w:r>
      <w:r>
        <w:rPr>
          <w:rFonts w:hint="cs"/>
          <w:sz w:val="30"/>
          <w:szCs w:val="30"/>
          <w:rtl/>
          <w:lang w:bidi="ar-EG"/>
        </w:rPr>
        <w:t>) مؤسسًا أيضًا على قواعد (</w:t>
      </w:r>
      <w:r>
        <w:rPr>
          <w:sz w:val="24"/>
          <w:szCs w:val="24"/>
        </w:rPr>
        <w:t>UNCTAD/ICC</w:t>
      </w:r>
      <w:r>
        <w:rPr>
          <w:rFonts w:hint="cs"/>
          <w:sz w:val="30"/>
          <w:szCs w:val="30"/>
          <w:rtl/>
          <w:lang w:bidi="ar-EG"/>
        </w:rPr>
        <w:t>) ونال هذا السند أيضًا شهرة عالمية ويجرى إستخدامه فى خدمة النقل والتجارة على نطاق واسع، (</w:t>
      </w:r>
      <w:r>
        <w:rPr>
          <w:rFonts w:cs="AL-Mateen" w:hint="cs"/>
          <w:sz w:val="28"/>
          <w:rtl/>
          <w:lang w:bidi="ar-EG"/>
        </w:rPr>
        <w:t xml:space="preserve">ملحق رقم 11 </w:t>
      </w:r>
      <w:r>
        <w:rPr>
          <w:rFonts w:hint="cs"/>
          <w:sz w:val="30"/>
          <w:szCs w:val="30"/>
          <w:rtl/>
          <w:lang w:bidi="ar-EG"/>
        </w:rPr>
        <w:t xml:space="preserve">). </w:t>
      </w:r>
    </w:p>
    <w:p w:rsidR="00286B62" w:rsidRDefault="00286B62" w:rsidP="00286B62">
      <w:pPr>
        <w:spacing w:before="240" w:after="6" w:line="500" w:lineRule="exact"/>
        <w:jc w:val="both"/>
        <w:rPr>
          <w:spacing w:val="2"/>
          <w:sz w:val="30"/>
          <w:szCs w:val="30"/>
          <w:rtl/>
          <w:lang w:bidi="ar-EG"/>
        </w:rPr>
      </w:pPr>
      <w:r>
        <w:rPr>
          <w:rFonts w:hint="cs"/>
          <w:spacing w:val="2"/>
          <w:sz w:val="30"/>
          <w:szCs w:val="30"/>
          <w:rtl/>
          <w:lang w:bidi="ar-EG"/>
        </w:rPr>
        <w:t>ومن ناحية أخرى تفضل العديد من الشركات الملاحية إستخدام مبادئ</w:t>
      </w:r>
      <w:r>
        <w:rPr>
          <w:rFonts w:hint="cs"/>
          <w:spacing w:val="2"/>
          <w:sz w:val="30"/>
          <w:szCs w:val="30"/>
          <w:rtl/>
          <w:lang w:bidi="ar-EG"/>
        </w:rPr>
        <w:br/>
        <w:t>قواعد (</w:t>
      </w:r>
      <w:r>
        <w:rPr>
          <w:spacing w:val="2"/>
          <w:sz w:val="24"/>
          <w:szCs w:val="24"/>
        </w:rPr>
        <w:t>UNCTAD/ICC</w:t>
      </w:r>
      <w:r>
        <w:rPr>
          <w:rFonts w:hint="cs"/>
          <w:spacing w:val="2"/>
          <w:sz w:val="30"/>
          <w:szCs w:val="30"/>
          <w:rtl/>
          <w:lang w:bidi="ar-EG"/>
        </w:rPr>
        <w:t xml:space="preserve">) فى صياغة الشروط النمطية للنقل لهذه الشركات ومن ثَم إدخالها فى صلب وثائق النقل الخاصة بها، مما يعطى لهذه القواعد مزيد من </w:t>
      </w:r>
      <w:r>
        <w:rPr>
          <w:rFonts w:hint="cs"/>
          <w:spacing w:val="2"/>
          <w:sz w:val="30"/>
          <w:szCs w:val="30"/>
          <w:rtl/>
          <w:lang w:bidi="ar-EG"/>
        </w:rPr>
        <w:lastRenderedPageBreak/>
        <w:t>العمومية والقبول الدولى.</w:t>
      </w:r>
    </w:p>
    <w:p w:rsidR="00286B62" w:rsidRDefault="00286B62" w:rsidP="00286B62">
      <w:pPr>
        <w:spacing w:before="240" w:after="6" w:line="500" w:lineRule="exact"/>
        <w:jc w:val="both"/>
        <w:rPr>
          <w:sz w:val="30"/>
          <w:szCs w:val="30"/>
          <w:rtl/>
          <w:lang w:bidi="ar-EG"/>
        </w:rPr>
      </w:pPr>
      <w:r>
        <w:rPr>
          <w:rFonts w:hint="cs"/>
          <w:sz w:val="30"/>
          <w:szCs w:val="30"/>
          <w:rtl/>
          <w:lang w:bidi="ar-EG"/>
        </w:rPr>
        <w:t>وهكذا يتضح للباحث أن السوق الدولى للنقل متعدد الوسائط على الرغم من خلوه من إتفاقية دولية آمره، إلا أن مجتمع النقل والتجارة لا يمكنه الإنتظار، ووجد ضالته فى قواعد (</w:t>
      </w:r>
      <w:r>
        <w:rPr>
          <w:sz w:val="24"/>
          <w:szCs w:val="24"/>
        </w:rPr>
        <w:t>UNCTAD/ICC</w:t>
      </w:r>
      <w:r>
        <w:rPr>
          <w:rFonts w:hint="cs"/>
          <w:sz w:val="30"/>
          <w:szCs w:val="30"/>
          <w:rtl/>
          <w:lang w:bidi="ar-EG"/>
        </w:rPr>
        <w:t>) وجعل منها المكونات الأساسية لعقود النقل متعدد الوسائط عالميًا.</w:t>
      </w:r>
    </w:p>
    <w:p w:rsidR="00286B62" w:rsidRDefault="00286B62" w:rsidP="00286B62">
      <w:pPr>
        <w:spacing w:before="240" w:after="6" w:line="500" w:lineRule="exact"/>
        <w:jc w:val="both"/>
        <w:rPr>
          <w:spacing w:val="-2"/>
          <w:sz w:val="30"/>
          <w:szCs w:val="30"/>
          <w:lang w:bidi="ar-EG"/>
        </w:rPr>
      </w:pPr>
      <w:r>
        <w:rPr>
          <w:rFonts w:hint="cs"/>
          <w:spacing w:val="-2"/>
          <w:sz w:val="30"/>
          <w:szCs w:val="30"/>
          <w:rtl/>
          <w:lang w:bidi="ar-EG"/>
        </w:rPr>
        <w:t>إلا أن أهم ما يوجه من نقد إلى قواعد (</w:t>
      </w:r>
      <w:r>
        <w:rPr>
          <w:sz w:val="24"/>
          <w:szCs w:val="24"/>
        </w:rPr>
        <w:t>UNCTAD/ICC</w:t>
      </w:r>
      <w:r>
        <w:rPr>
          <w:rFonts w:hint="cs"/>
          <w:spacing w:val="-2"/>
          <w:sz w:val="30"/>
          <w:szCs w:val="30"/>
          <w:rtl/>
          <w:lang w:bidi="ar-EG"/>
        </w:rPr>
        <w:t xml:space="preserve">) أنها قد بنيت على أساس أحكام معاهدة بروكسل لسندات الشحن لسنة </w:t>
      </w:r>
      <w:r>
        <w:rPr>
          <w:rFonts w:hint="cs"/>
          <w:sz w:val="24"/>
          <w:szCs w:val="24"/>
          <w:rtl/>
        </w:rPr>
        <w:t>1924</w:t>
      </w:r>
      <w:r>
        <w:rPr>
          <w:rFonts w:hint="cs"/>
          <w:spacing w:val="-2"/>
          <w:sz w:val="30"/>
          <w:szCs w:val="30"/>
          <w:rtl/>
          <w:lang w:bidi="ar-EG"/>
        </w:rPr>
        <w:t xml:space="preserve"> وبروتوكول تعديلها لسنة </w:t>
      </w:r>
      <w:r>
        <w:rPr>
          <w:rFonts w:hint="cs"/>
          <w:sz w:val="24"/>
          <w:szCs w:val="24"/>
          <w:rtl/>
        </w:rPr>
        <w:t>1968</w:t>
      </w:r>
      <w:r>
        <w:rPr>
          <w:rFonts w:hint="cs"/>
          <w:spacing w:val="-2"/>
          <w:sz w:val="30"/>
          <w:szCs w:val="30"/>
          <w:rtl/>
          <w:lang w:bidi="ar-EG"/>
        </w:rPr>
        <w:t>. فإن المادة (</w:t>
      </w:r>
      <w:r>
        <w:rPr>
          <w:rFonts w:cs="Times New Roman" w:hint="cs"/>
          <w:spacing w:val="-2"/>
          <w:sz w:val="24"/>
          <w:szCs w:val="24"/>
          <w:rtl/>
          <w:lang w:bidi="ar-EG"/>
        </w:rPr>
        <w:t>5/4</w:t>
      </w:r>
      <w:r>
        <w:rPr>
          <w:rFonts w:hint="cs"/>
          <w:spacing w:val="-2"/>
          <w:sz w:val="30"/>
          <w:szCs w:val="30"/>
          <w:rtl/>
          <w:lang w:bidi="ar-EG"/>
        </w:rPr>
        <w:t>) من القواعد تعتنق مبدأ إعفاء متعهد النقل من المسئولية عما قد يصيب البضاعة المنقولة بحرًا أو عبر الممرات الملاحية الداخلية، من هلاك أو</w:t>
      </w:r>
      <w:r>
        <w:rPr>
          <w:spacing w:val="-2"/>
          <w:sz w:val="30"/>
          <w:szCs w:val="30"/>
          <w:lang w:bidi="ar-EG"/>
        </w:rPr>
        <w:t xml:space="preserve"> </w:t>
      </w:r>
      <w:r>
        <w:rPr>
          <w:rFonts w:hint="cs"/>
          <w:spacing w:val="-2"/>
          <w:sz w:val="30"/>
          <w:szCs w:val="30"/>
          <w:rtl/>
          <w:lang w:bidi="ar-EG"/>
        </w:rPr>
        <w:t>تلف أو</w:t>
      </w:r>
      <w:r>
        <w:rPr>
          <w:spacing w:val="-2"/>
          <w:sz w:val="30"/>
          <w:szCs w:val="30"/>
          <w:lang w:bidi="ar-EG"/>
        </w:rPr>
        <w:t xml:space="preserve"> </w:t>
      </w:r>
      <w:r>
        <w:rPr>
          <w:rFonts w:hint="cs"/>
          <w:spacing w:val="-2"/>
          <w:sz w:val="30"/>
          <w:szCs w:val="30"/>
          <w:rtl/>
          <w:lang w:bidi="ar-EG"/>
        </w:rPr>
        <w:t>تأخير أثناء النقل، إذا كان السبب يرجع إلى : فعل أو</w:t>
      </w:r>
      <w:r>
        <w:rPr>
          <w:spacing w:val="-2"/>
          <w:sz w:val="30"/>
          <w:szCs w:val="30"/>
          <w:lang w:bidi="ar-EG"/>
        </w:rPr>
        <w:t xml:space="preserve"> </w:t>
      </w:r>
      <w:r>
        <w:rPr>
          <w:rFonts w:hint="cs"/>
          <w:spacing w:val="-2"/>
          <w:sz w:val="30"/>
          <w:szCs w:val="30"/>
          <w:rtl/>
          <w:lang w:bidi="ar-EG"/>
        </w:rPr>
        <w:t>إهمال أو</w:t>
      </w:r>
      <w:r>
        <w:rPr>
          <w:spacing w:val="-2"/>
          <w:sz w:val="30"/>
          <w:szCs w:val="30"/>
          <w:lang w:bidi="ar-EG"/>
        </w:rPr>
        <w:t xml:space="preserve"> </w:t>
      </w:r>
      <w:r>
        <w:rPr>
          <w:rFonts w:hint="cs"/>
          <w:spacing w:val="-2"/>
          <w:sz w:val="30"/>
          <w:szCs w:val="30"/>
          <w:rtl/>
          <w:lang w:bidi="ar-EG"/>
        </w:rPr>
        <w:t>خطأ من الربان أو</w:t>
      </w:r>
      <w:r>
        <w:rPr>
          <w:spacing w:val="-2"/>
          <w:sz w:val="30"/>
          <w:szCs w:val="30"/>
          <w:lang w:bidi="ar-EG"/>
        </w:rPr>
        <w:t xml:space="preserve"> </w:t>
      </w:r>
      <w:r>
        <w:rPr>
          <w:rFonts w:hint="cs"/>
          <w:spacing w:val="-2"/>
          <w:sz w:val="30"/>
          <w:szCs w:val="30"/>
          <w:rtl/>
          <w:lang w:bidi="ar-EG"/>
        </w:rPr>
        <w:t>البحار أو</w:t>
      </w:r>
      <w:r>
        <w:rPr>
          <w:spacing w:val="-2"/>
          <w:sz w:val="30"/>
          <w:szCs w:val="30"/>
          <w:lang w:bidi="ar-EG"/>
        </w:rPr>
        <w:t xml:space="preserve"> </w:t>
      </w:r>
      <w:r>
        <w:rPr>
          <w:rFonts w:hint="cs"/>
          <w:spacing w:val="-2"/>
          <w:sz w:val="30"/>
          <w:szCs w:val="30"/>
          <w:rtl/>
          <w:lang w:bidi="ar-EG"/>
        </w:rPr>
        <w:t>المرشد أو</w:t>
      </w:r>
      <w:r>
        <w:rPr>
          <w:spacing w:val="-2"/>
          <w:sz w:val="30"/>
          <w:szCs w:val="30"/>
          <w:lang w:bidi="ar-EG"/>
        </w:rPr>
        <w:t xml:space="preserve"> </w:t>
      </w:r>
      <w:r>
        <w:rPr>
          <w:rFonts w:hint="cs"/>
          <w:spacing w:val="-2"/>
          <w:sz w:val="30"/>
          <w:szCs w:val="30"/>
          <w:rtl/>
          <w:lang w:bidi="ar-EG"/>
        </w:rPr>
        <w:t>أى من تابعى متعهد النقل فى الملاحة أو فى إدارة السفينة.</w:t>
      </w:r>
    </w:p>
    <w:p w:rsidR="00286B62" w:rsidRDefault="00286B62" w:rsidP="00286B62">
      <w:pPr>
        <w:spacing w:before="240" w:after="6" w:line="500" w:lineRule="exact"/>
        <w:jc w:val="both"/>
        <w:rPr>
          <w:spacing w:val="-2"/>
          <w:sz w:val="30"/>
          <w:szCs w:val="30"/>
          <w:rtl/>
          <w:lang w:bidi="ar-EG"/>
        </w:rPr>
      </w:pPr>
      <w:r>
        <w:rPr>
          <w:rFonts w:hint="cs"/>
          <w:spacing w:val="-2"/>
          <w:sz w:val="30"/>
          <w:szCs w:val="30"/>
          <w:rtl/>
          <w:lang w:bidi="ar-EG"/>
        </w:rPr>
        <w:t xml:space="preserve">هذا فى وقت بدأ مجتمع التجارة والنقل الدولى فى نبذ مبدأ إعفاء الناقل من المسئولية عن الضرر الذى يصيب البضاعة المنقولة، إذا نتج عن أخطاء تابعى الناقل فى الملاحة أو فى إدارة السفينة. ودليلنا على ذلك إقلاع "قواعد روتردام سنة </w:t>
      </w:r>
      <w:r>
        <w:rPr>
          <w:rFonts w:cs="Times New Roman" w:hint="cs"/>
          <w:spacing w:val="-2"/>
          <w:sz w:val="24"/>
          <w:szCs w:val="24"/>
          <w:rtl/>
          <w:lang w:bidi="ar-EG"/>
        </w:rPr>
        <w:t>2008</w:t>
      </w:r>
      <w:r>
        <w:rPr>
          <w:rFonts w:hint="cs"/>
          <w:spacing w:val="-2"/>
          <w:sz w:val="30"/>
          <w:szCs w:val="30"/>
          <w:rtl/>
          <w:lang w:bidi="ar-EG"/>
        </w:rPr>
        <w:t>" عن التمسك بهذا المبدأ وأعتباره من داوعى الماضى حين كانت الملاحة البحرية لاتزال فى مهدها، ولم يُعد له ما يبرره فى عصرنا الحالى.</w:t>
      </w:r>
    </w:p>
    <w:p w:rsidR="00286B62" w:rsidRDefault="00286B62" w:rsidP="00286B62">
      <w:pPr>
        <w:spacing w:before="240" w:after="6" w:line="520" w:lineRule="exact"/>
        <w:ind w:left="-1" w:firstLine="568"/>
        <w:jc w:val="both"/>
        <w:rPr>
          <w:sz w:val="30"/>
          <w:szCs w:val="30"/>
          <w:rtl/>
          <w:lang w:bidi="ar-EG"/>
        </w:rPr>
      </w:pPr>
      <w:r>
        <w:rPr>
          <w:rFonts w:hint="cs"/>
          <w:sz w:val="30"/>
          <w:szCs w:val="30"/>
          <w:rtl/>
          <w:lang w:bidi="ar-EG"/>
        </w:rPr>
        <w:t>لذلك يصبح من الضرورى النظر فى تعديل قواعد (</w:t>
      </w:r>
      <w:r>
        <w:rPr>
          <w:sz w:val="24"/>
          <w:szCs w:val="24"/>
        </w:rPr>
        <w:t>UNCTAD/ICC</w:t>
      </w:r>
      <w:r>
        <w:rPr>
          <w:rFonts w:hint="cs"/>
          <w:sz w:val="30"/>
          <w:szCs w:val="30"/>
          <w:rtl/>
          <w:lang w:bidi="ar-EG"/>
        </w:rPr>
        <w:t>) وإستبعاد مبدأ الإعفاء من المسئولية بسبب الأخطاء فى الملاحة أو فى إدارة السفينة، وبالتبعية سوف يستلزم الأمر تعديل كافة وثائق النقل الخاصة بــ (</w:t>
      </w:r>
      <w:r>
        <w:rPr>
          <w:sz w:val="24"/>
          <w:szCs w:val="24"/>
          <w:lang w:bidi="ar-EG"/>
        </w:rPr>
        <w:t>FIATA</w:t>
      </w:r>
      <w:r>
        <w:rPr>
          <w:rFonts w:hint="cs"/>
          <w:sz w:val="30"/>
          <w:szCs w:val="30"/>
          <w:rtl/>
          <w:lang w:bidi="ar-EG"/>
        </w:rPr>
        <w:t>)، (</w:t>
      </w:r>
      <w:r>
        <w:rPr>
          <w:sz w:val="24"/>
          <w:szCs w:val="24"/>
          <w:lang w:bidi="ar-EG"/>
        </w:rPr>
        <w:t>BIMCO</w:t>
      </w:r>
      <w:r>
        <w:rPr>
          <w:rFonts w:hint="cs"/>
          <w:sz w:val="30"/>
          <w:szCs w:val="30"/>
          <w:rtl/>
          <w:lang w:bidi="ar-EG"/>
        </w:rPr>
        <w:t>) وغيرها والمؤسسة أصلاً على قواعد (</w:t>
      </w:r>
      <w:r>
        <w:rPr>
          <w:sz w:val="24"/>
          <w:szCs w:val="24"/>
        </w:rPr>
        <w:t>UNCTAD/ICC</w:t>
      </w:r>
      <w:r>
        <w:rPr>
          <w:rFonts w:hint="cs"/>
          <w:sz w:val="30"/>
          <w:szCs w:val="30"/>
          <w:rtl/>
          <w:lang w:bidi="ar-EG"/>
        </w:rPr>
        <w:t>). ولا بأس فإن مثل هذا الإجراء يأتى لصالح أطراف النقل متعدد الوسائط.</w:t>
      </w:r>
    </w:p>
    <w:p w:rsidR="00286B62" w:rsidRDefault="00286B62" w:rsidP="00286B62">
      <w:pPr>
        <w:spacing w:before="240" w:after="6" w:line="520" w:lineRule="exact"/>
        <w:ind w:left="-1" w:firstLine="568"/>
        <w:jc w:val="both"/>
        <w:rPr>
          <w:sz w:val="30"/>
          <w:szCs w:val="30"/>
          <w:rtl/>
          <w:lang w:bidi="ar-EG"/>
        </w:rPr>
      </w:pPr>
    </w:p>
    <w:p w:rsidR="00286B62" w:rsidRDefault="00286B62" w:rsidP="00286B62">
      <w:pPr>
        <w:spacing w:before="240" w:after="6" w:line="520" w:lineRule="exact"/>
        <w:ind w:left="-1" w:firstLine="568"/>
        <w:jc w:val="both"/>
        <w:rPr>
          <w:sz w:val="30"/>
          <w:szCs w:val="30"/>
          <w:rtl/>
          <w:lang w:bidi="ar-EG"/>
        </w:rPr>
      </w:pPr>
      <w:r>
        <w:rPr>
          <w:rFonts w:hint="cs"/>
          <w:sz w:val="30"/>
          <w:szCs w:val="30"/>
          <w:rtl/>
          <w:lang w:bidi="ar-EG"/>
        </w:rPr>
        <w:t xml:space="preserve"> </w:t>
      </w:r>
    </w:p>
    <w:p w:rsidR="00286B62" w:rsidRPr="00172D41" w:rsidRDefault="00286B62" w:rsidP="00286B62">
      <w:pPr>
        <w:pStyle w:val="Title"/>
        <w:keepNext w:val="0"/>
        <w:keepLines w:val="0"/>
        <w:pageBreakBefore w:val="0"/>
        <w:spacing w:line="580" w:lineRule="exact"/>
        <w:rPr>
          <w:rFonts w:cs="AL-Mateen"/>
          <w:sz w:val="44"/>
          <w:szCs w:val="44"/>
          <w:lang w:bidi="ar-EG"/>
        </w:rPr>
      </w:pPr>
      <w:r>
        <w:rPr>
          <w:sz w:val="44"/>
          <w:szCs w:val="44"/>
          <w:rtl/>
          <w:lang w:bidi="ar-EG"/>
        </w:rPr>
        <w:br w:type="page"/>
      </w:r>
      <w:r w:rsidRPr="00172D41">
        <w:rPr>
          <w:rFonts w:cs="AL-Mateen"/>
          <w:sz w:val="44"/>
          <w:szCs w:val="44"/>
          <w:lang w:bidi="ar-EG"/>
        </w:rPr>
        <w:lastRenderedPageBreak/>
        <w:t xml:space="preserve"> </w:t>
      </w:r>
    </w:p>
    <w:p w:rsidR="00286B62" w:rsidRDefault="00286B62" w:rsidP="00286B62">
      <w:pPr>
        <w:pStyle w:val="Title"/>
        <w:keepNext w:val="0"/>
        <w:keepLines w:val="0"/>
        <w:pageBreakBefore w:val="0"/>
        <w:spacing w:before="0" w:line="560" w:lineRule="exact"/>
        <w:rPr>
          <w:rFonts w:cs="AL-Mateen"/>
          <w:sz w:val="44"/>
          <w:szCs w:val="44"/>
          <w:rtl/>
          <w:lang w:bidi="ar-EG"/>
        </w:rPr>
      </w:pPr>
      <w:r>
        <w:rPr>
          <w:rFonts w:cs="AL-Mateen" w:hint="cs"/>
          <w:sz w:val="44"/>
          <w:szCs w:val="44"/>
          <w:rtl/>
          <w:lang w:bidi="ar-EG"/>
        </w:rPr>
        <w:t>المبحث الثاني</w:t>
      </w:r>
    </w:p>
    <w:p w:rsidR="00286B62" w:rsidRPr="00172D41" w:rsidRDefault="00286B62" w:rsidP="00286B62">
      <w:pPr>
        <w:pStyle w:val="Title"/>
        <w:keepNext w:val="0"/>
        <w:keepLines w:val="0"/>
        <w:pageBreakBefore w:val="0"/>
        <w:spacing w:before="0" w:line="560" w:lineRule="exact"/>
        <w:rPr>
          <w:rFonts w:cs="AL-Mateen"/>
          <w:sz w:val="30"/>
          <w:szCs w:val="30"/>
          <w:rtl/>
        </w:rPr>
      </w:pPr>
      <w:r w:rsidRPr="00172D41">
        <w:rPr>
          <w:rFonts w:cs="AL-Mateen" w:hint="cs"/>
          <w:sz w:val="44"/>
          <w:szCs w:val="44"/>
          <w:rtl/>
          <w:lang w:bidi="ar-EG"/>
        </w:rPr>
        <w:t>الخصائص الجوهرية لمنظومة النقل متعدد الوسائط</w:t>
      </w:r>
    </w:p>
    <w:p w:rsidR="00286B62" w:rsidRDefault="00286B62" w:rsidP="00286B62">
      <w:pPr>
        <w:pStyle w:val="P"/>
        <w:tabs>
          <w:tab w:val="clear" w:pos="567"/>
        </w:tabs>
        <w:spacing w:before="240" w:after="120" w:line="500" w:lineRule="exact"/>
        <w:ind w:left="0"/>
        <w:jc w:val="left"/>
        <w:rPr>
          <w:rFonts w:cs="AL-Mateen"/>
          <w:spacing w:val="-4"/>
          <w:sz w:val="32"/>
          <w:szCs w:val="32"/>
          <w:rtl/>
        </w:rPr>
      </w:pPr>
      <w:r w:rsidRPr="008B6B3A">
        <w:rPr>
          <w:rFonts w:cs="AL-Mateen" w:hint="cs"/>
          <w:spacing w:val="-4"/>
          <w:sz w:val="36"/>
          <w:szCs w:val="36"/>
          <w:rtl/>
        </w:rPr>
        <w:t>تقــــد</w:t>
      </w:r>
      <w:r>
        <w:rPr>
          <w:rFonts w:cs="AL-Mateen" w:hint="cs"/>
          <w:spacing w:val="-4"/>
          <w:sz w:val="36"/>
          <w:szCs w:val="36"/>
          <w:rtl/>
        </w:rPr>
        <w:t>ي</w:t>
      </w:r>
      <w:r w:rsidRPr="008B6B3A">
        <w:rPr>
          <w:rFonts w:cs="AL-Mateen" w:hint="cs"/>
          <w:spacing w:val="-4"/>
          <w:sz w:val="36"/>
          <w:szCs w:val="36"/>
          <w:rtl/>
        </w:rPr>
        <w:t>م</w:t>
      </w:r>
      <w:r>
        <w:rPr>
          <w:rFonts w:cs="AL-Mateen" w:hint="cs"/>
          <w:spacing w:val="-4"/>
          <w:sz w:val="32"/>
          <w:szCs w:val="32"/>
          <w:rtl/>
        </w:rPr>
        <w:t xml:space="preserve"> </w:t>
      </w:r>
      <w:r w:rsidRPr="001B2CB6">
        <w:rPr>
          <w:rFonts w:cs="AL-Mateen" w:hint="cs"/>
          <w:spacing w:val="-4"/>
          <w:sz w:val="32"/>
          <w:szCs w:val="32"/>
          <w:rtl/>
        </w:rPr>
        <w:t>:</w:t>
      </w:r>
    </w:p>
    <w:p w:rsidR="00286B62" w:rsidRDefault="00286B62" w:rsidP="00286B62">
      <w:pPr>
        <w:pStyle w:val="P"/>
        <w:spacing w:before="240" w:line="520" w:lineRule="exact"/>
        <w:ind w:left="0" w:firstLine="567"/>
        <w:rPr>
          <w:rtl/>
          <w:lang w:bidi="ar-SA"/>
        </w:rPr>
      </w:pPr>
      <w:r w:rsidRPr="001B2CB6">
        <w:rPr>
          <w:rFonts w:hint="cs"/>
          <w:rtl/>
          <w:lang w:bidi="ar-SA"/>
        </w:rPr>
        <w:t xml:space="preserve">فرضت ثورة </w:t>
      </w:r>
      <w:r>
        <w:rPr>
          <w:rFonts w:hint="cs"/>
          <w:rtl/>
          <w:lang w:bidi="ar-SA"/>
        </w:rPr>
        <w:t>تحوية البضائع التى بدأت فى الستينيات من القرن الماضى تغييرات جذرية فى صناعة النقل وسرعان ما أصبحت وسيلة نقل البضائع العامة داخل الحاويات هى الطريقة المثلى لنقل هذه النوعية من البضائع بين الدول المتقدمة كما أنها بدأت تأخذ طريقها بين الدول النامية.</w:t>
      </w:r>
    </w:p>
    <w:p w:rsidR="00286B62" w:rsidRPr="003D55F9" w:rsidRDefault="00286B62" w:rsidP="00286B62">
      <w:pPr>
        <w:pStyle w:val="P"/>
        <w:spacing w:before="240" w:after="120" w:line="540" w:lineRule="exact"/>
        <w:ind w:left="0" w:firstLine="567"/>
        <w:rPr>
          <w:spacing w:val="4"/>
          <w:rtl/>
          <w:lang w:bidi="ar-SA"/>
        </w:rPr>
      </w:pPr>
      <w:r w:rsidRPr="003D55F9">
        <w:rPr>
          <w:rFonts w:hint="cs"/>
          <w:spacing w:val="4"/>
          <w:rtl/>
          <w:lang w:bidi="ar-SA"/>
        </w:rPr>
        <w:t>ولقد ساعدت تحوية البضائع على تطور أنظمة النقل من أماكن الإنتاج فى دولة ما إلى أماكن التشغيل أو الإستهلاك فى دولة أخرى بإستخدام أكثر من وسيلة نقل يتولى تدبيرها متعهد نقل بموجب عقد نقل متعدد الوسائط بحيث يأخذ هذا المتعهد على عاتقه مسئولية إستلام البضاعة فى بلد المنشأ والقيام بنقلها بأكثر من وسيلة نقل واحدة حتى تصل إلى مكان المستلم النهائى فى بلد آخر فى الموعد المتفق عليه مع المحافظة عليها وذلك مقابل أجر يتفق عليه مع صاحب هذه البضاعة.</w:t>
      </w:r>
    </w:p>
    <w:p w:rsidR="00286B62" w:rsidRPr="003D55F9" w:rsidRDefault="00286B62" w:rsidP="00286B62">
      <w:pPr>
        <w:pStyle w:val="P"/>
        <w:spacing w:before="240" w:line="540" w:lineRule="exact"/>
        <w:ind w:left="0" w:firstLine="567"/>
        <w:rPr>
          <w:spacing w:val="2"/>
          <w:rtl/>
          <w:lang w:bidi="ar-SA"/>
        </w:rPr>
      </w:pPr>
      <w:r w:rsidRPr="003D55F9">
        <w:rPr>
          <w:rFonts w:hint="cs"/>
          <w:spacing w:val="2"/>
          <w:rtl/>
          <w:lang w:bidi="ar-SA"/>
        </w:rPr>
        <w:t xml:space="preserve">وغالباً ما يكون </w:t>
      </w:r>
      <w:r w:rsidRPr="00DE4F34">
        <w:rPr>
          <w:rFonts w:hint="cs"/>
          <w:spacing w:val="2"/>
          <w:u w:val="single"/>
          <w:rtl/>
          <w:lang w:bidi="ar-SA"/>
        </w:rPr>
        <w:t>النقل البحرى</w:t>
      </w:r>
      <w:r w:rsidRPr="003D55F9">
        <w:rPr>
          <w:rFonts w:hint="cs"/>
          <w:spacing w:val="2"/>
          <w:rtl/>
          <w:lang w:bidi="ar-SA"/>
        </w:rPr>
        <w:t xml:space="preserve"> هو الواسطة الرئيسية للنقل متعدد الوسائط، كما أن </w:t>
      </w:r>
      <w:r w:rsidRPr="00DE4F34">
        <w:rPr>
          <w:rFonts w:hint="cs"/>
          <w:spacing w:val="2"/>
          <w:u w:val="single"/>
          <w:rtl/>
          <w:lang w:bidi="ar-SA"/>
        </w:rPr>
        <w:t>الحاوية</w:t>
      </w:r>
      <w:r w:rsidRPr="003D55F9">
        <w:rPr>
          <w:rFonts w:hint="cs"/>
          <w:spacing w:val="2"/>
          <w:rtl/>
          <w:lang w:bidi="ar-SA"/>
        </w:rPr>
        <w:t xml:space="preserve"> هى وحدة الحمولة النمطية فى معظم الشحنات وأن </w:t>
      </w:r>
      <w:r w:rsidRPr="00DE4F34">
        <w:rPr>
          <w:rFonts w:hint="cs"/>
          <w:spacing w:val="2"/>
          <w:u w:val="single"/>
          <w:rtl/>
          <w:lang w:bidi="ar-SA"/>
        </w:rPr>
        <w:t>سفينة الحاويات</w:t>
      </w:r>
      <w:r w:rsidRPr="003D55F9">
        <w:rPr>
          <w:rFonts w:hint="cs"/>
          <w:spacing w:val="2"/>
          <w:rtl/>
          <w:lang w:bidi="ar-SA"/>
        </w:rPr>
        <w:t xml:space="preserve"> هى وسيلة النقل الرئيسية فى الرحلات البحرية خصوصاً للمسافات الطويلة بين قارات العالم.</w:t>
      </w:r>
    </w:p>
    <w:p w:rsidR="00286B62" w:rsidRPr="008E079C" w:rsidRDefault="00286B62" w:rsidP="00286B62">
      <w:pPr>
        <w:pStyle w:val="P"/>
        <w:spacing w:before="240" w:line="580" w:lineRule="exact"/>
        <w:ind w:left="0" w:firstLine="567"/>
        <w:rPr>
          <w:spacing w:val="-4"/>
          <w:rtl/>
          <w:lang w:bidi="ar-SA"/>
        </w:rPr>
      </w:pPr>
      <w:r w:rsidRPr="008E079C">
        <w:rPr>
          <w:rFonts w:hint="cs"/>
          <w:spacing w:val="-4"/>
          <w:rtl/>
          <w:lang w:bidi="ar-SA"/>
        </w:rPr>
        <w:t xml:space="preserve">ويعتبر النقل متعدد الوسائط فى جوهره نظام قانونى جديد لنقل البضائع وليس نظام أو واسطة نقل جديدة تضاف إلى أنظمة النقل أُحادية الواسطة كالنقل البحرى والنقل البرى والنقل الجوى والنقل النهرى وكلها موجودة من قبل فالجديد ليس النقل ذاته ولكن </w:t>
      </w:r>
      <w:r w:rsidRPr="008E079C">
        <w:rPr>
          <w:rFonts w:hint="cs"/>
          <w:spacing w:val="-4"/>
          <w:u w:val="single"/>
          <w:rtl/>
          <w:lang w:bidi="ar-SA"/>
        </w:rPr>
        <w:t>النظام القانونى الذى يحكم ويربط بين تلك الأنظمة أو بعضها فى عقد واحد</w:t>
      </w:r>
      <w:r w:rsidRPr="008E079C">
        <w:rPr>
          <w:rFonts w:hint="cs"/>
          <w:spacing w:val="-4"/>
          <w:rtl/>
          <w:lang w:bidi="ar-SA"/>
        </w:rPr>
        <w:t xml:space="preserve"> هو عقد النقل متعدد الوسائط.</w:t>
      </w:r>
    </w:p>
    <w:p w:rsidR="00286B62" w:rsidRDefault="00286B62" w:rsidP="00286B62">
      <w:pPr>
        <w:pStyle w:val="P"/>
        <w:spacing w:before="240" w:after="120" w:line="560" w:lineRule="exact"/>
        <w:ind w:left="0" w:firstLine="567"/>
        <w:rPr>
          <w:rtl/>
          <w:lang w:bidi="ar-SA"/>
        </w:rPr>
      </w:pPr>
      <w:r>
        <w:rPr>
          <w:rFonts w:hint="cs"/>
          <w:rtl/>
          <w:lang w:bidi="ar-SA"/>
        </w:rPr>
        <w:lastRenderedPageBreak/>
        <w:t xml:space="preserve">وفى مجال النقل متعدد الوسائط تنقسم العلاقات التعاقدية بين الأطراف المعنية إلى علاقات تربط </w:t>
      </w:r>
      <w:r w:rsidRPr="005E6B64">
        <w:rPr>
          <w:rFonts w:hint="cs"/>
          <w:u w:val="single"/>
          <w:rtl/>
          <w:lang w:bidi="ar-SA"/>
        </w:rPr>
        <w:t xml:space="preserve">مرسلى البضاعة ومتعهد النقل المتعدد الوسائط من ناحية، وعلاقات تربط بين هذا الأخير </w:t>
      </w:r>
      <w:r>
        <w:rPr>
          <w:rFonts w:hint="cs"/>
          <w:u w:val="single"/>
          <w:rtl/>
          <w:lang w:bidi="ar-SA"/>
        </w:rPr>
        <w:t>ب</w:t>
      </w:r>
      <w:r w:rsidRPr="005E6B64">
        <w:rPr>
          <w:rFonts w:hint="cs"/>
          <w:u w:val="single"/>
          <w:rtl/>
          <w:lang w:bidi="ar-SA"/>
        </w:rPr>
        <w:t>مقاولى النقل من الباطن الذين يستعين بهم لتنفيذ عقد النقل متعدد الوسائط من ناحية أخرى.</w:t>
      </w:r>
    </w:p>
    <w:p w:rsidR="00286B62" w:rsidRDefault="00286B62" w:rsidP="00286B62">
      <w:pPr>
        <w:pStyle w:val="P"/>
        <w:spacing w:before="200" w:line="540" w:lineRule="exact"/>
        <w:ind w:left="0" w:firstLine="567"/>
        <w:rPr>
          <w:rtl/>
          <w:lang w:bidi="ar-SA"/>
        </w:rPr>
      </w:pPr>
      <w:r>
        <w:rPr>
          <w:rFonts w:hint="cs"/>
          <w:rtl/>
          <w:lang w:bidi="ar-SA"/>
        </w:rPr>
        <w:t>وفيما يتعلق بالقسم الأول من هذه العلاقات فقد حاولت الهيئات الدولية المهتمة بالنقل جاهدة إرسا</w:t>
      </w:r>
      <w:r>
        <w:rPr>
          <w:rFonts w:hint="eastAsia"/>
          <w:rtl/>
          <w:lang w:bidi="ar-SA"/>
        </w:rPr>
        <w:t>ء</w:t>
      </w:r>
      <w:r>
        <w:rPr>
          <w:rFonts w:hint="cs"/>
          <w:rtl/>
          <w:lang w:bidi="ar-SA"/>
        </w:rPr>
        <w:t xml:space="preserve"> قواعد قانونية موحدة للنقل المتعدد الوسائط أهمها التوصل إلى إتفاقية الأمم المتحدة للنقل متعدد الوسائط للبضائع عام </w:t>
      </w:r>
      <w:r w:rsidRPr="000D364B">
        <w:rPr>
          <w:rFonts w:cs="Times New Roman"/>
          <w:szCs w:val="24"/>
          <w:rtl/>
          <w:lang w:bidi="ar-SA"/>
        </w:rPr>
        <w:t>1980</w:t>
      </w:r>
      <w:r>
        <w:rPr>
          <w:rFonts w:hint="cs"/>
          <w:rtl/>
          <w:lang w:bidi="ar-SA"/>
        </w:rPr>
        <w:t xml:space="preserve"> وإصدار مؤتمر التجارة والتنمية (الأونكتاد) قواعد إختيارية </w:t>
      </w:r>
      <w:r>
        <w:rPr>
          <w:lang w:bidi="ar-SA"/>
        </w:rPr>
        <w:t>UNCTAD/ICC</w:t>
      </w:r>
      <w:r w:rsidRPr="000D364B">
        <w:rPr>
          <w:sz w:val="20"/>
          <w:szCs w:val="20"/>
          <w:lang w:bidi="ar-SA"/>
        </w:rPr>
        <w:t xml:space="preserve"> </w:t>
      </w:r>
      <w:r>
        <w:rPr>
          <w:lang w:bidi="ar-SA"/>
        </w:rPr>
        <w:t>Rules</w:t>
      </w:r>
      <w:r w:rsidRPr="000D364B">
        <w:rPr>
          <w:rFonts w:hint="cs"/>
          <w:szCs w:val="22"/>
          <w:rtl/>
          <w:lang w:bidi="ar-SA"/>
        </w:rPr>
        <w:t xml:space="preserve"> </w:t>
      </w:r>
      <w:r>
        <w:rPr>
          <w:rFonts w:hint="cs"/>
          <w:rtl/>
          <w:lang w:bidi="ar-SA"/>
        </w:rPr>
        <w:t xml:space="preserve">بشأن وثائق النقل الدولى متعدد الوسائط عام </w:t>
      </w:r>
      <w:r w:rsidRPr="000D364B">
        <w:rPr>
          <w:rFonts w:cs="Times New Roman" w:hint="cs"/>
          <w:szCs w:val="24"/>
          <w:rtl/>
          <w:lang w:bidi="ar-SA"/>
        </w:rPr>
        <w:t>1991</w:t>
      </w:r>
      <w:r>
        <w:rPr>
          <w:rFonts w:hint="cs"/>
          <w:rtl/>
          <w:lang w:bidi="ar-SA"/>
        </w:rPr>
        <w:t xml:space="preserve"> وأخيراً إتفاقية الأمم المتحدة المتعلقة بعقود النقل الدولى للبضائع عن طريق البحر كلياً أو جزئياً المعروفة بإسم "قواعد روتردام فى عام </w:t>
      </w:r>
      <w:r w:rsidRPr="000D364B">
        <w:rPr>
          <w:rFonts w:cs="Times New Roman" w:hint="cs"/>
          <w:szCs w:val="24"/>
          <w:rtl/>
          <w:lang w:bidi="ar-SA"/>
        </w:rPr>
        <w:t>2009</w:t>
      </w:r>
      <w:r>
        <w:rPr>
          <w:rFonts w:cs="Times New Roman" w:hint="cs"/>
          <w:szCs w:val="24"/>
          <w:rtl/>
          <w:lang w:bidi="ar-SA"/>
        </w:rPr>
        <w:t>"</w:t>
      </w:r>
      <w:r>
        <w:rPr>
          <w:rStyle w:val="FootnoteReference"/>
          <w:rtl/>
          <w:lang w:bidi="ar-SA"/>
        </w:rPr>
        <w:footnoteReference w:id="12"/>
      </w:r>
      <w:r>
        <w:rPr>
          <w:rFonts w:hint="cs"/>
          <w:rtl/>
          <w:lang w:bidi="ar-SA"/>
        </w:rPr>
        <w:t xml:space="preserve">، أما القسم الثانى من هذه العلاقات التعاقدية فيخضع للإتفاقيات الدولية والقوانين الوطنية السارية الخاصة بنقل البضائع بحراً، أو جواً، أو براً، أو نهرياً وتختص كل وساطة من هذه الوسائط بنظام قانونى خاص بالمسئولية. </w:t>
      </w:r>
    </w:p>
    <w:p w:rsidR="00286B62" w:rsidRDefault="00286B62" w:rsidP="00286B62">
      <w:pPr>
        <w:pStyle w:val="P"/>
        <w:spacing w:before="200" w:line="540" w:lineRule="exact"/>
        <w:ind w:left="0" w:firstLine="567"/>
        <w:rPr>
          <w:rtl/>
          <w:lang w:bidi="ar-SA"/>
        </w:rPr>
      </w:pPr>
      <w:r>
        <w:rPr>
          <w:rFonts w:hint="cs"/>
          <w:rtl/>
          <w:lang w:bidi="ar-SA"/>
        </w:rPr>
        <w:t>وقد تأثر النقل متعدد الوسائط بالتطورات المتلاحقة فى مختلف العلوم والتكنولوجيا مثل ثورة الحاويات وثورة الإتصالات وتبادل المستندات إلكترونيا، وبناء وتجهيز وسائل النقل والإدارة اللوجستية وأنظمة التوزيع والتسويق والجودة الشاملة وظهور وثيقة النقل متعدد الوسائط التى يتم تبادل بياناتها إلكترونياً، كما ظهرت أيضاً عقود جديدة فى هذا المجال مثل عقد تبادل البيانات إلكترونيًا.</w:t>
      </w:r>
    </w:p>
    <w:p w:rsidR="00286B62" w:rsidRDefault="00286B62" w:rsidP="00286B62">
      <w:pPr>
        <w:pStyle w:val="P"/>
        <w:spacing w:before="200" w:line="540" w:lineRule="exact"/>
        <w:ind w:left="0" w:firstLine="567"/>
        <w:rPr>
          <w:rtl/>
          <w:lang w:bidi="ar-SA"/>
        </w:rPr>
      </w:pPr>
      <w:r>
        <w:rPr>
          <w:rFonts w:hint="cs"/>
          <w:rtl/>
          <w:lang w:bidi="ar-SA"/>
        </w:rPr>
        <w:t xml:space="preserve">وقد أدى تطور النقل متعدد الوسائط إلى توسع سريع فى </w:t>
      </w:r>
      <w:r w:rsidRPr="00995D5C">
        <w:rPr>
          <w:rFonts w:hint="cs"/>
          <w:u w:val="single"/>
          <w:rtl/>
          <w:lang w:bidi="ar-SA"/>
        </w:rPr>
        <w:t xml:space="preserve">نظام الإنتاج متعدد </w:t>
      </w:r>
      <w:r w:rsidRPr="00995D5C">
        <w:rPr>
          <w:rFonts w:hint="cs"/>
          <w:u w:val="single"/>
          <w:rtl/>
          <w:lang w:bidi="ar-SA"/>
        </w:rPr>
        <w:lastRenderedPageBreak/>
        <w:t>الجنسيات</w:t>
      </w:r>
      <w:r>
        <w:rPr>
          <w:rFonts w:hint="cs"/>
          <w:rtl/>
          <w:lang w:bidi="ar-SA"/>
        </w:rPr>
        <w:t xml:space="preserve"> وأصبحت القرارات المتعلقة بالأيدى العاملة والمواد الخام ومواقع الإنتاج وشبكات النقل والتوزيع والأسواق ومدد التوريد تقوم على إعتبارات عالمية، كما أصبح الإستهلاك أيضاً عالمياً تتنافس فيه المنتجات البديله "فى ظل منظمة التجارة العالمية" الأمر الذى يتطلب مزيداً من التحكم فى تكاليف الإنتاج والنقل بهدف تخفيضها وتحقيق التميز التنافسى فى الأسواق العالمية، وأصبحت قيمة السلعة تقاس طبقاً للجودة والثمن وزمن التسليم، وقد نشأ من عولمة الإنتاج والإستهلاك متطلبات جديدة فى مجال النقل والتوزيع تتمثل فى الحاجة إلى زيادة السرعة والثقة والأمان وخفض التكاليف وتنوع وسائط النقل الدولى وهى متطلبات لا يمكن تحقيقها عن طريق النقل المجزأ بل عن طريق النقل متعدد الوسائط.</w:t>
      </w:r>
    </w:p>
    <w:p w:rsidR="00286B62" w:rsidRPr="003C6806" w:rsidRDefault="00286B62" w:rsidP="00286B62">
      <w:pPr>
        <w:pStyle w:val="P"/>
        <w:tabs>
          <w:tab w:val="clear" w:pos="567"/>
        </w:tabs>
        <w:spacing w:before="240" w:after="120" w:line="560" w:lineRule="exact"/>
        <w:ind w:left="0"/>
        <w:rPr>
          <w:rFonts w:cs="AL-Mateen"/>
          <w:sz w:val="36"/>
          <w:szCs w:val="36"/>
          <w:rtl/>
          <w:lang w:bidi="ar-SA"/>
        </w:rPr>
      </w:pPr>
      <w:r>
        <w:rPr>
          <w:rFonts w:cs="AL-Mateen" w:hint="cs"/>
          <w:sz w:val="36"/>
          <w:szCs w:val="36"/>
          <w:rtl/>
          <w:lang w:bidi="ar-SA"/>
        </w:rPr>
        <w:t>1- أهداف وملامح و</w:t>
      </w:r>
      <w:r w:rsidRPr="003C6806">
        <w:rPr>
          <w:rFonts w:cs="AL-Mateen" w:hint="cs"/>
          <w:sz w:val="36"/>
          <w:szCs w:val="36"/>
          <w:rtl/>
          <w:lang w:bidi="ar-SA"/>
        </w:rPr>
        <w:t xml:space="preserve">مزايا النقل متعدد الوسائط </w:t>
      </w:r>
    </w:p>
    <w:p w:rsidR="00286B62" w:rsidRDefault="00286B62" w:rsidP="00286B62">
      <w:pPr>
        <w:pStyle w:val="P"/>
        <w:spacing w:before="200" w:line="520" w:lineRule="exact"/>
        <w:ind w:left="0" w:firstLine="567"/>
        <w:rPr>
          <w:rtl/>
          <w:lang w:bidi="ar-SA"/>
        </w:rPr>
      </w:pPr>
      <w:r>
        <w:rPr>
          <w:rFonts w:hint="cs"/>
          <w:rtl/>
          <w:lang w:bidi="ar-SA"/>
        </w:rPr>
        <w:t>يهدف نظام النقل متعدد الوسائط إلى ضمان إنسيابية ومرونة حركة البضاعة خلال سلسلة نقل متكاملة بالسعر المناسب وفى الوقت المطلوب مع ضمان وصول البضاعة للمستهلك النهائى بحالة جيدة.</w:t>
      </w:r>
    </w:p>
    <w:p w:rsidR="00286B62" w:rsidRDefault="00286B62" w:rsidP="00286B62">
      <w:pPr>
        <w:pStyle w:val="P"/>
        <w:spacing w:before="200" w:line="520" w:lineRule="exact"/>
        <w:ind w:left="0" w:firstLine="567"/>
        <w:rPr>
          <w:rtl/>
          <w:lang w:bidi="ar-SA"/>
        </w:rPr>
      </w:pPr>
      <w:r>
        <w:rPr>
          <w:rFonts w:hint="cs"/>
          <w:rtl/>
          <w:lang w:bidi="ar-SA"/>
        </w:rPr>
        <w:t>ولاشك أن إدخال نظام النقل متعدد الوسائط بالدول العربية سيساعد على تدفق التجارة البينية بينها فى سهولة ويسر وبتكلفة منخفضة إذا ما قورنت بالنقل أُحادى الواسطة، كما سيساهم فى تسهيل عمليات صادرات هذه الدول مع العالم الخارجى لزيادة قدرة المصدرين على البيع المباشر فى الأسواق الخارجية طبقاً لمخطط بالغ الدقة يوائم بين الإنتاج والمبيعات والتوزيع مع توافر مستمر للمعلومات.</w:t>
      </w:r>
    </w:p>
    <w:p w:rsidR="00286B62" w:rsidRDefault="00286B62" w:rsidP="00286B62">
      <w:pPr>
        <w:pStyle w:val="P"/>
        <w:spacing w:before="200" w:after="120" w:line="580" w:lineRule="exact"/>
        <w:ind w:left="0" w:firstLine="567"/>
        <w:rPr>
          <w:rtl/>
          <w:lang w:bidi="ar-SA"/>
        </w:rPr>
      </w:pPr>
      <w:r>
        <w:rPr>
          <w:rFonts w:hint="cs"/>
          <w:rtl/>
          <w:lang w:bidi="ar-SA"/>
        </w:rPr>
        <w:t xml:space="preserve">كما يساعد النقل متعدد الوسائط على تطبيق قواعد وأُسس إدارة اللوجستيات التى تعنى تخطيط وتنفيذ ومراقبة التدفق والتخزين الكفء والفعال للبضائع وما يتعلق بها من معلومات بأقل تكلفة وذلك من نقطة المنشأ إلى نقطة الإستهلاك بغرض تلبية طلبات العملاء، وهى تتضمن فى جوهرها عناصر النقل والتوريد والتوزيع، والأصل أنه يقع على عاتق المصدرين بالدول العربية عبء ترتيب نقل وتوزيع المواد الخام والسلع المنتجة وعليهم فى نفس الوقت أن يكونوا ملمين بالخيارات المتاحه لإتجاهات التوزيع وما تنطوى عليه من تكلفة كذلك أن </w:t>
      </w:r>
      <w:r>
        <w:rPr>
          <w:rFonts w:hint="cs"/>
          <w:rtl/>
          <w:lang w:bidi="ar-SA"/>
        </w:rPr>
        <w:lastRenderedPageBreak/>
        <w:t xml:space="preserve">يعوا العلاقة بين الإنتاج والمبيعات والتوزيع لكى يوائموا بينها، فهناك علاقة بين التوزيع الأمثل وكمية المخزون من السلعة التى يلزم الإحتفاظ بها، وبداهة فإن المخزون يعتبر عاملاً هاماً فى كل مرحلة من مراحل الإنتاج والتوزيع، أى منذ بدء شراء المواد الخام حتى إتمام تصنيع وتجهيز وتوزيع السلعة، فالمخزون الزائد عن الحاجة يعطل جزءاً من رأس المال العامل ويشغل مساحة زائدة فى المخزن أو الساحه، كما أنه قد يعرض السلعة </w:t>
      </w:r>
      <w:r w:rsidRPr="00995D5C">
        <w:rPr>
          <w:rFonts w:hint="cs"/>
          <w:u w:val="single"/>
          <w:rtl/>
          <w:lang w:bidi="ar-SA"/>
        </w:rPr>
        <w:t xml:space="preserve">المخزنة </w:t>
      </w:r>
      <w:r w:rsidRPr="005D1D4D">
        <w:rPr>
          <w:rFonts w:hint="cs"/>
          <w:u w:val="single"/>
          <w:rtl/>
          <w:lang w:bidi="ar-SA"/>
        </w:rPr>
        <w:t>للتلف ومن هنا تظهر أهمية تطبيق قواعد علم إدارة اللوجستيات بإعتبارها إحدى الدعائم الرئيسية للنقل متعدد الوسائط، بحيث يمكن عن طريقها ضبط مستوى المخزون إلى الحد الأدنى بما يؤدى إلى تخفيض تكاليف الإحتفاظ بمخزون كبير من البضائع إنتظاراً لتصريفها.</w:t>
      </w:r>
    </w:p>
    <w:p w:rsidR="00286B62" w:rsidRDefault="00286B62" w:rsidP="00286B62">
      <w:pPr>
        <w:pStyle w:val="P"/>
        <w:spacing w:before="200" w:after="120" w:line="580" w:lineRule="exact"/>
        <w:ind w:left="0" w:firstLine="567"/>
        <w:rPr>
          <w:rtl/>
          <w:lang w:bidi="ar-SA"/>
        </w:rPr>
      </w:pPr>
      <w:r>
        <w:rPr>
          <w:rFonts w:hint="cs"/>
          <w:rtl/>
          <w:lang w:bidi="ar-SA"/>
        </w:rPr>
        <w:t xml:space="preserve">ويقدر البعض أن الأنشطة اللوجستية بالدول النامية تتكلف ما بين ضعفين أو ثلاثة أضعاف تكلفتها بالدول المتقدمة، وتشكل تكاليف اللوجستيات </w:t>
      </w:r>
      <w:r w:rsidRPr="00776276">
        <w:rPr>
          <w:rFonts w:cs="Times New Roman"/>
          <w:szCs w:val="24"/>
          <w:rtl/>
          <w:lang w:bidi="ar-SA"/>
        </w:rPr>
        <w:t>20%</w:t>
      </w:r>
      <w:r>
        <w:rPr>
          <w:rFonts w:hint="cs"/>
          <w:rtl/>
          <w:lang w:bidi="ar-SA"/>
        </w:rPr>
        <w:t xml:space="preserve"> من إجمالى الناتج القومى على مستوى العالم، وقد إستطاعت الدول المتقدمة خفض هذه التكاليف من </w:t>
      </w:r>
      <w:r w:rsidRPr="00A8334D">
        <w:rPr>
          <w:rFonts w:cs="Times New Roman" w:hint="cs"/>
          <w:szCs w:val="24"/>
          <w:rtl/>
          <w:lang w:bidi="ar-SA"/>
        </w:rPr>
        <w:t>15%</w:t>
      </w:r>
      <w:r>
        <w:rPr>
          <w:rFonts w:hint="cs"/>
          <w:rtl/>
          <w:lang w:bidi="ar-SA"/>
        </w:rPr>
        <w:t xml:space="preserve"> من إجمالى مبيعاتها عام </w:t>
      </w:r>
      <w:r w:rsidRPr="00A85536">
        <w:rPr>
          <w:rFonts w:cs="Times New Roman"/>
          <w:szCs w:val="24"/>
          <w:rtl/>
          <w:lang w:bidi="ar-SA"/>
        </w:rPr>
        <w:t>1987</w:t>
      </w:r>
      <w:r>
        <w:rPr>
          <w:rFonts w:hint="cs"/>
          <w:rtl/>
          <w:lang w:bidi="ar-SA"/>
        </w:rPr>
        <w:t xml:space="preserve"> إلى </w:t>
      </w:r>
      <w:r w:rsidRPr="00A85536">
        <w:rPr>
          <w:rFonts w:cs="Times New Roman" w:hint="cs"/>
          <w:szCs w:val="24"/>
          <w:rtl/>
          <w:lang w:bidi="ar-SA"/>
        </w:rPr>
        <w:t>7%</w:t>
      </w:r>
      <w:r>
        <w:rPr>
          <w:rFonts w:hint="cs"/>
          <w:rtl/>
          <w:lang w:bidi="ar-SA"/>
        </w:rPr>
        <w:t xml:space="preserve"> عام </w:t>
      </w:r>
      <w:r w:rsidRPr="00A85536">
        <w:rPr>
          <w:rFonts w:cs="Times New Roman" w:hint="cs"/>
          <w:szCs w:val="24"/>
          <w:rtl/>
          <w:lang w:bidi="ar-SA"/>
        </w:rPr>
        <w:t>2003</w:t>
      </w:r>
      <w:r>
        <w:rPr>
          <w:rFonts w:hint="cs"/>
          <w:rtl/>
          <w:lang w:bidi="ar-SA"/>
        </w:rPr>
        <w:t xml:space="preserve"> فى حين مازالت هذه النسبة فى حدود </w:t>
      </w:r>
      <w:r w:rsidRPr="00A85536">
        <w:rPr>
          <w:rFonts w:cs="Times New Roman" w:hint="cs"/>
          <w:szCs w:val="24"/>
          <w:rtl/>
          <w:lang w:bidi="ar-SA"/>
        </w:rPr>
        <w:t>30%</w:t>
      </w:r>
      <w:r>
        <w:rPr>
          <w:rFonts w:cs="Times New Roman" w:hint="cs"/>
          <w:szCs w:val="24"/>
          <w:rtl/>
          <w:lang w:bidi="ar-SA"/>
        </w:rPr>
        <w:t xml:space="preserve"> </w:t>
      </w:r>
      <w:r w:rsidRPr="00626B1E">
        <w:rPr>
          <w:rFonts w:hint="cs"/>
          <w:rtl/>
          <w:lang w:bidi="ar-SA"/>
        </w:rPr>
        <w:t>فى الدول النامية، ومن الملاحظ أن معظم هذه الدول</w:t>
      </w:r>
      <w:r>
        <w:rPr>
          <w:rFonts w:hint="cs"/>
          <w:rtl/>
          <w:lang w:bidi="ar-SA"/>
        </w:rPr>
        <w:t xml:space="preserve"> لم تتنبه إلى خطورة عدم كفاءة الأنشطة اللوجستية لتجارتها بما يؤدى إلى زيادة معدلات التضخم وإلى ضعف القدرة التنافسية لمنتجاتها وما يترتب على ذلك من تأثير سلبى على ميزانها التجارى وكذلك على ميزان مدفوعاتها لأن الجزء الأكبر من تكلفة هذه الأنشطة يدفع بالعملات الأجنبية.</w:t>
      </w:r>
    </w:p>
    <w:p w:rsidR="00286B62" w:rsidRDefault="00286B62" w:rsidP="00286B62">
      <w:pPr>
        <w:pStyle w:val="P"/>
        <w:spacing w:before="200" w:after="120" w:line="580" w:lineRule="exact"/>
        <w:ind w:left="0" w:firstLine="567"/>
        <w:rPr>
          <w:rtl/>
          <w:lang w:bidi="ar-SA"/>
        </w:rPr>
      </w:pPr>
      <w:r>
        <w:rPr>
          <w:rFonts w:hint="cs"/>
          <w:rtl/>
          <w:lang w:bidi="ar-SA"/>
        </w:rPr>
        <w:t xml:space="preserve">وتشكل خدمة النقل في الولايات المتحدة  بحوالى </w:t>
      </w:r>
      <w:r w:rsidRPr="0022425B">
        <w:rPr>
          <w:rFonts w:cs="Times New Roman" w:hint="cs"/>
          <w:szCs w:val="24"/>
          <w:rtl/>
          <w:lang w:bidi="ar-SA"/>
        </w:rPr>
        <w:t>46%</w:t>
      </w:r>
      <w:r>
        <w:rPr>
          <w:rFonts w:hint="cs"/>
          <w:rtl/>
          <w:lang w:bidi="ar-SA"/>
        </w:rPr>
        <w:t xml:space="preserve"> من إجمالى التكاليف اللوجستية، وأهم العوامل التى تؤثر على تكاليف النقل هى تلك المرتبطة بخصائص السلعة من حيث قابليتها للتلف السريع ومعامل تستيفها وسهولة أو صعوبة تداولها وقيمتها، كما تؤثر العوامل المرتبط</w:t>
      </w:r>
      <w:r>
        <w:rPr>
          <w:rFonts w:hint="eastAsia"/>
          <w:rtl/>
          <w:lang w:bidi="ar-SA"/>
        </w:rPr>
        <w:t>ة</w:t>
      </w:r>
      <w:r>
        <w:rPr>
          <w:rFonts w:hint="cs"/>
          <w:rtl/>
          <w:lang w:bidi="ar-SA"/>
        </w:rPr>
        <w:t xml:space="preserve"> بظروف السوق فى إرتفاع أو إنخفاض تكلفة النقل من حيث مسافة ومخاطر النقل إلى السوق والقوانين والقرارات الحكومية المفروضة على وسائل النقل </w:t>
      </w:r>
      <w:r>
        <w:rPr>
          <w:rFonts w:hint="cs"/>
          <w:rtl/>
          <w:lang w:bidi="ar-SA"/>
        </w:rPr>
        <w:lastRenderedPageBreak/>
        <w:t>وموسمية السلع</w:t>
      </w:r>
      <w:r>
        <w:rPr>
          <w:rFonts w:hint="eastAsia"/>
          <w:rtl/>
          <w:lang w:bidi="ar-SA"/>
        </w:rPr>
        <w:t>ة</w:t>
      </w:r>
      <w:r>
        <w:rPr>
          <w:rFonts w:hint="cs"/>
          <w:rtl/>
          <w:lang w:bidi="ar-SA"/>
        </w:rPr>
        <w:t xml:space="preserve"> ودرجة المنافسة.</w:t>
      </w:r>
    </w:p>
    <w:p w:rsidR="00286B62" w:rsidRDefault="00286B62" w:rsidP="00286B62">
      <w:pPr>
        <w:pStyle w:val="P"/>
        <w:spacing w:before="200" w:after="120" w:line="580" w:lineRule="exact"/>
        <w:ind w:left="0" w:firstLine="567"/>
        <w:rPr>
          <w:b/>
          <w:rtl/>
          <w:lang w:bidi="ar-SA"/>
        </w:rPr>
      </w:pPr>
      <w:r w:rsidRPr="00277C7A">
        <w:rPr>
          <w:rFonts w:hint="cs"/>
          <w:b/>
          <w:rtl/>
          <w:lang w:bidi="ar-SA"/>
        </w:rPr>
        <w:t xml:space="preserve">ولاشك أن تطبيق نظام النقل متعدد الوسائط فى الدول العربية سيساعد على تفعيل إقامة السوق العربية المشتركة </w:t>
      </w:r>
      <w:r w:rsidRPr="00277C7A">
        <w:rPr>
          <w:rFonts w:hint="cs"/>
          <w:rtl/>
          <w:lang w:bidi="ar-SA"/>
        </w:rPr>
        <w:t>وإبرام</w:t>
      </w:r>
      <w:r w:rsidRPr="00277C7A">
        <w:rPr>
          <w:rFonts w:hint="cs"/>
          <w:b/>
          <w:rtl/>
          <w:lang w:bidi="ar-SA"/>
        </w:rPr>
        <w:t xml:space="preserve"> إتفاقيات ثنائية للتبادل التجارى من خلال إنشاء مناطق تجارة حره وإنشاء لجان وظيفية لتسهيل النقل والتجارة بين الدول العربية وتبادل المعلومات والمستندات إلكترونياً والتوسع فى تطبيق التجارة الإلكترونية وتعاون الدول العربية فى مجال نقل البضائع بحراً وبراً وجواً.</w:t>
      </w:r>
    </w:p>
    <w:p w:rsidR="00286B62" w:rsidRPr="006E5E20" w:rsidRDefault="00286B62" w:rsidP="00286B62">
      <w:pPr>
        <w:widowControl/>
        <w:tabs>
          <w:tab w:val="left" w:pos="566"/>
        </w:tabs>
        <w:spacing w:before="360" w:after="6" w:line="560" w:lineRule="exact"/>
        <w:ind w:firstLine="0"/>
        <w:rPr>
          <w:sz w:val="24"/>
          <w:rtl/>
          <w:lang w:bidi="ar-EG"/>
        </w:rPr>
      </w:pPr>
      <w:r>
        <w:rPr>
          <w:rFonts w:cs="Times New Roman" w:hint="cs"/>
          <w:b/>
          <w:bCs/>
          <w:sz w:val="28"/>
          <w:rtl/>
          <w:lang w:bidi="ar-EG"/>
        </w:rPr>
        <w:t>و</w:t>
      </w:r>
      <w:r w:rsidRPr="006E5E20">
        <w:rPr>
          <w:sz w:val="24"/>
          <w:rtl/>
          <w:lang w:bidi="ar-EG"/>
        </w:rPr>
        <w:t>يتطلب</w:t>
      </w:r>
      <w:r>
        <w:rPr>
          <w:sz w:val="24"/>
          <w:rtl/>
          <w:lang w:bidi="ar-EG"/>
        </w:rPr>
        <w:t xml:space="preserve"> </w:t>
      </w:r>
      <w:r w:rsidRPr="006E5E20">
        <w:rPr>
          <w:sz w:val="24"/>
          <w:rtl/>
          <w:lang w:bidi="ar-EG"/>
        </w:rPr>
        <w:t>النقل</w:t>
      </w:r>
      <w:r>
        <w:rPr>
          <w:sz w:val="24"/>
          <w:rtl/>
          <w:lang w:bidi="ar-EG"/>
        </w:rPr>
        <w:t xml:space="preserve"> </w:t>
      </w:r>
      <w:r w:rsidRPr="006E5E20">
        <w:rPr>
          <w:sz w:val="24"/>
          <w:rtl/>
          <w:lang w:bidi="ar-EG"/>
        </w:rPr>
        <w:t>متعدد</w:t>
      </w:r>
      <w:r>
        <w:rPr>
          <w:sz w:val="24"/>
          <w:rtl/>
          <w:lang w:bidi="ar-EG"/>
        </w:rPr>
        <w:t xml:space="preserve"> </w:t>
      </w:r>
      <w:r w:rsidRPr="006E5E20">
        <w:rPr>
          <w:sz w:val="24"/>
          <w:rtl/>
          <w:lang w:bidi="ar-EG"/>
        </w:rPr>
        <w:t>الوسائط</w:t>
      </w:r>
      <w:r>
        <w:rPr>
          <w:sz w:val="24"/>
          <w:rtl/>
          <w:lang w:bidi="ar-EG"/>
        </w:rPr>
        <w:t xml:space="preserve"> </w:t>
      </w:r>
      <w:r w:rsidRPr="006E5E20">
        <w:rPr>
          <w:sz w:val="24"/>
          <w:rtl/>
          <w:lang w:bidi="ar-EG"/>
        </w:rPr>
        <w:t>أعلى درجة من</w:t>
      </w:r>
      <w:r>
        <w:rPr>
          <w:sz w:val="24"/>
          <w:rtl/>
          <w:lang w:bidi="ar-EG"/>
        </w:rPr>
        <w:t xml:space="preserve"> </w:t>
      </w:r>
      <w:r w:rsidRPr="006E5E20">
        <w:rPr>
          <w:sz w:val="24"/>
          <w:rtl/>
          <w:lang w:bidi="ar-EG"/>
        </w:rPr>
        <w:t xml:space="preserve">المهنية </w:t>
      </w:r>
      <w:r w:rsidRPr="006E5E20">
        <w:rPr>
          <w:rFonts w:hint="cs"/>
          <w:sz w:val="24"/>
          <w:rtl/>
          <w:lang w:bidi="ar-EG"/>
        </w:rPr>
        <w:t>و</w:t>
      </w:r>
      <w:r w:rsidRPr="006E5E20">
        <w:rPr>
          <w:sz w:val="24"/>
          <w:rtl/>
          <w:lang w:bidi="ar-EG"/>
        </w:rPr>
        <w:t>الأحترافية الفعالة</w:t>
      </w:r>
      <w:r>
        <w:rPr>
          <w:sz w:val="24"/>
          <w:rtl/>
          <w:lang w:bidi="ar-EG"/>
        </w:rPr>
        <w:t xml:space="preserve"> </w:t>
      </w:r>
      <w:r w:rsidRPr="006E5E20">
        <w:rPr>
          <w:sz w:val="24"/>
          <w:rtl/>
          <w:lang w:bidi="ar-EG"/>
        </w:rPr>
        <w:t>في</w:t>
      </w:r>
      <w:r>
        <w:rPr>
          <w:sz w:val="24"/>
          <w:rtl/>
          <w:lang w:bidi="ar-EG"/>
        </w:rPr>
        <w:t xml:space="preserve"> </w:t>
      </w:r>
      <w:r w:rsidRPr="006E5E20">
        <w:rPr>
          <w:sz w:val="24"/>
          <w:rtl/>
          <w:lang w:bidi="ar-EG"/>
        </w:rPr>
        <w:t>كل</w:t>
      </w:r>
      <w:r>
        <w:rPr>
          <w:sz w:val="24"/>
          <w:rtl/>
          <w:lang w:bidi="ar-EG"/>
        </w:rPr>
        <w:t xml:space="preserve"> </w:t>
      </w:r>
      <w:r w:rsidRPr="006E5E20">
        <w:rPr>
          <w:sz w:val="24"/>
          <w:rtl/>
          <w:lang w:bidi="ar-EG"/>
        </w:rPr>
        <w:t>المستويات</w:t>
      </w:r>
      <w:r>
        <w:rPr>
          <w:sz w:val="24"/>
          <w:rtl/>
          <w:lang w:bidi="ar-EG"/>
        </w:rPr>
        <w:t xml:space="preserve"> </w:t>
      </w:r>
      <w:r w:rsidRPr="006E5E20">
        <w:rPr>
          <w:sz w:val="24"/>
          <w:rtl/>
          <w:lang w:bidi="ar-EG"/>
        </w:rPr>
        <w:t>الأدارية</w:t>
      </w:r>
      <w:r>
        <w:rPr>
          <w:sz w:val="24"/>
          <w:rtl/>
          <w:lang w:bidi="ar-EG"/>
        </w:rPr>
        <w:t xml:space="preserve"> و</w:t>
      </w:r>
      <w:r w:rsidRPr="006E5E20">
        <w:rPr>
          <w:sz w:val="24"/>
          <w:rtl/>
          <w:lang w:bidi="ar-EG"/>
        </w:rPr>
        <w:t>ذلك</w:t>
      </w:r>
      <w:r>
        <w:rPr>
          <w:sz w:val="24"/>
          <w:rtl/>
          <w:lang w:bidi="ar-EG"/>
        </w:rPr>
        <w:t xml:space="preserve"> </w:t>
      </w:r>
      <w:r w:rsidRPr="006E5E20">
        <w:rPr>
          <w:sz w:val="24"/>
          <w:rtl/>
          <w:lang w:bidi="ar-EG"/>
        </w:rPr>
        <w:t>لتخطيط</w:t>
      </w:r>
      <w:r>
        <w:rPr>
          <w:sz w:val="24"/>
          <w:rtl/>
          <w:lang w:bidi="ar-EG"/>
        </w:rPr>
        <w:t xml:space="preserve"> و</w:t>
      </w:r>
      <w:r w:rsidRPr="006E5E20">
        <w:rPr>
          <w:sz w:val="24"/>
          <w:rtl/>
          <w:lang w:bidi="ar-EG"/>
        </w:rPr>
        <w:t>تشكيل</w:t>
      </w:r>
      <w:r>
        <w:rPr>
          <w:sz w:val="24"/>
          <w:rtl/>
          <w:lang w:bidi="ar-EG"/>
        </w:rPr>
        <w:t xml:space="preserve"> و</w:t>
      </w:r>
      <w:r w:rsidRPr="006E5E20">
        <w:rPr>
          <w:sz w:val="24"/>
          <w:rtl/>
          <w:lang w:bidi="ar-EG"/>
        </w:rPr>
        <w:t>تنفيذ</w:t>
      </w:r>
      <w:r>
        <w:rPr>
          <w:sz w:val="24"/>
          <w:rtl/>
          <w:lang w:bidi="ar-EG"/>
        </w:rPr>
        <w:t xml:space="preserve"> </w:t>
      </w:r>
      <w:r w:rsidRPr="006E5E20">
        <w:rPr>
          <w:sz w:val="24"/>
          <w:rtl/>
          <w:lang w:bidi="ar-EG"/>
        </w:rPr>
        <w:t>خدمات</w:t>
      </w:r>
      <w:r>
        <w:rPr>
          <w:sz w:val="24"/>
          <w:rtl/>
          <w:lang w:bidi="ar-EG"/>
        </w:rPr>
        <w:t xml:space="preserve"> </w:t>
      </w:r>
      <w:r w:rsidRPr="006E5E20">
        <w:rPr>
          <w:sz w:val="24"/>
          <w:rtl/>
          <w:lang w:bidi="ar-EG"/>
        </w:rPr>
        <w:t>النقل</w:t>
      </w:r>
      <w:r>
        <w:rPr>
          <w:sz w:val="24"/>
          <w:rtl/>
          <w:lang w:bidi="ar-EG"/>
        </w:rPr>
        <w:t xml:space="preserve"> </w:t>
      </w:r>
      <w:r w:rsidRPr="006E5E20">
        <w:rPr>
          <w:sz w:val="24"/>
          <w:rtl/>
          <w:lang w:bidi="ar-EG"/>
        </w:rPr>
        <w:t>متعدد</w:t>
      </w:r>
      <w:r>
        <w:rPr>
          <w:sz w:val="24"/>
          <w:rtl/>
          <w:lang w:bidi="ar-EG"/>
        </w:rPr>
        <w:t xml:space="preserve"> </w:t>
      </w:r>
      <w:r w:rsidRPr="006E5E20">
        <w:rPr>
          <w:sz w:val="24"/>
          <w:rtl/>
          <w:lang w:bidi="ar-EG"/>
        </w:rPr>
        <w:t>الوسائط</w:t>
      </w:r>
      <w:r>
        <w:rPr>
          <w:sz w:val="24"/>
          <w:rtl/>
          <w:lang w:bidi="ar-EG"/>
        </w:rPr>
        <w:t xml:space="preserve"> </w:t>
      </w:r>
      <w:r w:rsidRPr="006E5E20">
        <w:rPr>
          <w:sz w:val="24"/>
          <w:rtl/>
          <w:lang w:bidi="ar-EG"/>
        </w:rPr>
        <w:t>وفيما يلي</w:t>
      </w:r>
      <w:r>
        <w:rPr>
          <w:sz w:val="24"/>
          <w:rtl/>
          <w:lang w:bidi="ar-EG"/>
        </w:rPr>
        <w:t xml:space="preserve"> </w:t>
      </w:r>
      <w:r w:rsidRPr="006E5E20">
        <w:rPr>
          <w:sz w:val="24"/>
          <w:rtl/>
          <w:lang w:bidi="ar-EG"/>
        </w:rPr>
        <w:t>نعرض</w:t>
      </w:r>
      <w:r>
        <w:rPr>
          <w:sz w:val="24"/>
          <w:rtl/>
          <w:lang w:bidi="ar-EG"/>
        </w:rPr>
        <w:t xml:space="preserve"> </w:t>
      </w:r>
      <w:r w:rsidRPr="006E5E20">
        <w:rPr>
          <w:sz w:val="24"/>
          <w:rtl/>
          <w:lang w:bidi="ar-EG"/>
        </w:rPr>
        <w:t>بالتفصيل</w:t>
      </w:r>
      <w:r>
        <w:rPr>
          <w:sz w:val="24"/>
          <w:rtl/>
          <w:lang w:bidi="ar-EG"/>
        </w:rPr>
        <w:t xml:space="preserve"> </w:t>
      </w:r>
      <w:r w:rsidRPr="006E5E20">
        <w:rPr>
          <w:sz w:val="24"/>
          <w:rtl/>
          <w:lang w:bidi="ar-EG"/>
        </w:rPr>
        <w:t>للملامح</w:t>
      </w:r>
      <w:r>
        <w:rPr>
          <w:sz w:val="24"/>
          <w:rtl/>
          <w:lang w:bidi="ar-EG"/>
        </w:rPr>
        <w:t xml:space="preserve"> </w:t>
      </w:r>
      <w:r w:rsidRPr="006E5E20">
        <w:rPr>
          <w:sz w:val="24"/>
          <w:rtl/>
          <w:lang w:bidi="ar-EG"/>
        </w:rPr>
        <w:t>الرئيسية للنقل</w:t>
      </w:r>
      <w:r>
        <w:rPr>
          <w:sz w:val="24"/>
          <w:rtl/>
          <w:lang w:bidi="ar-EG"/>
        </w:rPr>
        <w:t xml:space="preserve"> </w:t>
      </w:r>
      <w:r w:rsidRPr="006E5E20">
        <w:rPr>
          <w:sz w:val="24"/>
          <w:rtl/>
          <w:lang w:bidi="ar-EG"/>
        </w:rPr>
        <w:t>متعدد</w:t>
      </w:r>
      <w:r>
        <w:rPr>
          <w:sz w:val="24"/>
          <w:rtl/>
          <w:lang w:bidi="ar-EG"/>
        </w:rPr>
        <w:t xml:space="preserve"> </w:t>
      </w:r>
      <w:r w:rsidRPr="006E5E20">
        <w:rPr>
          <w:sz w:val="24"/>
          <w:rtl/>
          <w:lang w:bidi="ar-EG"/>
        </w:rPr>
        <w:t>الوسائط</w:t>
      </w:r>
      <w:r w:rsidRPr="006E5E20">
        <w:rPr>
          <w:rFonts w:hint="cs"/>
          <w:sz w:val="24"/>
          <w:rtl/>
          <w:lang w:bidi="ar-EG"/>
        </w:rPr>
        <w:t>:</w:t>
      </w:r>
    </w:p>
    <w:p w:rsidR="00286B62" w:rsidRPr="006E5E20" w:rsidRDefault="00286B62" w:rsidP="00776162">
      <w:pPr>
        <w:widowControl/>
        <w:numPr>
          <w:ilvl w:val="0"/>
          <w:numId w:val="58"/>
        </w:numPr>
        <w:tabs>
          <w:tab w:val="left" w:pos="1097"/>
        </w:tabs>
        <w:spacing w:after="6" w:line="520" w:lineRule="exact"/>
        <w:ind w:left="1097" w:hanging="737"/>
        <w:rPr>
          <w:sz w:val="24"/>
          <w:lang w:bidi="ar-EG"/>
        </w:rPr>
      </w:pPr>
      <w:r w:rsidRPr="006E5E20">
        <w:rPr>
          <w:rFonts w:hint="cs"/>
          <w:sz w:val="24"/>
          <w:rtl/>
          <w:lang w:bidi="ar-EG"/>
        </w:rPr>
        <w:t>يفضل</w:t>
      </w:r>
      <w:r>
        <w:rPr>
          <w:rFonts w:hint="cs"/>
          <w:sz w:val="24"/>
          <w:rtl/>
          <w:lang w:bidi="ar-EG"/>
        </w:rPr>
        <w:t xml:space="preserve"> </w:t>
      </w:r>
      <w:r w:rsidRPr="006E5E20">
        <w:rPr>
          <w:rFonts w:hint="cs"/>
          <w:sz w:val="24"/>
          <w:rtl/>
          <w:lang w:bidi="ar-EG"/>
        </w:rPr>
        <w:t>هذا</w:t>
      </w:r>
      <w:r>
        <w:rPr>
          <w:rFonts w:hint="cs"/>
          <w:sz w:val="24"/>
          <w:rtl/>
          <w:lang w:bidi="ar-EG"/>
        </w:rPr>
        <w:t xml:space="preserve"> </w:t>
      </w:r>
      <w:r w:rsidRPr="006E5E20">
        <w:rPr>
          <w:rFonts w:hint="cs"/>
          <w:sz w:val="24"/>
          <w:rtl/>
          <w:lang w:bidi="ar-EG"/>
        </w:rPr>
        <w:t>النظام</w:t>
      </w:r>
      <w:r>
        <w:rPr>
          <w:rFonts w:hint="cs"/>
          <w:sz w:val="24"/>
          <w:rtl/>
          <w:lang w:bidi="ar-EG"/>
        </w:rPr>
        <w:t xml:space="preserve"> </w:t>
      </w:r>
      <w:r w:rsidRPr="006E5E20">
        <w:rPr>
          <w:rFonts w:hint="cs"/>
          <w:sz w:val="24"/>
          <w:rtl/>
          <w:lang w:bidi="ar-EG"/>
        </w:rPr>
        <w:t>أستخدام</w:t>
      </w:r>
      <w:r>
        <w:rPr>
          <w:rFonts w:hint="cs"/>
          <w:sz w:val="24"/>
          <w:rtl/>
          <w:lang w:bidi="ar-EG"/>
        </w:rPr>
        <w:t xml:space="preserve"> </w:t>
      </w:r>
      <w:r w:rsidRPr="006E5E20">
        <w:rPr>
          <w:rFonts w:hint="cs"/>
          <w:sz w:val="24"/>
          <w:rtl/>
          <w:lang w:bidi="ar-EG"/>
        </w:rPr>
        <w:t>تقنية</w:t>
      </w:r>
      <w:r>
        <w:rPr>
          <w:rFonts w:hint="cs"/>
          <w:sz w:val="24"/>
          <w:rtl/>
          <w:lang w:bidi="ar-EG"/>
        </w:rPr>
        <w:t xml:space="preserve"> </w:t>
      </w:r>
      <w:r w:rsidRPr="006E5E20">
        <w:rPr>
          <w:rFonts w:hint="cs"/>
          <w:sz w:val="24"/>
          <w:rtl/>
          <w:lang w:bidi="ar-EG"/>
        </w:rPr>
        <w:t>التبادل</w:t>
      </w:r>
      <w:r>
        <w:rPr>
          <w:rFonts w:hint="cs"/>
          <w:sz w:val="24"/>
          <w:rtl/>
          <w:lang w:bidi="ar-EG"/>
        </w:rPr>
        <w:t xml:space="preserve"> </w:t>
      </w:r>
      <w:r w:rsidRPr="006E5E20">
        <w:rPr>
          <w:rFonts w:hint="cs"/>
          <w:sz w:val="24"/>
          <w:rtl/>
          <w:lang w:bidi="ar-EG"/>
        </w:rPr>
        <w:t>الألكتروني للمعلومات</w:t>
      </w:r>
      <w:r>
        <w:rPr>
          <w:rFonts w:hint="cs"/>
          <w:sz w:val="24"/>
          <w:rtl/>
          <w:lang w:bidi="ar-EG"/>
        </w:rPr>
        <w:t xml:space="preserve"> </w:t>
      </w:r>
      <w:r w:rsidRPr="006E5E20">
        <w:rPr>
          <w:rFonts w:hint="cs"/>
          <w:sz w:val="24"/>
          <w:rtl/>
          <w:lang w:bidi="ar-EG"/>
        </w:rPr>
        <w:t>من خلال شبكة</w:t>
      </w:r>
      <w:r>
        <w:rPr>
          <w:rFonts w:hint="cs"/>
          <w:sz w:val="24"/>
          <w:rtl/>
          <w:lang w:bidi="ar-EG"/>
        </w:rPr>
        <w:t xml:space="preserve"> </w:t>
      </w:r>
      <w:r w:rsidRPr="006E5E20">
        <w:rPr>
          <w:rFonts w:hint="cs"/>
          <w:sz w:val="24"/>
          <w:rtl/>
          <w:lang w:bidi="ar-EG"/>
        </w:rPr>
        <w:t>كونية</w:t>
      </w:r>
      <w:r>
        <w:rPr>
          <w:rFonts w:hint="cs"/>
          <w:sz w:val="24"/>
          <w:rtl/>
          <w:lang w:bidi="ar-EG"/>
        </w:rPr>
        <w:t xml:space="preserve"> </w:t>
      </w:r>
      <w:r w:rsidRPr="006E5E20">
        <w:rPr>
          <w:rFonts w:hint="cs"/>
          <w:sz w:val="24"/>
          <w:rtl/>
          <w:lang w:bidi="ar-EG"/>
        </w:rPr>
        <w:t>تربط</w:t>
      </w:r>
      <w:r>
        <w:rPr>
          <w:rFonts w:hint="cs"/>
          <w:sz w:val="24"/>
          <w:rtl/>
          <w:lang w:bidi="ar-EG"/>
        </w:rPr>
        <w:t xml:space="preserve"> </w:t>
      </w:r>
      <w:r w:rsidRPr="006E5E20">
        <w:rPr>
          <w:rFonts w:hint="cs"/>
          <w:sz w:val="24"/>
          <w:rtl/>
          <w:lang w:bidi="ar-EG"/>
        </w:rPr>
        <w:t>الشاحن</w:t>
      </w:r>
      <w:r>
        <w:rPr>
          <w:rFonts w:hint="cs"/>
          <w:sz w:val="24"/>
          <w:rtl/>
          <w:lang w:bidi="ar-EG"/>
        </w:rPr>
        <w:t xml:space="preserve"> (</w:t>
      </w:r>
      <w:r w:rsidRPr="006E5E20">
        <w:rPr>
          <w:rFonts w:hint="cs"/>
          <w:sz w:val="24"/>
          <w:rtl/>
          <w:lang w:bidi="ar-EG"/>
        </w:rPr>
        <w:t>المصدر /</w:t>
      </w:r>
      <w:r>
        <w:rPr>
          <w:rFonts w:hint="cs"/>
          <w:sz w:val="24"/>
          <w:rtl/>
          <w:lang w:bidi="ar-EG"/>
        </w:rPr>
        <w:t xml:space="preserve"> </w:t>
      </w:r>
      <w:r w:rsidRPr="006E5E20">
        <w:rPr>
          <w:rFonts w:hint="cs"/>
          <w:sz w:val="24"/>
          <w:rtl/>
          <w:lang w:bidi="ar-EG"/>
        </w:rPr>
        <w:t>المستورد) بالناقل فى</w:t>
      </w:r>
      <w:r>
        <w:rPr>
          <w:rFonts w:hint="cs"/>
          <w:sz w:val="24"/>
          <w:rtl/>
          <w:lang w:bidi="ar-EG"/>
        </w:rPr>
        <w:t xml:space="preserve"> </w:t>
      </w:r>
      <w:r w:rsidRPr="006E5E20">
        <w:rPr>
          <w:rFonts w:hint="cs"/>
          <w:sz w:val="24"/>
          <w:rtl/>
          <w:lang w:bidi="ar-EG"/>
        </w:rPr>
        <w:t>كل</w:t>
      </w:r>
      <w:r>
        <w:rPr>
          <w:rFonts w:hint="cs"/>
          <w:sz w:val="24"/>
          <w:rtl/>
          <w:lang w:bidi="ar-EG"/>
        </w:rPr>
        <w:t xml:space="preserve"> </w:t>
      </w:r>
      <w:r w:rsidRPr="006E5E20">
        <w:rPr>
          <w:rFonts w:hint="cs"/>
          <w:sz w:val="24"/>
          <w:rtl/>
          <w:lang w:bidi="ar-EG"/>
        </w:rPr>
        <w:t>مراحل</w:t>
      </w:r>
      <w:r>
        <w:rPr>
          <w:rFonts w:hint="cs"/>
          <w:sz w:val="24"/>
          <w:rtl/>
          <w:lang w:bidi="ar-EG"/>
        </w:rPr>
        <w:t xml:space="preserve"> </w:t>
      </w:r>
      <w:r w:rsidRPr="006E5E20">
        <w:rPr>
          <w:rFonts w:hint="cs"/>
          <w:sz w:val="24"/>
          <w:rtl/>
          <w:lang w:bidi="ar-EG"/>
        </w:rPr>
        <w:t>النقل.</w:t>
      </w:r>
    </w:p>
    <w:p w:rsidR="00286B62" w:rsidRPr="006E5E20" w:rsidRDefault="00286B62" w:rsidP="00776162">
      <w:pPr>
        <w:widowControl/>
        <w:numPr>
          <w:ilvl w:val="0"/>
          <w:numId w:val="58"/>
        </w:numPr>
        <w:tabs>
          <w:tab w:val="left" w:pos="1097"/>
        </w:tabs>
        <w:spacing w:after="6" w:line="520" w:lineRule="exact"/>
        <w:ind w:left="1097" w:hanging="737"/>
        <w:rPr>
          <w:sz w:val="24"/>
          <w:lang w:bidi="ar-EG"/>
        </w:rPr>
      </w:pPr>
      <w:r w:rsidRPr="006E5E20">
        <w:rPr>
          <w:rFonts w:hint="cs"/>
          <w:sz w:val="24"/>
          <w:rtl/>
          <w:lang w:bidi="ar-EG"/>
        </w:rPr>
        <w:t>يوفر هذا</w:t>
      </w:r>
      <w:r>
        <w:rPr>
          <w:rFonts w:hint="cs"/>
          <w:sz w:val="24"/>
          <w:rtl/>
          <w:lang w:bidi="ar-EG"/>
        </w:rPr>
        <w:t xml:space="preserve"> </w:t>
      </w:r>
      <w:r w:rsidRPr="006E5E20">
        <w:rPr>
          <w:rFonts w:hint="cs"/>
          <w:sz w:val="24"/>
          <w:rtl/>
          <w:lang w:bidi="ar-EG"/>
        </w:rPr>
        <w:t>النظام</w:t>
      </w:r>
      <w:r>
        <w:rPr>
          <w:rFonts w:hint="cs"/>
          <w:sz w:val="24"/>
          <w:rtl/>
          <w:lang w:bidi="ar-EG"/>
        </w:rPr>
        <w:t xml:space="preserve"> </w:t>
      </w:r>
      <w:r w:rsidRPr="006E5E20">
        <w:rPr>
          <w:rFonts w:hint="cs"/>
          <w:sz w:val="24"/>
          <w:rtl/>
          <w:lang w:bidi="ar-EG"/>
        </w:rPr>
        <w:t>خدمه</w:t>
      </w:r>
      <w:r>
        <w:rPr>
          <w:rFonts w:hint="cs"/>
          <w:sz w:val="24"/>
          <w:rtl/>
          <w:lang w:bidi="ar-EG"/>
        </w:rPr>
        <w:t xml:space="preserve"> </w:t>
      </w:r>
      <w:r w:rsidRPr="006E5E20">
        <w:rPr>
          <w:rFonts w:hint="cs"/>
          <w:sz w:val="24"/>
          <w:rtl/>
          <w:lang w:bidi="ar-EG"/>
        </w:rPr>
        <w:t>منتظمة</w:t>
      </w:r>
      <w:r>
        <w:rPr>
          <w:rFonts w:hint="cs"/>
          <w:sz w:val="24"/>
          <w:rtl/>
          <w:lang w:bidi="ar-EG"/>
        </w:rPr>
        <w:t xml:space="preserve"> </w:t>
      </w:r>
      <w:r w:rsidRPr="006E5E20">
        <w:rPr>
          <w:rFonts w:hint="cs"/>
          <w:sz w:val="24"/>
          <w:rtl/>
          <w:lang w:bidi="ar-EG"/>
        </w:rPr>
        <w:t>خاصة مع كل</w:t>
      </w:r>
      <w:r>
        <w:rPr>
          <w:rFonts w:hint="cs"/>
          <w:sz w:val="24"/>
          <w:rtl/>
          <w:lang w:bidi="ar-EG"/>
        </w:rPr>
        <w:t xml:space="preserve"> </w:t>
      </w:r>
      <w:r w:rsidRPr="006E5E20">
        <w:rPr>
          <w:rFonts w:hint="cs"/>
          <w:sz w:val="24"/>
          <w:rtl/>
          <w:lang w:bidi="ar-EG"/>
        </w:rPr>
        <w:t>مشغل</w:t>
      </w:r>
      <w:r>
        <w:rPr>
          <w:rFonts w:hint="cs"/>
          <w:sz w:val="24"/>
          <w:rtl/>
          <w:lang w:bidi="ar-EG"/>
        </w:rPr>
        <w:t xml:space="preserve"> </w:t>
      </w:r>
      <w:r w:rsidRPr="006E5E20">
        <w:rPr>
          <w:rFonts w:hint="cs"/>
          <w:sz w:val="24"/>
          <w:rtl/>
          <w:lang w:bidi="ar-EG"/>
        </w:rPr>
        <w:t>/</w:t>
      </w:r>
      <w:r>
        <w:rPr>
          <w:rFonts w:hint="cs"/>
          <w:sz w:val="24"/>
          <w:rtl/>
          <w:lang w:bidi="ar-EG"/>
        </w:rPr>
        <w:t xml:space="preserve"> </w:t>
      </w:r>
      <w:r w:rsidRPr="006E5E20">
        <w:rPr>
          <w:rFonts w:hint="cs"/>
          <w:sz w:val="24"/>
          <w:rtl/>
          <w:lang w:bidi="ar-EG"/>
        </w:rPr>
        <w:t>ناقل</w:t>
      </w:r>
      <w:r>
        <w:rPr>
          <w:rFonts w:hint="cs"/>
          <w:sz w:val="24"/>
          <w:rtl/>
          <w:lang w:bidi="ar-EG"/>
        </w:rPr>
        <w:t xml:space="preserve"> </w:t>
      </w:r>
      <w:r w:rsidRPr="006E5E20">
        <w:rPr>
          <w:rFonts w:hint="cs"/>
          <w:sz w:val="24"/>
          <w:rtl/>
          <w:lang w:bidi="ar-EG"/>
        </w:rPr>
        <w:t>من خلال</w:t>
      </w:r>
      <w:r>
        <w:rPr>
          <w:rFonts w:hint="cs"/>
          <w:sz w:val="24"/>
          <w:rtl/>
          <w:lang w:bidi="ar-EG"/>
        </w:rPr>
        <w:t xml:space="preserve"> </w:t>
      </w:r>
      <w:r w:rsidRPr="006E5E20">
        <w:rPr>
          <w:rFonts w:hint="cs"/>
          <w:sz w:val="24"/>
          <w:rtl/>
          <w:lang w:bidi="ar-EG"/>
        </w:rPr>
        <w:t>الألتزام</w:t>
      </w:r>
      <w:r>
        <w:rPr>
          <w:rFonts w:hint="cs"/>
          <w:sz w:val="24"/>
          <w:rtl/>
          <w:lang w:bidi="ar-EG"/>
        </w:rPr>
        <w:t xml:space="preserve"> </w:t>
      </w:r>
      <w:r w:rsidRPr="006E5E20">
        <w:rPr>
          <w:rFonts w:hint="cs"/>
          <w:sz w:val="24"/>
          <w:rtl/>
          <w:lang w:bidi="ar-EG"/>
        </w:rPr>
        <w:t>التام</w:t>
      </w:r>
      <w:r>
        <w:rPr>
          <w:rFonts w:hint="cs"/>
          <w:sz w:val="24"/>
          <w:rtl/>
          <w:lang w:bidi="ar-EG"/>
        </w:rPr>
        <w:t xml:space="preserve"> </w:t>
      </w:r>
      <w:r w:rsidRPr="006E5E20">
        <w:rPr>
          <w:rFonts w:hint="cs"/>
          <w:sz w:val="24"/>
          <w:rtl/>
          <w:lang w:bidi="ar-EG"/>
        </w:rPr>
        <w:t>بجدول</w:t>
      </w:r>
      <w:r>
        <w:rPr>
          <w:rFonts w:hint="cs"/>
          <w:sz w:val="24"/>
          <w:rtl/>
          <w:lang w:bidi="ar-EG"/>
        </w:rPr>
        <w:t xml:space="preserve"> </w:t>
      </w:r>
      <w:r w:rsidRPr="006E5E20">
        <w:rPr>
          <w:rFonts w:hint="cs"/>
          <w:sz w:val="24"/>
          <w:rtl/>
          <w:lang w:bidi="ar-EG"/>
        </w:rPr>
        <w:t>الرحلات</w:t>
      </w:r>
      <w:r>
        <w:rPr>
          <w:rFonts w:hint="cs"/>
          <w:sz w:val="24"/>
          <w:rtl/>
          <w:lang w:bidi="ar-EG"/>
        </w:rPr>
        <w:t xml:space="preserve"> و</w:t>
      </w:r>
      <w:r w:rsidRPr="006E5E20">
        <w:rPr>
          <w:rFonts w:hint="cs"/>
          <w:sz w:val="24"/>
          <w:rtl/>
          <w:lang w:bidi="ar-EG"/>
        </w:rPr>
        <w:t>مواعيدها</w:t>
      </w:r>
    </w:p>
    <w:p w:rsidR="00286B62" w:rsidRPr="006E5E20" w:rsidRDefault="00286B62" w:rsidP="00776162">
      <w:pPr>
        <w:widowControl/>
        <w:numPr>
          <w:ilvl w:val="0"/>
          <w:numId w:val="58"/>
        </w:numPr>
        <w:tabs>
          <w:tab w:val="left" w:pos="1097"/>
        </w:tabs>
        <w:spacing w:after="6" w:line="520" w:lineRule="exact"/>
        <w:ind w:left="1097" w:hanging="737"/>
        <w:rPr>
          <w:sz w:val="24"/>
          <w:lang w:bidi="ar-EG"/>
        </w:rPr>
      </w:pPr>
      <w:r w:rsidRPr="006E5E20">
        <w:rPr>
          <w:rFonts w:hint="cs"/>
          <w:sz w:val="24"/>
          <w:rtl/>
          <w:lang w:bidi="ar-EG"/>
        </w:rPr>
        <w:t>يطور</w:t>
      </w:r>
      <w:r>
        <w:rPr>
          <w:rFonts w:hint="cs"/>
          <w:sz w:val="24"/>
          <w:rtl/>
          <w:lang w:bidi="ar-EG"/>
        </w:rPr>
        <w:t xml:space="preserve"> </w:t>
      </w:r>
      <w:r w:rsidRPr="006E5E20">
        <w:rPr>
          <w:rFonts w:hint="cs"/>
          <w:sz w:val="24"/>
          <w:rtl/>
          <w:lang w:bidi="ar-EG"/>
        </w:rPr>
        <w:t xml:space="preserve">النظام </w:t>
      </w:r>
      <w:r>
        <w:rPr>
          <w:rFonts w:hint="cs"/>
          <w:sz w:val="24"/>
          <w:rtl/>
          <w:lang w:bidi="ar-EG"/>
        </w:rPr>
        <w:t>و</w:t>
      </w:r>
      <w:r w:rsidRPr="006E5E20">
        <w:rPr>
          <w:rFonts w:hint="cs"/>
          <w:sz w:val="24"/>
          <w:rtl/>
          <w:lang w:bidi="ar-EG"/>
        </w:rPr>
        <w:t>ينسق</w:t>
      </w:r>
      <w:r>
        <w:rPr>
          <w:rFonts w:hint="cs"/>
          <w:sz w:val="24"/>
          <w:rtl/>
          <w:lang w:bidi="ar-EG"/>
        </w:rPr>
        <w:t xml:space="preserve"> </w:t>
      </w:r>
      <w:r w:rsidRPr="006E5E20">
        <w:rPr>
          <w:rFonts w:hint="cs"/>
          <w:sz w:val="24"/>
          <w:rtl/>
          <w:lang w:bidi="ar-EG"/>
        </w:rPr>
        <w:t>في</w:t>
      </w:r>
      <w:r>
        <w:rPr>
          <w:rFonts w:hint="cs"/>
          <w:sz w:val="24"/>
          <w:rtl/>
          <w:lang w:bidi="ar-EG"/>
        </w:rPr>
        <w:t xml:space="preserve"> </w:t>
      </w:r>
      <w:r w:rsidRPr="006E5E20">
        <w:rPr>
          <w:rFonts w:hint="cs"/>
          <w:sz w:val="24"/>
          <w:rtl/>
          <w:lang w:bidi="ar-EG"/>
        </w:rPr>
        <w:t>تجانس</w:t>
      </w:r>
      <w:r>
        <w:rPr>
          <w:rFonts w:hint="cs"/>
          <w:sz w:val="24"/>
          <w:rtl/>
          <w:lang w:bidi="ar-EG"/>
        </w:rPr>
        <w:t xml:space="preserve"> </w:t>
      </w:r>
      <w:r w:rsidRPr="006E5E20">
        <w:rPr>
          <w:rFonts w:hint="cs"/>
          <w:sz w:val="24"/>
          <w:rtl/>
          <w:lang w:bidi="ar-EG"/>
        </w:rPr>
        <w:t>تام أفضل</w:t>
      </w:r>
      <w:r>
        <w:rPr>
          <w:rFonts w:hint="cs"/>
          <w:sz w:val="24"/>
          <w:rtl/>
          <w:lang w:bidi="ar-EG"/>
        </w:rPr>
        <w:t xml:space="preserve"> </w:t>
      </w:r>
      <w:r w:rsidRPr="006E5E20">
        <w:rPr>
          <w:rFonts w:hint="cs"/>
          <w:sz w:val="24"/>
          <w:rtl/>
          <w:lang w:bidi="ar-EG"/>
        </w:rPr>
        <w:t>مزايا</w:t>
      </w:r>
      <w:r>
        <w:rPr>
          <w:rFonts w:hint="cs"/>
          <w:sz w:val="24"/>
          <w:rtl/>
          <w:lang w:bidi="ar-EG"/>
        </w:rPr>
        <w:t xml:space="preserve"> و</w:t>
      </w:r>
      <w:r w:rsidRPr="006E5E20">
        <w:rPr>
          <w:rFonts w:hint="cs"/>
          <w:sz w:val="24"/>
          <w:rtl/>
          <w:lang w:bidi="ar-EG"/>
        </w:rPr>
        <w:t xml:space="preserve">مميزات </w:t>
      </w:r>
      <w:r>
        <w:rPr>
          <w:rFonts w:hint="cs"/>
          <w:sz w:val="24"/>
          <w:rtl/>
          <w:lang w:bidi="ar-EG"/>
        </w:rPr>
        <w:t>و</w:t>
      </w:r>
      <w:r w:rsidRPr="006E5E20">
        <w:rPr>
          <w:rFonts w:hint="cs"/>
          <w:sz w:val="24"/>
          <w:rtl/>
          <w:lang w:bidi="ar-EG"/>
        </w:rPr>
        <w:t>سائط</w:t>
      </w:r>
      <w:r>
        <w:rPr>
          <w:rFonts w:hint="cs"/>
          <w:sz w:val="24"/>
          <w:rtl/>
          <w:lang w:bidi="ar-EG"/>
        </w:rPr>
        <w:t xml:space="preserve"> </w:t>
      </w:r>
      <w:r w:rsidRPr="006E5E20">
        <w:rPr>
          <w:rFonts w:hint="cs"/>
          <w:sz w:val="24"/>
          <w:rtl/>
          <w:lang w:bidi="ar-EG"/>
        </w:rPr>
        <w:t>النقل</w:t>
      </w:r>
      <w:r>
        <w:rPr>
          <w:rFonts w:hint="cs"/>
          <w:sz w:val="24"/>
          <w:rtl/>
          <w:lang w:bidi="ar-EG"/>
        </w:rPr>
        <w:t xml:space="preserve"> </w:t>
      </w:r>
      <w:r w:rsidRPr="006E5E20">
        <w:rPr>
          <w:rFonts w:hint="cs"/>
          <w:sz w:val="24"/>
          <w:rtl/>
          <w:lang w:bidi="ar-EG"/>
        </w:rPr>
        <w:t>الفردية</w:t>
      </w:r>
      <w:r>
        <w:rPr>
          <w:rFonts w:hint="cs"/>
          <w:sz w:val="24"/>
          <w:rtl/>
          <w:lang w:bidi="ar-EG"/>
        </w:rPr>
        <w:t xml:space="preserve"> </w:t>
      </w:r>
      <w:r w:rsidRPr="006E5E20">
        <w:rPr>
          <w:rFonts w:hint="cs"/>
          <w:sz w:val="24"/>
          <w:rtl/>
          <w:lang w:bidi="ar-EG"/>
        </w:rPr>
        <w:t>بما</w:t>
      </w:r>
      <w:r>
        <w:rPr>
          <w:rFonts w:hint="cs"/>
          <w:sz w:val="24"/>
          <w:rtl/>
          <w:lang w:bidi="ar-EG"/>
        </w:rPr>
        <w:t xml:space="preserve"> </w:t>
      </w:r>
      <w:r w:rsidRPr="006E5E20">
        <w:rPr>
          <w:rFonts w:hint="cs"/>
          <w:sz w:val="24"/>
          <w:rtl/>
          <w:lang w:bidi="ar-EG"/>
        </w:rPr>
        <w:t>يصب</w:t>
      </w:r>
      <w:r>
        <w:rPr>
          <w:rFonts w:hint="cs"/>
          <w:sz w:val="24"/>
          <w:rtl/>
          <w:lang w:bidi="ar-EG"/>
        </w:rPr>
        <w:t xml:space="preserve"> </w:t>
      </w:r>
      <w:r w:rsidRPr="006E5E20">
        <w:rPr>
          <w:rFonts w:hint="cs"/>
          <w:sz w:val="24"/>
          <w:rtl/>
          <w:lang w:bidi="ar-EG"/>
        </w:rPr>
        <w:t>في</w:t>
      </w:r>
      <w:r>
        <w:rPr>
          <w:rFonts w:hint="cs"/>
          <w:sz w:val="24"/>
          <w:rtl/>
          <w:lang w:bidi="ar-EG"/>
        </w:rPr>
        <w:t xml:space="preserve"> </w:t>
      </w:r>
      <w:r w:rsidRPr="006E5E20">
        <w:rPr>
          <w:rFonts w:hint="cs"/>
          <w:sz w:val="24"/>
          <w:rtl/>
          <w:lang w:bidi="ar-EG"/>
        </w:rPr>
        <w:t xml:space="preserve">مصلحة الشاحن </w:t>
      </w:r>
    </w:p>
    <w:p w:rsidR="00286B62" w:rsidRPr="006E5E20" w:rsidRDefault="00286B62" w:rsidP="00776162">
      <w:pPr>
        <w:widowControl/>
        <w:numPr>
          <w:ilvl w:val="0"/>
          <w:numId w:val="58"/>
        </w:numPr>
        <w:tabs>
          <w:tab w:val="left" w:pos="1097"/>
        </w:tabs>
        <w:spacing w:after="6" w:line="520" w:lineRule="exact"/>
        <w:ind w:left="1097" w:hanging="737"/>
        <w:rPr>
          <w:sz w:val="24"/>
          <w:lang w:bidi="ar-EG"/>
        </w:rPr>
      </w:pPr>
      <w:r w:rsidRPr="006E5E20">
        <w:rPr>
          <w:rFonts w:hint="cs"/>
          <w:sz w:val="24"/>
          <w:rtl/>
          <w:lang w:bidi="ar-EG"/>
        </w:rPr>
        <w:t>ي</w:t>
      </w:r>
      <w:r>
        <w:rPr>
          <w:rFonts w:hint="cs"/>
          <w:sz w:val="24"/>
          <w:rtl/>
          <w:lang w:bidi="ar-EG"/>
        </w:rPr>
        <w:t>س</w:t>
      </w:r>
      <w:r w:rsidRPr="006E5E20">
        <w:rPr>
          <w:rFonts w:hint="cs"/>
          <w:sz w:val="24"/>
          <w:rtl/>
          <w:lang w:bidi="ar-EG"/>
        </w:rPr>
        <w:t>تغل النظام</w:t>
      </w:r>
      <w:r>
        <w:rPr>
          <w:rFonts w:hint="cs"/>
          <w:sz w:val="24"/>
          <w:rtl/>
          <w:lang w:bidi="ar-EG"/>
        </w:rPr>
        <w:t xml:space="preserve"> </w:t>
      </w:r>
      <w:r w:rsidRPr="006E5E20">
        <w:rPr>
          <w:rFonts w:hint="cs"/>
          <w:sz w:val="24"/>
          <w:rtl/>
          <w:lang w:bidi="ar-EG"/>
        </w:rPr>
        <w:t>أستغلالا</w:t>
      </w:r>
      <w:r>
        <w:rPr>
          <w:rFonts w:hint="cs"/>
          <w:sz w:val="24"/>
          <w:rtl/>
          <w:lang w:bidi="ar-EG"/>
        </w:rPr>
        <w:t xml:space="preserve"> </w:t>
      </w:r>
      <w:r w:rsidRPr="006E5E20">
        <w:rPr>
          <w:rFonts w:hint="cs"/>
          <w:sz w:val="24"/>
          <w:rtl/>
          <w:lang w:bidi="ar-EG"/>
        </w:rPr>
        <w:t>جيدا البنية الأساسية للنقل</w:t>
      </w:r>
      <w:r>
        <w:rPr>
          <w:rFonts w:hint="cs"/>
          <w:sz w:val="24"/>
          <w:rtl/>
          <w:lang w:bidi="ar-EG"/>
        </w:rPr>
        <w:t xml:space="preserve"> </w:t>
      </w:r>
      <w:r w:rsidRPr="006E5E20">
        <w:rPr>
          <w:rFonts w:hint="cs"/>
          <w:sz w:val="24"/>
          <w:rtl/>
          <w:lang w:bidi="ar-EG"/>
        </w:rPr>
        <w:t>متعدد الوسائط بما يسمح بالحصول</w:t>
      </w:r>
      <w:r>
        <w:rPr>
          <w:rFonts w:hint="cs"/>
          <w:sz w:val="24"/>
          <w:rtl/>
          <w:lang w:bidi="ar-EG"/>
        </w:rPr>
        <w:t xml:space="preserve"> </w:t>
      </w:r>
      <w:r w:rsidRPr="006E5E20">
        <w:rPr>
          <w:rFonts w:hint="cs"/>
          <w:sz w:val="24"/>
          <w:rtl/>
          <w:lang w:bidi="ar-EG"/>
        </w:rPr>
        <w:t>على</w:t>
      </w:r>
      <w:r>
        <w:rPr>
          <w:rFonts w:hint="cs"/>
          <w:sz w:val="24"/>
          <w:rtl/>
          <w:lang w:bidi="ar-EG"/>
        </w:rPr>
        <w:t xml:space="preserve"> </w:t>
      </w:r>
      <w:r w:rsidRPr="006E5E20">
        <w:rPr>
          <w:rFonts w:hint="cs"/>
          <w:sz w:val="24"/>
          <w:rtl/>
          <w:lang w:bidi="ar-EG"/>
        </w:rPr>
        <w:t>أفضل</w:t>
      </w:r>
      <w:r>
        <w:rPr>
          <w:rFonts w:hint="cs"/>
          <w:sz w:val="24"/>
          <w:rtl/>
          <w:lang w:bidi="ar-EG"/>
        </w:rPr>
        <w:t xml:space="preserve"> </w:t>
      </w:r>
      <w:r w:rsidRPr="006E5E20">
        <w:rPr>
          <w:rFonts w:hint="cs"/>
          <w:sz w:val="24"/>
          <w:rtl/>
          <w:lang w:bidi="ar-EG"/>
        </w:rPr>
        <w:t>الأسعار</w:t>
      </w:r>
      <w:r>
        <w:rPr>
          <w:rFonts w:hint="cs"/>
          <w:sz w:val="24"/>
          <w:rtl/>
          <w:lang w:bidi="ar-EG"/>
        </w:rPr>
        <w:t xml:space="preserve"> </w:t>
      </w:r>
      <w:r w:rsidRPr="006E5E20">
        <w:rPr>
          <w:rFonts w:hint="cs"/>
          <w:sz w:val="24"/>
          <w:rtl/>
          <w:lang w:bidi="ar-EG"/>
        </w:rPr>
        <w:t>التنافسية</w:t>
      </w:r>
      <w:r>
        <w:rPr>
          <w:rFonts w:hint="cs"/>
          <w:sz w:val="24"/>
          <w:rtl/>
          <w:lang w:bidi="ar-EG"/>
        </w:rPr>
        <w:t xml:space="preserve"> </w:t>
      </w:r>
      <w:r w:rsidRPr="006E5E20">
        <w:rPr>
          <w:rFonts w:hint="cs"/>
          <w:sz w:val="24"/>
          <w:rtl/>
          <w:lang w:bidi="ar-EG"/>
        </w:rPr>
        <w:t>للنقل</w:t>
      </w:r>
      <w:r>
        <w:rPr>
          <w:rFonts w:hint="cs"/>
          <w:sz w:val="24"/>
          <w:rtl/>
          <w:lang w:bidi="ar-EG"/>
        </w:rPr>
        <w:t xml:space="preserve"> </w:t>
      </w:r>
      <w:r w:rsidRPr="006E5E20">
        <w:rPr>
          <w:rFonts w:hint="cs"/>
          <w:sz w:val="24"/>
          <w:rtl/>
          <w:lang w:bidi="ar-EG"/>
        </w:rPr>
        <w:t>من</w:t>
      </w:r>
      <w:r>
        <w:rPr>
          <w:rFonts w:hint="cs"/>
          <w:sz w:val="24"/>
          <w:rtl/>
          <w:lang w:bidi="ar-EG"/>
        </w:rPr>
        <w:t xml:space="preserve"> </w:t>
      </w:r>
      <w:r w:rsidRPr="006E5E20">
        <w:rPr>
          <w:rFonts w:hint="cs"/>
          <w:sz w:val="24"/>
          <w:rtl/>
          <w:lang w:bidi="ar-EG"/>
        </w:rPr>
        <w:t>الباب</w:t>
      </w:r>
      <w:r>
        <w:rPr>
          <w:rFonts w:hint="cs"/>
          <w:sz w:val="24"/>
          <w:rtl/>
          <w:lang w:bidi="ar-EG"/>
        </w:rPr>
        <w:t xml:space="preserve"> </w:t>
      </w:r>
      <w:r w:rsidRPr="006E5E20">
        <w:rPr>
          <w:rFonts w:hint="cs"/>
          <w:sz w:val="24"/>
          <w:rtl/>
          <w:lang w:bidi="ar-EG"/>
        </w:rPr>
        <w:t>للباب أ</w:t>
      </w:r>
      <w:r>
        <w:rPr>
          <w:rFonts w:hint="cs"/>
          <w:sz w:val="24"/>
          <w:rtl/>
          <w:lang w:bidi="ar-EG"/>
        </w:rPr>
        <w:t xml:space="preserve">و </w:t>
      </w:r>
      <w:r w:rsidRPr="006E5E20">
        <w:rPr>
          <w:rFonts w:hint="cs"/>
          <w:sz w:val="24"/>
          <w:rtl/>
          <w:lang w:bidi="ar-EG"/>
        </w:rPr>
        <w:t>من</w:t>
      </w:r>
      <w:r>
        <w:rPr>
          <w:rFonts w:hint="cs"/>
          <w:sz w:val="24"/>
          <w:rtl/>
          <w:lang w:bidi="ar-EG"/>
        </w:rPr>
        <w:t xml:space="preserve"> </w:t>
      </w:r>
      <w:r w:rsidRPr="006E5E20">
        <w:rPr>
          <w:rFonts w:hint="cs"/>
          <w:sz w:val="24"/>
          <w:rtl/>
          <w:lang w:bidi="ar-EG"/>
        </w:rPr>
        <w:t xml:space="preserve">المخزن للمخزن – </w:t>
      </w:r>
      <w:r>
        <w:rPr>
          <w:rFonts w:hint="cs"/>
          <w:sz w:val="24"/>
          <w:rtl/>
          <w:lang w:bidi="ar-EG"/>
        </w:rPr>
        <w:t>و</w:t>
      </w:r>
      <w:r w:rsidRPr="006E5E20">
        <w:rPr>
          <w:rFonts w:hint="cs"/>
          <w:sz w:val="24"/>
          <w:rtl/>
          <w:lang w:bidi="ar-EG"/>
        </w:rPr>
        <w:t>بالتالي</w:t>
      </w:r>
      <w:r>
        <w:rPr>
          <w:rFonts w:hint="cs"/>
          <w:sz w:val="24"/>
          <w:rtl/>
          <w:lang w:bidi="ar-EG"/>
        </w:rPr>
        <w:t xml:space="preserve"> </w:t>
      </w:r>
      <w:r w:rsidRPr="006E5E20">
        <w:rPr>
          <w:rFonts w:hint="cs"/>
          <w:sz w:val="24"/>
          <w:rtl/>
          <w:lang w:bidi="ar-EG"/>
        </w:rPr>
        <w:t>فأن</w:t>
      </w:r>
      <w:r>
        <w:rPr>
          <w:rFonts w:hint="cs"/>
          <w:sz w:val="24"/>
          <w:rtl/>
          <w:lang w:bidi="ar-EG"/>
        </w:rPr>
        <w:t xml:space="preserve"> </w:t>
      </w:r>
      <w:r w:rsidRPr="006E5E20">
        <w:rPr>
          <w:rFonts w:hint="cs"/>
          <w:sz w:val="24"/>
          <w:rtl/>
          <w:lang w:bidi="ar-EG"/>
        </w:rPr>
        <w:t>نظام النقل</w:t>
      </w:r>
      <w:r>
        <w:rPr>
          <w:rFonts w:hint="cs"/>
          <w:sz w:val="24"/>
          <w:rtl/>
          <w:lang w:bidi="ar-EG"/>
        </w:rPr>
        <w:t xml:space="preserve"> </w:t>
      </w:r>
      <w:r w:rsidRPr="006E5E20">
        <w:rPr>
          <w:rFonts w:hint="cs"/>
          <w:sz w:val="24"/>
          <w:rtl/>
          <w:lang w:bidi="ar-EG"/>
        </w:rPr>
        <w:t>متعدد</w:t>
      </w:r>
      <w:r>
        <w:rPr>
          <w:rFonts w:hint="cs"/>
          <w:sz w:val="24"/>
          <w:rtl/>
          <w:lang w:bidi="ar-EG"/>
        </w:rPr>
        <w:t xml:space="preserve"> </w:t>
      </w:r>
      <w:r w:rsidRPr="006E5E20">
        <w:rPr>
          <w:rFonts w:hint="cs"/>
          <w:sz w:val="24"/>
          <w:rtl/>
          <w:lang w:bidi="ar-EG"/>
        </w:rPr>
        <w:t>الوسائط</w:t>
      </w:r>
      <w:r>
        <w:rPr>
          <w:rFonts w:hint="cs"/>
          <w:sz w:val="24"/>
          <w:rtl/>
          <w:lang w:bidi="ar-EG"/>
        </w:rPr>
        <w:t xml:space="preserve"> </w:t>
      </w:r>
      <w:r w:rsidRPr="006E5E20">
        <w:rPr>
          <w:rFonts w:hint="cs"/>
          <w:sz w:val="24"/>
          <w:rtl/>
          <w:lang w:bidi="ar-EG"/>
        </w:rPr>
        <w:t>يستفيد</w:t>
      </w:r>
      <w:r>
        <w:rPr>
          <w:rFonts w:hint="cs"/>
          <w:sz w:val="24"/>
          <w:rtl/>
          <w:lang w:bidi="ar-EG"/>
        </w:rPr>
        <w:t xml:space="preserve"> </w:t>
      </w:r>
      <w:r w:rsidRPr="006E5E20">
        <w:rPr>
          <w:rFonts w:hint="cs"/>
          <w:sz w:val="24"/>
          <w:rtl/>
          <w:lang w:bidi="ar-EG"/>
        </w:rPr>
        <w:t>من</w:t>
      </w:r>
      <w:r>
        <w:rPr>
          <w:rFonts w:hint="cs"/>
          <w:sz w:val="24"/>
          <w:rtl/>
          <w:lang w:bidi="ar-EG"/>
        </w:rPr>
        <w:t xml:space="preserve"> </w:t>
      </w:r>
      <w:r w:rsidRPr="006E5E20">
        <w:rPr>
          <w:rFonts w:hint="cs"/>
          <w:sz w:val="24"/>
          <w:rtl/>
          <w:lang w:bidi="ar-EG"/>
        </w:rPr>
        <w:t>أقتصاديات</w:t>
      </w:r>
      <w:r>
        <w:rPr>
          <w:rFonts w:hint="cs"/>
          <w:sz w:val="24"/>
          <w:rtl/>
          <w:lang w:bidi="ar-EG"/>
        </w:rPr>
        <w:t xml:space="preserve"> المدى، </w:t>
      </w:r>
      <w:r w:rsidRPr="006E5E20">
        <w:rPr>
          <w:rFonts w:hint="cs"/>
          <w:sz w:val="24"/>
          <w:rtl/>
          <w:lang w:bidi="ar-EG"/>
        </w:rPr>
        <w:t>الأمر</w:t>
      </w:r>
      <w:r>
        <w:rPr>
          <w:rFonts w:hint="cs"/>
          <w:sz w:val="24"/>
          <w:rtl/>
          <w:lang w:bidi="ar-EG"/>
        </w:rPr>
        <w:t xml:space="preserve"> </w:t>
      </w:r>
      <w:r w:rsidRPr="006E5E20">
        <w:rPr>
          <w:rFonts w:hint="cs"/>
          <w:sz w:val="24"/>
          <w:rtl/>
          <w:lang w:bidi="ar-EG"/>
        </w:rPr>
        <w:t>الذى</w:t>
      </w:r>
      <w:r>
        <w:rPr>
          <w:rFonts w:hint="cs"/>
          <w:sz w:val="24"/>
          <w:rtl/>
          <w:lang w:bidi="ar-EG"/>
        </w:rPr>
        <w:t xml:space="preserve"> </w:t>
      </w:r>
      <w:r w:rsidRPr="006E5E20">
        <w:rPr>
          <w:rFonts w:hint="cs"/>
          <w:sz w:val="24"/>
          <w:rtl/>
          <w:lang w:bidi="ar-EG"/>
        </w:rPr>
        <w:t>يزيد</w:t>
      </w:r>
      <w:r>
        <w:rPr>
          <w:rFonts w:hint="cs"/>
          <w:sz w:val="24"/>
          <w:rtl/>
          <w:lang w:bidi="ar-EG"/>
        </w:rPr>
        <w:t xml:space="preserve"> </w:t>
      </w:r>
      <w:r w:rsidRPr="006E5E20">
        <w:rPr>
          <w:rFonts w:hint="cs"/>
          <w:sz w:val="24"/>
          <w:rtl/>
          <w:lang w:bidi="ar-EG"/>
        </w:rPr>
        <w:t>من</w:t>
      </w:r>
      <w:r>
        <w:rPr>
          <w:rFonts w:hint="cs"/>
          <w:sz w:val="24"/>
          <w:rtl/>
          <w:lang w:bidi="ar-EG"/>
        </w:rPr>
        <w:t xml:space="preserve"> </w:t>
      </w:r>
      <w:r w:rsidRPr="006E5E20">
        <w:rPr>
          <w:rFonts w:hint="cs"/>
          <w:sz w:val="24"/>
          <w:rtl/>
          <w:lang w:bidi="ar-EG"/>
        </w:rPr>
        <w:t>العائد</w:t>
      </w:r>
      <w:r>
        <w:rPr>
          <w:rFonts w:hint="cs"/>
          <w:sz w:val="24"/>
          <w:rtl/>
          <w:lang w:bidi="ar-EG"/>
        </w:rPr>
        <w:t xml:space="preserve"> </w:t>
      </w:r>
      <w:r w:rsidRPr="006E5E20">
        <w:rPr>
          <w:rFonts w:hint="cs"/>
          <w:sz w:val="24"/>
          <w:rtl/>
          <w:lang w:bidi="ar-EG"/>
        </w:rPr>
        <w:t>على</w:t>
      </w:r>
      <w:r>
        <w:rPr>
          <w:rFonts w:hint="cs"/>
          <w:sz w:val="24"/>
          <w:rtl/>
          <w:lang w:bidi="ar-EG"/>
        </w:rPr>
        <w:t xml:space="preserve"> </w:t>
      </w:r>
      <w:r w:rsidRPr="006E5E20">
        <w:rPr>
          <w:rFonts w:hint="cs"/>
          <w:sz w:val="24"/>
          <w:rtl/>
          <w:lang w:bidi="ar-EG"/>
        </w:rPr>
        <w:t>الأستثمار</w:t>
      </w:r>
      <w:r>
        <w:rPr>
          <w:rFonts w:hint="cs"/>
          <w:sz w:val="24"/>
          <w:rtl/>
          <w:lang w:bidi="ar-EG"/>
        </w:rPr>
        <w:t xml:space="preserve"> </w:t>
      </w:r>
      <w:r w:rsidRPr="006E5E20">
        <w:rPr>
          <w:rFonts w:hint="cs"/>
          <w:sz w:val="24"/>
          <w:rtl/>
          <w:lang w:bidi="ar-EG"/>
        </w:rPr>
        <w:t>فى النقل -</w:t>
      </w:r>
      <w:r>
        <w:rPr>
          <w:rFonts w:hint="cs"/>
          <w:sz w:val="24"/>
          <w:rtl/>
          <w:lang w:bidi="ar-EG"/>
        </w:rPr>
        <w:t xml:space="preserve"> و</w:t>
      </w:r>
      <w:r w:rsidRPr="006E5E20">
        <w:rPr>
          <w:rFonts w:hint="cs"/>
          <w:sz w:val="24"/>
          <w:rtl/>
          <w:lang w:bidi="ar-EG"/>
        </w:rPr>
        <w:t>أساسا فأن</w:t>
      </w:r>
      <w:r>
        <w:rPr>
          <w:rFonts w:hint="cs"/>
          <w:sz w:val="24"/>
          <w:rtl/>
          <w:lang w:bidi="ar-EG"/>
        </w:rPr>
        <w:t xml:space="preserve"> </w:t>
      </w:r>
      <w:r w:rsidRPr="006E5E20">
        <w:rPr>
          <w:rFonts w:hint="cs"/>
          <w:sz w:val="24"/>
          <w:rtl/>
          <w:lang w:bidi="ar-EG"/>
        </w:rPr>
        <w:t>نظام</w:t>
      </w:r>
      <w:r>
        <w:rPr>
          <w:rFonts w:hint="cs"/>
          <w:sz w:val="24"/>
          <w:rtl/>
          <w:lang w:bidi="ar-EG"/>
        </w:rPr>
        <w:t xml:space="preserve"> </w:t>
      </w:r>
      <w:r w:rsidRPr="006E5E20">
        <w:rPr>
          <w:rFonts w:hint="cs"/>
          <w:sz w:val="24"/>
          <w:rtl/>
          <w:lang w:bidi="ar-EG"/>
        </w:rPr>
        <w:t>النقل</w:t>
      </w:r>
      <w:r>
        <w:rPr>
          <w:rFonts w:hint="cs"/>
          <w:sz w:val="24"/>
          <w:rtl/>
          <w:lang w:bidi="ar-EG"/>
        </w:rPr>
        <w:t xml:space="preserve"> </w:t>
      </w:r>
      <w:r w:rsidRPr="006E5E20">
        <w:rPr>
          <w:rFonts w:hint="cs"/>
          <w:sz w:val="24"/>
          <w:rtl/>
          <w:lang w:bidi="ar-EG"/>
        </w:rPr>
        <w:t>متعدد</w:t>
      </w:r>
      <w:r>
        <w:rPr>
          <w:rFonts w:hint="cs"/>
          <w:sz w:val="24"/>
          <w:rtl/>
          <w:lang w:bidi="ar-EG"/>
        </w:rPr>
        <w:t xml:space="preserve"> </w:t>
      </w:r>
      <w:r w:rsidRPr="006E5E20">
        <w:rPr>
          <w:rFonts w:hint="cs"/>
          <w:sz w:val="24"/>
          <w:rtl/>
          <w:lang w:bidi="ar-EG"/>
        </w:rPr>
        <w:t>الوسائط</w:t>
      </w:r>
      <w:r>
        <w:rPr>
          <w:rFonts w:hint="cs"/>
          <w:sz w:val="24"/>
          <w:rtl/>
          <w:lang w:bidi="ar-EG"/>
        </w:rPr>
        <w:t xml:space="preserve"> </w:t>
      </w:r>
      <w:r w:rsidRPr="006E5E20">
        <w:rPr>
          <w:rFonts w:hint="cs"/>
          <w:sz w:val="24"/>
          <w:rtl/>
          <w:lang w:bidi="ar-EG"/>
        </w:rPr>
        <w:t>ه</w:t>
      </w:r>
      <w:r>
        <w:rPr>
          <w:rFonts w:hint="cs"/>
          <w:sz w:val="24"/>
          <w:rtl/>
          <w:lang w:bidi="ar-EG"/>
        </w:rPr>
        <w:t xml:space="preserve">و </w:t>
      </w:r>
      <w:r w:rsidRPr="006E5E20">
        <w:rPr>
          <w:rFonts w:hint="cs"/>
          <w:sz w:val="24"/>
          <w:rtl/>
          <w:lang w:bidi="ar-EG"/>
        </w:rPr>
        <w:t>عملية</w:t>
      </w:r>
      <w:r>
        <w:rPr>
          <w:rFonts w:hint="cs"/>
          <w:sz w:val="24"/>
          <w:rtl/>
          <w:lang w:bidi="ar-EG"/>
        </w:rPr>
        <w:t xml:space="preserve"> </w:t>
      </w:r>
      <w:r w:rsidRPr="006E5E20">
        <w:rPr>
          <w:rFonts w:hint="cs"/>
          <w:sz w:val="24"/>
          <w:rtl/>
          <w:lang w:bidi="ar-EG"/>
        </w:rPr>
        <w:t>على</w:t>
      </w:r>
      <w:r>
        <w:rPr>
          <w:rFonts w:hint="cs"/>
          <w:sz w:val="24"/>
          <w:rtl/>
          <w:lang w:bidi="ar-EG"/>
        </w:rPr>
        <w:t xml:space="preserve"> </w:t>
      </w:r>
      <w:r w:rsidRPr="006E5E20">
        <w:rPr>
          <w:rFonts w:hint="cs"/>
          <w:sz w:val="24"/>
          <w:rtl/>
          <w:lang w:bidi="ar-EG"/>
        </w:rPr>
        <w:t>درجة</w:t>
      </w:r>
      <w:r>
        <w:rPr>
          <w:rFonts w:hint="cs"/>
          <w:sz w:val="24"/>
          <w:rtl/>
          <w:lang w:bidi="ar-EG"/>
        </w:rPr>
        <w:t xml:space="preserve"> </w:t>
      </w:r>
      <w:r w:rsidRPr="006E5E20">
        <w:rPr>
          <w:rFonts w:hint="cs"/>
          <w:sz w:val="24"/>
          <w:rtl/>
          <w:lang w:bidi="ar-EG"/>
        </w:rPr>
        <w:t>فائقة</w:t>
      </w:r>
      <w:r>
        <w:rPr>
          <w:rFonts w:hint="cs"/>
          <w:sz w:val="24"/>
          <w:rtl/>
          <w:lang w:bidi="ar-EG"/>
        </w:rPr>
        <w:t xml:space="preserve"> </w:t>
      </w:r>
      <w:r w:rsidRPr="006E5E20">
        <w:rPr>
          <w:rFonts w:hint="cs"/>
          <w:sz w:val="24"/>
          <w:rtl/>
          <w:lang w:bidi="ar-EG"/>
        </w:rPr>
        <w:t>من</w:t>
      </w:r>
      <w:r>
        <w:rPr>
          <w:rFonts w:hint="cs"/>
          <w:sz w:val="24"/>
          <w:rtl/>
          <w:lang w:bidi="ar-EG"/>
        </w:rPr>
        <w:t xml:space="preserve"> </w:t>
      </w:r>
      <w:r w:rsidRPr="006E5E20">
        <w:rPr>
          <w:rFonts w:hint="cs"/>
          <w:sz w:val="24"/>
          <w:rtl/>
          <w:lang w:bidi="ar-EG"/>
        </w:rPr>
        <w:t>التقنية.</w:t>
      </w:r>
    </w:p>
    <w:p w:rsidR="00286B62" w:rsidRPr="006E5E20" w:rsidRDefault="00286B62" w:rsidP="00776162">
      <w:pPr>
        <w:widowControl/>
        <w:numPr>
          <w:ilvl w:val="0"/>
          <w:numId w:val="58"/>
        </w:numPr>
        <w:tabs>
          <w:tab w:val="left" w:pos="1097"/>
        </w:tabs>
        <w:spacing w:after="6" w:line="500" w:lineRule="exact"/>
        <w:ind w:left="1097" w:hanging="737"/>
        <w:rPr>
          <w:sz w:val="24"/>
          <w:lang w:bidi="ar-EG"/>
        </w:rPr>
      </w:pPr>
      <w:r w:rsidRPr="00F82BE7">
        <w:rPr>
          <w:rFonts w:hint="cs"/>
          <w:spacing w:val="-4"/>
          <w:sz w:val="24"/>
          <w:rtl/>
          <w:lang w:bidi="ar-EG"/>
        </w:rPr>
        <w:t xml:space="preserve">يولد النظام درجة عالية من المهنية في كل مراحل النقل، كما يشجع الشاحنين على أن يقوموا بالحجز المسبق للسعات المكعبة لشحناتهم، ربما بشهور مقدما. ونتيجة </w:t>
      </w:r>
      <w:r w:rsidRPr="00F82BE7">
        <w:rPr>
          <w:rFonts w:hint="cs"/>
          <w:spacing w:val="-4"/>
          <w:sz w:val="24"/>
          <w:rtl/>
          <w:lang w:bidi="ar-EG"/>
        </w:rPr>
        <w:lastRenderedPageBreak/>
        <w:t>لذلك فأن تسهيل التخطيط الجيد والأتاحة الفعالة لكل موارد النقل متعدد الوسائط وتسهيلاته يصبح</w:t>
      </w:r>
      <w:r>
        <w:rPr>
          <w:rFonts w:hint="cs"/>
          <w:spacing w:val="-4"/>
          <w:sz w:val="24"/>
          <w:rtl/>
          <w:lang w:bidi="ar-EG"/>
        </w:rPr>
        <w:t xml:space="preserve"> </w:t>
      </w:r>
      <w:r w:rsidRPr="00F82BE7">
        <w:rPr>
          <w:rFonts w:hint="cs"/>
          <w:spacing w:val="-4"/>
          <w:sz w:val="24"/>
          <w:rtl/>
          <w:lang w:bidi="ar-EG"/>
        </w:rPr>
        <w:t xml:space="preserve"> أمر</w:t>
      </w:r>
      <w:r>
        <w:rPr>
          <w:rFonts w:hint="cs"/>
          <w:spacing w:val="-4"/>
          <w:sz w:val="24"/>
          <w:rtl/>
          <w:lang w:bidi="ar-EG"/>
        </w:rPr>
        <w:t xml:space="preserve">اً </w:t>
      </w:r>
      <w:r w:rsidRPr="00F82BE7">
        <w:rPr>
          <w:rFonts w:hint="cs"/>
          <w:spacing w:val="-4"/>
          <w:sz w:val="24"/>
          <w:rtl/>
          <w:lang w:bidi="ar-EG"/>
        </w:rPr>
        <w:t>ممكنا - وبالأضافة لذلك فأن التواصل الالكتروني الميسر مع الناقل يخلق حوارا أيجابيا ومستمرا ما بين الشاحن والناقل.</w:t>
      </w:r>
    </w:p>
    <w:p w:rsidR="00286B62" w:rsidRPr="006E5E20" w:rsidRDefault="00286B62" w:rsidP="00776162">
      <w:pPr>
        <w:widowControl/>
        <w:numPr>
          <w:ilvl w:val="0"/>
          <w:numId w:val="58"/>
        </w:numPr>
        <w:tabs>
          <w:tab w:val="left" w:pos="1097"/>
        </w:tabs>
        <w:spacing w:after="6" w:line="520" w:lineRule="exact"/>
        <w:ind w:left="1097" w:hanging="737"/>
        <w:rPr>
          <w:sz w:val="24"/>
          <w:lang w:bidi="ar-EG"/>
        </w:rPr>
      </w:pPr>
      <w:r w:rsidRPr="006E5E20">
        <w:rPr>
          <w:rFonts w:hint="cs"/>
          <w:sz w:val="24"/>
          <w:rtl/>
          <w:lang w:bidi="ar-EG"/>
        </w:rPr>
        <w:t>يوفر</w:t>
      </w:r>
      <w:r>
        <w:rPr>
          <w:rFonts w:hint="cs"/>
          <w:sz w:val="24"/>
          <w:rtl/>
          <w:lang w:bidi="ar-EG"/>
        </w:rPr>
        <w:t xml:space="preserve"> </w:t>
      </w:r>
      <w:r w:rsidRPr="006E5E20">
        <w:rPr>
          <w:rFonts w:hint="cs"/>
          <w:sz w:val="24"/>
          <w:rtl/>
          <w:lang w:bidi="ar-EG"/>
        </w:rPr>
        <w:t>عدد</w:t>
      </w:r>
      <w:r>
        <w:rPr>
          <w:rFonts w:hint="cs"/>
          <w:sz w:val="24"/>
          <w:rtl/>
          <w:lang w:bidi="ar-EG"/>
        </w:rPr>
        <w:t xml:space="preserve"> </w:t>
      </w:r>
      <w:r w:rsidRPr="006E5E20">
        <w:rPr>
          <w:rFonts w:hint="cs"/>
          <w:sz w:val="24"/>
          <w:rtl/>
          <w:lang w:bidi="ar-EG"/>
        </w:rPr>
        <w:t>متزايد</w:t>
      </w:r>
      <w:r>
        <w:rPr>
          <w:rFonts w:hint="cs"/>
          <w:color w:val="FF0000"/>
          <w:sz w:val="24"/>
          <w:rtl/>
          <w:lang w:bidi="ar-EG"/>
        </w:rPr>
        <w:t xml:space="preserve"> </w:t>
      </w:r>
      <w:r w:rsidRPr="006E5E20">
        <w:rPr>
          <w:rFonts w:hint="cs"/>
          <w:sz w:val="24"/>
          <w:rtl/>
          <w:lang w:bidi="ar-EG"/>
        </w:rPr>
        <w:t>من</w:t>
      </w:r>
      <w:r>
        <w:rPr>
          <w:rFonts w:hint="cs"/>
          <w:sz w:val="24"/>
          <w:rtl/>
          <w:lang w:bidi="ar-EG"/>
        </w:rPr>
        <w:t xml:space="preserve"> </w:t>
      </w:r>
      <w:r w:rsidRPr="006E5E20">
        <w:rPr>
          <w:rFonts w:hint="cs"/>
          <w:sz w:val="24"/>
          <w:rtl/>
          <w:lang w:bidi="ar-EG"/>
        </w:rPr>
        <w:t>المشغلين / الناقلين</w:t>
      </w:r>
      <w:r>
        <w:rPr>
          <w:rFonts w:hint="cs"/>
          <w:sz w:val="24"/>
          <w:rtl/>
          <w:lang w:bidi="ar-EG"/>
        </w:rPr>
        <w:t xml:space="preserve"> </w:t>
      </w:r>
      <w:r w:rsidRPr="006E5E20">
        <w:rPr>
          <w:rFonts w:hint="cs"/>
          <w:sz w:val="24"/>
          <w:rtl/>
          <w:lang w:bidi="ar-EG"/>
        </w:rPr>
        <w:t>أدارات</w:t>
      </w:r>
      <w:r>
        <w:rPr>
          <w:rFonts w:hint="cs"/>
          <w:sz w:val="24"/>
          <w:rtl/>
          <w:lang w:bidi="ar-EG"/>
        </w:rPr>
        <w:t xml:space="preserve"> </w:t>
      </w:r>
      <w:r w:rsidRPr="006E5E20">
        <w:rPr>
          <w:rFonts w:hint="cs"/>
          <w:sz w:val="24"/>
          <w:rtl/>
          <w:lang w:bidi="ar-EG"/>
        </w:rPr>
        <w:t>لوجستية</w:t>
      </w:r>
      <w:r>
        <w:rPr>
          <w:rFonts w:hint="cs"/>
          <w:sz w:val="24"/>
          <w:rtl/>
          <w:lang w:bidi="ar-EG"/>
        </w:rPr>
        <w:t xml:space="preserve"> </w:t>
      </w:r>
      <w:r w:rsidRPr="006E5E20">
        <w:rPr>
          <w:rFonts w:hint="cs"/>
          <w:sz w:val="24"/>
          <w:rtl/>
          <w:lang w:bidi="ar-EG"/>
        </w:rPr>
        <w:t>تابعة</w:t>
      </w:r>
      <w:r>
        <w:rPr>
          <w:rFonts w:hint="cs"/>
          <w:sz w:val="24"/>
          <w:rtl/>
          <w:lang w:bidi="ar-EG"/>
        </w:rPr>
        <w:t xml:space="preserve"> </w:t>
      </w:r>
      <w:r w:rsidRPr="006E5E20">
        <w:rPr>
          <w:rFonts w:hint="cs"/>
          <w:sz w:val="24"/>
          <w:rtl/>
          <w:lang w:bidi="ar-EG"/>
        </w:rPr>
        <w:t>لهم</w:t>
      </w:r>
      <w:r>
        <w:rPr>
          <w:rFonts w:hint="cs"/>
          <w:sz w:val="24"/>
          <w:rtl/>
          <w:lang w:bidi="ar-EG"/>
        </w:rPr>
        <w:t xml:space="preserve"> </w:t>
      </w:r>
      <w:r w:rsidRPr="006E5E20">
        <w:rPr>
          <w:rFonts w:hint="cs"/>
          <w:sz w:val="24"/>
          <w:rtl/>
          <w:lang w:bidi="ar-EG"/>
        </w:rPr>
        <w:t>يتم</w:t>
      </w:r>
      <w:r>
        <w:rPr>
          <w:rFonts w:hint="cs"/>
          <w:sz w:val="24"/>
          <w:rtl/>
          <w:lang w:bidi="ar-EG"/>
        </w:rPr>
        <w:t xml:space="preserve"> </w:t>
      </w:r>
      <w:r w:rsidRPr="006E5E20">
        <w:rPr>
          <w:rFonts w:hint="cs"/>
          <w:sz w:val="24"/>
          <w:rtl/>
          <w:lang w:bidi="ar-EG"/>
        </w:rPr>
        <w:t>تفعيلها</w:t>
      </w:r>
      <w:r>
        <w:rPr>
          <w:rFonts w:hint="cs"/>
          <w:sz w:val="24"/>
          <w:rtl/>
          <w:lang w:bidi="ar-EG"/>
        </w:rPr>
        <w:t xml:space="preserve"> </w:t>
      </w:r>
      <w:r w:rsidRPr="006E5E20">
        <w:rPr>
          <w:rFonts w:hint="cs"/>
          <w:sz w:val="24"/>
          <w:rtl/>
          <w:lang w:bidi="ar-EG"/>
        </w:rPr>
        <w:t>لخدمة</w:t>
      </w:r>
      <w:r>
        <w:rPr>
          <w:rFonts w:hint="cs"/>
          <w:sz w:val="24"/>
          <w:rtl/>
          <w:lang w:bidi="ar-EG"/>
        </w:rPr>
        <w:t xml:space="preserve"> </w:t>
      </w:r>
      <w:r w:rsidRPr="006E5E20">
        <w:rPr>
          <w:rFonts w:hint="cs"/>
          <w:sz w:val="24"/>
          <w:rtl/>
          <w:lang w:bidi="ar-EG"/>
        </w:rPr>
        <w:t>أحتياجات</w:t>
      </w:r>
      <w:r>
        <w:rPr>
          <w:rFonts w:hint="cs"/>
          <w:sz w:val="24"/>
          <w:rtl/>
          <w:lang w:bidi="ar-EG"/>
        </w:rPr>
        <w:t xml:space="preserve"> و</w:t>
      </w:r>
      <w:r w:rsidRPr="006E5E20">
        <w:rPr>
          <w:rFonts w:hint="cs"/>
          <w:sz w:val="24"/>
          <w:rtl/>
          <w:lang w:bidi="ar-EG"/>
        </w:rPr>
        <w:t>متطلبات</w:t>
      </w:r>
      <w:r>
        <w:rPr>
          <w:rFonts w:hint="cs"/>
          <w:sz w:val="24"/>
          <w:rtl/>
          <w:lang w:bidi="ar-EG"/>
        </w:rPr>
        <w:t xml:space="preserve"> </w:t>
      </w:r>
      <w:r w:rsidRPr="006E5E20">
        <w:rPr>
          <w:rFonts w:hint="cs"/>
          <w:sz w:val="24"/>
          <w:rtl/>
          <w:lang w:bidi="ar-EG"/>
        </w:rPr>
        <w:t>العملاء</w:t>
      </w:r>
      <w:r>
        <w:rPr>
          <w:rFonts w:hint="cs"/>
          <w:sz w:val="24"/>
          <w:rtl/>
          <w:lang w:bidi="ar-EG"/>
        </w:rPr>
        <w:t xml:space="preserve">، </w:t>
      </w:r>
      <w:r w:rsidRPr="006E5E20">
        <w:rPr>
          <w:rFonts w:hint="cs"/>
          <w:sz w:val="24"/>
          <w:rtl/>
          <w:lang w:bidi="ar-EG"/>
        </w:rPr>
        <w:t>الأمر</w:t>
      </w:r>
      <w:r>
        <w:rPr>
          <w:rFonts w:hint="cs"/>
          <w:sz w:val="24"/>
          <w:rtl/>
          <w:lang w:bidi="ar-EG"/>
        </w:rPr>
        <w:t xml:space="preserve"> </w:t>
      </w:r>
      <w:r w:rsidRPr="006E5E20">
        <w:rPr>
          <w:rFonts w:hint="cs"/>
          <w:sz w:val="24"/>
          <w:rtl/>
          <w:lang w:bidi="ar-EG"/>
        </w:rPr>
        <w:t>الذى</w:t>
      </w:r>
      <w:r>
        <w:rPr>
          <w:rFonts w:hint="cs"/>
          <w:sz w:val="24"/>
          <w:rtl/>
          <w:lang w:bidi="ar-EG"/>
        </w:rPr>
        <w:t xml:space="preserve"> </w:t>
      </w:r>
      <w:r w:rsidRPr="006E5E20">
        <w:rPr>
          <w:rFonts w:hint="cs"/>
          <w:sz w:val="24"/>
          <w:rtl/>
          <w:lang w:bidi="ar-EG"/>
        </w:rPr>
        <w:t>يشجع</w:t>
      </w:r>
      <w:r>
        <w:rPr>
          <w:rFonts w:hint="cs"/>
          <w:sz w:val="24"/>
          <w:rtl/>
          <w:lang w:bidi="ar-EG"/>
        </w:rPr>
        <w:t xml:space="preserve"> </w:t>
      </w:r>
      <w:r w:rsidRPr="006E5E20">
        <w:rPr>
          <w:rFonts w:hint="cs"/>
          <w:sz w:val="24"/>
          <w:rtl/>
          <w:lang w:bidi="ar-EG"/>
        </w:rPr>
        <w:t>على</w:t>
      </w:r>
      <w:r>
        <w:rPr>
          <w:rFonts w:hint="cs"/>
          <w:sz w:val="24"/>
          <w:rtl/>
          <w:lang w:bidi="ar-EG"/>
        </w:rPr>
        <w:t xml:space="preserve"> </w:t>
      </w:r>
      <w:r w:rsidRPr="006E5E20">
        <w:rPr>
          <w:rFonts w:hint="cs"/>
          <w:sz w:val="24"/>
          <w:rtl/>
          <w:lang w:bidi="ar-EG"/>
        </w:rPr>
        <w:t>أيجاد</w:t>
      </w:r>
      <w:r>
        <w:rPr>
          <w:rFonts w:hint="cs"/>
          <w:sz w:val="24"/>
          <w:rtl/>
          <w:lang w:bidi="ar-EG"/>
        </w:rPr>
        <w:t xml:space="preserve"> و</w:t>
      </w:r>
      <w:r w:rsidRPr="006E5E20">
        <w:rPr>
          <w:rFonts w:hint="cs"/>
          <w:sz w:val="24"/>
          <w:rtl/>
          <w:lang w:bidi="ar-EG"/>
        </w:rPr>
        <w:t>خلق</w:t>
      </w:r>
      <w:r>
        <w:rPr>
          <w:rFonts w:hint="cs"/>
          <w:sz w:val="24"/>
          <w:rtl/>
          <w:lang w:bidi="ar-EG"/>
        </w:rPr>
        <w:t xml:space="preserve"> </w:t>
      </w:r>
      <w:r w:rsidRPr="006E5E20">
        <w:rPr>
          <w:rFonts w:hint="cs"/>
          <w:sz w:val="24"/>
          <w:rtl/>
          <w:lang w:bidi="ar-EG"/>
        </w:rPr>
        <w:t xml:space="preserve">تناسق </w:t>
      </w:r>
      <w:r>
        <w:rPr>
          <w:rFonts w:hint="cs"/>
          <w:sz w:val="24"/>
          <w:rtl/>
          <w:lang w:bidi="ar-EG"/>
        </w:rPr>
        <w:t>و</w:t>
      </w:r>
      <w:r w:rsidRPr="006E5E20">
        <w:rPr>
          <w:rFonts w:hint="cs"/>
          <w:sz w:val="24"/>
          <w:rtl/>
          <w:lang w:bidi="ar-EG"/>
        </w:rPr>
        <w:t>أنسجام</w:t>
      </w:r>
      <w:r>
        <w:rPr>
          <w:rFonts w:hint="cs"/>
          <w:sz w:val="24"/>
          <w:rtl/>
          <w:lang w:bidi="ar-EG"/>
        </w:rPr>
        <w:t xml:space="preserve"> </w:t>
      </w:r>
      <w:r w:rsidRPr="006E5E20">
        <w:rPr>
          <w:rFonts w:hint="cs"/>
          <w:sz w:val="24"/>
          <w:rtl/>
          <w:lang w:bidi="ar-EG"/>
        </w:rPr>
        <w:t>تام</w:t>
      </w:r>
      <w:r>
        <w:rPr>
          <w:rFonts w:hint="cs"/>
          <w:sz w:val="24"/>
          <w:rtl/>
          <w:lang w:bidi="ar-EG"/>
        </w:rPr>
        <w:t xml:space="preserve"> </w:t>
      </w:r>
      <w:r w:rsidRPr="006E5E20">
        <w:rPr>
          <w:rFonts w:hint="cs"/>
          <w:sz w:val="24"/>
          <w:rtl/>
          <w:lang w:bidi="ar-EG"/>
        </w:rPr>
        <w:t>مابين</w:t>
      </w:r>
      <w:r>
        <w:rPr>
          <w:rFonts w:hint="cs"/>
          <w:sz w:val="24"/>
          <w:rtl/>
          <w:lang w:bidi="ar-EG"/>
        </w:rPr>
        <w:t xml:space="preserve"> </w:t>
      </w:r>
      <w:r w:rsidRPr="006E5E20">
        <w:rPr>
          <w:rFonts w:hint="cs"/>
          <w:sz w:val="24"/>
          <w:rtl/>
          <w:lang w:bidi="ar-EG"/>
        </w:rPr>
        <w:t xml:space="preserve">الشاحن </w:t>
      </w:r>
      <w:r>
        <w:rPr>
          <w:rFonts w:hint="cs"/>
          <w:sz w:val="24"/>
          <w:rtl/>
          <w:lang w:bidi="ar-EG"/>
        </w:rPr>
        <w:t>و</w:t>
      </w:r>
      <w:r w:rsidRPr="006E5E20">
        <w:rPr>
          <w:rFonts w:hint="cs"/>
          <w:sz w:val="24"/>
          <w:rtl/>
          <w:lang w:bidi="ar-EG"/>
        </w:rPr>
        <w:t>المشغل / الناقل،</w:t>
      </w:r>
      <w:r>
        <w:rPr>
          <w:rFonts w:hint="cs"/>
          <w:sz w:val="24"/>
          <w:rtl/>
          <w:lang w:bidi="ar-EG"/>
        </w:rPr>
        <w:t xml:space="preserve"> </w:t>
      </w:r>
      <w:r w:rsidRPr="006E5E20">
        <w:rPr>
          <w:rFonts w:hint="cs"/>
          <w:sz w:val="24"/>
          <w:rtl/>
          <w:lang w:bidi="ar-EG"/>
        </w:rPr>
        <w:t>كما يضمن الألتزام</w:t>
      </w:r>
      <w:r>
        <w:rPr>
          <w:rFonts w:hint="cs"/>
          <w:sz w:val="24"/>
          <w:rtl/>
          <w:lang w:bidi="ar-EG"/>
        </w:rPr>
        <w:t xml:space="preserve"> </w:t>
      </w:r>
      <w:r w:rsidRPr="006E5E20">
        <w:rPr>
          <w:rFonts w:hint="cs"/>
          <w:sz w:val="24"/>
          <w:rtl/>
          <w:lang w:bidi="ar-EG"/>
        </w:rPr>
        <w:t>المتبادل</w:t>
      </w:r>
      <w:r>
        <w:rPr>
          <w:rFonts w:hint="cs"/>
          <w:sz w:val="24"/>
          <w:rtl/>
          <w:lang w:bidi="ar-EG"/>
        </w:rPr>
        <w:t xml:space="preserve"> </w:t>
      </w:r>
      <w:r w:rsidRPr="006E5E20">
        <w:rPr>
          <w:rFonts w:hint="cs"/>
          <w:sz w:val="24"/>
          <w:rtl/>
          <w:lang w:bidi="ar-EG"/>
        </w:rPr>
        <w:t>لخدمة السوق</w:t>
      </w:r>
      <w:r>
        <w:rPr>
          <w:rFonts w:hint="cs"/>
          <w:sz w:val="24"/>
          <w:rtl/>
          <w:lang w:bidi="ar-EG"/>
        </w:rPr>
        <w:t xml:space="preserve"> </w:t>
      </w:r>
      <w:r w:rsidRPr="006E5E20">
        <w:rPr>
          <w:rFonts w:hint="cs"/>
          <w:sz w:val="24"/>
          <w:rtl/>
          <w:lang w:bidi="ar-EG"/>
        </w:rPr>
        <w:t xml:space="preserve">من المستخدم </w:t>
      </w:r>
      <w:r>
        <w:rPr>
          <w:rFonts w:hint="cs"/>
          <w:sz w:val="24"/>
          <w:rtl/>
          <w:lang w:bidi="ar-EG"/>
        </w:rPr>
        <w:t>و</w:t>
      </w:r>
      <w:r w:rsidRPr="006E5E20">
        <w:rPr>
          <w:rFonts w:hint="cs"/>
          <w:sz w:val="24"/>
          <w:rtl/>
          <w:lang w:bidi="ar-EG"/>
        </w:rPr>
        <w:t>مقدم الخدمة</w:t>
      </w:r>
      <w:r>
        <w:rPr>
          <w:rFonts w:hint="cs"/>
          <w:sz w:val="24"/>
          <w:rtl/>
          <w:lang w:bidi="ar-EG"/>
        </w:rPr>
        <w:t xml:space="preserve"> </w:t>
      </w:r>
      <w:r w:rsidRPr="006E5E20">
        <w:rPr>
          <w:rFonts w:hint="cs"/>
          <w:sz w:val="24"/>
          <w:rtl/>
          <w:lang w:bidi="ar-EG"/>
        </w:rPr>
        <w:t>في</w:t>
      </w:r>
      <w:r>
        <w:rPr>
          <w:rFonts w:hint="cs"/>
          <w:sz w:val="24"/>
          <w:rtl/>
          <w:lang w:bidi="ar-EG"/>
        </w:rPr>
        <w:t xml:space="preserve"> </w:t>
      </w:r>
      <w:r w:rsidRPr="006E5E20">
        <w:rPr>
          <w:rFonts w:hint="cs"/>
          <w:sz w:val="24"/>
          <w:rtl/>
          <w:lang w:bidi="ar-EG"/>
        </w:rPr>
        <w:t>النقل</w:t>
      </w:r>
      <w:r>
        <w:rPr>
          <w:rFonts w:hint="cs"/>
          <w:sz w:val="24"/>
          <w:rtl/>
          <w:lang w:bidi="ar-EG"/>
        </w:rPr>
        <w:t xml:space="preserve"> </w:t>
      </w:r>
      <w:r w:rsidRPr="006E5E20">
        <w:rPr>
          <w:rFonts w:hint="cs"/>
          <w:sz w:val="24"/>
          <w:rtl/>
          <w:lang w:bidi="ar-EG"/>
        </w:rPr>
        <w:t>متعدد</w:t>
      </w:r>
      <w:r>
        <w:rPr>
          <w:rFonts w:hint="cs"/>
          <w:sz w:val="24"/>
          <w:rtl/>
          <w:lang w:bidi="ar-EG"/>
        </w:rPr>
        <w:t xml:space="preserve"> </w:t>
      </w:r>
      <w:r w:rsidRPr="006E5E20">
        <w:rPr>
          <w:rFonts w:hint="cs"/>
          <w:sz w:val="24"/>
          <w:rtl/>
          <w:lang w:bidi="ar-EG"/>
        </w:rPr>
        <w:t>الوسائط.</w:t>
      </w:r>
    </w:p>
    <w:p w:rsidR="00286B62" w:rsidRPr="006E5E20" w:rsidRDefault="00286B62" w:rsidP="00776162">
      <w:pPr>
        <w:widowControl/>
        <w:numPr>
          <w:ilvl w:val="0"/>
          <w:numId w:val="58"/>
        </w:numPr>
        <w:tabs>
          <w:tab w:val="left" w:pos="1097"/>
        </w:tabs>
        <w:spacing w:before="200" w:after="6" w:line="520" w:lineRule="exact"/>
        <w:ind w:left="1097" w:hanging="737"/>
        <w:rPr>
          <w:sz w:val="24"/>
          <w:lang w:bidi="ar-EG"/>
        </w:rPr>
      </w:pPr>
      <w:r w:rsidRPr="00F82BE7">
        <w:rPr>
          <w:spacing w:val="-4"/>
          <w:sz w:val="24"/>
          <w:rtl/>
          <w:lang w:bidi="ar-EG"/>
        </w:rPr>
        <w:t>يش</w:t>
      </w:r>
      <w:r w:rsidRPr="00F82BE7">
        <w:rPr>
          <w:rFonts w:hint="cs"/>
          <w:spacing w:val="-4"/>
          <w:sz w:val="24"/>
          <w:rtl/>
          <w:lang w:bidi="ar-EG"/>
        </w:rPr>
        <w:t>ج</w:t>
      </w:r>
      <w:r w:rsidRPr="00F82BE7">
        <w:rPr>
          <w:spacing w:val="-4"/>
          <w:sz w:val="24"/>
          <w:rtl/>
          <w:lang w:bidi="ar-EG"/>
        </w:rPr>
        <w:t xml:space="preserve">ع </w:t>
      </w:r>
      <w:r w:rsidRPr="00F82BE7">
        <w:rPr>
          <w:rFonts w:hint="cs"/>
          <w:spacing w:val="-4"/>
          <w:sz w:val="24"/>
          <w:rtl/>
          <w:lang w:bidi="ar-EG"/>
        </w:rPr>
        <w:t>ا</w:t>
      </w:r>
      <w:r w:rsidRPr="00F82BE7">
        <w:rPr>
          <w:spacing w:val="-4"/>
          <w:sz w:val="24"/>
          <w:rtl/>
          <w:lang w:bidi="ar-EG"/>
        </w:rPr>
        <w:t>لأستخدام الفعال لكل البنية التحتية لنظم النقل متعدد الوسائط بكافة جوانبها على الأستثمار من جانب كل من الناقل والشاحن (المصدر والمستورد) وبصورة عامة فأن دلك يولد روح الشراكة والتفاهم الأيجابي بين الشاحن والناقل</w:t>
      </w:r>
      <w:r w:rsidRPr="00F82BE7">
        <w:rPr>
          <w:rFonts w:hint="cs"/>
          <w:spacing w:val="-4"/>
          <w:sz w:val="24"/>
          <w:rtl/>
          <w:lang w:bidi="ar-EG"/>
        </w:rPr>
        <w:t>.</w:t>
      </w:r>
    </w:p>
    <w:p w:rsidR="00286B62" w:rsidRPr="006E5E20" w:rsidRDefault="00286B62" w:rsidP="00776162">
      <w:pPr>
        <w:widowControl/>
        <w:numPr>
          <w:ilvl w:val="0"/>
          <w:numId w:val="58"/>
        </w:numPr>
        <w:tabs>
          <w:tab w:val="left" w:pos="1097"/>
        </w:tabs>
        <w:spacing w:before="200" w:after="6" w:line="520" w:lineRule="exact"/>
        <w:ind w:left="1097" w:hanging="737"/>
        <w:rPr>
          <w:sz w:val="24"/>
          <w:lang w:bidi="ar-EG"/>
        </w:rPr>
      </w:pPr>
      <w:r w:rsidRPr="006E5E20">
        <w:rPr>
          <w:rFonts w:hint="cs"/>
          <w:sz w:val="24"/>
          <w:rtl/>
          <w:lang w:bidi="ar-EG"/>
        </w:rPr>
        <w:t>يعتبر النقل متعدد الوسائط القاطرة التي تقود التنمية</w:t>
      </w:r>
      <w:r>
        <w:rPr>
          <w:rFonts w:hint="cs"/>
          <w:sz w:val="24"/>
          <w:rtl/>
          <w:lang w:bidi="ar-EG"/>
        </w:rPr>
        <w:t>،</w:t>
      </w:r>
      <w:r w:rsidRPr="006E5E20">
        <w:rPr>
          <w:rFonts w:hint="cs"/>
          <w:sz w:val="24"/>
          <w:rtl/>
          <w:lang w:bidi="ar-EG"/>
        </w:rPr>
        <w:t xml:space="preserve"> فه</w:t>
      </w:r>
      <w:r>
        <w:rPr>
          <w:rFonts w:hint="cs"/>
          <w:sz w:val="24"/>
          <w:rtl/>
          <w:lang w:bidi="ar-EG"/>
        </w:rPr>
        <w:t xml:space="preserve">و </w:t>
      </w:r>
      <w:r w:rsidRPr="006E5E20">
        <w:rPr>
          <w:rFonts w:hint="cs"/>
          <w:sz w:val="24"/>
          <w:rtl/>
          <w:lang w:bidi="ar-EG"/>
        </w:rPr>
        <w:t>يقرب البائع إلي المشتري أكثر وأكثر</w:t>
      </w:r>
      <w:r>
        <w:rPr>
          <w:rFonts w:hint="cs"/>
          <w:sz w:val="24"/>
          <w:rtl/>
          <w:lang w:bidi="ar-EG"/>
        </w:rPr>
        <w:t>،</w:t>
      </w:r>
      <w:r w:rsidRPr="006E5E20">
        <w:rPr>
          <w:rFonts w:hint="cs"/>
          <w:sz w:val="24"/>
          <w:rtl/>
          <w:lang w:bidi="ar-EG"/>
        </w:rPr>
        <w:t xml:space="preserve"> كما يمكن الأعمال الدولية من التدفق دون أى عقبات أ</w:t>
      </w:r>
      <w:r>
        <w:rPr>
          <w:rFonts w:hint="cs"/>
          <w:sz w:val="24"/>
          <w:rtl/>
          <w:lang w:bidi="ar-EG"/>
        </w:rPr>
        <w:t xml:space="preserve">و </w:t>
      </w:r>
      <w:r w:rsidRPr="006E5E20">
        <w:rPr>
          <w:rFonts w:hint="cs"/>
          <w:sz w:val="24"/>
          <w:rtl/>
          <w:lang w:bidi="ar-EG"/>
        </w:rPr>
        <w:t>عوائق من خلال تنامي روح التفاهم والمشاركة في الأفكار والمفاهيم والأرتفاع لأعلي المستويات المهنية والأحترافيه في العمل- والواقع أن منظومة النقل متعدد الوسائط تعد امتدادا طبيعيا لسلسة أمداد المصانع ومن ثم فأنها تولد الرغبة العميقة لدي المصنعين في التخطيط لفتح الأسواق العالمية لمنتجاتهم .</w:t>
      </w:r>
    </w:p>
    <w:p w:rsidR="00286B62" w:rsidRPr="006E5E20" w:rsidRDefault="00286B62" w:rsidP="00776162">
      <w:pPr>
        <w:widowControl/>
        <w:numPr>
          <w:ilvl w:val="0"/>
          <w:numId w:val="58"/>
        </w:numPr>
        <w:tabs>
          <w:tab w:val="left" w:pos="1097"/>
        </w:tabs>
        <w:spacing w:before="200" w:after="6" w:line="520" w:lineRule="exact"/>
        <w:ind w:left="1097" w:hanging="737"/>
        <w:rPr>
          <w:sz w:val="24"/>
          <w:lang w:bidi="ar-EG"/>
        </w:rPr>
      </w:pPr>
      <w:r w:rsidRPr="006E5E20">
        <w:rPr>
          <w:rFonts w:hint="cs"/>
          <w:sz w:val="24"/>
          <w:rtl/>
          <w:lang w:bidi="ar-EG"/>
        </w:rPr>
        <w:t>تعتبر منظومة النقل متعدد الوسائط مثالاً إيجابيا للتنافسية من خلال تقديم اسعار تنافسية للنقل من الباب للباب أو</w:t>
      </w:r>
      <w:r>
        <w:rPr>
          <w:rFonts w:hint="cs"/>
          <w:sz w:val="24"/>
          <w:rtl/>
          <w:lang w:bidi="ar-EG"/>
        </w:rPr>
        <w:t xml:space="preserve"> </w:t>
      </w:r>
      <w:r w:rsidRPr="006E5E20">
        <w:rPr>
          <w:rFonts w:hint="cs"/>
          <w:sz w:val="24"/>
          <w:rtl/>
          <w:lang w:bidi="ar-EG"/>
        </w:rPr>
        <w:t>من المخزن للمخزن – الأمر الذي يمكن الشاحن من المتابعة الدائمة لتكاليف التوزيع الدولي وعقد المقارنات بين الطرق البديلة علي أساس القيمة المضافة.</w:t>
      </w:r>
    </w:p>
    <w:p w:rsidR="00286B62" w:rsidRPr="006E5E20" w:rsidRDefault="00286B62" w:rsidP="00776162">
      <w:pPr>
        <w:widowControl/>
        <w:numPr>
          <w:ilvl w:val="0"/>
          <w:numId w:val="58"/>
        </w:numPr>
        <w:tabs>
          <w:tab w:val="left" w:pos="1097"/>
        </w:tabs>
        <w:spacing w:before="200" w:after="6" w:line="520" w:lineRule="exact"/>
        <w:ind w:left="1097" w:hanging="737"/>
        <w:rPr>
          <w:sz w:val="24"/>
          <w:lang w:bidi="ar-EG"/>
        </w:rPr>
      </w:pPr>
      <w:r w:rsidRPr="002315FA">
        <w:rPr>
          <w:rFonts w:hint="cs"/>
          <w:spacing w:val="-4"/>
          <w:sz w:val="24"/>
          <w:rtl/>
          <w:lang w:bidi="ar-EG"/>
        </w:rPr>
        <w:t>يسعي مشغلي سفن الحاويات ومقدمي خدمات النقل للعمل من خلال مراكز لوجستيه في المناطق المختلفة كما يسعون لتقديم خدمة متكاملة من الخدمات مصممة خصيصا لكي تلي الاحتياجات الفردية لكل عملائهم، وتشمل هذه الخدمة المتكاملة تخزين البضائع في المخازن المجمعة أو</w:t>
      </w:r>
      <w:r>
        <w:rPr>
          <w:rFonts w:hint="cs"/>
          <w:spacing w:val="-4"/>
          <w:sz w:val="24"/>
          <w:rtl/>
          <w:lang w:bidi="ar-EG"/>
        </w:rPr>
        <w:t xml:space="preserve"> </w:t>
      </w:r>
      <w:r w:rsidRPr="002315FA">
        <w:rPr>
          <w:rFonts w:hint="cs"/>
          <w:spacing w:val="-4"/>
          <w:sz w:val="24"/>
          <w:rtl/>
          <w:lang w:bidi="ar-EG"/>
        </w:rPr>
        <w:t xml:space="preserve">الحرة وإدارة المخزون، وتنفيذ </w:t>
      </w:r>
      <w:r w:rsidRPr="002315FA">
        <w:rPr>
          <w:rFonts w:hint="cs"/>
          <w:spacing w:val="-4"/>
          <w:sz w:val="24"/>
          <w:rtl/>
          <w:lang w:bidi="ar-EG"/>
        </w:rPr>
        <w:lastRenderedPageBreak/>
        <w:t>طلبات العملاء والتجميع وإدخال التعديلات المطلوبة علي المنتجات حسب رغبات العملاء والتعبئة والتوزيع الداخلي أو</w:t>
      </w:r>
      <w:r>
        <w:rPr>
          <w:rFonts w:hint="cs"/>
          <w:spacing w:val="-4"/>
          <w:sz w:val="24"/>
          <w:rtl/>
          <w:lang w:bidi="ar-EG"/>
        </w:rPr>
        <w:t xml:space="preserve"> </w:t>
      </w:r>
      <w:r w:rsidRPr="002315FA">
        <w:rPr>
          <w:rFonts w:hint="cs"/>
          <w:spacing w:val="-4"/>
          <w:sz w:val="24"/>
          <w:rtl/>
          <w:lang w:bidi="ar-EG"/>
        </w:rPr>
        <w:t>الدولي وأعداد وتنفيذ مستندات الجمارك ...الخ.</w:t>
      </w:r>
    </w:p>
    <w:p w:rsidR="00286B62" w:rsidRPr="00F82BE7" w:rsidRDefault="00286B62" w:rsidP="00776162">
      <w:pPr>
        <w:widowControl/>
        <w:numPr>
          <w:ilvl w:val="0"/>
          <w:numId w:val="58"/>
        </w:numPr>
        <w:tabs>
          <w:tab w:val="left" w:pos="1097"/>
        </w:tabs>
        <w:spacing w:before="160" w:after="6" w:line="500" w:lineRule="exact"/>
        <w:ind w:left="1097" w:hanging="737"/>
        <w:rPr>
          <w:spacing w:val="-4"/>
          <w:sz w:val="24"/>
          <w:lang w:bidi="ar-EG"/>
        </w:rPr>
      </w:pPr>
      <w:r w:rsidRPr="00F82BE7">
        <w:rPr>
          <w:rFonts w:hint="cs"/>
          <w:spacing w:val="-6"/>
          <w:sz w:val="24"/>
          <w:rtl/>
          <w:lang w:bidi="ar-EG"/>
        </w:rPr>
        <w:t>تحت رعاية الغرفة الدولية للتجارة (</w:t>
      </w:r>
      <w:r w:rsidRPr="00F82BE7">
        <w:rPr>
          <w:spacing w:val="-6"/>
          <w:sz w:val="24"/>
          <w:lang w:bidi="ar-EG"/>
        </w:rPr>
        <w:t>ICC</w:t>
      </w:r>
      <w:r w:rsidRPr="00F82BE7">
        <w:rPr>
          <w:rFonts w:hint="cs"/>
          <w:spacing w:val="-6"/>
          <w:sz w:val="24"/>
          <w:rtl/>
          <w:lang w:bidi="ar-EG"/>
        </w:rPr>
        <w:t>) وغيرها من الهيئات الدولية الأخري تم تفعيل كود مشترك للمسئوليات وأنهاء المستندات المطلوبة لعمليات النقل الدولية يتم العمل به حاليا، وهو</w:t>
      </w:r>
      <w:r>
        <w:rPr>
          <w:rFonts w:hint="cs"/>
          <w:spacing w:val="-6"/>
          <w:sz w:val="24"/>
          <w:rtl/>
          <w:lang w:bidi="ar-EG"/>
        </w:rPr>
        <w:t xml:space="preserve"> </w:t>
      </w:r>
      <w:r w:rsidRPr="00F82BE7">
        <w:rPr>
          <w:rFonts w:hint="cs"/>
          <w:spacing w:val="-6"/>
          <w:sz w:val="24"/>
          <w:rtl/>
          <w:lang w:bidi="ar-EG"/>
        </w:rPr>
        <w:t>الأمر الذي ولد ثقة هائلة فيما تقوم به منظومة النقل متعدد</w:t>
      </w:r>
      <w:r>
        <w:rPr>
          <w:rFonts w:hint="cs"/>
          <w:spacing w:val="-6"/>
          <w:sz w:val="24"/>
          <w:rtl/>
          <w:lang w:bidi="ar-EG"/>
        </w:rPr>
        <w:t xml:space="preserve"> </w:t>
      </w:r>
      <w:r w:rsidRPr="00F82BE7">
        <w:rPr>
          <w:rFonts w:hint="cs"/>
          <w:spacing w:val="-6"/>
          <w:sz w:val="24"/>
          <w:rtl/>
          <w:lang w:bidi="ar-EG"/>
        </w:rPr>
        <w:t xml:space="preserve">الوسائط من خدمات ويشمل ذلك العديد من الأمثلة مثل قواعد مستندات النقل متعدد الوسائط الصادرة من الاونكتاد وغرفة التجارة الدولية لعام </w:t>
      </w:r>
      <w:r w:rsidRPr="00F82BE7">
        <w:rPr>
          <w:rFonts w:cs="Times New Roman"/>
          <w:spacing w:val="-6"/>
          <w:sz w:val="24"/>
          <w:szCs w:val="24"/>
          <w:rtl/>
          <w:lang w:bidi="ar-EG"/>
        </w:rPr>
        <w:t>1991(</w:t>
      </w:r>
      <w:r w:rsidRPr="00F82BE7">
        <w:rPr>
          <w:rFonts w:cs="Times New Roman"/>
          <w:spacing w:val="-6"/>
          <w:sz w:val="24"/>
          <w:szCs w:val="24"/>
          <w:lang w:bidi="ar-EG"/>
        </w:rPr>
        <w:t>UNCTAD / ICC</w:t>
      </w:r>
      <w:r w:rsidRPr="00F82BE7">
        <w:rPr>
          <w:rFonts w:cs="Times New Roman"/>
          <w:spacing w:val="-6"/>
          <w:sz w:val="24"/>
          <w:szCs w:val="24"/>
          <w:rtl/>
          <w:lang w:bidi="ar-EG"/>
        </w:rPr>
        <w:t>)</w:t>
      </w:r>
      <w:r w:rsidRPr="00F82BE7">
        <w:rPr>
          <w:rFonts w:hint="cs"/>
          <w:spacing w:val="-6"/>
          <w:sz w:val="24"/>
          <w:rtl/>
          <w:lang w:bidi="ar-EG"/>
        </w:rPr>
        <w:t xml:space="preserve"> والتي </w:t>
      </w:r>
      <w:r w:rsidRPr="00F82BE7">
        <w:rPr>
          <w:rFonts w:hint="cs"/>
          <w:spacing w:val="-4"/>
          <w:sz w:val="24"/>
          <w:rtl/>
          <w:lang w:bidi="ar-EG"/>
        </w:rPr>
        <w:t>استخدمت لعمل بوليصة الشحن الخاصة بالنقل متعدد الوسائط (</w:t>
      </w:r>
      <w:r w:rsidRPr="00F82BE7">
        <w:rPr>
          <w:spacing w:val="-4"/>
          <w:sz w:val="24"/>
          <w:lang w:bidi="ar-EG"/>
        </w:rPr>
        <w:t>FBL</w:t>
      </w:r>
      <w:r w:rsidRPr="00F82BE7">
        <w:rPr>
          <w:rFonts w:hint="cs"/>
          <w:spacing w:val="-4"/>
          <w:sz w:val="24"/>
          <w:rtl/>
          <w:lang w:bidi="ar-EG"/>
        </w:rPr>
        <w:t>) أو</w:t>
      </w:r>
      <w:r>
        <w:rPr>
          <w:rFonts w:hint="cs"/>
          <w:spacing w:val="-4"/>
          <w:sz w:val="24"/>
          <w:rtl/>
          <w:lang w:bidi="ar-EG"/>
        </w:rPr>
        <w:t xml:space="preserve"> </w:t>
      </w:r>
      <w:r w:rsidRPr="00F82BE7">
        <w:rPr>
          <w:rFonts w:hint="cs"/>
          <w:spacing w:val="-4"/>
          <w:sz w:val="24"/>
          <w:rtl/>
          <w:lang w:bidi="ar-EG"/>
        </w:rPr>
        <w:t>ال</w:t>
      </w:r>
      <w:r w:rsidRPr="00F82BE7">
        <w:rPr>
          <w:rFonts w:hint="cs"/>
          <w:spacing w:val="-4"/>
          <w:sz w:val="24"/>
          <w:rtl/>
        </w:rPr>
        <w:t>ــ</w:t>
      </w:r>
      <w:r w:rsidRPr="00F82BE7">
        <w:rPr>
          <w:rFonts w:hint="cs"/>
          <w:spacing w:val="-4"/>
          <w:sz w:val="24"/>
          <w:rtl/>
          <w:lang w:bidi="ar-EG"/>
        </w:rPr>
        <w:t>(</w:t>
      </w:r>
      <w:r w:rsidRPr="00F82BE7">
        <w:rPr>
          <w:rFonts w:cs="Times New Roman"/>
          <w:spacing w:val="-4"/>
          <w:sz w:val="24"/>
          <w:szCs w:val="24"/>
          <w:lang w:bidi="ar-EG"/>
        </w:rPr>
        <w:t>FIATA</w:t>
      </w:r>
      <w:r w:rsidRPr="00F82BE7">
        <w:rPr>
          <w:rFonts w:hint="cs"/>
          <w:spacing w:val="-4"/>
          <w:sz w:val="24"/>
          <w:rtl/>
          <w:lang w:bidi="ar-EG"/>
        </w:rPr>
        <w:t>)، وايضا وثيقة المصطلحات التجارية المستخدمة في النقل الدولي</w:t>
      </w:r>
      <w:r>
        <w:rPr>
          <w:rFonts w:hint="cs"/>
          <w:spacing w:val="-4"/>
          <w:sz w:val="24"/>
          <w:rtl/>
          <w:lang w:bidi="ar-EG"/>
        </w:rPr>
        <w:t xml:space="preserve"> </w:t>
      </w:r>
      <w:r w:rsidRPr="00F82BE7">
        <w:rPr>
          <w:rFonts w:hint="cs"/>
          <w:spacing w:val="-4"/>
          <w:sz w:val="24"/>
          <w:rtl/>
          <w:lang w:bidi="ar-EG"/>
        </w:rPr>
        <w:t>(</w:t>
      </w:r>
      <w:r w:rsidRPr="00F82BE7">
        <w:rPr>
          <w:spacing w:val="-4"/>
          <w:sz w:val="24"/>
          <w:lang w:bidi="ar-EG"/>
        </w:rPr>
        <w:t>INCOTERMS</w:t>
      </w:r>
      <w:r w:rsidRPr="00F82BE7">
        <w:rPr>
          <w:rFonts w:hint="cs"/>
          <w:spacing w:val="-4"/>
          <w:sz w:val="24"/>
          <w:rtl/>
          <w:lang w:bidi="ar-EG"/>
        </w:rPr>
        <w:t xml:space="preserve">) لعام </w:t>
      </w:r>
      <w:r w:rsidRPr="00F82BE7">
        <w:rPr>
          <w:rFonts w:cs="Times New Roman"/>
          <w:spacing w:val="-4"/>
          <w:sz w:val="24"/>
          <w:szCs w:val="24"/>
          <w:rtl/>
          <w:lang w:bidi="ar-EG"/>
        </w:rPr>
        <w:t>2010</w:t>
      </w:r>
      <w:r w:rsidRPr="00F82BE7">
        <w:rPr>
          <w:rFonts w:hint="cs"/>
          <w:spacing w:val="-4"/>
          <w:sz w:val="24"/>
          <w:rtl/>
          <w:lang w:bidi="ar-EG"/>
        </w:rPr>
        <w:t xml:space="preserve"> وايضا الوثيقة الموحدة للجمارك والممارسات الخاصة بالوثائق الأئتمانية رقم </w:t>
      </w:r>
      <w:r w:rsidRPr="00F82BE7">
        <w:rPr>
          <w:rFonts w:cs="Times New Roman" w:hint="cs"/>
          <w:spacing w:val="-4"/>
          <w:sz w:val="24"/>
          <w:szCs w:val="24"/>
          <w:rtl/>
          <w:lang w:bidi="ar-EG"/>
        </w:rPr>
        <w:t>600</w:t>
      </w:r>
      <w:r w:rsidRPr="00F82BE7">
        <w:rPr>
          <w:rFonts w:hint="cs"/>
          <w:spacing w:val="-4"/>
          <w:sz w:val="24"/>
          <w:rtl/>
          <w:lang w:bidi="ar-EG"/>
        </w:rPr>
        <w:t xml:space="preserve"> والمعروفة باسم </w:t>
      </w:r>
      <w:r w:rsidRPr="00F82BE7">
        <w:rPr>
          <w:spacing w:val="-4"/>
          <w:sz w:val="24"/>
          <w:lang w:bidi="ar-EG"/>
        </w:rPr>
        <w:t>ICCUSP NO.600</w:t>
      </w:r>
      <w:r w:rsidRPr="00F82BE7">
        <w:rPr>
          <w:rStyle w:val="FootnoteReference"/>
          <w:spacing w:val="-4"/>
          <w:position w:val="6"/>
          <w:sz w:val="24"/>
          <w:rtl/>
          <w:lang w:bidi="ar-EG"/>
        </w:rPr>
        <w:footnoteReference w:customMarkFollows="1" w:id="13"/>
        <w:t>(1)</w:t>
      </w:r>
      <w:r w:rsidRPr="00F82BE7">
        <w:rPr>
          <w:rFonts w:hint="cs"/>
          <w:spacing w:val="-4"/>
          <w:sz w:val="24"/>
          <w:rtl/>
          <w:lang w:bidi="ar-EG"/>
        </w:rPr>
        <w:t>.</w:t>
      </w:r>
    </w:p>
    <w:p w:rsidR="00286B62" w:rsidRPr="002315FA" w:rsidRDefault="00286B62" w:rsidP="00776162">
      <w:pPr>
        <w:widowControl/>
        <w:numPr>
          <w:ilvl w:val="0"/>
          <w:numId w:val="58"/>
        </w:numPr>
        <w:tabs>
          <w:tab w:val="left" w:pos="1097"/>
        </w:tabs>
        <w:spacing w:before="240" w:after="6" w:line="540" w:lineRule="exact"/>
        <w:ind w:left="1097" w:hanging="737"/>
        <w:rPr>
          <w:spacing w:val="-4"/>
          <w:sz w:val="24"/>
          <w:lang w:bidi="ar-EG"/>
        </w:rPr>
      </w:pPr>
      <w:r w:rsidRPr="002315FA">
        <w:rPr>
          <w:rFonts w:hint="cs"/>
          <w:spacing w:val="-4"/>
          <w:sz w:val="24"/>
          <w:rtl/>
          <w:lang w:bidi="ar-EG"/>
        </w:rPr>
        <w:t>خلق نظام النقل متعدد الوسائط مناخا جديدا في مجال التوزيع الدولي وهوالمناخ الذي يحدده السوق والذي قام بخلق شراكات قوية ما بين الناقل والشاحن ومن المجالات الخاصة التي نالت اهتماما كبيرا الحفاظ علي جداول ومواعيد الرحلات والعمل علي تحسينها لخدمة العملاء، مما ادي إلي تقليل الزمن الذي يظل فيه رأس المال المستثمر في البضائع في مرحلة الأنتظار لحين النقل،</w:t>
      </w:r>
      <w:r>
        <w:rPr>
          <w:rFonts w:hint="cs"/>
          <w:spacing w:val="-4"/>
          <w:sz w:val="24"/>
          <w:rtl/>
          <w:lang w:bidi="ar-EG"/>
        </w:rPr>
        <w:t xml:space="preserve"> </w:t>
      </w:r>
      <w:r w:rsidRPr="002315FA">
        <w:rPr>
          <w:rFonts w:hint="cs"/>
          <w:spacing w:val="-4"/>
          <w:sz w:val="24"/>
          <w:rtl/>
          <w:lang w:bidi="ar-EG"/>
        </w:rPr>
        <w:t>كما قام بالأسراع في جدول شبكات التوزيع، الأمر الذي نتج عنه تحسين القيمة المضافة وتوفير ربحية أكبر وخدمة أفضل للمستورد وخاصة بالنسبة للمنتجات الخاصة بالغذاء وايضا المنتجات فائقة التقنية ذات معدل الوزن المنخفض أوالخفيف.</w:t>
      </w:r>
    </w:p>
    <w:p w:rsidR="00286B62" w:rsidRPr="006E5E20" w:rsidRDefault="00286B62" w:rsidP="00286B62">
      <w:pPr>
        <w:widowControl/>
        <w:tabs>
          <w:tab w:val="left" w:pos="1097"/>
        </w:tabs>
        <w:spacing w:before="240" w:after="6" w:line="540" w:lineRule="exact"/>
        <w:ind w:left="1097" w:firstLine="0"/>
        <w:rPr>
          <w:sz w:val="24"/>
          <w:rtl/>
          <w:lang w:bidi="ar-EG"/>
        </w:rPr>
      </w:pPr>
      <w:r w:rsidRPr="006E5E20">
        <w:rPr>
          <w:rFonts w:hint="cs"/>
          <w:sz w:val="24"/>
          <w:rtl/>
          <w:lang w:bidi="ar-EG"/>
        </w:rPr>
        <w:t>ومن ثم فقد كان المتبع في الماضي أن يقوم المشغل بتوفير الخدمة والبينة الأساسية</w:t>
      </w:r>
      <w:r>
        <w:rPr>
          <w:rFonts w:hint="cs"/>
          <w:sz w:val="24"/>
          <w:rtl/>
          <w:lang w:bidi="ar-EG"/>
        </w:rPr>
        <w:t>،</w:t>
      </w:r>
      <w:r w:rsidRPr="006E5E20">
        <w:rPr>
          <w:rFonts w:hint="cs"/>
          <w:sz w:val="24"/>
          <w:rtl/>
          <w:lang w:bidi="ar-EG"/>
        </w:rPr>
        <w:t xml:space="preserve"> أما اليوم فإن الشاحن – من جانبه يسعي باستمرار لتحسين وأختراق الاسواق الجديدة، في الوقت الذي يستجيب له الناقل بأيجابية عالية.</w:t>
      </w:r>
    </w:p>
    <w:p w:rsidR="00286B62" w:rsidRPr="006E5E20" w:rsidRDefault="00286B62" w:rsidP="00776162">
      <w:pPr>
        <w:widowControl/>
        <w:numPr>
          <w:ilvl w:val="0"/>
          <w:numId w:val="58"/>
        </w:numPr>
        <w:tabs>
          <w:tab w:val="left" w:pos="1097"/>
        </w:tabs>
        <w:spacing w:before="200" w:line="520" w:lineRule="exact"/>
        <w:ind w:left="1097" w:hanging="737"/>
        <w:rPr>
          <w:sz w:val="24"/>
          <w:lang w:bidi="ar-EG"/>
        </w:rPr>
      </w:pPr>
      <w:r w:rsidRPr="006E5E20">
        <w:rPr>
          <w:rFonts w:hint="cs"/>
          <w:sz w:val="24"/>
          <w:rtl/>
          <w:lang w:bidi="ar-EG"/>
        </w:rPr>
        <w:lastRenderedPageBreak/>
        <w:t>تمثل منظومة النقل متعدد الوسائط قوة دافعة هائلة لدور الموانئ البحرية والمطارات الجوية- فعلي مستوي العالم كله تقوم هيئات الموانئ بتطوير موانيها وخلق المراكز الصناعية والتجارية والمناطق الحرة بها، في نفس الوقت الذي تبادر فيه هيئات الموانئ بتشجيع مشغلي البنية الأساسية للمواني- وفي هذا الصدد فإن هؤلاء المشغلين يمثلون القاعدة القوية الفعالة التي يعتمد عليها في تطوير وتحسين شبكات منظومة النقل متعدد الوسائط وامثلة ذلك نجدها في موانئ سنغافورة ودبي وكلانج وروتردام.</w:t>
      </w:r>
    </w:p>
    <w:p w:rsidR="00286B62" w:rsidRPr="006E5E20" w:rsidRDefault="00286B62" w:rsidP="00286B62">
      <w:pPr>
        <w:spacing w:before="200" w:line="460" w:lineRule="exact"/>
        <w:ind w:left="1097" w:firstLine="0"/>
        <w:rPr>
          <w:sz w:val="24"/>
          <w:lang w:bidi="ar-EG"/>
        </w:rPr>
      </w:pPr>
      <w:r w:rsidRPr="006E5E20">
        <w:rPr>
          <w:rFonts w:hint="cs"/>
          <w:sz w:val="24"/>
          <w:rtl/>
          <w:lang w:bidi="ar-EG"/>
        </w:rPr>
        <w:t>وبشكل عام فإن هيئات الموانئ تركز علي تنسيق أنشطتها وتطوير استراتيجيتها بمعدل غير مسبوق، خاصة فيما يتعلق بإعادة الشحن بالاسواق البحرية</w:t>
      </w:r>
      <w:r>
        <w:rPr>
          <w:rFonts w:hint="cs"/>
          <w:sz w:val="24"/>
          <w:rtl/>
          <w:lang w:bidi="ar-EG"/>
        </w:rPr>
        <w:t xml:space="preserve"> </w:t>
      </w:r>
      <w:r w:rsidRPr="006E5E20">
        <w:rPr>
          <w:rFonts w:hint="cs"/>
          <w:sz w:val="24"/>
          <w:rtl/>
          <w:lang w:bidi="ar-EG"/>
        </w:rPr>
        <w:t>/ الجوية.</w:t>
      </w:r>
    </w:p>
    <w:p w:rsidR="00286B62" w:rsidRPr="006E5E20" w:rsidRDefault="00286B62" w:rsidP="00286B62">
      <w:pPr>
        <w:spacing w:before="200" w:line="460" w:lineRule="exact"/>
        <w:ind w:left="1097" w:firstLine="0"/>
        <w:rPr>
          <w:sz w:val="24"/>
          <w:rtl/>
          <w:lang w:bidi="ar-EG"/>
        </w:rPr>
      </w:pPr>
      <w:r w:rsidRPr="006E5E20">
        <w:rPr>
          <w:rFonts w:hint="cs"/>
          <w:sz w:val="24"/>
          <w:rtl/>
          <w:lang w:bidi="ar-EG"/>
        </w:rPr>
        <w:t>وبالمثل فإن ملاك السفن يقومون ببناء سفن حاويات أكبر وأكبر</w:t>
      </w:r>
      <w:r>
        <w:rPr>
          <w:rFonts w:hint="cs"/>
          <w:sz w:val="24"/>
          <w:rtl/>
          <w:lang w:bidi="ar-EG"/>
        </w:rPr>
        <w:t xml:space="preserve"> </w:t>
      </w:r>
      <w:r w:rsidRPr="006E5E20">
        <w:rPr>
          <w:rFonts w:hint="cs"/>
          <w:sz w:val="24"/>
          <w:rtl/>
          <w:lang w:bidi="ar-EG"/>
        </w:rPr>
        <w:t>استجابة لنم</w:t>
      </w:r>
      <w:r>
        <w:rPr>
          <w:rFonts w:hint="cs"/>
          <w:sz w:val="24"/>
          <w:rtl/>
          <w:lang w:bidi="ar-EG"/>
        </w:rPr>
        <w:t xml:space="preserve">و </w:t>
      </w:r>
      <w:r w:rsidRPr="006E5E20">
        <w:rPr>
          <w:rFonts w:hint="cs"/>
          <w:sz w:val="24"/>
          <w:rtl/>
          <w:lang w:bidi="ar-EG"/>
        </w:rPr>
        <w:t>نمط النقل القائم علي التوقف في ميناء واحد، ومن ثم فإنهم يستخدمون نظم الشبكات والموانئ البحرية وذلك لتحسين وخفض الزمن الكلي لإعادة شحن البضائع ولزيادة الكفاءة</w:t>
      </w:r>
      <w:r>
        <w:rPr>
          <w:rFonts w:hint="cs"/>
          <w:sz w:val="24"/>
          <w:rtl/>
          <w:lang w:bidi="ar-EG"/>
        </w:rPr>
        <w:t>.</w:t>
      </w:r>
    </w:p>
    <w:p w:rsidR="00286B62" w:rsidRPr="006E5E20" w:rsidRDefault="00286B62" w:rsidP="00776162">
      <w:pPr>
        <w:widowControl/>
        <w:numPr>
          <w:ilvl w:val="0"/>
          <w:numId w:val="58"/>
        </w:numPr>
        <w:tabs>
          <w:tab w:val="left" w:pos="1097"/>
        </w:tabs>
        <w:spacing w:before="200"/>
        <w:ind w:left="1097" w:hanging="737"/>
        <w:rPr>
          <w:sz w:val="24"/>
          <w:lang w:bidi="ar-EG"/>
        </w:rPr>
      </w:pPr>
      <w:r w:rsidRPr="006E5E20">
        <w:rPr>
          <w:rFonts w:hint="cs"/>
          <w:sz w:val="24"/>
          <w:rtl/>
          <w:lang w:bidi="ar-EG"/>
        </w:rPr>
        <w:t>هناك تغير كبير</w:t>
      </w:r>
      <w:r>
        <w:rPr>
          <w:rFonts w:hint="cs"/>
          <w:sz w:val="24"/>
          <w:rtl/>
          <w:lang w:bidi="ar-EG"/>
        </w:rPr>
        <w:t xml:space="preserve"> في الوقت الحاضر </w:t>
      </w:r>
      <w:r w:rsidRPr="006E5E20">
        <w:rPr>
          <w:rFonts w:hint="cs"/>
          <w:sz w:val="24"/>
          <w:rtl/>
          <w:lang w:bidi="ar-EG"/>
        </w:rPr>
        <w:t xml:space="preserve">في النمط السائد للتوزيع الدولي حيث أنخفض </w:t>
      </w:r>
      <w:r>
        <w:rPr>
          <w:rFonts w:hint="cs"/>
          <w:sz w:val="24"/>
          <w:rtl/>
          <w:lang w:bidi="ar-EG"/>
        </w:rPr>
        <w:t xml:space="preserve">حالياً </w:t>
      </w:r>
      <w:r w:rsidRPr="006E5E20">
        <w:rPr>
          <w:rFonts w:hint="cs"/>
          <w:sz w:val="24"/>
          <w:rtl/>
          <w:lang w:bidi="ar-EG"/>
        </w:rPr>
        <w:t>معدل النقل بكثير من ميناء لميناء كما أ</w:t>
      </w:r>
      <w:r>
        <w:rPr>
          <w:rFonts w:hint="cs"/>
          <w:sz w:val="24"/>
          <w:rtl/>
          <w:lang w:bidi="ar-EG"/>
        </w:rPr>
        <w:t>ز</w:t>
      </w:r>
      <w:r w:rsidRPr="006E5E20">
        <w:rPr>
          <w:rFonts w:hint="cs"/>
          <w:sz w:val="24"/>
          <w:rtl/>
          <w:lang w:bidi="ar-EG"/>
        </w:rPr>
        <w:t>داد في النقل متعدد الوسائط مما ساعد كثيرا علي التخفيف من مشاكل تكدس الموانئ وأدي الي التنافس في انشاء المواني الجافة ومناطق التجارة الحرة وانشاء المراكز المحلية للتحكم في جمارك الوار</w:t>
      </w:r>
      <w:r>
        <w:rPr>
          <w:rFonts w:hint="cs"/>
          <w:sz w:val="24"/>
          <w:rtl/>
          <w:lang w:bidi="ar-EG"/>
        </w:rPr>
        <w:t>د</w:t>
      </w:r>
      <w:r w:rsidRPr="006E5E20">
        <w:rPr>
          <w:rFonts w:hint="cs"/>
          <w:sz w:val="24"/>
          <w:rtl/>
          <w:lang w:bidi="ar-EG"/>
        </w:rPr>
        <w:t>ات والصادرات.</w:t>
      </w:r>
    </w:p>
    <w:p w:rsidR="00286B62" w:rsidRPr="006E5E20" w:rsidRDefault="00286B62" w:rsidP="00286B62">
      <w:pPr>
        <w:tabs>
          <w:tab w:val="left" w:pos="1097"/>
        </w:tabs>
        <w:spacing w:before="200" w:line="500" w:lineRule="exact"/>
        <w:ind w:left="1097" w:firstLine="0"/>
        <w:rPr>
          <w:sz w:val="24"/>
          <w:lang w:bidi="ar-EG"/>
        </w:rPr>
      </w:pPr>
      <w:r w:rsidRPr="006E5E20">
        <w:rPr>
          <w:rFonts w:hint="cs"/>
          <w:sz w:val="24"/>
          <w:rtl/>
          <w:lang w:bidi="ar-EG"/>
        </w:rPr>
        <w:t>ومن ثم فأن ذلك</w:t>
      </w:r>
      <w:r>
        <w:rPr>
          <w:rFonts w:hint="cs"/>
          <w:sz w:val="24"/>
          <w:rtl/>
          <w:lang w:bidi="ar-EG"/>
        </w:rPr>
        <w:t xml:space="preserve"> </w:t>
      </w:r>
      <w:r w:rsidRPr="006E5E20">
        <w:rPr>
          <w:rFonts w:hint="cs"/>
          <w:sz w:val="24"/>
          <w:rtl/>
          <w:lang w:bidi="ar-EG"/>
        </w:rPr>
        <w:t>قد خلق رؤية جديدة مليئة بالحماس والألتزام لكل مستويات سلاسل الأمداد بهدف تطوير وتحسين مزايا القيمة المضافة بدأت في البزوغ لكل من المصدر والمستورد باستخدام منظومة الشبكات المحورية.</w:t>
      </w:r>
    </w:p>
    <w:p w:rsidR="00286B62" w:rsidRPr="006E5E20" w:rsidRDefault="00286B62" w:rsidP="00776162">
      <w:pPr>
        <w:widowControl/>
        <w:numPr>
          <w:ilvl w:val="0"/>
          <w:numId w:val="58"/>
        </w:numPr>
        <w:tabs>
          <w:tab w:val="left" w:pos="1097"/>
        </w:tabs>
        <w:spacing w:before="200" w:line="500" w:lineRule="exact"/>
        <w:ind w:left="1097" w:hanging="737"/>
        <w:rPr>
          <w:sz w:val="24"/>
          <w:lang w:bidi="ar-EG"/>
        </w:rPr>
      </w:pPr>
      <w:r w:rsidRPr="006E5E20">
        <w:rPr>
          <w:rFonts w:hint="cs"/>
          <w:sz w:val="24"/>
          <w:rtl/>
          <w:lang w:bidi="ar-EG"/>
        </w:rPr>
        <w:t xml:space="preserve">من المهم للغاية استخدام ابحاث ودراسات السوق لتحسين منظومة النقل متعدد الوسائط، بما يتطلب التسويق المستمر والمتواصل للشبكة بما في ذلك </w:t>
      </w:r>
      <w:r w:rsidRPr="006E5E20">
        <w:rPr>
          <w:rFonts w:hint="cs"/>
          <w:sz w:val="24"/>
          <w:rtl/>
          <w:lang w:bidi="ar-EG"/>
        </w:rPr>
        <w:lastRenderedPageBreak/>
        <w:t>المواصفات الفنية للسلع، والتغيير المستمر في تدفق الحمولة بالأطنان بالنسبة للمنشأ والمقصد النهائي، وتحسين وخفض زمن إعادة الشحن وما إلي ذلك.</w:t>
      </w:r>
    </w:p>
    <w:p w:rsidR="00286B62" w:rsidRPr="006E5E20" w:rsidRDefault="00286B62" w:rsidP="00776162">
      <w:pPr>
        <w:widowControl/>
        <w:numPr>
          <w:ilvl w:val="0"/>
          <w:numId w:val="58"/>
        </w:numPr>
        <w:tabs>
          <w:tab w:val="left" w:pos="1097"/>
        </w:tabs>
        <w:spacing w:before="200"/>
        <w:ind w:left="1097" w:hanging="737"/>
        <w:rPr>
          <w:sz w:val="24"/>
          <w:lang w:bidi="ar-EG"/>
        </w:rPr>
      </w:pPr>
      <w:r w:rsidRPr="006E5E20">
        <w:rPr>
          <w:rFonts w:hint="cs"/>
          <w:sz w:val="24"/>
          <w:rtl/>
          <w:lang w:bidi="ar-EG"/>
        </w:rPr>
        <w:t>الكل سواء في منظومة النقل متعدد الوسائط التي تقدم خدماتها لكل من الشاحن الصغير والشاحن الكبير</w:t>
      </w:r>
      <w:r>
        <w:rPr>
          <w:rFonts w:hint="cs"/>
          <w:sz w:val="24"/>
          <w:rtl/>
          <w:lang w:bidi="ar-EG"/>
        </w:rPr>
        <w:t xml:space="preserve"> </w:t>
      </w:r>
      <w:r w:rsidRPr="006E5E20">
        <w:rPr>
          <w:rFonts w:hint="cs"/>
          <w:sz w:val="24"/>
          <w:rtl/>
          <w:lang w:bidi="ar-EG"/>
        </w:rPr>
        <w:t>على حد سواء وبالمثل للشحنة كاملة الحمولة من البضائع المجمعة حسب طلب وأحتياج العميل.</w:t>
      </w:r>
    </w:p>
    <w:p w:rsidR="00286B62" w:rsidRPr="006E5E20" w:rsidRDefault="00286B62" w:rsidP="00776162">
      <w:pPr>
        <w:widowControl/>
        <w:numPr>
          <w:ilvl w:val="0"/>
          <w:numId w:val="58"/>
        </w:numPr>
        <w:tabs>
          <w:tab w:val="left" w:pos="1097"/>
        </w:tabs>
        <w:spacing w:before="200"/>
        <w:ind w:left="1097" w:hanging="737"/>
        <w:rPr>
          <w:sz w:val="24"/>
          <w:lang w:bidi="ar-EG"/>
        </w:rPr>
      </w:pPr>
      <w:r w:rsidRPr="006E5E20">
        <w:rPr>
          <w:rFonts w:hint="cs"/>
          <w:sz w:val="24"/>
          <w:rtl/>
          <w:lang w:bidi="ar-EG"/>
        </w:rPr>
        <w:t>تقوم منظومة النقل متعدد الوسائط بفتح وتنمية الأسواق الجديدة، كما تحسن من جودة المنتجات / السلع، وترفع من معدل الحمولات المنقولة وتخفض من زمن الانتظار، كما تقلل من التعبئة وتساعد علي نم</w:t>
      </w:r>
      <w:r>
        <w:rPr>
          <w:rFonts w:hint="cs"/>
          <w:sz w:val="24"/>
          <w:rtl/>
          <w:lang w:bidi="ar-EG"/>
        </w:rPr>
        <w:t xml:space="preserve">و </w:t>
      </w:r>
      <w:r w:rsidRPr="006E5E20">
        <w:rPr>
          <w:rFonts w:hint="cs"/>
          <w:sz w:val="24"/>
          <w:rtl/>
          <w:lang w:bidi="ar-EG"/>
        </w:rPr>
        <w:t>وتصاعد أسواق مستهلكي السلع فائقة التقنية وسريعة الحركة.</w:t>
      </w:r>
    </w:p>
    <w:p w:rsidR="00286B62" w:rsidRDefault="00286B62" w:rsidP="00286B62">
      <w:pPr>
        <w:spacing w:before="240" w:line="440" w:lineRule="exact"/>
        <w:ind w:left="1097" w:firstLine="0"/>
        <w:rPr>
          <w:sz w:val="24"/>
          <w:rtl/>
          <w:lang w:bidi="ar-EG"/>
        </w:rPr>
      </w:pPr>
      <w:r w:rsidRPr="006E5E20">
        <w:rPr>
          <w:rFonts w:hint="cs"/>
          <w:sz w:val="24"/>
          <w:rtl/>
          <w:lang w:bidi="ar-EG"/>
        </w:rPr>
        <w:t xml:space="preserve">وبالأضافة لذلك فإنها تقرب من الثقافات والأعمال الدولية سواء علي مستوي الأهداف </w:t>
      </w:r>
      <w:r>
        <w:rPr>
          <w:rFonts w:hint="cs"/>
          <w:sz w:val="24"/>
          <w:rtl/>
          <w:lang w:bidi="ar-EG"/>
        </w:rPr>
        <w:t>أو</w:t>
      </w:r>
      <w:r>
        <w:rPr>
          <w:sz w:val="24"/>
          <w:lang w:bidi="ar-EG"/>
        </w:rPr>
        <w:t xml:space="preserve"> </w:t>
      </w:r>
      <w:r w:rsidRPr="006E5E20">
        <w:rPr>
          <w:rFonts w:hint="cs"/>
          <w:sz w:val="24"/>
          <w:rtl/>
          <w:lang w:bidi="ar-EG"/>
        </w:rPr>
        <w:t>الأيدولوجية.</w:t>
      </w:r>
    </w:p>
    <w:p w:rsidR="00286B62" w:rsidRPr="00E70447" w:rsidRDefault="00286B62" w:rsidP="00776162">
      <w:pPr>
        <w:widowControl/>
        <w:numPr>
          <w:ilvl w:val="0"/>
          <w:numId w:val="58"/>
        </w:numPr>
        <w:tabs>
          <w:tab w:val="left" w:pos="1097"/>
        </w:tabs>
        <w:spacing w:before="200"/>
        <w:ind w:left="1097" w:hanging="737"/>
        <w:rPr>
          <w:sz w:val="24"/>
          <w:rtl/>
          <w:lang w:bidi="ar-EG"/>
        </w:rPr>
      </w:pPr>
      <w:r w:rsidRPr="00E70447">
        <w:rPr>
          <w:rFonts w:hint="cs"/>
          <w:sz w:val="24"/>
          <w:rtl/>
          <w:lang w:bidi="ar-EG"/>
        </w:rPr>
        <w:t>ضمان إنسيابية ومرونة حركة البضاعة خلال سلسلة نقل متكاملة بالسعر المناسب فى الوقت المناسب مع ضمان وصول البضاعة للمستهلك النهائى بحالة جيدة مما سيساعد على تدفق التجارة العربية البينية فى سهولة ويسر وبتكلفة منخفضة إذا ما قورنت بالنقل أُحادى الواسطة.</w:t>
      </w:r>
    </w:p>
    <w:p w:rsidR="00286B62" w:rsidRPr="00E70447" w:rsidRDefault="00286B62" w:rsidP="00776162">
      <w:pPr>
        <w:widowControl/>
        <w:numPr>
          <w:ilvl w:val="0"/>
          <w:numId w:val="58"/>
        </w:numPr>
        <w:tabs>
          <w:tab w:val="left" w:pos="1097"/>
        </w:tabs>
        <w:spacing w:before="200"/>
        <w:ind w:left="1097" w:hanging="737"/>
        <w:rPr>
          <w:sz w:val="24"/>
          <w:rtl/>
          <w:lang w:bidi="ar-EG"/>
        </w:rPr>
      </w:pPr>
      <w:r w:rsidRPr="00E70447">
        <w:rPr>
          <w:rFonts w:hint="cs"/>
          <w:sz w:val="24"/>
          <w:rtl/>
          <w:lang w:bidi="ar-EG"/>
        </w:rPr>
        <w:t>تسهيل عمليات صادرات الدول العربية مع العالم الخارجى لزيادة قدرة المصدرين على البيع المباشر فى الأسواق الخارجية طبقاً لمخطط بالغ الدقة يوائم بين الإنتاج والمبيعات والتوزيع مع توافر المعلومات بصفة مستمرة.</w:t>
      </w:r>
    </w:p>
    <w:p w:rsidR="00286B62" w:rsidRPr="00E70447" w:rsidRDefault="00286B62" w:rsidP="00776162">
      <w:pPr>
        <w:widowControl/>
        <w:numPr>
          <w:ilvl w:val="0"/>
          <w:numId w:val="58"/>
        </w:numPr>
        <w:tabs>
          <w:tab w:val="left" w:pos="1097"/>
        </w:tabs>
        <w:spacing w:before="200"/>
        <w:ind w:left="1097" w:hanging="737"/>
        <w:rPr>
          <w:sz w:val="24"/>
          <w:rtl/>
          <w:lang w:bidi="ar-EG"/>
        </w:rPr>
      </w:pPr>
      <w:r w:rsidRPr="00E70447">
        <w:rPr>
          <w:rFonts w:hint="cs"/>
          <w:sz w:val="24"/>
          <w:rtl/>
          <w:lang w:bidi="ar-EG"/>
        </w:rPr>
        <w:t>يساعد النقل متعدد الوسائط على تطبيق قواعد وأُسس إدارة اللوجستيات التى تعنى تخطيط وتنفيذ ومراقبة التدفق والتخزين الكفء والفعال للبضائع وما يتعلق بها من معلومات بأقل تكلفة وذلك من نقطة المنشأ إلى نقطة الإستهلاك بغرض تلبية طلبات العملاء فى الوقت المناسب وبالسعر المناسب وبالكمية المناسبة مع ضمان وصول البضائع سليمة وبحالة جيدة.</w:t>
      </w:r>
    </w:p>
    <w:p w:rsidR="00286B62" w:rsidRPr="00E70447" w:rsidRDefault="00286B62" w:rsidP="00776162">
      <w:pPr>
        <w:widowControl/>
        <w:numPr>
          <w:ilvl w:val="0"/>
          <w:numId w:val="58"/>
        </w:numPr>
        <w:tabs>
          <w:tab w:val="left" w:pos="1097"/>
        </w:tabs>
        <w:spacing w:before="200"/>
        <w:ind w:left="1097" w:hanging="737"/>
        <w:rPr>
          <w:sz w:val="24"/>
          <w:rtl/>
          <w:lang w:bidi="ar-EG"/>
        </w:rPr>
      </w:pPr>
      <w:r w:rsidRPr="00E70447">
        <w:rPr>
          <w:rFonts w:hint="cs"/>
          <w:sz w:val="24"/>
          <w:rtl/>
          <w:lang w:bidi="ar-EG"/>
        </w:rPr>
        <w:t xml:space="preserve">تطبيق قواعد وأُسس إدارة اللوجستيات بإعتبارها إحدى الدعائم الرئيسية للنقل متعدد الوسائط بحيث يمكن عن طريقها ضبط مستوى المخزون إلى الحد </w:t>
      </w:r>
      <w:r w:rsidRPr="00E70447">
        <w:rPr>
          <w:rFonts w:hint="cs"/>
          <w:sz w:val="24"/>
          <w:rtl/>
          <w:lang w:bidi="ar-EG"/>
        </w:rPr>
        <w:lastRenderedPageBreak/>
        <w:t xml:space="preserve">الأدنى بما يؤدى إلى تخفيض تكاليف الإحتفاظ بمخزون كبير من البضائع إنتظاراً لتصريفها تطبيقاً لمبدأ </w:t>
      </w:r>
      <w:r>
        <w:rPr>
          <w:rFonts w:hint="cs"/>
          <w:sz w:val="24"/>
          <w:rtl/>
          <w:lang w:bidi="ar-EG"/>
        </w:rPr>
        <w:t xml:space="preserve"> الانتاج في الوقت المناسب </w:t>
      </w:r>
      <w:r w:rsidRPr="00E70447">
        <w:rPr>
          <w:sz w:val="24"/>
          <w:lang w:bidi="ar-EG"/>
        </w:rPr>
        <w:t>Just in Time</w:t>
      </w:r>
      <w:r w:rsidRPr="00E70447">
        <w:rPr>
          <w:rFonts w:hint="cs"/>
          <w:sz w:val="24"/>
          <w:rtl/>
          <w:lang w:bidi="ar-EG"/>
        </w:rPr>
        <w:t>.</w:t>
      </w:r>
    </w:p>
    <w:p w:rsidR="00286B62" w:rsidRPr="00E70447" w:rsidRDefault="00286B62" w:rsidP="00776162">
      <w:pPr>
        <w:widowControl/>
        <w:numPr>
          <w:ilvl w:val="0"/>
          <w:numId w:val="58"/>
        </w:numPr>
        <w:tabs>
          <w:tab w:val="left" w:pos="1097"/>
        </w:tabs>
        <w:spacing w:before="200"/>
        <w:ind w:left="1097" w:hanging="737"/>
        <w:rPr>
          <w:sz w:val="24"/>
          <w:rtl/>
          <w:lang w:bidi="ar-EG"/>
        </w:rPr>
      </w:pPr>
      <w:r w:rsidRPr="00E70447">
        <w:rPr>
          <w:rFonts w:hint="cs"/>
          <w:sz w:val="24"/>
          <w:rtl/>
          <w:lang w:bidi="ar-EG"/>
        </w:rPr>
        <w:t>تطبيق نظام النقل متعدد الوسائط فى الدول العربية سيساعد على تفعيل إقامة السوق العربية المشتركة وإبرام إتفاقيات ثنائية للتبادل التجارى من خلال إنشاء مناطق تجارة حرة وإنشاء لجان وظيفية لتسهيل النقل والتجارة بين الدول العربية وتبادل المعلومات والمستندات إلكترونياً والتوسع فى تطبيق التجارة الإلكترونية وتعاون الدول العربية فى نقل البضائع بحراً وبراً وجواً.</w:t>
      </w:r>
    </w:p>
    <w:p w:rsidR="00286B62" w:rsidRPr="00F82BE7" w:rsidRDefault="00286B62" w:rsidP="00286B62">
      <w:pPr>
        <w:widowControl/>
        <w:tabs>
          <w:tab w:val="left" w:pos="566"/>
        </w:tabs>
        <w:spacing w:before="360" w:after="6" w:line="560" w:lineRule="exact"/>
        <w:ind w:firstLine="0"/>
        <w:rPr>
          <w:rFonts w:cs="AL-Mateen"/>
          <w:sz w:val="36"/>
          <w:szCs w:val="36"/>
          <w:rtl/>
          <w:lang w:bidi="ar-EG"/>
        </w:rPr>
      </w:pPr>
      <w:r>
        <w:rPr>
          <w:rFonts w:cs="Times New Roman"/>
          <w:b/>
          <w:bCs/>
          <w:sz w:val="28"/>
          <w:lang w:bidi="ar-EG"/>
        </w:rPr>
        <w:t>2</w:t>
      </w:r>
      <w:r w:rsidRPr="00F82BE7">
        <w:rPr>
          <w:rFonts w:cs="Times New Roman"/>
          <w:b/>
          <w:bCs/>
          <w:sz w:val="28"/>
          <w:rtl/>
          <w:lang w:bidi="ar-EG"/>
        </w:rPr>
        <w:t>-</w:t>
      </w:r>
      <w:r>
        <w:rPr>
          <w:rFonts w:cs="AL-Mateen"/>
          <w:sz w:val="36"/>
          <w:szCs w:val="36"/>
          <w:lang w:bidi="ar-EG"/>
        </w:rPr>
        <w:tab/>
      </w:r>
      <w:r w:rsidRPr="00F82BE7">
        <w:rPr>
          <w:rFonts w:cs="AL-Mateen" w:hint="cs"/>
          <w:sz w:val="36"/>
          <w:szCs w:val="36"/>
          <w:rtl/>
          <w:lang w:bidi="ar-EG"/>
        </w:rPr>
        <w:t>لماذا يفضل الشاحن</w:t>
      </w:r>
      <w:r>
        <w:rPr>
          <w:rFonts w:cs="AL-Mateen" w:hint="cs"/>
          <w:sz w:val="36"/>
          <w:szCs w:val="36"/>
          <w:rtl/>
          <w:lang w:bidi="ar-EG"/>
        </w:rPr>
        <w:t>و</w:t>
      </w:r>
      <w:r w:rsidRPr="00F82BE7">
        <w:rPr>
          <w:rFonts w:cs="AL-Mateen" w:hint="cs"/>
          <w:sz w:val="36"/>
          <w:szCs w:val="36"/>
          <w:rtl/>
          <w:lang w:bidi="ar-EG"/>
        </w:rPr>
        <w:t>ن النقل متعدد الوسائط؟</w:t>
      </w:r>
    </w:p>
    <w:p w:rsidR="00286B62" w:rsidRPr="00F82BE7" w:rsidRDefault="00286B62" w:rsidP="00286B62">
      <w:pPr>
        <w:spacing w:line="460" w:lineRule="exact"/>
        <w:rPr>
          <w:spacing w:val="-4"/>
          <w:sz w:val="24"/>
          <w:rtl/>
          <w:lang w:bidi="ar-EG"/>
        </w:rPr>
      </w:pPr>
      <w:r w:rsidRPr="00F82BE7">
        <w:rPr>
          <w:rFonts w:hint="cs"/>
          <w:spacing w:val="-4"/>
          <w:sz w:val="24"/>
          <w:rtl/>
          <w:lang w:bidi="ar-EG"/>
        </w:rPr>
        <w:t>توضح الاعتبارات التالية الأسباب التي تدفع الشاحنين لتفضيل النقل متعدد الوسائط.:</w:t>
      </w:r>
    </w:p>
    <w:p w:rsidR="00286B62" w:rsidRPr="006E5E20" w:rsidRDefault="00286B62" w:rsidP="00776162">
      <w:pPr>
        <w:widowControl/>
        <w:numPr>
          <w:ilvl w:val="0"/>
          <w:numId w:val="59"/>
        </w:numPr>
        <w:tabs>
          <w:tab w:val="left" w:pos="1367"/>
        </w:tabs>
        <w:spacing w:before="200" w:line="500" w:lineRule="exact"/>
        <w:rPr>
          <w:sz w:val="24"/>
          <w:rtl/>
          <w:lang w:bidi="ar-EG"/>
        </w:rPr>
      </w:pPr>
      <w:r w:rsidRPr="006E5E20">
        <w:rPr>
          <w:rFonts w:hint="cs"/>
          <w:sz w:val="24"/>
          <w:rtl/>
          <w:lang w:bidi="ar-EG"/>
        </w:rPr>
        <w:t>الخدمة يمكن الاعتماد والت</w:t>
      </w:r>
      <w:r>
        <w:rPr>
          <w:rFonts w:hint="cs"/>
          <w:sz w:val="24"/>
          <w:rtl/>
          <w:lang w:bidi="ar-EG"/>
        </w:rPr>
        <w:t>ع</w:t>
      </w:r>
      <w:r w:rsidRPr="006E5E20">
        <w:rPr>
          <w:rFonts w:hint="cs"/>
          <w:sz w:val="24"/>
          <w:rtl/>
          <w:lang w:bidi="ar-EG"/>
        </w:rPr>
        <w:t>ويل عليها من حيث معدل تردد الرحلات ومن حيث تنافسية الأسعار، كما أن البضائع تصل إلي المقصد النهائي لها من خلال برنامج زمني محدد يشمل وسائط النقل المتعددة المستخدمة في النقل وكذلك المتعهدين من الباطن الذين يباشرون أعمالهم في الدول المختلفة.</w:t>
      </w:r>
    </w:p>
    <w:p w:rsidR="00286B62" w:rsidRPr="006E5E20" w:rsidRDefault="00286B62" w:rsidP="00776162">
      <w:pPr>
        <w:numPr>
          <w:ilvl w:val="0"/>
          <w:numId w:val="59"/>
        </w:numPr>
        <w:tabs>
          <w:tab w:val="left" w:pos="1367"/>
        </w:tabs>
        <w:spacing w:before="200"/>
        <w:rPr>
          <w:sz w:val="24"/>
          <w:rtl/>
          <w:lang w:bidi="ar-EG"/>
        </w:rPr>
      </w:pPr>
      <w:r w:rsidRPr="006E5E20">
        <w:rPr>
          <w:rFonts w:hint="cs"/>
          <w:sz w:val="24"/>
          <w:rtl/>
          <w:lang w:bidi="ar-EG"/>
        </w:rPr>
        <w:t>تتسم الكثير من الشركات العاملة في مجال النقل متعدد الوسائط بملامح الشبكة الكونية المرتبطة بسلاسل الأمداد أ</w:t>
      </w:r>
      <w:r>
        <w:rPr>
          <w:rFonts w:hint="cs"/>
          <w:sz w:val="24"/>
          <w:rtl/>
          <w:lang w:bidi="ar-EG"/>
        </w:rPr>
        <w:t xml:space="preserve">و </w:t>
      </w:r>
      <w:r w:rsidRPr="006E5E20">
        <w:rPr>
          <w:rFonts w:hint="cs"/>
          <w:sz w:val="24"/>
          <w:rtl/>
          <w:lang w:bidi="ar-EG"/>
        </w:rPr>
        <w:t>سلاسل تجارة التجزئة وأحيانا ما تتضمن سلسلة الأمداد مصنع خاص بالتجميع يخدم السوق المحلية، بينما قد تعمل سلاسل تجارة التجزئة علي القيام بشراء المنتجات من الأسواق الخارجية عبر البحار والمقصود هنا بتاجر التجزئة ه</w:t>
      </w:r>
      <w:r>
        <w:rPr>
          <w:rFonts w:hint="cs"/>
          <w:sz w:val="24"/>
          <w:rtl/>
          <w:lang w:bidi="ar-EG"/>
        </w:rPr>
        <w:t xml:space="preserve">و </w:t>
      </w:r>
      <w:r w:rsidRPr="006E5E20">
        <w:rPr>
          <w:rFonts w:hint="cs"/>
          <w:sz w:val="24"/>
          <w:rtl/>
          <w:lang w:bidi="ar-EG"/>
        </w:rPr>
        <w:t>كل من يعمل في تجارة التجزئة مثل المحل التجاري أ</w:t>
      </w:r>
      <w:r>
        <w:rPr>
          <w:rFonts w:hint="cs"/>
          <w:sz w:val="24"/>
          <w:rtl/>
          <w:lang w:bidi="ar-EG"/>
        </w:rPr>
        <w:t xml:space="preserve">و </w:t>
      </w:r>
      <w:r w:rsidRPr="006E5E20">
        <w:rPr>
          <w:rFonts w:hint="cs"/>
          <w:sz w:val="24"/>
          <w:rtl/>
          <w:lang w:bidi="ar-EG"/>
        </w:rPr>
        <w:t>المصانع أ</w:t>
      </w:r>
      <w:r>
        <w:rPr>
          <w:rFonts w:hint="cs"/>
          <w:sz w:val="24"/>
          <w:rtl/>
          <w:lang w:bidi="ar-EG"/>
        </w:rPr>
        <w:t xml:space="preserve">و </w:t>
      </w:r>
      <w:r w:rsidRPr="006E5E20">
        <w:rPr>
          <w:rFonts w:hint="cs"/>
          <w:sz w:val="24"/>
          <w:rtl/>
          <w:lang w:bidi="ar-EG"/>
        </w:rPr>
        <w:t>المستهلك ... الخ.</w:t>
      </w:r>
    </w:p>
    <w:p w:rsidR="00286B62" w:rsidRPr="006E5E20" w:rsidRDefault="00286B62" w:rsidP="00776162">
      <w:pPr>
        <w:numPr>
          <w:ilvl w:val="0"/>
          <w:numId w:val="59"/>
        </w:numPr>
        <w:tabs>
          <w:tab w:val="left" w:pos="1367"/>
        </w:tabs>
        <w:spacing w:before="200"/>
        <w:rPr>
          <w:sz w:val="24"/>
          <w:rtl/>
          <w:lang w:bidi="ar-EG"/>
        </w:rPr>
      </w:pPr>
      <w:r w:rsidRPr="006E5E20">
        <w:rPr>
          <w:rFonts w:hint="cs"/>
          <w:sz w:val="24"/>
          <w:rtl/>
          <w:lang w:bidi="ar-EG"/>
        </w:rPr>
        <w:t>يتيح نظام</w:t>
      </w:r>
      <w:r>
        <w:rPr>
          <w:rFonts w:hint="cs"/>
          <w:sz w:val="24"/>
          <w:rtl/>
          <w:lang w:bidi="ar-EG"/>
        </w:rPr>
        <w:t xml:space="preserve"> </w:t>
      </w:r>
      <w:r w:rsidRPr="006E5E20">
        <w:rPr>
          <w:rFonts w:hint="cs"/>
          <w:sz w:val="24"/>
          <w:rtl/>
          <w:lang w:bidi="ar-EG"/>
        </w:rPr>
        <w:t>النقل متعدد الوسائط للشركات أن تنفذ توقيتاتها العالمية على أساس:</w:t>
      </w:r>
      <w:r>
        <w:rPr>
          <w:rFonts w:hint="cs"/>
          <w:sz w:val="24"/>
          <w:rtl/>
          <w:lang w:bidi="ar-EG"/>
        </w:rPr>
        <w:t xml:space="preserve"> </w:t>
      </w:r>
      <w:r w:rsidRPr="006E5E20">
        <w:rPr>
          <w:rFonts w:hint="cs"/>
          <w:sz w:val="24"/>
          <w:rtl/>
          <w:lang w:bidi="ar-EG"/>
        </w:rPr>
        <w:t>"فى الوقت المطلوب بالضبط" وذلك عندما تتبنى جداول زمنية متكاملة ومحددة تربط بين مخازن الشاحن وبين مراكز التوزيع – ولهذا فان منظومة النقل متعدد الوسائط تعد منظومة مثالية فى هذا الشأن للدرجة التى تجعل بعض الشركات تنظر الى النقل متعدد الوسائط على أنه الذراع القوية لتوزيع منتجاتها من خلال تلقى الطلبات مباشرة بالوسائط الالكترونية.</w:t>
      </w:r>
    </w:p>
    <w:p w:rsidR="00286B62" w:rsidRPr="006E5E20" w:rsidRDefault="00286B62" w:rsidP="00776162">
      <w:pPr>
        <w:numPr>
          <w:ilvl w:val="0"/>
          <w:numId w:val="59"/>
        </w:numPr>
        <w:tabs>
          <w:tab w:val="left" w:pos="1367"/>
        </w:tabs>
        <w:spacing w:before="200"/>
        <w:rPr>
          <w:sz w:val="24"/>
          <w:rtl/>
          <w:lang w:bidi="ar-EG"/>
        </w:rPr>
      </w:pPr>
      <w:r w:rsidRPr="006E5E20">
        <w:rPr>
          <w:rFonts w:hint="cs"/>
          <w:sz w:val="24"/>
          <w:rtl/>
          <w:lang w:bidi="ar-EG"/>
        </w:rPr>
        <w:lastRenderedPageBreak/>
        <w:t>خدمات نظام النقل متعدد الوسائط هى خدمات مهمة خصيصاً يتم تنفيذها طبقا لاحتياجات العملاء سواء على مستوى التجارة / السلع</w:t>
      </w:r>
      <w:r>
        <w:rPr>
          <w:rFonts w:hint="cs"/>
          <w:sz w:val="24"/>
          <w:rtl/>
          <w:lang w:bidi="ar-EG"/>
        </w:rPr>
        <w:t>،</w:t>
      </w:r>
      <w:r w:rsidRPr="006E5E20">
        <w:rPr>
          <w:rFonts w:hint="cs"/>
          <w:sz w:val="24"/>
          <w:rtl/>
          <w:lang w:bidi="ar-EG"/>
        </w:rPr>
        <w:t xml:space="preserve"> ولهذا السبب فهى تخدم السلع والمعدات عالية التقنية كما أن النظام يوفر ضمانات كافية كفيلة بحماية البضائع أثناء نقلها ووصولها الى مقصدها النهائى فى حالة ممتازة سواء أكانت هذه البضائع مجمدة ا</w:t>
      </w:r>
      <w:r>
        <w:rPr>
          <w:rFonts w:hint="cs"/>
          <w:sz w:val="24"/>
          <w:rtl/>
          <w:lang w:bidi="ar-EG"/>
        </w:rPr>
        <w:t xml:space="preserve">و </w:t>
      </w:r>
      <w:r w:rsidRPr="006E5E20">
        <w:rPr>
          <w:rFonts w:hint="cs"/>
          <w:sz w:val="24"/>
          <w:rtl/>
          <w:lang w:bidi="ar-EG"/>
        </w:rPr>
        <w:t>قابلة الكسر ا</w:t>
      </w:r>
      <w:r>
        <w:rPr>
          <w:rFonts w:hint="cs"/>
          <w:sz w:val="24"/>
          <w:rtl/>
          <w:lang w:bidi="ar-EG"/>
        </w:rPr>
        <w:t xml:space="preserve">و </w:t>
      </w:r>
      <w:r w:rsidRPr="006E5E20">
        <w:rPr>
          <w:rFonts w:hint="cs"/>
          <w:sz w:val="24"/>
          <w:rtl/>
          <w:lang w:bidi="ar-EG"/>
        </w:rPr>
        <w:t>من المنتجات الكهربائية ذات التق</w:t>
      </w:r>
      <w:r>
        <w:rPr>
          <w:rFonts w:hint="cs"/>
          <w:sz w:val="24"/>
          <w:rtl/>
          <w:lang w:bidi="ar-EG"/>
        </w:rPr>
        <w:t>ن</w:t>
      </w:r>
      <w:r w:rsidRPr="006E5E20">
        <w:rPr>
          <w:rFonts w:hint="cs"/>
          <w:sz w:val="24"/>
          <w:rtl/>
          <w:lang w:bidi="ar-EG"/>
        </w:rPr>
        <w:t>ية الفائقة.</w:t>
      </w:r>
    </w:p>
    <w:p w:rsidR="00286B62" w:rsidRPr="006E5E20" w:rsidRDefault="00286B62" w:rsidP="00776162">
      <w:pPr>
        <w:numPr>
          <w:ilvl w:val="0"/>
          <w:numId w:val="59"/>
        </w:numPr>
        <w:tabs>
          <w:tab w:val="left" w:pos="1367"/>
        </w:tabs>
        <w:spacing w:before="200" w:after="6" w:line="520" w:lineRule="exact"/>
        <w:rPr>
          <w:sz w:val="24"/>
          <w:rtl/>
          <w:lang w:bidi="ar-EG"/>
        </w:rPr>
      </w:pPr>
      <w:r w:rsidRPr="001E2D97">
        <w:rPr>
          <w:rFonts w:hint="cs"/>
          <w:spacing w:val="-4"/>
          <w:sz w:val="24"/>
          <w:rtl/>
          <w:lang w:bidi="ar-EG"/>
        </w:rPr>
        <w:t xml:space="preserve">يقلل النقل متعدد الوسائط الى الحد الادنى خسارة الوقت ومخاطر فقدان البضائع وأعمال السرقة والتلف وأى عوار قد يصيب البضائع المنقولة فى نقاط إعادة الشحن بوسائط النقل المتعددة شريطة أن يتم تخطيط كل عمليات النقل متعدد الوسائط تخطيطاً جيداً وأن يتم التنسيق والترابط بين هذه العمليات بأتقان شديد بحيث تكون هذه العمليات بمثابة عملية واحدة متكاملة الجوانب . وفي هذه الصدد يجب على مشغل النقل المتعدد الوسائط أن يتابع عن كثب كل روابط اتصالاته وأن ينسق تبادل البيانات وأن يرقب ويتابع تدفق البضائع </w:t>
      </w:r>
      <w:r>
        <w:rPr>
          <w:rFonts w:hint="cs"/>
          <w:spacing w:val="-4"/>
          <w:sz w:val="24"/>
          <w:rtl/>
          <w:lang w:bidi="ar-EG"/>
        </w:rPr>
        <w:t>بسلاسة</w:t>
      </w:r>
      <w:r w:rsidRPr="001E2D97">
        <w:rPr>
          <w:rFonts w:hint="cs"/>
          <w:spacing w:val="-4"/>
          <w:sz w:val="24"/>
          <w:rtl/>
          <w:lang w:bidi="ar-EG"/>
        </w:rPr>
        <w:t xml:space="preserve"> ويسر عبر نقاط اعادة شحنها.</w:t>
      </w:r>
    </w:p>
    <w:p w:rsidR="00286B62" w:rsidRPr="006E5E20" w:rsidRDefault="00286B62" w:rsidP="00776162">
      <w:pPr>
        <w:numPr>
          <w:ilvl w:val="0"/>
          <w:numId w:val="59"/>
        </w:numPr>
        <w:tabs>
          <w:tab w:val="left" w:pos="1367"/>
        </w:tabs>
        <w:spacing w:before="200" w:after="6" w:line="520" w:lineRule="exact"/>
        <w:rPr>
          <w:sz w:val="24"/>
          <w:rtl/>
          <w:lang w:bidi="ar-EG"/>
        </w:rPr>
      </w:pPr>
      <w:r w:rsidRPr="006E5E20">
        <w:rPr>
          <w:rFonts w:hint="cs"/>
          <w:sz w:val="24"/>
          <w:rtl/>
          <w:lang w:bidi="ar-EG"/>
        </w:rPr>
        <w:t>يفضل المنتجين والبائعين الا يشغلوا أنفسهم بتفاصيل عملية النقل الخاصة بمنتجاتهم وسلعهم وذلك بأن يعهدوا</w:t>
      </w:r>
      <w:r>
        <w:rPr>
          <w:rFonts w:hint="cs"/>
          <w:sz w:val="24"/>
          <w:rtl/>
          <w:lang w:bidi="ar-EG"/>
        </w:rPr>
        <w:t xml:space="preserve"> </w:t>
      </w:r>
      <w:r w:rsidRPr="006E5E20">
        <w:rPr>
          <w:rFonts w:hint="cs"/>
          <w:sz w:val="24"/>
          <w:rtl/>
          <w:lang w:bidi="ar-EG"/>
        </w:rPr>
        <w:t>بذلك الاخر للناقلين المحترفين والمتخصصين وذلك حتى يتفرغ هؤلاء المنتجين بشكل أساسى لأنشطتهم المهنية من خلال تعهيد الانشطة غير الاساسية للمتعهدين الخارجيين.</w:t>
      </w:r>
    </w:p>
    <w:p w:rsidR="00286B62" w:rsidRPr="006E5E20" w:rsidRDefault="00286B62" w:rsidP="00776162">
      <w:pPr>
        <w:numPr>
          <w:ilvl w:val="0"/>
          <w:numId w:val="59"/>
        </w:numPr>
        <w:tabs>
          <w:tab w:val="left" w:pos="1367"/>
        </w:tabs>
        <w:spacing w:before="200" w:after="6" w:line="520" w:lineRule="exact"/>
        <w:rPr>
          <w:color w:val="000000"/>
          <w:sz w:val="24"/>
          <w:rtl/>
          <w:lang w:bidi="ar-EG"/>
        </w:rPr>
      </w:pPr>
      <w:r w:rsidRPr="006E5E20">
        <w:rPr>
          <w:rFonts w:hint="cs"/>
          <w:sz w:val="24"/>
          <w:rtl/>
          <w:lang w:bidi="ar-EG"/>
        </w:rPr>
        <w:t>يقوم الشاحن بمقابلة ناقل واحد فقط وه</w:t>
      </w:r>
      <w:r>
        <w:rPr>
          <w:rFonts w:hint="cs"/>
          <w:sz w:val="24"/>
          <w:rtl/>
          <w:lang w:bidi="ar-EG"/>
        </w:rPr>
        <w:t xml:space="preserve">و </w:t>
      </w:r>
      <w:r w:rsidRPr="006E5E20">
        <w:rPr>
          <w:rFonts w:hint="cs"/>
          <w:sz w:val="24"/>
          <w:rtl/>
          <w:lang w:bidi="ar-EG"/>
        </w:rPr>
        <w:t>فى هذه الحالة مشغل النقل متعدد الوسائط أ</w:t>
      </w:r>
      <w:r>
        <w:rPr>
          <w:rFonts w:hint="cs"/>
          <w:sz w:val="24"/>
          <w:rtl/>
          <w:lang w:bidi="ar-EG"/>
        </w:rPr>
        <w:t>و</w:t>
      </w:r>
      <w:r w:rsidRPr="006E5E20">
        <w:rPr>
          <w:rFonts w:hint="cs"/>
          <w:sz w:val="24"/>
          <w:rtl/>
          <w:lang w:bidi="ar-EG"/>
        </w:rPr>
        <w:t>مقدم خدمات النقل المتكاملة وه</w:t>
      </w:r>
      <w:r>
        <w:rPr>
          <w:rFonts w:hint="cs"/>
          <w:sz w:val="24"/>
          <w:rtl/>
          <w:lang w:bidi="ar-EG"/>
        </w:rPr>
        <w:t xml:space="preserve">و </w:t>
      </w:r>
      <w:r w:rsidRPr="006E5E20">
        <w:rPr>
          <w:rFonts w:hint="cs"/>
          <w:sz w:val="24"/>
          <w:rtl/>
          <w:lang w:bidi="ar-EG"/>
        </w:rPr>
        <w:t>الشخص المسئول عن البضائع ونقلها من الباب الى الباب بمقتضى وثيقة واحدة من خلال مسئولية</w:t>
      </w:r>
      <w:r>
        <w:rPr>
          <w:rFonts w:hint="cs"/>
          <w:sz w:val="24"/>
          <w:rtl/>
          <w:lang w:bidi="ar-EG"/>
        </w:rPr>
        <w:t xml:space="preserve"> </w:t>
      </w:r>
      <w:r w:rsidRPr="006E5E20">
        <w:rPr>
          <w:rFonts w:hint="cs"/>
          <w:sz w:val="24"/>
          <w:rtl/>
          <w:lang w:bidi="ar-EG"/>
        </w:rPr>
        <w:t xml:space="preserve">محددة للناقل ومن خلال خدمة رصد وتتبع الكترونى واحدة ومن خلال سعر نولون واحد لكل عملية النقل ومن خلال عقد تأمين واحد على البضاعة </w:t>
      </w:r>
      <w:r w:rsidRPr="006E5E20">
        <w:rPr>
          <w:rFonts w:hint="cs"/>
          <w:color w:val="000000"/>
          <w:sz w:val="24"/>
          <w:rtl/>
          <w:lang w:bidi="ar-EG"/>
        </w:rPr>
        <w:t>المنقولة من نقطة الاستلام الى نقطة التسليم.</w:t>
      </w:r>
    </w:p>
    <w:p w:rsidR="00286B62" w:rsidRPr="006E5E20" w:rsidRDefault="00286B62" w:rsidP="00286B62">
      <w:pPr>
        <w:tabs>
          <w:tab w:val="left" w:pos="1367"/>
        </w:tabs>
        <w:spacing w:before="200" w:after="6" w:line="520" w:lineRule="exact"/>
        <w:ind w:left="720" w:firstLine="0"/>
        <w:rPr>
          <w:sz w:val="24"/>
          <w:rtl/>
          <w:lang w:bidi="ar-EG"/>
        </w:rPr>
      </w:pPr>
      <w:r w:rsidRPr="006E5E20">
        <w:rPr>
          <w:rFonts w:hint="cs"/>
          <w:color w:val="000000"/>
          <w:sz w:val="24"/>
          <w:rtl/>
          <w:lang w:bidi="ar-EG"/>
        </w:rPr>
        <w:t xml:space="preserve">ومعنى ذلك </w:t>
      </w:r>
      <w:r>
        <w:rPr>
          <w:rFonts w:hint="cs"/>
          <w:color w:val="000000"/>
          <w:sz w:val="24"/>
          <w:rtl/>
          <w:lang w:bidi="ar-EG"/>
        </w:rPr>
        <w:t>أن</w:t>
      </w:r>
      <w:r w:rsidRPr="006E5E20">
        <w:rPr>
          <w:rFonts w:hint="cs"/>
          <w:color w:val="000000"/>
          <w:sz w:val="24"/>
          <w:rtl/>
          <w:lang w:bidi="ar-EG"/>
        </w:rPr>
        <w:t xml:space="preserve"> المرسل ا</w:t>
      </w:r>
      <w:r>
        <w:rPr>
          <w:rFonts w:hint="cs"/>
          <w:color w:val="000000"/>
          <w:sz w:val="24"/>
          <w:rtl/>
          <w:lang w:bidi="ar-EG"/>
        </w:rPr>
        <w:t>و</w:t>
      </w:r>
      <w:r w:rsidRPr="006E5E20">
        <w:rPr>
          <w:rFonts w:hint="cs"/>
          <w:color w:val="000000"/>
          <w:sz w:val="24"/>
          <w:rtl/>
          <w:lang w:bidi="ar-EG"/>
        </w:rPr>
        <w:t>الشاحن يتعامل مع مشغل النقل متعدد الوسائط فقط فى كل الامور المرتبطة بنقل البضائع بما</w:t>
      </w:r>
      <w:r>
        <w:rPr>
          <w:rFonts w:hint="cs"/>
          <w:color w:val="000000"/>
          <w:sz w:val="24"/>
          <w:rtl/>
          <w:lang w:bidi="ar-EG"/>
        </w:rPr>
        <w:t xml:space="preserve"> في</w:t>
      </w:r>
      <w:r w:rsidRPr="006E5E20">
        <w:rPr>
          <w:rFonts w:hint="cs"/>
          <w:color w:val="000000"/>
          <w:sz w:val="24"/>
          <w:rtl/>
          <w:lang w:bidi="ar-EG"/>
        </w:rPr>
        <w:t xml:space="preserve"> ذلك تسوية المطالبات المتعلقة بفقدان ا</w:t>
      </w:r>
      <w:r>
        <w:rPr>
          <w:rFonts w:hint="cs"/>
          <w:color w:val="000000"/>
          <w:sz w:val="24"/>
          <w:rtl/>
          <w:lang w:bidi="ar-EG"/>
        </w:rPr>
        <w:t xml:space="preserve">و </w:t>
      </w:r>
      <w:r w:rsidRPr="006E5E20">
        <w:rPr>
          <w:rFonts w:hint="cs"/>
          <w:color w:val="000000"/>
          <w:sz w:val="24"/>
          <w:rtl/>
          <w:lang w:bidi="ar-EG"/>
        </w:rPr>
        <w:t>تلف</w:t>
      </w:r>
      <w:r w:rsidRPr="006E5E20">
        <w:rPr>
          <w:rFonts w:hint="cs"/>
          <w:sz w:val="24"/>
          <w:rtl/>
          <w:lang w:bidi="ar-EG"/>
        </w:rPr>
        <w:t xml:space="preserve"> البضائع </w:t>
      </w:r>
      <w:r>
        <w:rPr>
          <w:rFonts w:hint="cs"/>
          <w:sz w:val="24"/>
          <w:rtl/>
          <w:lang w:bidi="ar-EG"/>
        </w:rPr>
        <w:t xml:space="preserve">أو </w:t>
      </w:r>
      <w:r w:rsidRPr="006E5E20">
        <w:rPr>
          <w:rFonts w:hint="cs"/>
          <w:sz w:val="24"/>
          <w:rtl/>
          <w:lang w:bidi="ar-EG"/>
        </w:rPr>
        <w:t>تأخير التسليم ف</w:t>
      </w:r>
      <w:r>
        <w:rPr>
          <w:rFonts w:hint="cs"/>
          <w:sz w:val="24"/>
          <w:rtl/>
          <w:lang w:bidi="ar-EG"/>
        </w:rPr>
        <w:t>ى المقصد النهائى المحدد لوصولها</w:t>
      </w:r>
      <w:r w:rsidRPr="006E5E20">
        <w:rPr>
          <w:rFonts w:hint="cs"/>
          <w:sz w:val="24"/>
          <w:rtl/>
          <w:lang w:bidi="ar-EG"/>
        </w:rPr>
        <w:t>.</w:t>
      </w:r>
    </w:p>
    <w:p w:rsidR="00286B62" w:rsidRPr="006E5E20" w:rsidRDefault="00286B62" w:rsidP="00776162">
      <w:pPr>
        <w:numPr>
          <w:ilvl w:val="0"/>
          <w:numId w:val="59"/>
        </w:numPr>
        <w:tabs>
          <w:tab w:val="left" w:pos="1367"/>
        </w:tabs>
        <w:spacing w:before="200"/>
        <w:rPr>
          <w:sz w:val="24"/>
          <w:rtl/>
          <w:lang w:bidi="ar-EG"/>
        </w:rPr>
      </w:pPr>
      <w:r w:rsidRPr="006E5E20">
        <w:rPr>
          <w:rFonts w:hint="cs"/>
          <w:sz w:val="24"/>
          <w:rtl/>
          <w:lang w:bidi="ar-EG"/>
        </w:rPr>
        <w:lastRenderedPageBreak/>
        <w:t>فى منظومة النقل متعدد الوسائط تكون المستندات والوثائق المطلوبة فى حدها الادنى حيث أن هناك وثيقة واحدة هى بوليصة الشحن كما أن سعر نولون النقل ه</w:t>
      </w:r>
      <w:r>
        <w:rPr>
          <w:rFonts w:hint="cs"/>
          <w:sz w:val="24"/>
          <w:rtl/>
          <w:lang w:bidi="ar-EG"/>
        </w:rPr>
        <w:t xml:space="preserve">و </w:t>
      </w:r>
      <w:r w:rsidRPr="006E5E20">
        <w:rPr>
          <w:rFonts w:hint="cs"/>
          <w:sz w:val="24"/>
          <w:rtl/>
          <w:lang w:bidi="ar-EG"/>
        </w:rPr>
        <w:t>سعر شامل وواحد بالاضافة الى وثيقة تتضمن كافة الاشتراطات والقواعد الخاصة بالنقل وطبقا لذلك ليس</w:t>
      </w:r>
      <w:r>
        <w:rPr>
          <w:rFonts w:hint="cs"/>
          <w:sz w:val="24"/>
          <w:rtl/>
          <w:lang w:bidi="ar-EG"/>
        </w:rPr>
        <w:t xml:space="preserve"> </w:t>
      </w:r>
      <w:r w:rsidRPr="006E5E20">
        <w:rPr>
          <w:rFonts w:hint="cs"/>
          <w:sz w:val="24"/>
          <w:rtl/>
          <w:lang w:bidi="ar-EG"/>
        </w:rPr>
        <w:t>هناك عبئ اصدار وثائق ومستندات متعددة بالاضاقة الى الامور الرسمية الاخرى المرتبطة بكل قطاع ا</w:t>
      </w:r>
      <w:r>
        <w:rPr>
          <w:rFonts w:hint="cs"/>
          <w:sz w:val="24"/>
          <w:rtl/>
          <w:lang w:bidi="ar-EG"/>
        </w:rPr>
        <w:t>و</w:t>
      </w:r>
      <w:r w:rsidRPr="006E5E20">
        <w:rPr>
          <w:rFonts w:hint="cs"/>
          <w:sz w:val="24"/>
          <w:rtl/>
          <w:lang w:bidi="ar-EG"/>
        </w:rPr>
        <w:t>جزء فى سلسلة النقل وبمعنى آخر فانه المستندات المطلوبة تكون فى الحد الادنى لها</w:t>
      </w:r>
      <w:r>
        <w:rPr>
          <w:rFonts w:hint="cs"/>
          <w:sz w:val="24"/>
          <w:rtl/>
          <w:lang w:bidi="ar-EG"/>
        </w:rPr>
        <w:t xml:space="preserve"> </w:t>
      </w:r>
      <w:r w:rsidRPr="006E5E20">
        <w:rPr>
          <w:rFonts w:hint="cs"/>
          <w:sz w:val="24"/>
          <w:rtl/>
          <w:lang w:bidi="ar-EG"/>
        </w:rPr>
        <w:t>فى منظومة النقل متعدد الوسائط.</w:t>
      </w:r>
    </w:p>
    <w:p w:rsidR="00286B62" w:rsidRPr="006E5E20" w:rsidRDefault="00286B62" w:rsidP="00776162">
      <w:pPr>
        <w:numPr>
          <w:ilvl w:val="0"/>
          <w:numId w:val="59"/>
        </w:numPr>
        <w:tabs>
          <w:tab w:val="left" w:pos="1367"/>
        </w:tabs>
        <w:spacing w:before="200" w:line="500" w:lineRule="exact"/>
        <w:rPr>
          <w:sz w:val="24"/>
          <w:rtl/>
          <w:lang w:bidi="ar-EG"/>
        </w:rPr>
      </w:pPr>
      <w:r w:rsidRPr="006E5E20">
        <w:rPr>
          <w:rFonts w:hint="cs"/>
          <w:sz w:val="24"/>
          <w:rtl/>
          <w:lang w:bidi="ar-EG"/>
        </w:rPr>
        <w:t>تركز حاليا العديد من الشركات بشكل</w:t>
      </w:r>
      <w:r>
        <w:rPr>
          <w:rFonts w:hint="cs"/>
          <w:sz w:val="24"/>
          <w:rtl/>
          <w:lang w:bidi="ar-EG"/>
        </w:rPr>
        <w:t xml:space="preserve"> </w:t>
      </w:r>
      <w:r w:rsidRPr="006E5E20">
        <w:rPr>
          <w:rFonts w:hint="cs"/>
          <w:sz w:val="24"/>
          <w:rtl/>
          <w:lang w:bidi="ar-EG"/>
        </w:rPr>
        <w:t>أكثر على التوزيع العالمى كعنصر هام فى مجال أنشطة الاعمال الدولية وتحدد مثل هذه الشركات بشكل خاص مركزين للربحية هما : الصانع / سلس</w:t>
      </w:r>
      <w:r>
        <w:rPr>
          <w:rFonts w:hint="cs"/>
          <w:sz w:val="24"/>
          <w:rtl/>
          <w:lang w:bidi="ar-EG"/>
        </w:rPr>
        <w:t>ل</w:t>
      </w:r>
      <w:r w:rsidRPr="006E5E20">
        <w:rPr>
          <w:rFonts w:hint="cs"/>
          <w:sz w:val="24"/>
          <w:rtl/>
          <w:lang w:bidi="ar-EG"/>
        </w:rPr>
        <w:t>ة المنتجات وسلس</w:t>
      </w:r>
      <w:r>
        <w:rPr>
          <w:rFonts w:hint="cs"/>
          <w:sz w:val="24"/>
          <w:rtl/>
          <w:lang w:bidi="ar-EG"/>
        </w:rPr>
        <w:t>ل</w:t>
      </w:r>
      <w:r w:rsidRPr="006E5E20">
        <w:rPr>
          <w:rFonts w:hint="cs"/>
          <w:sz w:val="24"/>
          <w:rtl/>
          <w:lang w:bidi="ar-EG"/>
        </w:rPr>
        <w:t>ة التوزيع من نقطة الامداد الى المقصد النهائى الخارجى عبر البحار.</w:t>
      </w:r>
    </w:p>
    <w:p w:rsidR="00286B62" w:rsidRPr="006E5E20" w:rsidRDefault="00286B62" w:rsidP="00776162">
      <w:pPr>
        <w:numPr>
          <w:ilvl w:val="0"/>
          <w:numId w:val="59"/>
        </w:numPr>
        <w:tabs>
          <w:tab w:val="left" w:pos="827"/>
        </w:tabs>
        <w:spacing w:before="200" w:line="500" w:lineRule="exact"/>
        <w:rPr>
          <w:sz w:val="24"/>
          <w:rtl/>
          <w:lang w:bidi="ar-EG"/>
        </w:rPr>
      </w:pPr>
      <w:r w:rsidRPr="006E5E20">
        <w:rPr>
          <w:rFonts w:hint="cs"/>
          <w:sz w:val="24"/>
          <w:rtl/>
          <w:lang w:bidi="ar-EG"/>
        </w:rPr>
        <w:t xml:space="preserve">تدرك الشركات التى تستخدم شبكة </w:t>
      </w:r>
      <w:r>
        <w:rPr>
          <w:rFonts w:hint="cs"/>
          <w:sz w:val="24"/>
          <w:rtl/>
          <w:lang w:bidi="ar-EG"/>
        </w:rPr>
        <w:t>النقل متعدد الوسائط كسلسلة امداد</w:t>
      </w:r>
      <w:r w:rsidRPr="006E5E20">
        <w:rPr>
          <w:rFonts w:hint="cs"/>
          <w:sz w:val="24"/>
          <w:rtl/>
          <w:lang w:bidi="ar-EG"/>
        </w:rPr>
        <w:t xml:space="preserve"> أهمية زمن اعادة الشحن فى النقاط المختلفة والاثر البالغ لربط رأس المال واحتجازه فى هذه النقاط ولذلك فان تسريع زمن اعادة الشحن كفيل يربط وتنسيق وصول الامدادات وإلى مصانع التجميع الواقعة فى الدول المختلفة وارتباطها الوثيق ببعضها البعض مما يقلل من تجميد رأس المال المستثمر أثناء عملية النقل – وطبقا لذلك فان اعادة الشحن السريعة للبضائع تجعل من الممكن على منظومة النقل متعدد الوسائط أن تتجنب عيوب البعد عن الاسواق النائية وتجميد رأس المال.</w:t>
      </w:r>
    </w:p>
    <w:p w:rsidR="00286B62" w:rsidRPr="006E5E20" w:rsidRDefault="00286B62" w:rsidP="00776162">
      <w:pPr>
        <w:numPr>
          <w:ilvl w:val="0"/>
          <w:numId w:val="59"/>
        </w:numPr>
        <w:tabs>
          <w:tab w:val="left" w:pos="827"/>
        </w:tabs>
        <w:spacing w:before="200" w:line="500" w:lineRule="exact"/>
        <w:rPr>
          <w:sz w:val="24"/>
          <w:rtl/>
          <w:lang w:bidi="ar-EG"/>
        </w:rPr>
      </w:pPr>
      <w:r w:rsidRPr="006E5E20">
        <w:rPr>
          <w:rFonts w:hint="cs"/>
          <w:sz w:val="24"/>
          <w:rtl/>
          <w:lang w:bidi="ar-EG"/>
        </w:rPr>
        <w:t>من العناصر</w:t>
      </w:r>
      <w:r>
        <w:rPr>
          <w:rFonts w:hint="cs"/>
          <w:sz w:val="24"/>
          <w:rtl/>
          <w:lang w:bidi="ar-EG"/>
        </w:rPr>
        <w:t xml:space="preserve"> </w:t>
      </w:r>
      <w:r w:rsidRPr="006E5E20">
        <w:rPr>
          <w:rFonts w:hint="cs"/>
          <w:sz w:val="24"/>
          <w:rtl/>
          <w:lang w:bidi="ar-EG"/>
        </w:rPr>
        <w:t xml:space="preserve">الاساسية فى هذا النظام توافر المستندات المحددة فى </w:t>
      </w:r>
      <w:r w:rsidRPr="006E5E20">
        <w:rPr>
          <w:sz w:val="24"/>
          <w:lang w:bidi="ar-EG"/>
        </w:rPr>
        <w:t>NNOCC</w:t>
      </w:r>
      <w:r w:rsidRPr="006E5E20">
        <w:rPr>
          <w:rFonts w:hint="cs"/>
          <w:sz w:val="24"/>
          <w:rtl/>
          <w:lang w:bidi="ar-EG"/>
        </w:rPr>
        <w:t xml:space="preserve"> والخاصة بمخازن محطات الاستقبال البحرية – والعديد من هذه التسهيلات يشمل استخدام اسلوب قراءة رموز التشفير كما يشمل أيضا توافر التسهيلات لأغراض خاصة لاستقبال البضاعة المتخصصة والمماثلة كما ه</w:t>
      </w:r>
      <w:r>
        <w:rPr>
          <w:rFonts w:hint="cs"/>
          <w:sz w:val="24"/>
          <w:rtl/>
          <w:lang w:bidi="ar-EG"/>
        </w:rPr>
        <w:t xml:space="preserve">و </w:t>
      </w:r>
      <w:r w:rsidRPr="006E5E20">
        <w:rPr>
          <w:rFonts w:hint="cs"/>
          <w:sz w:val="24"/>
          <w:rtl/>
          <w:lang w:bidi="ar-EG"/>
        </w:rPr>
        <w:t>متوافر</w:t>
      </w:r>
      <w:r>
        <w:rPr>
          <w:rFonts w:hint="cs"/>
          <w:sz w:val="24"/>
          <w:rtl/>
          <w:lang w:bidi="ar-EG"/>
        </w:rPr>
        <w:t xml:space="preserve"> </w:t>
      </w:r>
      <w:r w:rsidRPr="006E5E20">
        <w:rPr>
          <w:rFonts w:hint="cs"/>
          <w:sz w:val="24"/>
          <w:rtl/>
          <w:lang w:bidi="ar-EG"/>
        </w:rPr>
        <w:t>في مراكز التوزيع وساحات التخزين.</w:t>
      </w:r>
    </w:p>
    <w:p w:rsidR="00286B62" w:rsidRPr="006E5E20" w:rsidRDefault="00286B62" w:rsidP="00776162">
      <w:pPr>
        <w:numPr>
          <w:ilvl w:val="0"/>
          <w:numId w:val="59"/>
        </w:numPr>
        <w:tabs>
          <w:tab w:val="left" w:pos="827"/>
        </w:tabs>
        <w:spacing w:before="200" w:line="500" w:lineRule="exact"/>
        <w:rPr>
          <w:sz w:val="24"/>
          <w:rtl/>
          <w:lang w:bidi="ar-EG"/>
        </w:rPr>
      </w:pPr>
      <w:r w:rsidRPr="006E5E20">
        <w:rPr>
          <w:rFonts w:hint="cs"/>
          <w:sz w:val="24"/>
          <w:rtl/>
          <w:lang w:bidi="ar-EG"/>
        </w:rPr>
        <w:t>مازالت تكنولوجيا التحوية تتناهى وتتحسن حيث تحول السوق فى السنوات الاخيرة من كونه سوق للمنتجات الى سوق للمستهلكين وبحيث أصبح الشاحن ه</w:t>
      </w:r>
      <w:r>
        <w:rPr>
          <w:rFonts w:hint="cs"/>
          <w:sz w:val="24"/>
          <w:rtl/>
          <w:lang w:bidi="ar-EG"/>
        </w:rPr>
        <w:t xml:space="preserve">و </w:t>
      </w:r>
      <w:r w:rsidRPr="006E5E20">
        <w:rPr>
          <w:rFonts w:hint="cs"/>
          <w:sz w:val="24"/>
          <w:rtl/>
          <w:lang w:bidi="ar-EG"/>
        </w:rPr>
        <w:t xml:space="preserve">العنصر </w:t>
      </w:r>
      <w:r w:rsidRPr="006E5E20">
        <w:rPr>
          <w:rFonts w:hint="cs"/>
          <w:sz w:val="24"/>
          <w:rtl/>
          <w:lang w:bidi="ar-EG"/>
        </w:rPr>
        <w:lastRenderedPageBreak/>
        <w:t>المهيمن على تصميم وتطوير سوق التحوية .</w:t>
      </w:r>
    </w:p>
    <w:p w:rsidR="00286B62" w:rsidRPr="006E5E20" w:rsidRDefault="00286B62" w:rsidP="00776162">
      <w:pPr>
        <w:numPr>
          <w:ilvl w:val="0"/>
          <w:numId w:val="59"/>
        </w:numPr>
        <w:tabs>
          <w:tab w:val="left" w:pos="827"/>
        </w:tabs>
        <w:spacing w:before="240" w:after="6" w:line="520" w:lineRule="exact"/>
        <w:rPr>
          <w:sz w:val="24"/>
          <w:rtl/>
          <w:lang w:bidi="ar-EG"/>
        </w:rPr>
      </w:pPr>
      <w:r w:rsidRPr="001E2D97">
        <w:rPr>
          <w:rFonts w:hint="cs"/>
          <w:spacing w:val="-4"/>
          <w:sz w:val="24"/>
          <w:rtl/>
          <w:lang w:bidi="ar-EG"/>
        </w:rPr>
        <w:t xml:space="preserve">قامت عمالقة التحوية مثل : </w:t>
      </w:r>
      <w:r w:rsidRPr="001E2D97">
        <w:rPr>
          <w:spacing w:val="-4"/>
          <w:sz w:val="24"/>
          <w:lang w:bidi="ar-EG"/>
        </w:rPr>
        <w:t>CGM</w:t>
      </w:r>
      <w:r w:rsidRPr="001E2D97">
        <w:rPr>
          <w:spacing w:val="-4"/>
          <w:sz w:val="24"/>
          <w:rtl/>
          <w:lang w:bidi="ar-EG"/>
        </w:rPr>
        <w:t xml:space="preserve"> </w:t>
      </w:r>
      <w:r w:rsidRPr="001E2D97">
        <w:rPr>
          <w:rFonts w:hint="cs"/>
          <w:spacing w:val="-4"/>
          <w:sz w:val="24"/>
          <w:rtl/>
          <w:lang w:bidi="ar-EG"/>
        </w:rPr>
        <w:t xml:space="preserve">- </w:t>
      </w:r>
      <w:r w:rsidRPr="001E2D97">
        <w:rPr>
          <w:color w:val="000000"/>
          <w:spacing w:val="-4"/>
          <w:sz w:val="24"/>
          <w:lang w:bidi="ar-EG"/>
        </w:rPr>
        <w:t>CMI</w:t>
      </w:r>
      <w:r w:rsidRPr="001E2D97">
        <w:rPr>
          <w:rFonts w:hint="cs"/>
          <w:color w:val="000000"/>
          <w:spacing w:val="-4"/>
          <w:sz w:val="24"/>
          <w:rtl/>
          <w:lang w:bidi="ar-EG"/>
        </w:rPr>
        <w:t xml:space="preserve"> و</w:t>
      </w:r>
      <w:r w:rsidRPr="001E2D97">
        <w:rPr>
          <w:color w:val="000000"/>
          <w:spacing w:val="-4"/>
          <w:sz w:val="24"/>
          <w:lang w:val="af-ZA" w:bidi="ar-EG"/>
        </w:rPr>
        <w:t>Nedlloyed</w:t>
      </w:r>
      <w:r w:rsidRPr="001E2D97">
        <w:rPr>
          <w:color w:val="000000"/>
          <w:spacing w:val="-4"/>
          <w:sz w:val="16"/>
          <w:szCs w:val="16"/>
          <w:lang w:bidi="ar-EG"/>
        </w:rPr>
        <w:t xml:space="preserve"> </w:t>
      </w:r>
      <w:r w:rsidRPr="001E2D97">
        <w:rPr>
          <w:rFonts w:hint="cs"/>
          <w:color w:val="000000"/>
          <w:spacing w:val="-4"/>
          <w:sz w:val="24"/>
          <w:rtl/>
          <w:lang w:bidi="ar-EG"/>
        </w:rPr>
        <w:t xml:space="preserve"> وخطوط</w:t>
      </w:r>
      <w:r w:rsidRPr="001E2D97">
        <w:rPr>
          <w:rFonts w:hint="cs"/>
          <w:spacing w:val="-4"/>
          <w:sz w:val="24"/>
          <w:rtl/>
          <w:lang w:bidi="ar-EG"/>
        </w:rPr>
        <w:t xml:space="preserve"> حا</w:t>
      </w:r>
      <w:r>
        <w:rPr>
          <w:rFonts w:hint="cs"/>
          <w:spacing w:val="-4"/>
          <w:sz w:val="24"/>
          <w:rtl/>
          <w:lang w:bidi="ar-EG"/>
        </w:rPr>
        <w:t>و</w:t>
      </w:r>
      <w:r w:rsidRPr="001E2D97">
        <w:rPr>
          <w:rFonts w:hint="cs"/>
          <w:spacing w:val="-4"/>
          <w:sz w:val="24"/>
          <w:rtl/>
          <w:lang w:bidi="ar-EG"/>
        </w:rPr>
        <w:t xml:space="preserve">يات </w:t>
      </w:r>
      <w:r w:rsidRPr="001E2D97">
        <w:rPr>
          <w:spacing w:val="-4"/>
          <w:sz w:val="24"/>
          <w:lang w:bidi="ar-EG"/>
        </w:rPr>
        <w:t>Atlantic</w:t>
      </w:r>
      <w:r w:rsidRPr="006E5E20">
        <w:rPr>
          <w:rFonts w:hint="cs"/>
          <w:sz w:val="24"/>
          <w:rtl/>
          <w:lang w:bidi="ar-EG"/>
        </w:rPr>
        <w:t xml:space="preserve"> بتفعيل شبكة قو</w:t>
      </w:r>
      <w:r>
        <w:rPr>
          <w:rFonts w:hint="cs"/>
          <w:sz w:val="24"/>
          <w:rtl/>
          <w:lang w:bidi="ar-EG"/>
        </w:rPr>
        <w:t>ي</w:t>
      </w:r>
      <w:r w:rsidRPr="006E5E20">
        <w:rPr>
          <w:rFonts w:hint="cs"/>
          <w:sz w:val="24"/>
          <w:rtl/>
          <w:lang w:bidi="ar-EG"/>
        </w:rPr>
        <w:t>ة من الادارات اللوجستيه ترتبط بفروعها العالمبة وذلك بهدف تقديم المساعدة لعملائها ولخدمة هؤلاء العملاء فى انشاء أفضل الاليات ذات الكفاءة الاقتصادية للتوزيع من خلال النقل الامثل للبضائع.</w:t>
      </w:r>
    </w:p>
    <w:p w:rsidR="00286B62" w:rsidRPr="006E5E20" w:rsidRDefault="00286B62" w:rsidP="00776162">
      <w:pPr>
        <w:numPr>
          <w:ilvl w:val="0"/>
          <w:numId w:val="59"/>
        </w:numPr>
        <w:tabs>
          <w:tab w:val="left" w:pos="827"/>
        </w:tabs>
        <w:spacing w:before="200" w:after="6"/>
        <w:rPr>
          <w:sz w:val="24"/>
          <w:rtl/>
          <w:lang w:bidi="ar-EG"/>
        </w:rPr>
      </w:pPr>
      <w:r w:rsidRPr="006E5E20">
        <w:rPr>
          <w:rFonts w:hint="cs"/>
          <w:sz w:val="24"/>
          <w:rtl/>
          <w:lang w:bidi="ar-EG"/>
        </w:rPr>
        <w:t>أدى تطور السوق المشتركة الواحدة داخل الاتحاد الاوروبى الى تنسيق الجمرك الشامل داخل الاتحاد مما أتاح لرجال الاعمال توافر سوق ضخم واحد لا يحده اى عوائق ا</w:t>
      </w:r>
      <w:r>
        <w:rPr>
          <w:rFonts w:hint="cs"/>
          <w:sz w:val="24"/>
          <w:rtl/>
          <w:lang w:bidi="ar-EG"/>
        </w:rPr>
        <w:t>و</w:t>
      </w:r>
      <w:r w:rsidRPr="006E5E20">
        <w:rPr>
          <w:rFonts w:hint="cs"/>
          <w:sz w:val="24"/>
          <w:rtl/>
          <w:lang w:bidi="ar-EG"/>
        </w:rPr>
        <w:t>عقبات تجاربة.</w:t>
      </w:r>
    </w:p>
    <w:p w:rsidR="00286B62" w:rsidRPr="006E5E20" w:rsidRDefault="00286B62" w:rsidP="00286B62">
      <w:pPr>
        <w:spacing w:before="200" w:after="6" w:line="500" w:lineRule="exact"/>
        <w:ind w:left="720" w:firstLine="0"/>
        <w:rPr>
          <w:sz w:val="24"/>
          <w:rtl/>
          <w:lang w:bidi="ar-EG"/>
        </w:rPr>
      </w:pPr>
      <w:r w:rsidRPr="006E5E20">
        <w:rPr>
          <w:rFonts w:hint="cs"/>
          <w:sz w:val="24"/>
          <w:rtl/>
          <w:lang w:bidi="ar-EG"/>
        </w:rPr>
        <w:t xml:space="preserve">وينطبق ذلك بالمثل على منطقة التجارة الحرة لشمال أمريكا </w:t>
      </w:r>
      <w:r w:rsidRPr="00DB2843">
        <w:rPr>
          <w:rFonts w:cs="Times New Roman"/>
          <w:sz w:val="24"/>
          <w:szCs w:val="24"/>
          <w:rtl/>
          <w:lang w:bidi="ar-EG"/>
        </w:rPr>
        <w:t>(</w:t>
      </w:r>
      <w:r w:rsidRPr="00DB2843">
        <w:rPr>
          <w:rFonts w:cs="Times New Roman"/>
          <w:sz w:val="24"/>
          <w:szCs w:val="24"/>
          <w:lang w:bidi="ar-EG"/>
        </w:rPr>
        <w:t>NAFTA</w:t>
      </w:r>
      <w:r w:rsidRPr="00DB2843">
        <w:rPr>
          <w:rFonts w:cs="Times New Roman"/>
          <w:sz w:val="24"/>
          <w:szCs w:val="24"/>
          <w:rtl/>
          <w:lang w:bidi="ar-EG"/>
        </w:rPr>
        <w:t>)</w:t>
      </w:r>
      <w:r w:rsidRPr="006E5E20">
        <w:rPr>
          <w:rFonts w:hint="cs"/>
          <w:sz w:val="24"/>
          <w:rtl/>
          <w:lang w:bidi="ar-EG"/>
        </w:rPr>
        <w:t xml:space="preserve"> والتى تشمل كندا والمكسيك والولايات المتحدة الامريكية</w:t>
      </w:r>
      <w:r>
        <w:rPr>
          <w:rFonts w:hint="cs"/>
          <w:sz w:val="24"/>
          <w:rtl/>
          <w:lang w:bidi="ar-EG"/>
        </w:rPr>
        <w:t>،</w:t>
      </w:r>
      <w:r w:rsidRPr="006E5E20">
        <w:rPr>
          <w:rFonts w:hint="cs"/>
          <w:sz w:val="24"/>
          <w:rtl/>
          <w:lang w:bidi="ar-EG"/>
        </w:rPr>
        <w:t xml:space="preserve"> علما بأن مثل هذه المناطق التجارية الهائلة تفضل بقوة استخدام منظومة النقل متعدد الوسائط التى تزيل كافة الحدود الدولية</w:t>
      </w:r>
      <w:r>
        <w:rPr>
          <w:rFonts w:hint="cs"/>
          <w:sz w:val="24"/>
          <w:rtl/>
          <w:lang w:bidi="ar-EG"/>
        </w:rPr>
        <w:t>،</w:t>
      </w:r>
      <w:r w:rsidRPr="006E5E20">
        <w:rPr>
          <w:rFonts w:hint="cs"/>
          <w:sz w:val="24"/>
          <w:rtl/>
          <w:lang w:bidi="ar-EG"/>
        </w:rPr>
        <w:t xml:space="preserve"> الامر الذى ينمى ويدفع مراكز التوزيع التى يقودها السوق والتى تعمل من خلال الموانى المحورية والشبكات الرابطة بين مختلف دول العالم.</w:t>
      </w:r>
    </w:p>
    <w:p w:rsidR="00286B62" w:rsidRPr="00DB2843" w:rsidRDefault="00286B62" w:rsidP="00776162">
      <w:pPr>
        <w:numPr>
          <w:ilvl w:val="0"/>
          <w:numId w:val="59"/>
        </w:numPr>
        <w:tabs>
          <w:tab w:val="left" w:pos="827"/>
        </w:tabs>
        <w:spacing w:before="200" w:line="500" w:lineRule="exact"/>
        <w:rPr>
          <w:spacing w:val="-4"/>
          <w:sz w:val="24"/>
          <w:rtl/>
          <w:lang w:bidi="ar-EG"/>
        </w:rPr>
      </w:pPr>
      <w:r w:rsidRPr="00DB2843">
        <w:rPr>
          <w:rFonts w:hint="cs"/>
          <w:spacing w:val="-4"/>
          <w:sz w:val="24"/>
          <w:rtl/>
          <w:lang w:bidi="ar-EG"/>
        </w:rPr>
        <w:t>تتطلب أسواق السلع الاستهلاكية سريعة الحركة مثل المواد الغذائية والمنتجات الاستهلاكية توافر شبكات توزيع على درجة عالية من التعقيد والكفاءة حيث تتضمن هذه الشبكات عمليات لوجستية معقدة مثل تلك المتوافرة فى الموانى المحورية والشبكات الرابطة للنقل، وهوالامر الذى يزيد من سرعة انتقال البضائع من نقطة نقل الى اخرى فى مراحل اعادة الشحن، كما يقلل من تكلفة المخزو</w:t>
      </w:r>
      <w:r>
        <w:rPr>
          <w:rFonts w:hint="cs"/>
          <w:spacing w:val="-4"/>
          <w:sz w:val="24"/>
          <w:rtl/>
          <w:lang w:bidi="ar-EG"/>
        </w:rPr>
        <w:t>ن</w:t>
      </w:r>
      <w:r w:rsidRPr="00DB2843">
        <w:rPr>
          <w:rFonts w:hint="cs"/>
          <w:spacing w:val="-4"/>
          <w:sz w:val="24"/>
          <w:rtl/>
          <w:lang w:bidi="ar-EG"/>
        </w:rPr>
        <w:t xml:space="preserve"> كما يوفر خدمة هائلة للمستهلك وتحرك أسرع خلال سلسلة الامداد وصولاً الى المستهلك النهائى.</w:t>
      </w:r>
    </w:p>
    <w:p w:rsidR="00286B62" w:rsidRDefault="00286B62" w:rsidP="00776162">
      <w:pPr>
        <w:numPr>
          <w:ilvl w:val="0"/>
          <w:numId w:val="59"/>
        </w:numPr>
        <w:tabs>
          <w:tab w:val="left" w:pos="827"/>
        </w:tabs>
        <w:spacing w:before="200" w:line="520" w:lineRule="exact"/>
        <w:rPr>
          <w:sz w:val="24"/>
          <w:lang w:bidi="ar-EG"/>
        </w:rPr>
      </w:pPr>
      <w:r w:rsidRPr="006E5E20">
        <w:rPr>
          <w:rFonts w:hint="cs"/>
          <w:sz w:val="24"/>
          <w:rtl/>
          <w:lang w:bidi="ar-EG"/>
        </w:rPr>
        <w:t xml:space="preserve">قدمت خدمة تبادل المعلومات الكترونيا </w:t>
      </w:r>
      <w:r>
        <w:rPr>
          <w:rFonts w:hint="cs"/>
          <w:sz w:val="24"/>
          <w:rtl/>
          <w:lang w:bidi="ar-EG"/>
        </w:rPr>
        <w:t>(</w:t>
      </w:r>
      <w:r w:rsidRPr="006E5E20">
        <w:rPr>
          <w:sz w:val="24"/>
          <w:lang w:bidi="ar-EG"/>
        </w:rPr>
        <w:t>EDT</w:t>
      </w:r>
      <w:r w:rsidRPr="006E5E20">
        <w:rPr>
          <w:rFonts w:hint="cs"/>
          <w:sz w:val="24"/>
          <w:rtl/>
          <w:lang w:bidi="ar-EG"/>
        </w:rPr>
        <w:t>) خدمة جليلة للوجستيات التوزيع وحققت لها نقلة نوعية</w:t>
      </w:r>
      <w:r>
        <w:rPr>
          <w:rFonts w:hint="cs"/>
          <w:sz w:val="24"/>
          <w:rtl/>
          <w:lang w:bidi="ar-EG"/>
        </w:rPr>
        <w:t>،</w:t>
      </w:r>
      <w:r w:rsidRPr="006E5E20">
        <w:rPr>
          <w:rFonts w:hint="cs"/>
          <w:sz w:val="24"/>
          <w:rtl/>
          <w:lang w:bidi="ar-EG"/>
        </w:rPr>
        <w:t xml:space="preserve"> فليس هناك حدود دولية </w:t>
      </w:r>
      <w:r>
        <w:rPr>
          <w:rFonts w:hint="cs"/>
          <w:sz w:val="24"/>
          <w:rtl/>
          <w:lang w:bidi="ar-EG"/>
        </w:rPr>
        <w:t xml:space="preserve">أو </w:t>
      </w:r>
      <w:r w:rsidRPr="006E5E20">
        <w:rPr>
          <w:rFonts w:hint="cs"/>
          <w:sz w:val="24"/>
          <w:rtl/>
          <w:lang w:bidi="ar-EG"/>
        </w:rPr>
        <w:t>فروق فى التوقي</w:t>
      </w:r>
      <w:r>
        <w:rPr>
          <w:rFonts w:hint="cs"/>
          <w:sz w:val="24"/>
          <w:rtl/>
          <w:lang w:bidi="ar-EG"/>
        </w:rPr>
        <w:t>ت</w:t>
      </w:r>
      <w:r w:rsidRPr="006E5E20">
        <w:rPr>
          <w:rFonts w:hint="cs"/>
          <w:sz w:val="24"/>
          <w:rtl/>
          <w:lang w:bidi="ar-EG"/>
        </w:rPr>
        <w:t xml:space="preserve">ات بالنسبة لها ومن ثم فانها تقدم آلية تحكم ومراقبة ومتابعة للأداء بالنسبة لعمليات نقل البضائع وكما سبق وذكرنا </w:t>
      </w:r>
      <w:r w:rsidRPr="0058717D">
        <w:rPr>
          <w:rFonts w:hint="cs"/>
          <w:spacing w:val="-4"/>
          <w:sz w:val="24"/>
          <w:rtl/>
          <w:lang w:bidi="ar-EG"/>
        </w:rPr>
        <w:t>فان</w:t>
      </w:r>
      <w:r w:rsidRPr="006E5E20">
        <w:rPr>
          <w:rFonts w:hint="cs"/>
          <w:sz w:val="24"/>
          <w:rtl/>
          <w:lang w:bidi="ar-EG"/>
        </w:rPr>
        <w:t xml:space="preserve"> استخدام وأجهزة قراءة</w:t>
      </w:r>
      <w:r>
        <w:rPr>
          <w:rFonts w:hint="cs"/>
          <w:sz w:val="24"/>
          <w:rtl/>
          <w:lang w:bidi="ar-EG"/>
        </w:rPr>
        <w:t xml:space="preserve"> </w:t>
      </w:r>
      <w:r w:rsidRPr="006E5E20">
        <w:rPr>
          <w:rFonts w:hint="cs"/>
          <w:sz w:val="24"/>
          <w:rtl/>
          <w:lang w:bidi="ar-EG"/>
        </w:rPr>
        <w:t>الترميز أ</w:t>
      </w:r>
      <w:r>
        <w:rPr>
          <w:rFonts w:hint="cs"/>
          <w:sz w:val="24"/>
          <w:rtl/>
          <w:lang w:bidi="ar-EG"/>
        </w:rPr>
        <w:t>و</w:t>
      </w:r>
      <w:r w:rsidRPr="006E5E20">
        <w:rPr>
          <w:rFonts w:hint="cs"/>
          <w:sz w:val="24"/>
          <w:rtl/>
          <w:lang w:bidi="ar-EG"/>
        </w:rPr>
        <w:t xml:space="preserve">التشفير فى العديد من شبكات التوزيع وذلك لتفعيل ومرور البضائع قد أضاف الكثير والكثير لمراحل النقل متعدد </w:t>
      </w:r>
      <w:r w:rsidRPr="006E5E20">
        <w:rPr>
          <w:rFonts w:hint="cs"/>
          <w:sz w:val="24"/>
          <w:rtl/>
          <w:lang w:bidi="ar-EG"/>
        </w:rPr>
        <w:lastRenderedPageBreak/>
        <w:t>الوسائط.</w:t>
      </w:r>
    </w:p>
    <w:p w:rsidR="00286B62" w:rsidRPr="00093930" w:rsidRDefault="00286B62" w:rsidP="00776162">
      <w:pPr>
        <w:numPr>
          <w:ilvl w:val="0"/>
          <w:numId w:val="59"/>
        </w:numPr>
        <w:tabs>
          <w:tab w:val="left" w:pos="827"/>
        </w:tabs>
        <w:spacing w:before="200" w:line="520" w:lineRule="exact"/>
        <w:rPr>
          <w:sz w:val="24"/>
          <w:rtl/>
          <w:lang w:bidi="ar-EG"/>
        </w:rPr>
      </w:pPr>
      <w:r w:rsidRPr="00093930">
        <w:rPr>
          <w:rFonts w:hint="cs"/>
          <w:sz w:val="24"/>
          <w:rtl/>
          <w:lang w:bidi="ar-EG"/>
        </w:rPr>
        <w:t>وفورات التكلفة الناتجة عن كل المزايا السابقة لمنظومة النقل متعدد الوسائط عادة ما تنعكس فى أسعار النولون الشاملة التى يتقاضاها مشغل النقل متعدد الوسائط وأيضا فى تكلفة التأمين على البضائع المنقولة وكلما تم نقل هذه الوفورات الى المستهلك النهائى كلما زاد الطلب على المنتجات والسلع وبالتالى على النقل – وبالاضافة لذلك فان المزايا الكامنة فى منظومة النقل متعدد الوسائط كفيلة بأن تخفض أيضا التكلفة الاجمالية للصادرات وتحسن من وضعها ا</w:t>
      </w:r>
      <w:r>
        <w:rPr>
          <w:rFonts w:hint="cs"/>
          <w:sz w:val="24"/>
          <w:rtl/>
          <w:lang w:bidi="ar-EG"/>
        </w:rPr>
        <w:t>لتناف</w:t>
      </w:r>
      <w:r w:rsidRPr="00093930">
        <w:rPr>
          <w:rFonts w:hint="cs"/>
          <w:sz w:val="24"/>
          <w:rtl/>
          <w:lang w:bidi="ar-EG"/>
        </w:rPr>
        <w:t>سى فى الاسواق العالمية.</w:t>
      </w:r>
    </w:p>
    <w:p w:rsidR="00286B62" w:rsidRPr="006E5E20" w:rsidRDefault="00286B62" w:rsidP="00776162">
      <w:pPr>
        <w:numPr>
          <w:ilvl w:val="0"/>
          <w:numId w:val="59"/>
        </w:numPr>
        <w:tabs>
          <w:tab w:val="left" w:pos="827"/>
        </w:tabs>
        <w:spacing w:before="200" w:line="520" w:lineRule="exact"/>
        <w:rPr>
          <w:sz w:val="24"/>
          <w:rtl/>
          <w:lang w:bidi="ar-EG"/>
        </w:rPr>
      </w:pPr>
      <w:r w:rsidRPr="006E5E20">
        <w:rPr>
          <w:rFonts w:hint="cs"/>
          <w:sz w:val="24"/>
          <w:rtl/>
          <w:lang w:bidi="ar-EG"/>
        </w:rPr>
        <w:t>ولكى ننهى هذا التحليل لمنظومة النقل متعدد الوسائط يجب علينا أن نؤكد أن التكنولوجيا الحديثة سوف تظل تلعب دوراً رئيسيا فى التنافس والتوسع المستمر لشبكات النقل متعدد الوسائط وه</w:t>
      </w:r>
      <w:r>
        <w:rPr>
          <w:rFonts w:hint="cs"/>
          <w:sz w:val="24"/>
          <w:rtl/>
          <w:lang w:bidi="ar-EG"/>
        </w:rPr>
        <w:t xml:space="preserve">و </w:t>
      </w:r>
      <w:r w:rsidRPr="006E5E20">
        <w:rPr>
          <w:rFonts w:hint="cs"/>
          <w:sz w:val="24"/>
          <w:rtl/>
          <w:lang w:bidi="ar-EG"/>
        </w:rPr>
        <w:t>الامر الذى سيمثل فى النهاية أداة</w:t>
      </w:r>
      <w:r>
        <w:rPr>
          <w:rFonts w:hint="cs"/>
          <w:sz w:val="24"/>
          <w:rtl/>
          <w:lang w:bidi="ar-EG"/>
        </w:rPr>
        <w:t xml:space="preserve"> </w:t>
      </w:r>
      <w:r w:rsidRPr="006E5E20">
        <w:rPr>
          <w:rFonts w:hint="cs"/>
          <w:sz w:val="24"/>
          <w:rtl/>
          <w:lang w:bidi="ar-EG"/>
        </w:rPr>
        <w:t>هائلة تيسر نح</w:t>
      </w:r>
      <w:r>
        <w:rPr>
          <w:rFonts w:hint="cs"/>
          <w:sz w:val="24"/>
          <w:rtl/>
          <w:lang w:bidi="ar-EG"/>
        </w:rPr>
        <w:t xml:space="preserve">و </w:t>
      </w:r>
      <w:r w:rsidRPr="006E5E20">
        <w:rPr>
          <w:rFonts w:hint="cs"/>
          <w:sz w:val="24"/>
          <w:rtl/>
          <w:lang w:bidi="ar-EG"/>
        </w:rPr>
        <w:t>تطور التجارة الدولية.</w:t>
      </w:r>
      <w:r>
        <w:rPr>
          <w:rFonts w:hint="cs"/>
          <w:sz w:val="24"/>
          <w:rtl/>
          <w:lang w:bidi="ar-EG"/>
        </w:rPr>
        <w:t xml:space="preserve"> </w:t>
      </w:r>
      <w:r w:rsidRPr="006E5E20">
        <w:rPr>
          <w:rFonts w:hint="cs"/>
          <w:sz w:val="24"/>
          <w:rtl/>
          <w:lang w:bidi="ar-EG"/>
        </w:rPr>
        <w:t xml:space="preserve"> </w:t>
      </w:r>
    </w:p>
    <w:p w:rsidR="00286B62" w:rsidRPr="00620102" w:rsidRDefault="00286B62" w:rsidP="00286B62">
      <w:pPr>
        <w:widowControl/>
        <w:tabs>
          <w:tab w:val="left" w:pos="566"/>
        </w:tabs>
        <w:spacing w:before="360" w:after="6" w:line="560" w:lineRule="exact"/>
        <w:ind w:firstLine="0"/>
        <w:rPr>
          <w:rFonts w:cs="AL-Mateen"/>
          <w:sz w:val="36"/>
          <w:szCs w:val="36"/>
          <w:rtl/>
          <w:lang w:bidi="ar-EG"/>
        </w:rPr>
      </w:pPr>
      <w:r w:rsidRPr="00535AA5">
        <w:rPr>
          <w:rFonts w:cs="Times New Roman"/>
          <w:b/>
          <w:bCs/>
          <w:sz w:val="32"/>
          <w:szCs w:val="32"/>
          <w:rtl/>
          <w:lang w:bidi="ar-EG"/>
        </w:rPr>
        <w:t>3-</w:t>
      </w:r>
      <w:r>
        <w:rPr>
          <w:rFonts w:cs="AL-Mateen" w:hint="cs"/>
          <w:sz w:val="36"/>
          <w:szCs w:val="36"/>
          <w:rtl/>
          <w:lang w:bidi="ar-EG"/>
        </w:rPr>
        <w:t xml:space="preserve"> </w:t>
      </w:r>
      <w:r w:rsidRPr="00620102">
        <w:rPr>
          <w:rFonts w:cs="AL-Mateen"/>
          <w:sz w:val="36"/>
          <w:szCs w:val="36"/>
          <w:rtl/>
          <w:lang w:bidi="ar-EG"/>
        </w:rPr>
        <w:t xml:space="preserve">عالمية الأقتصاد الدولي و منظومة النقل متعدد الوسائط </w:t>
      </w:r>
    </w:p>
    <w:p w:rsidR="00286B62" w:rsidRPr="005917A6" w:rsidRDefault="00286B62" w:rsidP="00286B62">
      <w:pPr>
        <w:widowControl/>
        <w:tabs>
          <w:tab w:val="left" w:pos="567"/>
        </w:tabs>
        <w:spacing w:before="240" w:line="520" w:lineRule="exact"/>
        <w:ind w:left="567" w:hanging="567"/>
        <w:rPr>
          <w:rFonts w:cs="AL-Mateen"/>
          <w:sz w:val="32"/>
          <w:szCs w:val="32"/>
          <w:rtl/>
          <w:lang w:bidi="ar-EG"/>
        </w:rPr>
      </w:pPr>
      <w:r w:rsidRPr="00535AA5">
        <w:rPr>
          <w:rFonts w:cs="Times New Roman"/>
          <w:b/>
          <w:bCs/>
          <w:sz w:val="28"/>
          <w:rtl/>
          <w:lang w:bidi="ar-EG"/>
        </w:rPr>
        <w:t>3-1</w:t>
      </w:r>
      <w:r>
        <w:rPr>
          <w:rFonts w:cs="AL-Mateen" w:hint="cs"/>
          <w:sz w:val="32"/>
          <w:szCs w:val="32"/>
          <w:rtl/>
          <w:lang w:bidi="ar-EG"/>
        </w:rPr>
        <w:t xml:space="preserve"> </w:t>
      </w:r>
      <w:r w:rsidRPr="005917A6">
        <w:rPr>
          <w:rFonts w:cs="AL-Mateen"/>
          <w:sz w:val="32"/>
          <w:szCs w:val="32"/>
          <w:rtl/>
          <w:lang w:bidi="ar-EG"/>
        </w:rPr>
        <w:t xml:space="preserve">مفهوم عالمية </w:t>
      </w:r>
      <w:r>
        <w:rPr>
          <w:rFonts w:cs="AL-Mateen" w:hint="cs"/>
          <w:sz w:val="32"/>
          <w:szCs w:val="32"/>
          <w:rtl/>
          <w:lang w:bidi="ar-EG"/>
        </w:rPr>
        <w:t>الاقتصاد</w:t>
      </w:r>
    </w:p>
    <w:p w:rsidR="00286B62" w:rsidRPr="00882B70" w:rsidRDefault="00286B62" w:rsidP="00286B62">
      <w:pPr>
        <w:pStyle w:val="ListParagraph"/>
        <w:spacing w:before="200" w:line="500" w:lineRule="exact"/>
        <w:ind w:left="0"/>
        <w:contextualSpacing w:val="0"/>
        <w:rPr>
          <w:rtl/>
          <w:lang w:bidi="ar-EG"/>
        </w:rPr>
      </w:pPr>
      <w:r w:rsidRPr="00882B70">
        <w:rPr>
          <w:rtl/>
          <w:lang w:bidi="ar-EG"/>
        </w:rPr>
        <w:t>خلال الثلاثين عاما الماضية</w:t>
      </w:r>
      <w:r>
        <w:rPr>
          <w:rtl/>
          <w:lang w:bidi="ar-EG"/>
        </w:rPr>
        <w:t>،</w:t>
      </w:r>
      <w:r w:rsidRPr="00882B70">
        <w:rPr>
          <w:rtl/>
          <w:lang w:bidi="ar-EG"/>
        </w:rPr>
        <w:t xml:space="preserve"> واجه الاقتصاد</w:t>
      </w:r>
      <w:r>
        <w:rPr>
          <w:rFonts w:hint="cs"/>
          <w:rtl/>
          <w:lang w:bidi="ar-EG"/>
        </w:rPr>
        <w:t xml:space="preserve"> الدولي</w:t>
      </w:r>
      <w:r w:rsidRPr="00882B70">
        <w:rPr>
          <w:rtl/>
          <w:lang w:bidi="ar-EG"/>
        </w:rPr>
        <w:t xml:space="preserve"> تغييرات عالمية واقليمية ومحلية حادة نتيجة للثورة التكنولوجية والاقتصادية والسياسية التي تعتري العالم خاصة في مجال النقل البحري مما نتج عنه تغييرات جذرية غير مسبوقة تنظيمياً </w:t>
      </w:r>
      <w:r>
        <w:rPr>
          <w:rFonts w:hint="cs"/>
          <w:rtl/>
          <w:lang w:bidi="ar-EG"/>
        </w:rPr>
        <w:t>وفنياً</w:t>
      </w:r>
      <w:r w:rsidRPr="00882B70">
        <w:rPr>
          <w:rtl/>
          <w:lang w:bidi="ar-EG"/>
        </w:rPr>
        <w:t xml:space="preserve"> تشغيلياً نتيجه </w:t>
      </w:r>
      <w:r>
        <w:rPr>
          <w:rFonts w:hint="cs"/>
          <w:rtl/>
          <w:lang w:bidi="ar-EG"/>
        </w:rPr>
        <w:t>لظهور فكرة</w:t>
      </w:r>
      <w:r w:rsidRPr="00882B70">
        <w:rPr>
          <w:rtl/>
          <w:lang w:bidi="ar-EG"/>
        </w:rPr>
        <w:t xml:space="preserve"> العولمة </w:t>
      </w:r>
      <w:r w:rsidRPr="00882B70">
        <w:rPr>
          <w:lang w:bidi="ar-EG"/>
        </w:rPr>
        <w:t>GLOBALIZATION</w:t>
      </w:r>
      <w:r>
        <w:rPr>
          <w:lang w:bidi="ar-EG"/>
        </w:rPr>
        <w:t>S</w:t>
      </w:r>
      <w:r w:rsidRPr="00882B70">
        <w:rPr>
          <w:rtl/>
          <w:lang w:bidi="ar-EG"/>
        </w:rPr>
        <w:t xml:space="preserve"> التي افقدت النقل البحري استقلاله كنشاط منفصل</w:t>
      </w:r>
      <w:r>
        <w:rPr>
          <w:rtl/>
          <w:lang w:bidi="ar-EG"/>
        </w:rPr>
        <w:t>،</w:t>
      </w:r>
      <w:r w:rsidRPr="00882B70">
        <w:rPr>
          <w:rtl/>
          <w:lang w:bidi="ar-EG"/>
        </w:rPr>
        <w:t xml:space="preserve"> واصبح يمثل حلقة في سلسلة متكاملة للنقل متعدد الوسائط، ثم في مرحلة أخري تالية أخذ النقل متعدد الوسائط ذاته يصبح جزء من النشاط المتكامل للتوزيع المادي العالمي </w:t>
      </w:r>
      <w:r w:rsidRPr="005917A6">
        <w:rPr>
          <w:rFonts w:cs="Times New Roman"/>
          <w:szCs w:val="24"/>
          <w:rtl/>
          <w:lang w:bidi="ar-EG"/>
        </w:rPr>
        <w:t xml:space="preserve"> </w:t>
      </w:r>
      <w:r w:rsidRPr="00882B70">
        <w:rPr>
          <w:lang w:bidi="ar-EG"/>
        </w:rPr>
        <w:t>INTERNATIONAL PH</w:t>
      </w:r>
      <w:r>
        <w:rPr>
          <w:lang w:bidi="ar-EG"/>
        </w:rPr>
        <w:t>YSICAL DI</w:t>
      </w:r>
      <w:r w:rsidRPr="00882B70">
        <w:rPr>
          <w:lang w:bidi="ar-EG"/>
        </w:rPr>
        <w:t>STR</w:t>
      </w:r>
      <w:r>
        <w:rPr>
          <w:lang w:bidi="ar-EG"/>
        </w:rPr>
        <w:t>I</w:t>
      </w:r>
      <w:r w:rsidRPr="00882B70">
        <w:rPr>
          <w:lang w:bidi="ar-EG"/>
        </w:rPr>
        <w:t>BUTION</w:t>
      </w:r>
      <w:r>
        <w:rPr>
          <w:rFonts w:hint="cs"/>
          <w:rtl/>
          <w:lang w:bidi="ar-EG"/>
        </w:rPr>
        <w:t>.</w:t>
      </w:r>
    </w:p>
    <w:p w:rsidR="00286B62" w:rsidRPr="005917A6" w:rsidRDefault="00286B62" w:rsidP="00286B62">
      <w:pPr>
        <w:widowControl/>
        <w:tabs>
          <w:tab w:val="left" w:pos="567"/>
        </w:tabs>
        <w:spacing w:before="240" w:line="440" w:lineRule="exact"/>
        <w:ind w:left="567" w:hanging="567"/>
        <w:rPr>
          <w:rFonts w:cs="AL-Mateen"/>
          <w:sz w:val="32"/>
          <w:szCs w:val="32"/>
          <w:rtl/>
          <w:lang w:bidi="ar-EG"/>
        </w:rPr>
      </w:pPr>
      <w:r w:rsidRPr="00535AA5">
        <w:rPr>
          <w:rFonts w:cs="Times New Roman" w:hint="cs"/>
          <w:b/>
          <w:bCs/>
          <w:sz w:val="28"/>
          <w:rtl/>
          <w:lang w:bidi="ar-EG"/>
        </w:rPr>
        <w:t>3-2</w:t>
      </w:r>
      <w:r>
        <w:rPr>
          <w:rFonts w:cs="AL-Mateen" w:hint="cs"/>
          <w:sz w:val="32"/>
          <w:szCs w:val="32"/>
          <w:rtl/>
          <w:lang w:bidi="ar-EG"/>
        </w:rPr>
        <w:t xml:space="preserve"> </w:t>
      </w:r>
      <w:r w:rsidRPr="005917A6">
        <w:rPr>
          <w:rFonts w:cs="AL-Mateen"/>
          <w:sz w:val="32"/>
          <w:szCs w:val="32"/>
          <w:rtl/>
          <w:lang w:bidi="ar-EG"/>
        </w:rPr>
        <w:t xml:space="preserve"> </w:t>
      </w:r>
      <w:r w:rsidRPr="00536439">
        <w:rPr>
          <w:rFonts w:cs="AL-Mateen"/>
          <w:sz w:val="32"/>
          <w:szCs w:val="32"/>
          <w:rtl/>
          <w:lang w:bidi="ar-EG"/>
        </w:rPr>
        <w:t>التطور العالمي في نمط التجارة العالمية</w:t>
      </w:r>
      <w:r w:rsidRPr="005917A6">
        <w:rPr>
          <w:rFonts w:cs="AL-Mateen"/>
          <w:sz w:val="32"/>
          <w:szCs w:val="32"/>
          <w:rtl/>
          <w:lang w:bidi="ar-EG"/>
        </w:rPr>
        <w:t xml:space="preserve"> : </w:t>
      </w:r>
    </w:p>
    <w:p w:rsidR="00286B62" w:rsidRPr="00882B70" w:rsidRDefault="00286B62" w:rsidP="00286B62">
      <w:pPr>
        <w:pStyle w:val="ListParagraph"/>
        <w:spacing w:line="440" w:lineRule="exact"/>
        <w:ind w:left="0"/>
        <w:contextualSpacing w:val="0"/>
        <w:rPr>
          <w:rtl/>
          <w:lang w:bidi="ar-EG"/>
        </w:rPr>
      </w:pPr>
      <w:r w:rsidRPr="00882B70">
        <w:rPr>
          <w:rtl/>
          <w:lang w:bidi="ar-EG"/>
        </w:rPr>
        <w:t xml:space="preserve">يتميز التطور العالمي ببروز نمط جديد للتجارة العالمية اهم ملامحه : </w:t>
      </w:r>
    </w:p>
    <w:p w:rsidR="00286B62" w:rsidRPr="005917A6" w:rsidRDefault="00286B62" w:rsidP="00286B62">
      <w:pPr>
        <w:widowControl/>
        <w:tabs>
          <w:tab w:val="left" w:pos="708"/>
        </w:tabs>
        <w:spacing w:before="240" w:line="440" w:lineRule="exact"/>
        <w:ind w:left="709" w:hanging="709"/>
        <w:rPr>
          <w:rFonts w:cs="AL-Mateen"/>
          <w:sz w:val="28"/>
          <w:rtl/>
          <w:lang w:bidi="ar-EG"/>
        </w:rPr>
      </w:pPr>
      <w:r>
        <w:rPr>
          <w:rFonts w:cs="Times New Roman" w:hint="cs"/>
          <w:b/>
          <w:bCs/>
          <w:szCs w:val="24"/>
          <w:rtl/>
          <w:lang w:bidi="ar-EG"/>
        </w:rPr>
        <w:lastRenderedPageBreak/>
        <w:t>3-</w:t>
      </w:r>
      <w:r w:rsidRPr="005917A6">
        <w:rPr>
          <w:rFonts w:cs="Times New Roman"/>
          <w:b/>
          <w:bCs/>
          <w:szCs w:val="24"/>
          <w:rtl/>
          <w:lang w:bidi="ar-EG"/>
        </w:rPr>
        <w:t>2</w:t>
      </w:r>
      <w:r w:rsidRPr="005917A6">
        <w:rPr>
          <w:rFonts w:cs="Times New Roman" w:hint="cs"/>
          <w:b/>
          <w:bCs/>
          <w:szCs w:val="24"/>
          <w:rtl/>
          <w:lang w:bidi="ar-EG"/>
        </w:rPr>
        <w:t>-</w:t>
      </w:r>
      <w:r w:rsidRPr="005917A6">
        <w:rPr>
          <w:rFonts w:cs="Times New Roman"/>
          <w:b/>
          <w:bCs/>
          <w:szCs w:val="24"/>
          <w:rtl/>
          <w:lang w:bidi="ar-EG"/>
        </w:rPr>
        <w:t>1</w:t>
      </w:r>
      <w:r>
        <w:rPr>
          <w:rFonts w:cs="Times New Roman" w:hint="cs"/>
          <w:b/>
          <w:bCs/>
          <w:szCs w:val="24"/>
          <w:rtl/>
          <w:lang w:bidi="ar-EG"/>
        </w:rPr>
        <w:tab/>
      </w:r>
      <w:r w:rsidRPr="005917A6">
        <w:rPr>
          <w:rFonts w:cs="AL-Mateen"/>
          <w:sz w:val="28"/>
          <w:rtl/>
          <w:lang w:bidi="ar-EG"/>
        </w:rPr>
        <w:t xml:space="preserve">العولمة و تعدد المراكز الصناعية في شبكة عالمية للانتاج </w:t>
      </w:r>
      <w:r>
        <w:rPr>
          <w:rFonts w:cs="AL-Mateen" w:hint="cs"/>
          <w:sz w:val="28"/>
          <w:rtl/>
          <w:lang w:bidi="ar-EG"/>
        </w:rPr>
        <w:t xml:space="preserve"> </w:t>
      </w:r>
      <w:r w:rsidRPr="005917A6">
        <w:rPr>
          <w:rFonts w:cs="AL-Mateen"/>
          <w:sz w:val="28"/>
          <w:rtl/>
          <w:lang w:bidi="ar-EG"/>
        </w:rPr>
        <w:t xml:space="preserve">والاستهلاك </w:t>
      </w:r>
    </w:p>
    <w:p w:rsidR="00286B62" w:rsidRPr="00882B70" w:rsidRDefault="00286B62" w:rsidP="00286B62">
      <w:pPr>
        <w:pStyle w:val="ListParagraph"/>
        <w:spacing w:line="460" w:lineRule="exact"/>
        <w:ind w:left="0"/>
        <w:contextualSpacing w:val="0"/>
        <w:rPr>
          <w:rtl/>
          <w:lang w:bidi="ar-EG"/>
        </w:rPr>
      </w:pPr>
      <w:r>
        <w:rPr>
          <w:rFonts w:hint="cs"/>
          <w:rtl/>
          <w:lang w:bidi="ar-EG"/>
        </w:rPr>
        <w:t>أ</w:t>
      </w:r>
      <w:r w:rsidRPr="00882B70">
        <w:rPr>
          <w:rtl/>
          <w:lang w:bidi="ar-EG"/>
        </w:rPr>
        <w:t>حدث التقدم التكنولوجي تغييرات في تنظيم النشاط الاقتصادي العالمي</w:t>
      </w:r>
      <w:r>
        <w:rPr>
          <w:rtl/>
          <w:lang w:bidi="ar-EG"/>
        </w:rPr>
        <w:t>،</w:t>
      </w:r>
      <w:r w:rsidRPr="00882B70">
        <w:rPr>
          <w:rtl/>
          <w:lang w:bidi="ar-EG"/>
        </w:rPr>
        <w:t xml:space="preserve"> بما ادي الي ظهور نمط جديد لتقسيم العمل في العالم علي اساس انتشار مراكز صناعية جديدة في انحاء العالم لانتاج انشطة اقتصادية منفصلة من المكونات يصير نقلها بعد ذلك لتجميعها لانتاج منتج نهائي </w:t>
      </w:r>
      <w:r w:rsidRPr="005917A6">
        <w:rPr>
          <w:rtl/>
          <w:lang w:bidi="ar-EG"/>
        </w:rPr>
        <w:t>معين</w:t>
      </w:r>
      <w:r w:rsidRPr="005917A6">
        <w:rPr>
          <w:b/>
          <w:bCs/>
          <w:rtl/>
          <w:lang w:bidi="ar-EG"/>
        </w:rPr>
        <w:t>،</w:t>
      </w:r>
      <w:r w:rsidRPr="00882B70">
        <w:rPr>
          <w:rtl/>
          <w:lang w:bidi="ar-EG"/>
        </w:rPr>
        <w:t xml:space="preserve"> وظهور نظام الانتاج المتعدد الجنسيات لمنتج نهائي طبقاً لشبكة منتشرة جغرافيا وهذا ما يعرف بظاهرة عولمة الانتاج.</w:t>
      </w:r>
    </w:p>
    <w:p w:rsidR="00286B62" w:rsidRPr="00882B70" w:rsidRDefault="00286B62" w:rsidP="00286B62">
      <w:pPr>
        <w:pStyle w:val="ListParagraph"/>
        <w:spacing w:before="200" w:line="520" w:lineRule="exact"/>
        <w:ind w:left="0"/>
        <w:contextualSpacing w:val="0"/>
        <w:rPr>
          <w:rtl/>
          <w:lang w:bidi="ar-EG"/>
        </w:rPr>
      </w:pPr>
      <w:r>
        <w:rPr>
          <w:rFonts w:hint="cs"/>
          <w:rtl/>
          <w:lang w:bidi="ar-EG"/>
        </w:rPr>
        <w:t>وأ</w:t>
      </w:r>
      <w:r w:rsidRPr="00882B70">
        <w:rPr>
          <w:rtl/>
          <w:lang w:bidi="ar-EG"/>
        </w:rPr>
        <w:t>دت التخفيضات الكبيرة في تكاليف النقل نتيجة لاقتصاديات الحجم والتقدم التكنولوجي هي الاخري الي توسيع و ظهور اسواق عابرة للقارات مترابطة و يسيطر عليها الشركات المتعددة الجنسيات من خلال ملكية و ادارة اصول منتشرة جغرافيا</w:t>
      </w:r>
      <w:r>
        <w:rPr>
          <w:rtl/>
          <w:lang w:bidi="ar-EG"/>
        </w:rPr>
        <w:t>،</w:t>
      </w:r>
      <w:r w:rsidRPr="00882B70">
        <w:rPr>
          <w:rtl/>
          <w:lang w:bidi="ar-EG"/>
        </w:rPr>
        <w:t xml:space="preserve"> من خلال استرتيجيات التسويق . مما ادي الي انتشار ظاهرة عولمة الاستهلاك . </w:t>
      </w:r>
    </w:p>
    <w:p w:rsidR="00286B62" w:rsidRPr="00882B70" w:rsidRDefault="00286B62" w:rsidP="00286B62">
      <w:pPr>
        <w:pStyle w:val="ListParagraph"/>
        <w:spacing w:before="200" w:line="520" w:lineRule="exact"/>
        <w:ind w:left="0"/>
        <w:contextualSpacing w:val="0"/>
        <w:rPr>
          <w:rtl/>
          <w:lang w:bidi="ar-EG"/>
        </w:rPr>
      </w:pPr>
      <w:r w:rsidRPr="00882B70">
        <w:rPr>
          <w:rtl/>
          <w:lang w:bidi="ar-EG"/>
        </w:rPr>
        <w:t>الهدف النهائي من استرايجيات "العولمة" هو الاستفادة من الفرق بين تكاليف العمالة والانتاجية في العالم اجمع . ومما يساعد علي ذلك التطورات في تكنولوجيا النقل و</w:t>
      </w:r>
      <w:r>
        <w:rPr>
          <w:rtl/>
          <w:lang w:bidi="ar-EG"/>
        </w:rPr>
        <w:t xml:space="preserve">التنظيم نتيجة لظهور نظم </w:t>
      </w:r>
      <w:r w:rsidRPr="00882B70">
        <w:rPr>
          <w:rtl/>
          <w:lang w:bidi="ar-EG"/>
        </w:rPr>
        <w:t>النقل المتعدد الوسائط</w:t>
      </w:r>
      <w:r>
        <w:rPr>
          <w:rtl/>
          <w:lang w:bidi="ar-EG"/>
        </w:rPr>
        <w:t>،</w:t>
      </w:r>
      <w:r w:rsidRPr="00882B70">
        <w:rPr>
          <w:rtl/>
          <w:lang w:bidi="ar-EG"/>
        </w:rPr>
        <w:t xml:space="preserve"> التوزيع المادي</w:t>
      </w:r>
      <w:r>
        <w:rPr>
          <w:rtl/>
          <w:lang w:bidi="ar-EG"/>
        </w:rPr>
        <w:t>،</w:t>
      </w:r>
      <w:r w:rsidRPr="00882B70">
        <w:rPr>
          <w:rtl/>
          <w:lang w:bidi="ar-EG"/>
        </w:rPr>
        <w:t xml:space="preserve"> اللوجستيات</w:t>
      </w:r>
      <w:r>
        <w:rPr>
          <w:rtl/>
          <w:lang w:bidi="ar-EG"/>
        </w:rPr>
        <w:t>،</w:t>
      </w:r>
      <w:r w:rsidRPr="00882B70">
        <w:rPr>
          <w:rtl/>
          <w:lang w:bidi="ar-EG"/>
        </w:rPr>
        <w:t xml:space="preserve"> خدمات التزامن المحكم </w:t>
      </w:r>
      <w:r w:rsidRPr="00882B70">
        <w:rPr>
          <w:lang w:bidi="ar-EG"/>
        </w:rPr>
        <w:t xml:space="preserve">(JUST IN TIME SERVICES) </w:t>
      </w:r>
      <w:r w:rsidRPr="00882B70">
        <w:rPr>
          <w:rtl/>
          <w:lang w:bidi="ar-EG"/>
        </w:rPr>
        <w:t xml:space="preserve"> التي تهدف – اي هذه النظم – الي زيادة تدفقات النقل وعمليات التوزيع الي اقصي حد مع تخفيض المخزون في الوقت نفسه . </w:t>
      </w:r>
    </w:p>
    <w:p w:rsidR="00286B62" w:rsidRPr="00882B70" w:rsidRDefault="00286B62" w:rsidP="00286B62">
      <w:pPr>
        <w:pStyle w:val="ListParagraph"/>
        <w:spacing w:line="520" w:lineRule="exact"/>
        <w:ind w:left="0"/>
        <w:contextualSpacing w:val="0"/>
        <w:rPr>
          <w:rtl/>
          <w:lang w:bidi="ar-EG"/>
        </w:rPr>
      </w:pPr>
      <w:r w:rsidRPr="00882B70">
        <w:rPr>
          <w:rtl/>
          <w:lang w:bidi="ar-EG"/>
        </w:rPr>
        <w:t>مما سبق نجد ان نظام العولمة أدى الى :</w:t>
      </w:r>
    </w:p>
    <w:p w:rsidR="00286B62" w:rsidRPr="00882B70" w:rsidRDefault="00286B62" w:rsidP="00776162">
      <w:pPr>
        <w:pStyle w:val="ListParagraph"/>
        <w:numPr>
          <w:ilvl w:val="0"/>
          <w:numId w:val="62"/>
        </w:numPr>
        <w:spacing w:before="200" w:line="520" w:lineRule="exact"/>
        <w:contextualSpacing w:val="0"/>
        <w:rPr>
          <w:rtl/>
          <w:lang w:bidi="ar-EG"/>
        </w:rPr>
      </w:pPr>
      <w:r w:rsidRPr="00882B70">
        <w:rPr>
          <w:rtl/>
          <w:lang w:bidi="ar-EG"/>
        </w:rPr>
        <w:t xml:space="preserve">تكثيف شبكات النقل الدولية وبالتالى زيادة الاعتماد على قناة السويس كأحد </w:t>
      </w:r>
      <w:r>
        <w:rPr>
          <w:rtl/>
          <w:lang w:bidi="ar-EG"/>
        </w:rPr>
        <w:t>الطرق الملاحية الثلاثة العالمية</w:t>
      </w:r>
      <w:r w:rsidRPr="00882B70">
        <w:rPr>
          <w:rtl/>
          <w:lang w:bidi="ar-EG"/>
        </w:rPr>
        <w:t>.</w:t>
      </w:r>
      <w:r>
        <w:rPr>
          <w:rFonts w:hint="cs"/>
          <w:rtl/>
          <w:lang w:bidi="ar-EG"/>
        </w:rPr>
        <w:t xml:space="preserve"> </w:t>
      </w:r>
      <w:r w:rsidRPr="00882B70">
        <w:rPr>
          <w:rtl/>
          <w:lang w:bidi="ar-EG"/>
        </w:rPr>
        <w:t>طالما ان لوجستيات المرور فى</w:t>
      </w:r>
      <w:r>
        <w:rPr>
          <w:rtl/>
          <w:lang w:bidi="ar-EG"/>
        </w:rPr>
        <w:t>،</w:t>
      </w:r>
      <w:r>
        <w:rPr>
          <w:rFonts w:hint="cs"/>
          <w:rtl/>
          <w:lang w:bidi="ar-EG"/>
        </w:rPr>
        <w:t xml:space="preserve"> </w:t>
      </w:r>
      <w:r w:rsidRPr="00882B70">
        <w:rPr>
          <w:rtl/>
          <w:lang w:bidi="ar-EG"/>
        </w:rPr>
        <w:t>ووقت العبور وتكاليفه تساير متطلبات نظام العولمة.</w:t>
      </w:r>
    </w:p>
    <w:p w:rsidR="00286B62" w:rsidRPr="005917A6" w:rsidRDefault="00286B62" w:rsidP="00286B62">
      <w:pPr>
        <w:widowControl/>
        <w:tabs>
          <w:tab w:val="left" w:pos="708"/>
        </w:tabs>
        <w:spacing w:before="240"/>
        <w:ind w:left="708" w:hanging="708"/>
        <w:rPr>
          <w:rFonts w:cs="AL-Mateen"/>
          <w:sz w:val="28"/>
          <w:rtl/>
          <w:lang w:bidi="ar-EG"/>
        </w:rPr>
      </w:pPr>
      <w:r>
        <w:rPr>
          <w:rFonts w:cs="Times New Roman" w:hint="cs"/>
          <w:b/>
          <w:bCs/>
          <w:szCs w:val="24"/>
          <w:rtl/>
          <w:lang w:bidi="ar-EG"/>
        </w:rPr>
        <w:t>3-</w:t>
      </w:r>
      <w:r w:rsidRPr="005917A6">
        <w:rPr>
          <w:rFonts w:cs="Times New Roman" w:hint="cs"/>
          <w:b/>
          <w:bCs/>
          <w:szCs w:val="24"/>
          <w:rtl/>
          <w:lang w:bidi="ar-EG"/>
        </w:rPr>
        <w:t>2-2</w:t>
      </w:r>
      <w:r>
        <w:rPr>
          <w:rFonts w:cs="Times New Roman" w:hint="cs"/>
          <w:b/>
          <w:bCs/>
          <w:szCs w:val="24"/>
          <w:rtl/>
          <w:lang w:bidi="ar-EG"/>
        </w:rPr>
        <w:tab/>
      </w:r>
      <w:r w:rsidRPr="005917A6">
        <w:rPr>
          <w:rFonts w:cs="AL-Mateen"/>
          <w:sz w:val="28"/>
          <w:rtl/>
          <w:lang w:bidi="ar-EG"/>
        </w:rPr>
        <w:t>التوزيع العالمى</w:t>
      </w:r>
      <w:r>
        <w:rPr>
          <w:rFonts w:cs="AL-Mateen" w:hint="cs"/>
          <w:sz w:val="28"/>
          <w:rtl/>
          <w:lang w:bidi="ar-EG"/>
        </w:rPr>
        <w:t>:</w:t>
      </w:r>
    </w:p>
    <w:p w:rsidR="00286B62" w:rsidRPr="00882B70" w:rsidRDefault="00286B62" w:rsidP="00286B62">
      <w:pPr>
        <w:pStyle w:val="ListParagraph"/>
        <w:spacing w:line="520" w:lineRule="exact"/>
        <w:ind w:left="0"/>
        <w:contextualSpacing w:val="0"/>
        <w:rPr>
          <w:rtl/>
          <w:lang w:bidi="ar-EG"/>
        </w:rPr>
      </w:pPr>
      <w:r w:rsidRPr="00882B70">
        <w:rPr>
          <w:rtl/>
          <w:lang w:bidi="ar-EG"/>
        </w:rPr>
        <w:t>يتجه الافتصاد العالمى صناعيا وتجاريا الى العمل بمبدأ</w:t>
      </w:r>
      <w:r>
        <w:rPr>
          <w:rFonts w:hint="cs"/>
          <w:rtl/>
          <w:lang w:bidi="ar-EG"/>
        </w:rPr>
        <w:t xml:space="preserve"> </w:t>
      </w:r>
      <w:r>
        <w:rPr>
          <w:rtl/>
          <w:lang w:bidi="ar-EG"/>
        </w:rPr>
        <w:t>"اقتصادالحجم الكبير"</w:t>
      </w:r>
      <w:r>
        <w:rPr>
          <w:rFonts w:hint="cs"/>
          <w:rtl/>
          <w:lang w:bidi="ar-EG"/>
        </w:rPr>
        <w:t xml:space="preserve"> </w:t>
      </w:r>
      <w:r w:rsidRPr="00882B70">
        <w:rPr>
          <w:rtl/>
          <w:lang w:bidi="ar-EG"/>
        </w:rPr>
        <w:t>مما نتج عنه زيادة فى متوسط حجم شحنات البضائع مما يستلزم ضرورة السيطرة الدقيقة على تكلفة تدفقات المواد من يد المنتج الى يد المستهتلك هذه السيطرة تسمى "الادارة الوجستية"</w:t>
      </w:r>
      <w:r>
        <w:rPr>
          <w:rFonts w:hint="cs"/>
          <w:rtl/>
          <w:lang w:bidi="ar-EG"/>
        </w:rPr>
        <w:t xml:space="preserve"> </w:t>
      </w:r>
      <w:r w:rsidRPr="00882B70">
        <w:rPr>
          <w:rtl/>
          <w:lang w:bidi="ar-EG"/>
        </w:rPr>
        <w:t>لتدفقات السلع المتزايدة التطور والتكلفة.</w:t>
      </w:r>
      <w:r>
        <w:rPr>
          <w:rFonts w:hint="cs"/>
          <w:rtl/>
          <w:lang w:bidi="ar-EG"/>
        </w:rPr>
        <w:t xml:space="preserve"> </w:t>
      </w:r>
      <w:r w:rsidRPr="00882B70">
        <w:rPr>
          <w:rtl/>
          <w:lang w:bidi="ar-EG"/>
        </w:rPr>
        <w:t>مما يؤدى الى الحاجة الى تنوع كبير فى</w:t>
      </w:r>
      <w:r>
        <w:rPr>
          <w:rtl/>
          <w:lang w:bidi="ar-EG"/>
        </w:rPr>
        <w:t xml:space="preserve"> الطلب </w:t>
      </w:r>
      <w:r>
        <w:rPr>
          <w:rtl/>
          <w:lang w:bidi="ar-EG"/>
        </w:rPr>
        <w:lastRenderedPageBreak/>
        <w:t>على خدمات النقل مما نشأ</w:t>
      </w:r>
      <w:r>
        <w:rPr>
          <w:rFonts w:hint="cs"/>
          <w:rtl/>
          <w:lang w:bidi="ar-EG"/>
        </w:rPr>
        <w:t xml:space="preserve"> </w:t>
      </w:r>
      <w:r w:rsidRPr="00882B70">
        <w:rPr>
          <w:rtl/>
          <w:lang w:bidi="ar-EG"/>
        </w:rPr>
        <w:t xml:space="preserve">عنه فكرة </w:t>
      </w:r>
      <w:r>
        <w:rPr>
          <w:rtl/>
          <w:lang w:bidi="ar-EG"/>
        </w:rPr>
        <w:t>الموانئ</w:t>
      </w:r>
      <w:r w:rsidRPr="00882B70">
        <w:rPr>
          <w:rtl/>
          <w:lang w:bidi="ar-EG"/>
        </w:rPr>
        <w:t xml:space="preserve"> المحورية فى كل منطقة تتبعها مواني رافدية وتتصل معا بشبكة نقل روافد </w:t>
      </w:r>
      <w:r w:rsidRPr="00882B70">
        <w:rPr>
          <w:lang w:bidi="ar-EG"/>
        </w:rPr>
        <w:t xml:space="preserve">Feeder network </w:t>
      </w:r>
      <w:r w:rsidRPr="00882B70">
        <w:rPr>
          <w:rtl/>
          <w:lang w:bidi="ar-EG"/>
        </w:rPr>
        <w:t xml:space="preserve"> وبسبب وفورات الحجم التي تسببت في هبوط تكاليف النقل لم تعد المسافة تشكل مشكلة . </w:t>
      </w:r>
    </w:p>
    <w:p w:rsidR="00286B62" w:rsidRPr="00882B70" w:rsidRDefault="00286B62" w:rsidP="00286B62">
      <w:pPr>
        <w:pStyle w:val="ListParagraph"/>
        <w:spacing w:line="520" w:lineRule="exact"/>
        <w:ind w:left="0"/>
        <w:contextualSpacing w:val="0"/>
        <w:rPr>
          <w:rtl/>
          <w:lang w:bidi="ar-EG"/>
        </w:rPr>
      </w:pPr>
      <w:r w:rsidRPr="00882B70">
        <w:rPr>
          <w:rtl/>
          <w:lang w:bidi="ar-EG"/>
        </w:rPr>
        <w:t>وفي ذات الوقت وبسبب التكلفة العالية للمخزون ظهرت الحاجة الي تقليل المخزون</w:t>
      </w:r>
      <w:r>
        <w:rPr>
          <w:rtl/>
          <w:lang w:bidi="ar-EG"/>
        </w:rPr>
        <w:t>،</w:t>
      </w:r>
      <w:r w:rsidRPr="00882B70">
        <w:rPr>
          <w:rtl/>
          <w:lang w:bidi="ar-EG"/>
        </w:rPr>
        <w:t xml:space="preserve"> بالاعتماد علي تدفقات لشحنات البضائع في مواقيت محددة مع ترددات سريعة نسبياً</w:t>
      </w:r>
      <w:r>
        <w:rPr>
          <w:rtl/>
          <w:lang w:bidi="ar-EG"/>
        </w:rPr>
        <w:t>،</w:t>
      </w:r>
      <w:r w:rsidRPr="00882B70">
        <w:rPr>
          <w:rtl/>
          <w:lang w:bidi="ar-EG"/>
        </w:rPr>
        <w:t xml:space="preserve"> مع توحيد مسارات الطرق وذلك بالاعتماد علي خدمات التزامن المحكم. </w:t>
      </w:r>
    </w:p>
    <w:p w:rsidR="00286B62" w:rsidRDefault="00286B62" w:rsidP="00286B62">
      <w:pPr>
        <w:widowControl/>
        <w:bidi w:val="0"/>
        <w:spacing w:before="0" w:line="240" w:lineRule="auto"/>
        <w:ind w:firstLine="0"/>
        <w:jc w:val="left"/>
        <w:rPr>
          <w:rFonts w:cs="Times New Roman"/>
          <w:b/>
          <w:bCs/>
          <w:lang w:bidi="ar-EG"/>
        </w:rPr>
      </w:pPr>
      <w:r>
        <w:rPr>
          <w:rFonts w:cs="Times New Roman"/>
          <w:b/>
          <w:bCs/>
          <w:rtl/>
          <w:lang w:bidi="ar-EG"/>
        </w:rPr>
        <w:br w:type="page"/>
      </w:r>
    </w:p>
    <w:p w:rsidR="00286B62" w:rsidRDefault="00286B62" w:rsidP="00286B62">
      <w:pPr>
        <w:pStyle w:val="ListParagraph"/>
        <w:tabs>
          <w:tab w:val="left" w:pos="566"/>
        </w:tabs>
        <w:spacing w:before="200" w:line="520" w:lineRule="exact"/>
        <w:ind w:left="0" w:hanging="1"/>
        <w:contextualSpacing w:val="0"/>
        <w:rPr>
          <w:rFonts w:cs="AL-Mateen"/>
          <w:sz w:val="44"/>
          <w:szCs w:val="44"/>
          <w:rtl/>
          <w:lang w:bidi="ar-EG"/>
        </w:rPr>
      </w:pPr>
    </w:p>
    <w:p w:rsidR="00286B62" w:rsidRPr="00172D41" w:rsidRDefault="00286B62" w:rsidP="00286B62">
      <w:pPr>
        <w:tabs>
          <w:tab w:val="left" w:pos="424"/>
        </w:tabs>
        <w:spacing w:line="520" w:lineRule="exact"/>
        <w:ind w:firstLine="0"/>
        <w:jc w:val="center"/>
        <w:rPr>
          <w:rFonts w:cs="AL-Mateen"/>
          <w:sz w:val="44"/>
          <w:szCs w:val="44"/>
          <w:rtl/>
          <w:lang w:bidi="ar-EG"/>
        </w:rPr>
      </w:pPr>
      <w:r w:rsidRPr="00172D41">
        <w:rPr>
          <w:rFonts w:cs="AL-Mateen" w:hint="cs"/>
          <w:sz w:val="44"/>
          <w:szCs w:val="44"/>
          <w:rtl/>
          <w:lang w:bidi="ar-EG"/>
        </w:rPr>
        <w:t>المبحث الثالث</w:t>
      </w:r>
    </w:p>
    <w:p w:rsidR="00286B62" w:rsidRPr="00172D41" w:rsidRDefault="00286B62" w:rsidP="00286B62">
      <w:pPr>
        <w:pStyle w:val="Title"/>
        <w:keepNext w:val="0"/>
        <w:keepLines w:val="0"/>
        <w:pageBreakBefore w:val="0"/>
        <w:spacing w:after="600" w:line="660" w:lineRule="exact"/>
        <w:rPr>
          <w:rFonts w:ascii="Times New Roman" w:hAnsi="Times New Roman" w:cs="AL-Mateen"/>
          <w:b w:val="0"/>
          <w:bCs/>
          <w:sz w:val="44"/>
          <w:szCs w:val="44"/>
        </w:rPr>
      </w:pPr>
      <w:r w:rsidRPr="00172D41">
        <w:rPr>
          <w:rFonts w:cs="AL-Mateen" w:hint="cs"/>
          <w:sz w:val="44"/>
          <w:szCs w:val="44"/>
          <w:rtl/>
          <w:lang w:bidi="ar-EG"/>
        </w:rPr>
        <w:t>إتفاقية النقل متعدد الوسائط للبضائع</w:t>
      </w:r>
      <w:r w:rsidRPr="00172D41">
        <w:rPr>
          <w:rFonts w:cs="AL-Mateen"/>
          <w:sz w:val="44"/>
          <w:szCs w:val="44"/>
          <w:rtl/>
        </w:rPr>
        <w:br/>
      </w:r>
      <w:r w:rsidRPr="00172D41">
        <w:rPr>
          <w:rFonts w:cs="AL-Mateen" w:hint="cs"/>
          <w:sz w:val="44"/>
          <w:szCs w:val="44"/>
          <w:rtl/>
        </w:rPr>
        <w:t xml:space="preserve">بين الدول العربية لسنة </w:t>
      </w:r>
      <w:r w:rsidRPr="00172D41">
        <w:rPr>
          <w:rFonts w:ascii="Times New Roman" w:hAnsi="Times New Roman" w:cs="AL-Mateen"/>
          <w:b w:val="0"/>
          <w:bCs/>
          <w:sz w:val="44"/>
          <w:szCs w:val="44"/>
          <w:rtl/>
        </w:rPr>
        <w:t>2009</w:t>
      </w:r>
      <w:r w:rsidRPr="00172D41">
        <w:rPr>
          <w:rFonts w:ascii="Times New Roman" w:hAnsi="Times New Roman" w:cs="AL-Mateen" w:hint="cs"/>
          <w:b w:val="0"/>
          <w:bCs/>
          <w:sz w:val="44"/>
          <w:szCs w:val="44"/>
          <w:rtl/>
        </w:rPr>
        <w:t xml:space="preserve"> </w:t>
      </w:r>
      <w:r w:rsidRPr="00172D41">
        <w:rPr>
          <w:rFonts w:cs="AL-Mateen" w:hint="cs"/>
          <w:sz w:val="44"/>
          <w:szCs w:val="44"/>
          <w:rtl/>
        </w:rPr>
        <w:t>وسبل تفعيلها</w:t>
      </w:r>
    </w:p>
    <w:p w:rsidR="00286B62" w:rsidRPr="00F11C54" w:rsidRDefault="00286B62" w:rsidP="00286B62">
      <w:pPr>
        <w:pStyle w:val="SubTit"/>
        <w:spacing w:after="120"/>
        <w:rPr>
          <w:sz w:val="36"/>
          <w:rtl/>
        </w:rPr>
      </w:pPr>
      <w:r w:rsidRPr="00F11C54">
        <w:rPr>
          <w:rFonts w:hint="cs"/>
          <w:sz w:val="36"/>
          <w:rtl/>
        </w:rPr>
        <w:t>تقديم:</w:t>
      </w:r>
    </w:p>
    <w:p w:rsidR="00286B62" w:rsidRPr="00087FA2" w:rsidRDefault="00286B62" w:rsidP="00286B62">
      <w:pPr>
        <w:spacing w:before="240" w:after="6" w:line="500" w:lineRule="exact"/>
        <w:jc w:val="both"/>
        <w:rPr>
          <w:sz w:val="30"/>
          <w:szCs w:val="30"/>
          <w:rtl/>
          <w:lang w:bidi="ar-EG"/>
        </w:rPr>
      </w:pPr>
      <w:r w:rsidRPr="00D020C5">
        <w:rPr>
          <w:rFonts w:hint="cs"/>
          <w:sz w:val="28"/>
          <w:rtl/>
          <w:lang w:bidi="ar-EG"/>
        </w:rPr>
        <w:t>من حُسن الطالع أن إتفاقية النقل متعدد الوسائط للبضائع بين الدول العربية</w:t>
      </w:r>
      <w:r w:rsidRPr="00087FA2">
        <w:rPr>
          <w:rFonts w:hint="cs"/>
          <w:sz w:val="30"/>
          <w:szCs w:val="30"/>
          <w:rtl/>
          <w:lang w:bidi="ar-EG"/>
        </w:rPr>
        <w:t xml:space="preserve"> لسنة </w:t>
      </w:r>
      <w:r w:rsidRPr="00087FA2">
        <w:rPr>
          <w:rFonts w:cs="Times New Roman"/>
          <w:sz w:val="24"/>
          <w:szCs w:val="24"/>
          <w:rtl/>
          <w:lang w:bidi="ar-EG"/>
        </w:rPr>
        <w:t>200</w:t>
      </w:r>
      <w:r>
        <w:rPr>
          <w:rFonts w:cs="Times New Roman" w:hint="cs"/>
          <w:sz w:val="24"/>
          <w:szCs w:val="24"/>
          <w:rtl/>
          <w:lang w:bidi="ar-EG"/>
        </w:rPr>
        <w:t>9</w:t>
      </w:r>
      <w:r w:rsidRPr="00D020C5">
        <w:rPr>
          <w:rFonts w:hint="cs"/>
          <w:sz w:val="28"/>
          <w:rtl/>
          <w:lang w:bidi="ar-EG"/>
        </w:rPr>
        <w:t>، قد است</w:t>
      </w:r>
      <w:r>
        <w:rPr>
          <w:rFonts w:hint="cs"/>
          <w:sz w:val="28"/>
          <w:rtl/>
          <w:lang w:bidi="ar-EG"/>
        </w:rPr>
        <w:t>كملت نصاب</w:t>
      </w:r>
      <w:r w:rsidRPr="00D020C5">
        <w:rPr>
          <w:rFonts w:hint="cs"/>
          <w:sz w:val="28"/>
          <w:rtl/>
          <w:lang w:bidi="ar-EG"/>
        </w:rPr>
        <w:t xml:space="preserve"> دخولها في حيز التتنفيذ الفعلي في يوم</w:t>
      </w:r>
      <w:r w:rsidRPr="00087FA2">
        <w:rPr>
          <w:rFonts w:hint="cs"/>
          <w:sz w:val="30"/>
          <w:szCs w:val="30"/>
          <w:rtl/>
          <w:lang w:bidi="ar-EG"/>
        </w:rPr>
        <w:t xml:space="preserve"> </w:t>
      </w:r>
      <w:r w:rsidRPr="00087FA2">
        <w:rPr>
          <w:rFonts w:cs="Times New Roman" w:hint="cs"/>
          <w:sz w:val="24"/>
          <w:szCs w:val="24"/>
          <w:rtl/>
          <w:lang w:bidi="ar-EG"/>
        </w:rPr>
        <w:t xml:space="preserve">11 </w:t>
      </w:r>
      <w:r w:rsidRPr="00D020C5">
        <w:rPr>
          <w:rFonts w:hint="cs"/>
          <w:sz w:val="28"/>
          <w:rtl/>
          <w:lang w:bidi="ar-EG"/>
        </w:rPr>
        <w:t>أغسطس</w:t>
      </w:r>
      <w:r w:rsidRPr="00087FA2">
        <w:rPr>
          <w:rFonts w:hint="cs"/>
          <w:sz w:val="30"/>
          <w:szCs w:val="30"/>
          <w:rtl/>
          <w:lang w:bidi="ar-EG"/>
        </w:rPr>
        <w:t xml:space="preserve"> </w:t>
      </w:r>
      <w:r w:rsidRPr="00087FA2">
        <w:rPr>
          <w:rFonts w:cs="Times New Roman" w:hint="cs"/>
          <w:sz w:val="24"/>
          <w:szCs w:val="24"/>
          <w:rtl/>
          <w:lang w:bidi="ar-EG"/>
        </w:rPr>
        <w:t>2011</w:t>
      </w:r>
      <w:r w:rsidRPr="00087FA2">
        <w:rPr>
          <w:rFonts w:hint="cs"/>
          <w:sz w:val="30"/>
          <w:szCs w:val="30"/>
          <w:rtl/>
          <w:lang w:bidi="ar-EG"/>
        </w:rPr>
        <w:t xml:space="preserve"> </w:t>
      </w:r>
      <w:r w:rsidRPr="00D020C5">
        <w:rPr>
          <w:rFonts w:hint="cs"/>
          <w:sz w:val="28"/>
          <w:rtl/>
          <w:lang w:bidi="ar-EG"/>
        </w:rPr>
        <w:t>بإنضمام الجمهورية العربية السورية إلي عضوية الإتفاقية بإعتبارها الدولة الثالثة المنضمة بعد المملكة الأردنية الهاشمية والمملكة العربية السعودية. وهكذا أصبحت الإتفاقية نافذة المفعول بعد ثلاثين يوماً من تاريخ إيداع وثائق تصديق ثلاث من الدول العربية عليها.</w:t>
      </w:r>
      <w:r w:rsidRPr="00087FA2">
        <w:rPr>
          <w:rFonts w:hint="cs"/>
          <w:sz w:val="30"/>
          <w:szCs w:val="30"/>
          <w:rtl/>
          <w:lang w:bidi="ar-EG"/>
        </w:rPr>
        <w:t xml:space="preserve"> </w:t>
      </w:r>
      <w:r w:rsidRPr="00087FA2">
        <w:rPr>
          <w:rFonts w:cs="Times New Roman" w:hint="cs"/>
          <w:sz w:val="24"/>
          <w:szCs w:val="24"/>
          <w:rtl/>
          <w:lang w:bidi="ar-EG"/>
        </w:rPr>
        <w:t>(</w:t>
      </w:r>
      <w:r w:rsidRPr="00087FA2">
        <w:rPr>
          <w:rFonts w:hint="cs"/>
          <w:sz w:val="30"/>
          <w:szCs w:val="30"/>
          <w:rtl/>
          <w:lang w:bidi="ar-EG"/>
        </w:rPr>
        <w:t xml:space="preserve">م </w:t>
      </w:r>
      <w:r w:rsidRPr="00087FA2">
        <w:rPr>
          <w:rFonts w:cs="Times New Roman" w:hint="cs"/>
          <w:sz w:val="24"/>
          <w:szCs w:val="24"/>
          <w:rtl/>
          <w:lang w:bidi="ar-EG"/>
        </w:rPr>
        <w:t>46)</w:t>
      </w:r>
      <w:r w:rsidRPr="00087FA2">
        <w:rPr>
          <w:rFonts w:hint="cs"/>
          <w:sz w:val="30"/>
          <w:szCs w:val="30"/>
          <w:rtl/>
          <w:lang w:bidi="ar-EG"/>
        </w:rPr>
        <w:t xml:space="preserve"> </w:t>
      </w:r>
      <w:r w:rsidRPr="00D020C5">
        <w:rPr>
          <w:rFonts w:hint="cs"/>
          <w:sz w:val="28"/>
          <w:rtl/>
          <w:lang w:bidi="ar-EG"/>
        </w:rPr>
        <w:t>من الإتفاقية.</w:t>
      </w:r>
    </w:p>
    <w:p w:rsidR="00286B62" w:rsidRPr="00F00CDC" w:rsidRDefault="00DC162A" w:rsidP="00286B62">
      <w:pPr>
        <w:pStyle w:val="SubTit"/>
        <w:spacing w:before="240" w:after="120"/>
        <w:rPr>
          <w:sz w:val="32"/>
          <w:szCs w:val="32"/>
          <w:rtl/>
        </w:rPr>
      </w:pPr>
      <w:r>
        <w:rPr>
          <w:noProof/>
          <w:rtl/>
        </w:rPr>
        <mc:AlternateContent>
          <mc:Choice Requires="wps">
            <w:drawing>
              <wp:anchor distT="4294967293" distB="4294967293" distL="114300" distR="114300" simplePos="0" relativeHeight="251640320" behindDoc="0" locked="0" layoutInCell="1" allowOverlap="1">
                <wp:simplePos x="0" y="0"/>
                <wp:positionH relativeFrom="column">
                  <wp:posOffset>110490</wp:posOffset>
                </wp:positionH>
                <wp:positionV relativeFrom="paragraph">
                  <wp:posOffset>507364</wp:posOffset>
                </wp:positionV>
                <wp:extent cx="4932045" cy="0"/>
                <wp:effectExtent l="0" t="0" r="20955" b="19050"/>
                <wp:wrapNone/>
                <wp:docPr id="7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204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left:0;text-align:left;margin-left:8.7pt;margin-top:39.95pt;width:388.35pt;height:0;z-index:2516403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" strokeweight="1pt"/>
            </w:pict>
          </mc:Fallback>
        </mc:AlternateContent>
      </w:r>
      <w:r w:rsidR="00286B62">
        <w:rPr>
          <w:rFonts w:hint="cs"/>
          <w:sz w:val="32"/>
          <w:szCs w:val="32"/>
          <w:rtl/>
        </w:rPr>
        <w:t xml:space="preserve">أولاً: </w:t>
      </w:r>
      <w:r w:rsidR="00286B62" w:rsidRPr="004564F6">
        <w:rPr>
          <w:rFonts w:hint="cs"/>
          <w:sz w:val="31"/>
          <w:szCs w:val="31"/>
          <w:rtl/>
        </w:rPr>
        <w:t>نظام النقل متعدد الوسائط أصبح ضرورة ملحه لتنمية وتطوير التجارة البينية العربية:</w:t>
      </w:r>
    </w:p>
    <w:p w:rsidR="00286B62" w:rsidRPr="00D020C5" w:rsidRDefault="00286B62" w:rsidP="00286B62">
      <w:pPr>
        <w:spacing w:before="240" w:after="6"/>
        <w:jc w:val="both"/>
        <w:rPr>
          <w:sz w:val="28"/>
          <w:rtl/>
          <w:lang w:bidi="ar-EG"/>
        </w:rPr>
      </w:pPr>
      <w:r w:rsidRPr="00D020C5">
        <w:rPr>
          <w:rFonts w:hint="cs"/>
          <w:sz w:val="28"/>
          <w:rtl/>
          <w:lang w:bidi="ar-EG"/>
        </w:rPr>
        <w:t>إبتداءً فإن الغاية المرجوه من النقل متعدد الوسائط هى ترشيد عمليات النقل وتكاملها من الباب إلى الباب، بغرض تحقيق أقل التكاليف الممكنة، مع أعلى كفاءة فى نقل البضاعة وضمان وصولها إلى المكان المتفق عليه فى الوقت المضبوط، سواء عن طريق إختيار أفضل الوسائط لحركة سير البضاعة، أو أنسب وسائل النقل لحملها بما يحقق متطلبات وحاجات العملاء أصحاب البضاعة.</w:t>
      </w:r>
    </w:p>
    <w:p w:rsidR="00286B62" w:rsidRPr="00D020C5" w:rsidRDefault="00286B62" w:rsidP="00286B62">
      <w:pPr>
        <w:spacing w:before="240" w:line="500" w:lineRule="exact"/>
        <w:jc w:val="both"/>
        <w:rPr>
          <w:spacing w:val="-2"/>
          <w:sz w:val="28"/>
          <w:rtl/>
          <w:lang w:bidi="ar-EG"/>
        </w:rPr>
      </w:pPr>
      <w:r w:rsidRPr="00D020C5">
        <w:rPr>
          <w:rFonts w:hint="cs"/>
          <w:spacing w:val="-2"/>
          <w:sz w:val="28"/>
          <w:rtl/>
          <w:lang w:bidi="ar-EG"/>
        </w:rPr>
        <w:t xml:space="preserve">ولقد غيرت النهضة التكنولوجية المعاصرة منظومة النقل الدولى تغييرًا شاملاً. ونال النقل متعدد الوسائط قسطًا وفيرًا من معطيات هذه النهضة التكنولوجية. فأفاد من ثورة الحاويات التى هى عماد هذا النوع من النقل، كما أفاد من ثورة الإتصالات، وتبادل البيانات إلكترونيًا، وفنون بناء وسائل النقل، كما أفاد من علوم اللوجستيات وأصول التسويق وإدارة الجودة الشاملة. وكانت ثمرة ذلك ترشيد تكاليف النقل متعدد الوسائط، وتحسين كفاءة عملياته </w:t>
      </w:r>
      <w:r w:rsidRPr="00D020C5">
        <w:rPr>
          <w:rFonts w:hint="cs"/>
          <w:spacing w:val="-2"/>
          <w:sz w:val="28"/>
          <w:rtl/>
          <w:lang w:bidi="ar-EG"/>
        </w:rPr>
        <w:lastRenderedPageBreak/>
        <w:t>وزيادة تدفقاته وتكامل خدماته، وتقليل زمن رحلة البضاعة، بما يقلل من عبء التكلفة الباهظة لوصول البضائع إلى يد المستهلك، بما يمكن معه إصلاح الميزان التجارى العربى، ويفتح الأسواق العالمية للإنتاج العربى ضمن الإنتاج العالمى، الذى أصبحت عملياته منتظمة فى شبكة جغرافية متناسقه تربطها منظومة نقل متكامل تغطى كافة جنبات الكرة الأرضية.</w:t>
      </w:r>
    </w:p>
    <w:p w:rsidR="00286B62" w:rsidRPr="0061755D" w:rsidRDefault="00286B62" w:rsidP="00286B62">
      <w:pPr>
        <w:pStyle w:val="SubTit"/>
        <w:spacing w:after="120" w:line="520" w:lineRule="exact"/>
        <w:rPr>
          <w:sz w:val="32"/>
          <w:szCs w:val="32"/>
          <w:u w:val="single"/>
          <w:rtl/>
        </w:rPr>
      </w:pPr>
      <w:r w:rsidRPr="0061755D">
        <w:rPr>
          <w:rFonts w:hint="cs"/>
          <w:sz w:val="32"/>
          <w:szCs w:val="32"/>
          <w:u w:val="single"/>
          <w:rtl/>
        </w:rPr>
        <w:t>ثانياً: كيف ظهرت إلى الوجود إتفاقية النقل متعدد الوسائط للبضائع بين الدول العربية؟</w:t>
      </w:r>
    </w:p>
    <w:p w:rsidR="00286B62" w:rsidRPr="00D020C5" w:rsidRDefault="00286B62" w:rsidP="00286B62">
      <w:pPr>
        <w:spacing w:line="500" w:lineRule="exact"/>
        <w:jc w:val="both"/>
        <w:rPr>
          <w:sz w:val="28"/>
          <w:rtl/>
          <w:lang w:bidi="ar-EG"/>
        </w:rPr>
      </w:pPr>
      <w:r w:rsidRPr="00D020C5">
        <w:rPr>
          <w:rFonts w:hint="cs"/>
          <w:sz w:val="28"/>
          <w:rtl/>
          <w:lang w:bidi="ar-EG"/>
        </w:rPr>
        <w:t>عندما بدأت الدول المختلفة تستشعر الأهمية الكبرى للنقل متعدد الوسائط ودوره الرئيسى فى نقل التجارة الدولية، وفى ظل وجود الفراغ التشريعى الدولى فى شأن تنظيم أحكام النقل الدولى متعدد الوسائط للبضائع بسبب عدم دخول إتفاقية الأمم المتحدة للنقل الدولى متعدد الوسائط للبضائع لسنة</w:t>
      </w:r>
      <w:r w:rsidRPr="00B47D21">
        <w:rPr>
          <w:rFonts w:hint="cs"/>
          <w:sz w:val="30"/>
          <w:szCs w:val="30"/>
          <w:rtl/>
          <w:lang w:bidi="ar-EG"/>
        </w:rPr>
        <w:t xml:space="preserve"> </w:t>
      </w:r>
      <w:r w:rsidRPr="00B47D21">
        <w:rPr>
          <w:rFonts w:cs="Times New Roman" w:hint="cs"/>
          <w:sz w:val="24"/>
          <w:szCs w:val="24"/>
          <w:rtl/>
          <w:lang w:bidi="ar-EG"/>
        </w:rPr>
        <w:t xml:space="preserve">1980 </w:t>
      </w:r>
      <w:r w:rsidRPr="00D020C5">
        <w:rPr>
          <w:rFonts w:hint="cs"/>
          <w:sz w:val="28"/>
          <w:rtl/>
          <w:lang w:bidi="ar-EG"/>
        </w:rPr>
        <w:t>حيز التنفيذ حيث لم تستكمل النصاب القانونى اللازم، ومن ناحية أخرى لأن "قوا</w:t>
      </w:r>
      <w:r>
        <w:rPr>
          <w:rFonts w:hint="cs"/>
          <w:sz w:val="28"/>
          <w:rtl/>
          <w:lang w:bidi="ar-EG"/>
        </w:rPr>
        <w:t>عد</w:t>
      </w:r>
      <w:r w:rsidRPr="00B47D21">
        <w:rPr>
          <w:rFonts w:hint="cs"/>
          <w:sz w:val="30"/>
          <w:szCs w:val="30"/>
          <w:rtl/>
          <w:lang w:bidi="ar-EG"/>
        </w:rPr>
        <w:t xml:space="preserve"> </w:t>
      </w:r>
      <w:r w:rsidRPr="00B47D21">
        <w:rPr>
          <w:rFonts w:cs="Times New Roman"/>
          <w:sz w:val="24"/>
          <w:szCs w:val="24"/>
          <w:lang w:bidi="ar-EG"/>
        </w:rPr>
        <w:t>UNCTAD</w:t>
      </w:r>
      <w:r w:rsidRPr="00B47D21">
        <w:rPr>
          <w:sz w:val="30"/>
          <w:szCs w:val="30"/>
          <w:lang w:bidi="ar-EG"/>
        </w:rPr>
        <w:t xml:space="preserve"> </w:t>
      </w:r>
      <w:r w:rsidRPr="00B47D21">
        <w:rPr>
          <w:rFonts w:cs="Times New Roman"/>
          <w:sz w:val="24"/>
          <w:szCs w:val="24"/>
          <w:lang w:bidi="ar-EG"/>
        </w:rPr>
        <w:t>/ICC</w:t>
      </w:r>
      <w:r w:rsidRPr="00B47D21">
        <w:rPr>
          <w:rFonts w:hint="cs"/>
          <w:sz w:val="30"/>
          <w:szCs w:val="30"/>
          <w:rtl/>
          <w:lang w:bidi="ar-EG"/>
        </w:rPr>
        <w:t xml:space="preserve"> </w:t>
      </w:r>
      <w:r w:rsidRPr="00D020C5">
        <w:rPr>
          <w:rFonts w:hint="cs"/>
          <w:sz w:val="28"/>
          <w:rtl/>
          <w:lang w:bidi="ar-EG"/>
        </w:rPr>
        <w:t>بشأن وثائق النقل الدولى متعدد الوسائط لسنة</w:t>
      </w:r>
      <w:r w:rsidRPr="00B47D21">
        <w:rPr>
          <w:rFonts w:hint="cs"/>
          <w:sz w:val="30"/>
          <w:szCs w:val="30"/>
          <w:rtl/>
          <w:lang w:bidi="ar-EG"/>
        </w:rPr>
        <w:t xml:space="preserve"> </w:t>
      </w:r>
      <w:r w:rsidRPr="00B47D21">
        <w:rPr>
          <w:rFonts w:cs="Times New Roman"/>
          <w:sz w:val="24"/>
          <w:szCs w:val="24"/>
          <w:rtl/>
          <w:lang w:bidi="ar-EG"/>
        </w:rPr>
        <w:t>1991</w:t>
      </w:r>
      <w:r w:rsidRPr="00B47D21">
        <w:rPr>
          <w:rFonts w:hint="cs"/>
          <w:sz w:val="30"/>
          <w:szCs w:val="30"/>
          <w:rtl/>
          <w:lang w:bidi="ar-EG"/>
        </w:rPr>
        <w:t xml:space="preserve"> </w:t>
      </w:r>
      <w:r w:rsidRPr="00D020C5">
        <w:rPr>
          <w:rFonts w:hint="cs"/>
          <w:sz w:val="28"/>
          <w:rtl/>
          <w:lang w:bidi="ar-EG"/>
        </w:rPr>
        <w:t>يعيبها أنها قواعد إختيارية وليست آمره، كما أنها تقتصر على تنظيم أحكام وثائق النقل فقط دون التعرض لباقى جوانب النقل متعدد الوسائط.</w:t>
      </w:r>
    </w:p>
    <w:p w:rsidR="00286B62" w:rsidRPr="00D020C5" w:rsidRDefault="00286B62" w:rsidP="00286B62">
      <w:pPr>
        <w:spacing w:line="500" w:lineRule="exact"/>
        <w:jc w:val="both"/>
        <w:rPr>
          <w:sz w:val="28"/>
          <w:rtl/>
          <w:lang w:bidi="ar-EG"/>
        </w:rPr>
      </w:pPr>
      <w:r w:rsidRPr="00D020C5">
        <w:rPr>
          <w:rFonts w:hint="cs"/>
          <w:sz w:val="28"/>
          <w:rtl/>
          <w:lang w:bidi="ar-EG"/>
        </w:rPr>
        <w:t xml:space="preserve">لكل ما تقدم وبالنظر إلى الحاجة الملحه إلى </w:t>
      </w:r>
      <w:r>
        <w:rPr>
          <w:rFonts w:hint="cs"/>
          <w:sz w:val="28"/>
          <w:rtl/>
          <w:lang w:bidi="ar-EG"/>
        </w:rPr>
        <w:t xml:space="preserve">قواعد قانونية تنظم أحكام النقل </w:t>
      </w:r>
      <w:r w:rsidRPr="00D020C5">
        <w:rPr>
          <w:rFonts w:hint="cs"/>
          <w:sz w:val="28"/>
          <w:rtl/>
          <w:lang w:bidi="ar-EG"/>
        </w:rPr>
        <w:t>متعدد الوسائط، فقد إتجهت عدد من المنظمات الإقليمية والدول إلى عمل إتفاقيات أو إصدار القوانين المنظمة لهذا النقل. مثال ذلك "مجموعة الإنداين"، "ومجموعة دول الميركوسول" فى أمريكا اللاتينية"، و" مجموعة الآسيان بشرق آسيا"، بالإضافة إلى ألمانيا والهند وتونس. ويجرى التفاوض حاليًا على عقد إتفاقية إقليمية بواسطة الإتحاد الأوروبى للنقل متعدد الوسائط.</w:t>
      </w:r>
    </w:p>
    <w:p w:rsidR="00286B62" w:rsidRPr="00D020C5" w:rsidRDefault="00286B62" w:rsidP="00286B62">
      <w:pPr>
        <w:jc w:val="both"/>
        <w:rPr>
          <w:sz w:val="28"/>
          <w:rtl/>
          <w:lang w:bidi="ar-EG"/>
        </w:rPr>
      </w:pPr>
      <w:r w:rsidRPr="00D020C5">
        <w:rPr>
          <w:rFonts w:hint="cs"/>
          <w:sz w:val="28"/>
          <w:rtl/>
          <w:lang w:bidi="ar-EG"/>
        </w:rPr>
        <w:t>إلا أنه من حسن الطالع أن نجحت الجامعة العربية فى إصدار "إتفاقية النقل متعدد الوسائط للبضائع بين الدول العربية". وجاءت هذه الإتفاقية نتاجًا لدمج مشروعى الإتفاقيتين اللتين كانتا تحت الإعداد فى نفس الوقت وهما:</w:t>
      </w:r>
    </w:p>
    <w:p w:rsidR="00286B62" w:rsidRDefault="00286B62" w:rsidP="00286B62">
      <w:pPr>
        <w:tabs>
          <w:tab w:val="left" w:pos="282"/>
        </w:tabs>
        <w:ind w:left="566" w:hanging="566"/>
        <w:jc w:val="both"/>
        <w:rPr>
          <w:sz w:val="30"/>
          <w:szCs w:val="30"/>
          <w:rtl/>
          <w:lang w:bidi="ar-EG"/>
        </w:rPr>
      </w:pPr>
      <w:r w:rsidRPr="00BD0D94">
        <w:rPr>
          <w:rFonts w:cs="AL-Mateen" w:hint="cs"/>
          <w:sz w:val="28"/>
          <w:rtl/>
          <w:lang w:bidi="ar-EG"/>
        </w:rPr>
        <w:t>أ</w:t>
      </w:r>
      <w:r>
        <w:rPr>
          <w:rFonts w:cs="AL-Mateen" w:hint="cs"/>
          <w:sz w:val="30"/>
          <w:szCs w:val="30"/>
          <w:rtl/>
          <w:lang w:bidi="ar-EG"/>
        </w:rPr>
        <w:tab/>
      </w:r>
      <w:r>
        <w:rPr>
          <w:rFonts w:hint="cs"/>
          <w:sz w:val="30"/>
          <w:szCs w:val="30"/>
          <w:rtl/>
          <w:lang w:bidi="ar-EG"/>
        </w:rPr>
        <w:t>-</w:t>
      </w:r>
      <w:r>
        <w:rPr>
          <w:rFonts w:hint="cs"/>
          <w:sz w:val="30"/>
          <w:szCs w:val="30"/>
          <w:rtl/>
          <w:lang w:bidi="ar-EG"/>
        </w:rPr>
        <w:tab/>
      </w:r>
      <w:r w:rsidRPr="00D020C5">
        <w:rPr>
          <w:rFonts w:hint="cs"/>
          <w:sz w:val="28"/>
          <w:rtl/>
          <w:lang w:bidi="ar-EG"/>
        </w:rPr>
        <w:t>مشروع إتفاقية النقل الدولى متعدد الوسائط للبضائع فى المشرق العربى الذى تبنته لجنة الأمم المتحدة الإقتصادية والإجتماعية لغربى آسيا (إسكوا).</w:t>
      </w:r>
    </w:p>
    <w:p w:rsidR="00286B62" w:rsidRDefault="00286B62" w:rsidP="00286B62">
      <w:pPr>
        <w:tabs>
          <w:tab w:val="left" w:pos="282"/>
          <w:tab w:val="left" w:pos="936"/>
        </w:tabs>
        <w:spacing w:line="460" w:lineRule="exact"/>
        <w:ind w:left="566" w:hanging="566"/>
        <w:jc w:val="both"/>
        <w:rPr>
          <w:sz w:val="30"/>
          <w:szCs w:val="30"/>
          <w:rtl/>
          <w:lang w:bidi="ar-EG"/>
        </w:rPr>
      </w:pPr>
      <w:r w:rsidRPr="00BD0D94">
        <w:rPr>
          <w:rFonts w:cs="AL-Mateen" w:hint="cs"/>
          <w:sz w:val="28"/>
          <w:rtl/>
          <w:lang w:bidi="ar-EG"/>
        </w:rPr>
        <w:t>ب</w:t>
      </w:r>
      <w:r w:rsidRPr="00BD0D94">
        <w:rPr>
          <w:rFonts w:cs="AL-Mateen" w:hint="cs"/>
          <w:sz w:val="28"/>
          <w:rtl/>
          <w:lang w:bidi="ar-EG"/>
        </w:rPr>
        <w:tab/>
      </w:r>
      <w:r>
        <w:rPr>
          <w:rFonts w:hint="cs"/>
          <w:sz w:val="30"/>
          <w:szCs w:val="30"/>
          <w:rtl/>
          <w:lang w:bidi="ar-EG"/>
        </w:rPr>
        <w:t>-</w:t>
      </w:r>
      <w:r>
        <w:rPr>
          <w:rFonts w:hint="cs"/>
          <w:sz w:val="30"/>
          <w:szCs w:val="30"/>
          <w:rtl/>
          <w:lang w:bidi="ar-EG"/>
        </w:rPr>
        <w:tab/>
      </w:r>
      <w:r w:rsidRPr="00D020C5">
        <w:rPr>
          <w:rFonts w:hint="cs"/>
          <w:sz w:val="28"/>
          <w:rtl/>
          <w:lang w:bidi="ar-EG"/>
        </w:rPr>
        <w:t xml:space="preserve">مشروع إتفاقية النقل الدولى متعدد الوسائط فى إطار جامعة الدول العربية مجلس وزراء النقل العرب، من أجل تعزيز حركة التجارة البينية العربية خصوصاً بعد قرار </w:t>
      </w:r>
      <w:r w:rsidRPr="00D020C5">
        <w:rPr>
          <w:rFonts w:hint="cs"/>
          <w:sz w:val="28"/>
          <w:rtl/>
          <w:lang w:bidi="ar-EG"/>
        </w:rPr>
        <w:lastRenderedPageBreak/>
        <w:t>المجلس الإقتصادى والإجتماعى فى جامعة الدول العربية لشأن البرنامج التنفيذى لمنطقة التجارة الحره العربية الكبرى.</w:t>
      </w:r>
    </w:p>
    <w:p w:rsidR="00286B62" w:rsidRDefault="00286B62" w:rsidP="00286B62">
      <w:pPr>
        <w:tabs>
          <w:tab w:val="left" w:pos="424"/>
        </w:tabs>
        <w:spacing w:before="160" w:after="120" w:line="500" w:lineRule="exact"/>
        <w:ind w:left="566" w:firstLine="0"/>
        <w:jc w:val="both"/>
        <w:rPr>
          <w:sz w:val="30"/>
          <w:szCs w:val="30"/>
          <w:rtl/>
          <w:lang w:bidi="ar-EG"/>
        </w:rPr>
      </w:pPr>
      <w:r w:rsidRPr="00D020C5">
        <w:rPr>
          <w:rFonts w:hint="cs"/>
          <w:sz w:val="28"/>
          <w:rtl/>
          <w:lang w:bidi="ar-EG"/>
        </w:rPr>
        <w:t>ولقد جاء إدماج الإتفاقيتين تنفيذًا لقرار المكتب التنفيذى لمجلس وزراء النقل العرب فى دورته</w:t>
      </w:r>
      <w:r>
        <w:rPr>
          <w:rFonts w:hint="cs"/>
          <w:sz w:val="30"/>
          <w:szCs w:val="30"/>
          <w:rtl/>
          <w:lang w:bidi="ar-EG"/>
        </w:rPr>
        <w:t xml:space="preserve"> </w:t>
      </w:r>
      <w:r w:rsidRPr="001D3D2F">
        <w:rPr>
          <w:rFonts w:cs="Times New Roman"/>
          <w:sz w:val="24"/>
          <w:szCs w:val="24"/>
          <w:rtl/>
          <w:lang w:bidi="ar-EG"/>
        </w:rPr>
        <w:t>(40)</w:t>
      </w:r>
      <w:r>
        <w:rPr>
          <w:rFonts w:hint="cs"/>
          <w:sz w:val="30"/>
          <w:szCs w:val="30"/>
          <w:rtl/>
          <w:lang w:bidi="ar-EG"/>
        </w:rPr>
        <w:t xml:space="preserve"> </w:t>
      </w:r>
      <w:r w:rsidRPr="00D020C5">
        <w:rPr>
          <w:rFonts w:hint="cs"/>
          <w:sz w:val="28"/>
          <w:rtl/>
          <w:lang w:bidi="ar-EG"/>
        </w:rPr>
        <w:t>بتاريخ</w:t>
      </w:r>
      <w:r>
        <w:rPr>
          <w:rFonts w:hint="cs"/>
          <w:sz w:val="30"/>
          <w:szCs w:val="30"/>
          <w:rtl/>
          <w:lang w:bidi="ar-EG"/>
        </w:rPr>
        <w:t xml:space="preserve"> </w:t>
      </w:r>
      <w:r w:rsidRPr="006B5F3A">
        <w:rPr>
          <w:rFonts w:cs="Times New Roman"/>
          <w:sz w:val="24"/>
          <w:szCs w:val="24"/>
          <w:rtl/>
          <w:lang w:bidi="ar-EG"/>
        </w:rPr>
        <w:t>29-30/04/2008</w:t>
      </w:r>
      <w:r>
        <w:rPr>
          <w:rFonts w:hint="cs"/>
          <w:sz w:val="30"/>
          <w:szCs w:val="30"/>
          <w:rtl/>
          <w:lang w:bidi="ar-EG"/>
        </w:rPr>
        <w:t xml:space="preserve"> </w:t>
      </w:r>
      <w:r w:rsidRPr="00D020C5">
        <w:rPr>
          <w:rFonts w:hint="cs"/>
          <w:sz w:val="28"/>
          <w:rtl/>
          <w:lang w:bidi="ar-EG"/>
        </w:rPr>
        <w:t>بشأن تكليف الأمانة العامة بإجراء تنسيق مباشر وعاجل مع اللجنة الإقتصادية والإجتماعية لغربى آسيا (إسكوا) بهدف التوصل إلى اتفاقية واحدة للنقل متعدد الوسائط بين الدول العربية لتحقيق الأهداف المرجوه منها.</w:t>
      </w:r>
    </w:p>
    <w:p w:rsidR="00286B62" w:rsidRPr="00917D99" w:rsidRDefault="00286B62" w:rsidP="00286B62">
      <w:pPr>
        <w:tabs>
          <w:tab w:val="left" w:pos="424"/>
        </w:tabs>
        <w:spacing w:before="160" w:after="120" w:line="500" w:lineRule="exact"/>
        <w:ind w:left="566" w:firstLine="0"/>
        <w:jc w:val="both"/>
        <w:rPr>
          <w:spacing w:val="-4"/>
          <w:sz w:val="30"/>
          <w:szCs w:val="30"/>
          <w:rtl/>
          <w:lang w:bidi="ar-EG"/>
        </w:rPr>
      </w:pPr>
      <w:r w:rsidRPr="00917D99">
        <w:rPr>
          <w:rFonts w:hint="cs"/>
          <w:spacing w:val="-4"/>
          <w:sz w:val="28"/>
          <w:rtl/>
          <w:lang w:bidi="ar-EG"/>
        </w:rPr>
        <w:t>ومن ثَم فقد عرضت الصيغة الموحدة لمشروع الإتفاقية فى إجتماع مشترك عقدته الأمانة العامة للجامعة (القطاع الإقتصادى) مع الأمانة التنفيذية للإسكوا يومى</w:t>
      </w:r>
      <w:r w:rsidRPr="00917D99">
        <w:rPr>
          <w:rFonts w:hint="cs"/>
          <w:spacing w:val="-4"/>
          <w:sz w:val="30"/>
          <w:szCs w:val="30"/>
          <w:rtl/>
          <w:lang w:bidi="ar-EG"/>
        </w:rPr>
        <w:t xml:space="preserve"> </w:t>
      </w:r>
      <w:r w:rsidRPr="00917D99">
        <w:rPr>
          <w:rFonts w:cs="Times New Roman" w:hint="cs"/>
          <w:spacing w:val="-4"/>
          <w:sz w:val="24"/>
          <w:szCs w:val="24"/>
          <w:rtl/>
          <w:lang w:bidi="ar-EG"/>
        </w:rPr>
        <w:t>7</w:t>
      </w:r>
      <w:r w:rsidRPr="00917D99">
        <w:rPr>
          <w:rFonts w:hint="cs"/>
          <w:spacing w:val="-4"/>
          <w:sz w:val="30"/>
          <w:szCs w:val="30"/>
          <w:rtl/>
          <w:lang w:bidi="ar-EG"/>
        </w:rPr>
        <w:t xml:space="preserve">، </w:t>
      </w:r>
      <w:r w:rsidRPr="00917D99">
        <w:rPr>
          <w:rFonts w:hint="cs"/>
          <w:spacing w:val="-4"/>
          <w:sz w:val="28"/>
          <w:rtl/>
          <w:lang w:bidi="ar-EG"/>
        </w:rPr>
        <w:t>و</w:t>
      </w:r>
      <w:r w:rsidRPr="00917D99">
        <w:rPr>
          <w:rFonts w:cs="Times New Roman" w:hint="cs"/>
          <w:spacing w:val="-4"/>
          <w:sz w:val="24"/>
          <w:szCs w:val="24"/>
          <w:rtl/>
          <w:lang w:bidi="ar-EG"/>
        </w:rPr>
        <w:t>8</w:t>
      </w:r>
      <w:r w:rsidRPr="00917D99">
        <w:rPr>
          <w:rFonts w:hint="cs"/>
          <w:spacing w:val="-4"/>
          <w:sz w:val="30"/>
          <w:szCs w:val="30"/>
          <w:rtl/>
          <w:lang w:bidi="ar-EG"/>
        </w:rPr>
        <w:t xml:space="preserve"> </w:t>
      </w:r>
      <w:r w:rsidRPr="00917D99">
        <w:rPr>
          <w:rFonts w:hint="cs"/>
          <w:spacing w:val="-4"/>
          <w:sz w:val="28"/>
          <w:rtl/>
          <w:lang w:bidi="ar-EG"/>
        </w:rPr>
        <w:t>يوليو</w:t>
      </w:r>
      <w:r w:rsidRPr="00917D99">
        <w:rPr>
          <w:rFonts w:hint="cs"/>
          <w:spacing w:val="-4"/>
          <w:sz w:val="30"/>
          <w:szCs w:val="30"/>
          <w:rtl/>
          <w:lang w:bidi="ar-EG"/>
        </w:rPr>
        <w:t xml:space="preserve"> </w:t>
      </w:r>
      <w:r w:rsidRPr="00917D99">
        <w:rPr>
          <w:rFonts w:cs="Times New Roman" w:hint="cs"/>
          <w:spacing w:val="-4"/>
          <w:sz w:val="24"/>
          <w:szCs w:val="24"/>
          <w:rtl/>
          <w:lang w:bidi="ar-EG"/>
        </w:rPr>
        <w:t>2008</w:t>
      </w:r>
      <w:r w:rsidRPr="00917D99">
        <w:rPr>
          <w:rFonts w:hint="cs"/>
          <w:spacing w:val="-4"/>
          <w:sz w:val="30"/>
          <w:szCs w:val="30"/>
          <w:rtl/>
          <w:lang w:bidi="ar-EG"/>
        </w:rPr>
        <w:t xml:space="preserve">، </w:t>
      </w:r>
      <w:r w:rsidRPr="00917D99">
        <w:rPr>
          <w:rFonts w:hint="cs"/>
          <w:spacing w:val="-4"/>
          <w:sz w:val="28"/>
          <w:rtl/>
          <w:lang w:bidi="ar-EG"/>
        </w:rPr>
        <w:t>تم خلاله إدماج نصى المسودتين الأخيرتين لإتفاقية النقل متعدد الوسائط اللتين تم التوصل إليهما فى إطار كل من مجلس وزراء النقل العرب والإسكوا.</w:t>
      </w:r>
    </w:p>
    <w:p w:rsidR="00286B62" w:rsidRPr="00D020C5" w:rsidRDefault="00286B62" w:rsidP="00286B62">
      <w:pPr>
        <w:tabs>
          <w:tab w:val="left" w:pos="424"/>
        </w:tabs>
        <w:spacing w:before="160" w:after="120" w:line="520" w:lineRule="exact"/>
        <w:ind w:left="567" w:firstLine="0"/>
        <w:jc w:val="both"/>
        <w:rPr>
          <w:spacing w:val="2"/>
          <w:sz w:val="28"/>
          <w:rtl/>
          <w:lang w:bidi="ar-EG"/>
        </w:rPr>
      </w:pPr>
      <w:r w:rsidRPr="00D020C5">
        <w:rPr>
          <w:rFonts w:hint="cs"/>
          <w:sz w:val="28"/>
          <w:rtl/>
          <w:lang w:bidi="ar-EG"/>
        </w:rPr>
        <w:t xml:space="preserve">ولقد ورد فى ديباجة الإتفاقية المدمجة توضيح الأسباب التى أدت إلى عملية الإدماج هذه، بأنها تعود إلى رغبة الدول العربية الأعضاء فى جامعة الدول العربية ولجنة الأمم المتحدة الإقتصادية والإجتماعية لغربى آسيا (إسكوا)، فى تعزيز وتنمية الروابط الإقتصادية بينها وتحقيقًا لما نصت عليه المادة الثانية من ميثاق جامعة الدول العربية </w:t>
      </w:r>
      <w:r w:rsidRPr="00D020C5">
        <w:rPr>
          <w:rFonts w:hint="cs"/>
          <w:spacing w:val="2"/>
          <w:sz w:val="28"/>
          <w:rtl/>
          <w:lang w:bidi="ar-EG"/>
        </w:rPr>
        <w:t>من وجوب قيام تعاون وثيق بين دول الجامعة فى الشئون الإقتصادية والمالية.</w:t>
      </w:r>
    </w:p>
    <w:p w:rsidR="00286B62" w:rsidRPr="00D020C5" w:rsidRDefault="00286B62" w:rsidP="00286B62">
      <w:pPr>
        <w:spacing w:before="240" w:line="560" w:lineRule="exact"/>
        <w:jc w:val="both"/>
        <w:rPr>
          <w:sz w:val="28"/>
          <w:rtl/>
          <w:lang w:bidi="ar-EG"/>
        </w:rPr>
      </w:pPr>
      <w:r w:rsidRPr="00D020C5">
        <w:rPr>
          <w:rFonts w:hint="cs"/>
          <w:sz w:val="28"/>
          <w:rtl/>
          <w:lang w:bidi="ar-EG"/>
        </w:rPr>
        <w:t>كما أنها تأتى تمشيًا مع ضرورة تنظيم وتيسير إنتقال السلع بمختلف الوسائط بين أراضى الدول العربية وعبرها، وإدراكًا منها لما يلى:-</w:t>
      </w:r>
    </w:p>
    <w:p w:rsidR="00286B62" w:rsidRDefault="00286B62" w:rsidP="00286B62">
      <w:pPr>
        <w:tabs>
          <w:tab w:val="left" w:pos="424"/>
          <w:tab w:val="left" w:pos="936"/>
        </w:tabs>
        <w:spacing w:line="520" w:lineRule="exact"/>
        <w:ind w:left="849" w:hanging="850"/>
        <w:jc w:val="both"/>
        <w:rPr>
          <w:sz w:val="30"/>
          <w:szCs w:val="30"/>
          <w:rtl/>
          <w:lang w:bidi="ar-EG"/>
        </w:rPr>
      </w:pPr>
      <w:r w:rsidRPr="00BD0D94">
        <w:rPr>
          <w:rFonts w:cs="AL-Mateen" w:hint="cs"/>
          <w:sz w:val="28"/>
          <w:rtl/>
          <w:lang w:bidi="ar-EG"/>
        </w:rPr>
        <w:t>أ</w:t>
      </w:r>
      <w:r>
        <w:rPr>
          <w:rFonts w:cs="AL-Mateen" w:hint="cs"/>
          <w:sz w:val="30"/>
          <w:szCs w:val="30"/>
          <w:rtl/>
          <w:lang w:bidi="ar-EG"/>
        </w:rPr>
        <w:tab/>
      </w:r>
      <w:r>
        <w:rPr>
          <w:rFonts w:hint="cs"/>
          <w:sz w:val="30"/>
          <w:szCs w:val="30"/>
          <w:rtl/>
          <w:lang w:bidi="ar-EG"/>
        </w:rPr>
        <w:t>-</w:t>
      </w:r>
      <w:r>
        <w:rPr>
          <w:rFonts w:hint="cs"/>
          <w:sz w:val="30"/>
          <w:szCs w:val="30"/>
          <w:rtl/>
          <w:lang w:bidi="ar-EG"/>
        </w:rPr>
        <w:tab/>
      </w:r>
      <w:r w:rsidRPr="00D020C5">
        <w:rPr>
          <w:rFonts w:hint="cs"/>
          <w:sz w:val="28"/>
          <w:rtl/>
          <w:lang w:bidi="ar-EG"/>
        </w:rPr>
        <w:t>أن النقل متعدد الوسائط هو أحد عناصر تنمية المبادلات التجارية بين الدول العربية، وتحقيق الكفاءة والفعالية لخدمات النقل فيما بينها.</w:t>
      </w:r>
    </w:p>
    <w:p w:rsidR="00286B62" w:rsidRDefault="00286B62" w:rsidP="00286B62">
      <w:pPr>
        <w:tabs>
          <w:tab w:val="left" w:pos="424"/>
          <w:tab w:val="left" w:pos="936"/>
        </w:tabs>
        <w:spacing w:line="520" w:lineRule="exact"/>
        <w:ind w:left="849" w:hanging="850"/>
        <w:jc w:val="both"/>
        <w:rPr>
          <w:sz w:val="30"/>
          <w:szCs w:val="30"/>
          <w:rtl/>
          <w:lang w:bidi="ar-EG"/>
        </w:rPr>
      </w:pPr>
      <w:r>
        <w:rPr>
          <w:rFonts w:cs="AL-Mateen" w:hint="cs"/>
          <w:sz w:val="28"/>
          <w:rtl/>
          <w:lang w:bidi="ar-EG"/>
        </w:rPr>
        <w:t>ب</w:t>
      </w:r>
      <w:r>
        <w:rPr>
          <w:rFonts w:cs="AL-Mateen" w:hint="cs"/>
          <w:sz w:val="30"/>
          <w:szCs w:val="30"/>
          <w:rtl/>
          <w:lang w:bidi="ar-EG"/>
        </w:rPr>
        <w:tab/>
      </w:r>
      <w:r>
        <w:rPr>
          <w:rFonts w:hint="cs"/>
          <w:sz w:val="30"/>
          <w:szCs w:val="30"/>
          <w:rtl/>
          <w:lang w:bidi="ar-EG"/>
        </w:rPr>
        <w:t>-</w:t>
      </w:r>
      <w:r>
        <w:rPr>
          <w:rFonts w:hint="cs"/>
          <w:sz w:val="30"/>
          <w:szCs w:val="30"/>
          <w:rtl/>
          <w:lang w:bidi="ar-EG"/>
        </w:rPr>
        <w:tab/>
      </w:r>
      <w:r w:rsidRPr="00D020C5">
        <w:rPr>
          <w:rFonts w:hint="cs"/>
          <w:spacing w:val="-2"/>
          <w:sz w:val="28"/>
          <w:rtl/>
          <w:lang w:bidi="ar-EG"/>
        </w:rPr>
        <w:t>الحاجة إلى تقوية فرص إيجاد خدمات نقل متعدد الوسائط تتسم بالسهولة والكفاءة وتتناسب وإحتياجات التجارة العربية</w:t>
      </w:r>
      <w:r w:rsidRPr="00D020C5">
        <w:rPr>
          <w:rFonts w:hint="cs"/>
          <w:sz w:val="28"/>
          <w:rtl/>
          <w:lang w:bidi="ar-EG"/>
        </w:rPr>
        <w:t>.</w:t>
      </w:r>
    </w:p>
    <w:p w:rsidR="00286B62" w:rsidRDefault="00286B62" w:rsidP="00286B62">
      <w:pPr>
        <w:tabs>
          <w:tab w:val="left" w:pos="424"/>
          <w:tab w:val="left" w:pos="936"/>
        </w:tabs>
        <w:spacing w:before="60"/>
        <w:ind w:left="851" w:hanging="851"/>
        <w:jc w:val="both"/>
        <w:rPr>
          <w:sz w:val="30"/>
          <w:szCs w:val="30"/>
          <w:rtl/>
          <w:lang w:bidi="ar-EG"/>
        </w:rPr>
      </w:pPr>
      <w:r>
        <w:rPr>
          <w:rFonts w:cs="AL-Mateen" w:hint="cs"/>
          <w:sz w:val="28"/>
          <w:rtl/>
          <w:lang w:bidi="ar-EG"/>
        </w:rPr>
        <w:t>جــ</w:t>
      </w:r>
      <w:r>
        <w:rPr>
          <w:rFonts w:cs="AL-Mateen" w:hint="cs"/>
          <w:sz w:val="30"/>
          <w:szCs w:val="30"/>
          <w:rtl/>
          <w:lang w:bidi="ar-EG"/>
        </w:rPr>
        <w:tab/>
      </w:r>
      <w:r>
        <w:rPr>
          <w:rFonts w:hint="cs"/>
          <w:sz w:val="30"/>
          <w:szCs w:val="30"/>
          <w:rtl/>
          <w:lang w:bidi="ar-EG"/>
        </w:rPr>
        <w:t>-</w:t>
      </w:r>
      <w:r>
        <w:rPr>
          <w:rFonts w:hint="cs"/>
          <w:sz w:val="30"/>
          <w:szCs w:val="30"/>
          <w:rtl/>
          <w:lang w:bidi="ar-EG"/>
        </w:rPr>
        <w:tab/>
      </w:r>
      <w:r w:rsidRPr="00D020C5">
        <w:rPr>
          <w:rFonts w:hint="cs"/>
          <w:sz w:val="28"/>
          <w:rtl/>
          <w:lang w:bidi="ar-EG"/>
        </w:rPr>
        <w:t>الرغبة فى تطوير خدمات النقل متعدد الوسائط بين الدول العربية.</w:t>
      </w:r>
    </w:p>
    <w:p w:rsidR="00286B62" w:rsidRPr="00D020C5" w:rsidRDefault="00286B62" w:rsidP="00286B62">
      <w:pPr>
        <w:tabs>
          <w:tab w:val="left" w:pos="424"/>
          <w:tab w:val="left" w:pos="936"/>
        </w:tabs>
        <w:spacing w:before="60"/>
        <w:ind w:left="851" w:hanging="851"/>
        <w:jc w:val="both"/>
        <w:rPr>
          <w:sz w:val="28"/>
          <w:rtl/>
          <w:lang w:bidi="ar-EG"/>
        </w:rPr>
      </w:pPr>
      <w:r>
        <w:rPr>
          <w:rFonts w:cs="AL-Mateen" w:hint="cs"/>
          <w:sz w:val="28"/>
          <w:rtl/>
          <w:lang w:bidi="ar-EG"/>
        </w:rPr>
        <w:t>د</w:t>
      </w:r>
      <w:r>
        <w:rPr>
          <w:rFonts w:cs="AL-Mateen" w:hint="cs"/>
          <w:sz w:val="30"/>
          <w:szCs w:val="30"/>
          <w:rtl/>
          <w:lang w:bidi="ar-EG"/>
        </w:rPr>
        <w:tab/>
      </w:r>
      <w:r>
        <w:rPr>
          <w:rFonts w:hint="cs"/>
          <w:sz w:val="30"/>
          <w:szCs w:val="30"/>
          <w:rtl/>
          <w:lang w:bidi="ar-EG"/>
        </w:rPr>
        <w:t>-</w:t>
      </w:r>
      <w:r>
        <w:rPr>
          <w:rFonts w:hint="cs"/>
          <w:sz w:val="30"/>
          <w:szCs w:val="30"/>
          <w:rtl/>
          <w:lang w:bidi="ar-EG"/>
        </w:rPr>
        <w:tab/>
      </w:r>
      <w:r w:rsidRPr="00D020C5">
        <w:rPr>
          <w:rFonts w:hint="cs"/>
          <w:sz w:val="28"/>
          <w:rtl/>
          <w:lang w:bidi="ar-EG"/>
        </w:rPr>
        <w:t>حق كل دولة فى وضع الإطار التشريعى المناسب على المستوى الوطنى لتنظيم أعمال النقل متعدد الوسائط ومتعهدى النقل القائمين بهذه الخدمات.</w:t>
      </w:r>
    </w:p>
    <w:p w:rsidR="00286B62" w:rsidRPr="00D020C5" w:rsidRDefault="00286B62" w:rsidP="00286B62">
      <w:pPr>
        <w:tabs>
          <w:tab w:val="left" w:pos="424"/>
          <w:tab w:val="left" w:pos="936"/>
        </w:tabs>
        <w:spacing w:before="60"/>
        <w:ind w:left="851" w:hanging="851"/>
        <w:jc w:val="both"/>
        <w:rPr>
          <w:sz w:val="28"/>
          <w:rtl/>
          <w:lang w:bidi="ar-EG"/>
        </w:rPr>
      </w:pPr>
      <w:r>
        <w:rPr>
          <w:rFonts w:cs="AL-Mateen" w:hint="cs"/>
          <w:sz w:val="28"/>
          <w:rtl/>
          <w:lang w:bidi="ar-EG"/>
        </w:rPr>
        <w:lastRenderedPageBreak/>
        <w:t>هــ</w:t>
      </w:r>
      <w:r>
        <w:rPr>
          <w:rFonts w:cs="AL-Mateen" w:hint="cs"/>
          <w:sz w:val="30"/>
          <w:szCs w:val="30"/>
          <w:rtl/>
          <w:lang w:bidi="ar-EG"/>
        </w:rPr>
        <w:tab/>
      </w:r>
      <w:r>
        <w:rPr>
          <w:rFonts w:hint="cs"/>
          <w:sz w:val="30"/>
          <w:szCs w:val="30"/>
          <w:rtl/>
          <w:lang w:bidi="ar-EG"/>
        </w:rPr>
        <w:t>-</w:t>
      </w:r>
      <w:r>
        <w:rPr>
          <w:rFonts w:hint="cs"/>
          <w:sz w:val="30"/>
          <w:szCs w:val="30"/>
          <w:rtl/>
          <w:lang w:bidi="ar-EG"/>
        </w:rPr>
        <w:tab/>
      </w:r>
      <w:r w:rsidRPr="00D020C5">
        <w:rPr>
          <w:rFonts w:hint="cs"/>
          <w:sz w:val="28"/>
          <w:rtl/>
          <w:lang w:bidi="ar-EG"/>
        </w:rPr>
        <w:t>الحاجة إلى تأكيد التوازن بين مصالح متعهدى خدمات النقل متعدد الوسائط وبين مستخدمى هذه الخدمات ضمن إطار تنظيمى وقانونى يكفل ذلك.</w:t>
      </w:r>
    </w:p>
    <w:p w:rsidR="00286B62" w:rsidRPr="00E1249E" w:rsidRDefault="00286B62" w:rsidP="00286B62">
      <w:pPr>
        <w:spacing w:before="240" w:after="120" w:line="540" w:lineRule="exact"/>
        <w:jc w:val="both"/>
        <w:rPr>
          <w:spacing w:val="-6"/>
          <w:sz w:val="28"/>
          <w:rtl/>
          <w:lang w:bidi="ar-EG"/>
        </w:rPr>
      </w:pPr>
      <w:r w:rsidRPr="00E1249E">
        <w:rPr>
          <w:rFonts w:hint="cs"/>
          <w:spacing w:val="-6"/>
          <w:sz w:val="28"/>
          <w:rtl/>
          <w:lang w:bidi="ar-EG"/>
        </w:rPr>
        <w:t>وهكذا فقد خرجت إلى حيز الوجود "اتفاقية النقل متعدد الوسائط للبضائع بين الدول العربية".</w:t>
      </w:r>
    </w:p>
    <w:p w:rsidR="00286B62" w:rsidRPr="00D020C5" w:rsidRDefault="00286B62" w:rsidP="00286B62">
      <w:pPr>
        <w:spacing w:before="240" w:line="500" w:lineRule="exact"/>
        <w:jc w:val="both"/>
        <w:rPr>
          <w:sz w:val="28"/>
          <w:rtl/>
          <w:lang w:bidi="ar-EG"/>
        </w:rPr>
      </w:pPr>
      <w:r w:rsidRPr="00D020C5">
        <w:rPr>
          <w:rFonts w:hint="cs"/>
          <w:sz w:val="28"/>
          <w:rtl/>
          <w:lang w:bidi="ar-EG"/>
        </w:rPr>
        <w:t>وتولت الإتفاقية فى مادتها الثانية تعريف النقل متعدد الوسائط من وجهة نظرها بأنه: "نقل بضاعة بين دولتين عربيتين بإستخدام واسطتى نقل مختلفتين أو أكثر، بعقد نقل واحد، ووثيقة نقل واحده، وتحت مسئولية شخص واحد (متعهد النقل)، من نقطة إستلامه البضاع</w:t>
      </w:r>
      <w:r w:rsidRPr="00D020C5">
        <w:rPr>
          <w:rFonts w:hint="eastAsia"/>
          <w:sz w:val="28"/>
          <w:rtl/>
          <w:lang w:bidi="ar-EG"/>
        </w:rPr>
        <w:t>ة</w:t>
      </w:r>
      <w:r w:rsidRPr="00D020C5">
        <w:rPr>
          <w:rFonts w:hint="cs"/>
          <w:sz w:val="28"/>
          <w:rtl/>
          <w:lang w:bidi="ar-EG"/>
        </w:rPr>
        <w:t xml:space="preserve"> من المرسل حتى تسليمها إلى المرسل إليه".</w:t>
      </w:r>
    </w:p>
    <w:p w:rsidR="00286B62" w:rsidRPr="00D020C5" w:rsidRDefault="00286B62" w:rsidP="00286B62">
      <w:pPr>
        <w:spacing w:before="240" w:line="500" w:lineRule="exact"/>
        <w:jc w:val="both"/>
        <w:rPr>
          <w:sz w:val="28"/>
          <w:rtl/>
          <w:lang w:bidi="ar-EG"/>
        </w:rPr>
      </w:pPr>
      <w:r w:rsidRPr="00D020C5">
        <w:rPr>
          <w:rFonts w:hint="cs"/>
          <w:sz w:val="28"/>
          <w:rtl/>
          <w:lang w:bidi="ar-EG"/>
        </w:rPr>
        <w:t>كما أفصحت الإتفاقية أيضًا عن مفهومها لمتعهد النقل متعدد الوسائط وهو الذى يمكن أن يكون مرحل البضائع فى الواقع العملى وهو الذى يتولى تنفيذ أحكام الإتفاقية أثناء ممارسة مهامه لخدمة العملاء، فتقول أنه:" الشخص المرخص له من الجهة المختصة بدولة منضمه لهذه الإتفاقية والذى يبرم عقد نقل متعدد الوسائط مع المرسل سواء بإسمه، أو عن طريق شخص آخر ينوب عنه ويتصرف بصفته أصيلاً ويتحمل مسئولية تنفيذ عقد النقل متعدد الوسائط".</w:t>
      </w:r>
    </w:p>
    <w:p w:rsidR="00286B62" w:rsidRPr="00190FD3" w:rsidRDefault="00286B62" w:rsidP="00286B62">
      <w:pPr>
        <w:spacing w:before="240" w:after="120" w:line="500" w:lineRule="exact"/>
        <w:jc w:val="both"/>
        <w:rPr>
          <w:spacing w:val="-4"/>
          <w:sz w:val="30"/>
          <w:szCs w:val="30"/>
          <w:rtl/>
          <w:lang w:bidi="ar-EG"/>
        </w:rPr>
      </w:pPr>
      <w:r w:rsidRPr="00190FD3">
        <w:rPr>
          <w:rFonts w:hint="cs"/>
          <w:spacing w:val="-4"/>
          <w:sz w:val="28"/>
          <w:rtl/>
          <w:lang w:bidi="ar-EG"/>
        </w:rPr>
        <w:t>ولقد أتاحت الإتفاقية</w:t>
      </w:r>
      <w:r w:rsidRPr="00190FD3">
        <w:rPr>
          <w:rFonts w:hint="cs"/>
          <w:spacing w:val="-4"/>
          <w:sz w:val="30"/>
          <w:szCs w:val="30"/>
          <w:rtl/>
          <w:lang w:bidi="ar-EG"/>
        </w:rPr>
        <w:t xml:space="preserve"> (م </w:t>
      </w:r>
      <w:r w:rsidRPr="00190FD3">
        <w:rPr>
          <w:rFonts w:hint="cs"/>
          <w:spacing w:val="-4"/>
          <w:sz w:val="24"/>
          <w:szCs w:val="24"/>
          <w:rtl/>
          <w:lang w:bidi="ar-EG"/>
        </w:rPr>
        <w:t>44/</w:t>
      </w:r>
      <w:r w:rsidRPr="00190FD3">
        <w:rPr>
          <w:rFonts w:hint="cs"/>
          <w:spacing w:val="-4"/>
          <w:sz w:val="30"/>
          <w:szCs w:val="30"/>
          <w:rtl/>
          <w:lang w:bidi="ar-EG"/>
        </w:rPr>
        <w:t xml:space="preserve">أ) </w:t>
      </w:r>
      <w:r w:rsidRPr="00190FD3">
        <w:rPr>
          <w:rFonts w:hint="cs"/>
          <w:spacing w:val="-4"/>
          <w:sz w:val="28"/>
          <w:rtl/>
          <w:lang w:bidi="ar-EG"/>
        </w:rPr>
        <w:t>لكافة الدول العربية الحق فى التوقيع أو ال</w:t>
      </w:r>
      <w:r>
        <w:rPr>
          <w:rFonts w:hint="cs"/>
          <w:spacing w:val="-4"/>
          <w:sz w:val="28"/>
          <w:rtl/>
          <w:lang w:bidi="ar-EG"/>
        </w:rPr>
        <w:t>ت</w:t>
      </w:r>
      <w:r w:rsidRPr="00190FD3">
        <w:rPr>
          <w:rFonts w:hint="cs"/>
          <w:spacing w:val="-4"/>
          <w:sz w:val="28"/>
          <w:rtl/>
          <w:lang w:bidi="ar-EG"/>
        </w:rPr>
        <w:t>صديق أو الإنضمام إلى الإتفاقية، على أن تودع وثائق تصديق الدول لدى الأمانة العامة لجامعة الدول العربية، التى عليها إبلاغ الدول العربية بكافة النواحى الإجرائية المتعلقة بالإتفاقية</w:t>
      </w:r>
      <w:r w:rsidRPr="00190FD3">
        <w:rPr>
          <w:rFonts w:hint="cs"/>
          <w:spacing w:val="-4"/>
          <w:sz w:val="30"/>
          <w:szCs w:val="30"/>
          <w:rtl/>
          <w:lang w:bidi="ar-EG"/>
        </w:rPr>
        <w:t xml:space="preserve"> (م </w:t>
      </w:r>
      <w:r w:rsidRPr="00190FD3">
        <w:rPr>
          <w:rFonts w:cs="Times New Roman"/>
          <w:spacing w:val="-4"/>
          <w:sz w:val="24"/>
          <w:szCs w:val="24"/>
          <w:rtl/>
          <w:lang w:bidi="ar-EG"/>
        </w:rPr>
        <w:t>53</w:t>
      </w:r>
      <w:r w:rsidRPr="00190FD3">
        <w:rPr>
          <w:rFonts w:hint="cs"/>
          <w:spacing w:val="-4"/>
          <w:sz w:val="30"/>
          <w:szCs w:val="30"/>
          <w:rtl/>
          <w:lang w:bidi="ar-EG"/>
        </w:rPr>
        <w:t>).</w:t>
      </w:r>
    </w:p>
    <w:p w:rsidR="00286B62" w:rsidRDefault="00286B62" w:rsidP="00286B62">
      <w:pPr>
        <w:spacing w:before="240" w:after="120" w:line="520" w:lineRule="exact"/>
        <w:jc w:val="both"/>
        <w:rPr>
          <w:spacing w:val="-4"/>
          <w:sz w:val="30"/>
          <w:szCs w:val="30"/>
          <w:rtl/>
          <w:lang w:bidi="ar-EG"/>
        </w:rPr>
      </w:pPr>
      <w:r w:rsidRPr="00D020C5">
        <w:rPr>
          <w:rFonts w:hint="cs"/>
          <w:spacing w:val="-4"/>
          <w:sz w:val="28"/>
          <w:rtl/>
          <w:lang w:bidi="ar-EG"/>
        </w:rPr>
        <w:t>وتصبح الإتفاقية نافذة المفعول بعد ثلاثين يومًا من تاريخ إيداع وثائق تصديق ثلاث من الدول العربية عليها</w:t>
      </w:r>
      <w:r w:rsidRPr="00087FA2">
        <w:rPr>
          <w:rFonts w:hint="cs"/>
          <w:spacing w:val="-4"/>
          <w:sz w:val="30"/>
          <w:szCs w:val="30"/>
          <w:rtl/>
          <w:lang w:bidi="ar-EG"/>
        </w:rPr>
        <w:t xml:space="preserve"> (م </w:t>
      </w:r>
      <w:r w:rsidRPr="00087FA2">
        <w:rPr>
          <w:rFonts w:cs="Times New Roman"/>
          <w:spacing w:val="-4"/>
          <w:sz w:val="24"/>
          <w:szCs w:val="24"/>
          <w:rtl/>
          <w:lang w:bidi="ar-EG"/>
        </w:rPr>
        <w:t>46</w:t>
      </w:r>
      <w:r w:rsidRPr="00087FA2">
        <w:rPr>
          <w:rFonts w:hint="cs"/>
          <w:spacing w:val="-4"/>
          <w:sz w:val="24"/>
          <w:szCs w:val="24"/>
          <w:rtl/>
          <w:lang w:bidi="ar-EG"/>
        </w:rPr>
        <w:t>/</w:t>
      </w:r>
      <w:r w:rsidRPr="00087FA2">
        <w:rPr>
          <w:rFonts w:cs="Times New Roman" w:hint="cs"/>
          <w:spacing w:val="-4"/>
          <w:sz w:val="24"/>
          <w:szCs w:val="24"/>
          <w:rtl/>
          <w:lang w:bidi="ar-EG"/>
        </w:rPr>
        <w:t>1</w:t>
      </w:r>
      <w:r w:rsidRPr="00087FA2">
        <w:rPr>
          <w:rFonts w:hint="cs"/>
          <w:spacing w:val="-4"/>
          <w:sz w:val="30"/>
          <w:szCs w:val="30"/>
          <w:rtl/>
          <w:lang w:bidi="ar-EG"/>
        </w:rPr>
        <w:t xml:space="preserve">) </w:t>
      </w:r>
      <w:r w:rsidRPr="00D020C5">
        <w:rPr>
          <w:rFonts w:hint="cs"/>
          <w:spacing w:val="-4"/>
          <w:sz w:val="28"/>
          <w:rtl/>
          <w:lang w:bidi="ar-EG"/>
        </w:rPr>
        <w:t xml:space="preserve">وبالفعل فقد سارعت المملكة الأردنية الهاشمية في التوقيع والإنضمام على الإتفاقية، تلتها في التوقيع والإنضمام المملكة العربية السعودية، ثم الجمهورية العربية السورية. ومن ثَم فقد دخلت إتفاقية النقل متعدد الوسائط للبضائع بين الدول العربية إلى حيز التنفيذ في </w:t>
      </w:r>
      <w:r w:rsidRPr="00087FA2">
        <w:rPr>
          <w:rFonts w:cs="Times New Roman" w:hint="cs"/>
          <w:spacing w:val="-4"/>
          <w:sz w:val="24"/>
          <w:szCs w:val="24"/>
          <w:rtl/>
          <w:lang w:bidi="ar-EG"/>
        </w:rPr>
        <w:t>11</w:t>
      </w:r>
      <w:r w:rsidRPr="00087FA2">
        <w:rPr>
          <w:rFonts w:hint="cs"/>
          <w:spacing w:val="-4"/>
          <w:sz w:val="30"/>
          <w:szCs w:val="30"/>
          <w:rtl/>
          <w:lang w:bidi="ar-EG"/>
        </w:rPr>
        <w:t xml:space="preserve"> </w:t>
      </w:r>
      <w:r w:rsidRPr="00D020C5">
        <w:rPr>
          <w:rFonts w:hint="cs"/>
          <w:spacing w:val="-4"/>
          <w:sz w:val="28"/>
          <w:rtl/>
          <w:lang w:bidi="ar-EG"/>
        </w:rPr>
        <w:t>أغسطس</w:t>
      </w:r>
      <w:r w:rsidRPr="00087FA2">
        <w:rPr>
          <w:rFonts w:hint="cs"/>
          <w:spacing w:val="-4"/>
          <w:sz w:val="30"/>
          <w:szCs w:val="30"/>
          <w:rtl/>
          <w:lang w:bidi="ar-EG"/>
        </w:rPr>
        <w:t xml:space="preserve"> </w:t>
      </w:r>
      <w:r w:rsidRPr="00087FA2">
        <w:rPr>
          <w:rFonts w:cs="Times New Roman" w:hint="cs"/>
          <w:spacing w:val="-4"/>
          <w:sz w:val="24"/>
          <w:szCs w:val="24"/>
          <w:rtl/>
          <w:lang w:bidi="ar-EG"/>
        </w:rPr>
        <w:t>2011</w:t>
      </w:r>
      <w:r w:rsidRPr="00087FA2">
        <w:rPr>
          <w:rFonts w:hint="cs"/>
          <w:spacing w:val="-4"/>
          <w:sz w:val="30"/>
          <w:szCs w:val="30"/>
          <w:rtl/>
          <w:lang w:bidi="ar-EG"/>
        </w:rPr>
        <w:t>.</w:t>
      </w:r>
    </w:p>
    <w:p w:rsidR="00286B62" w:rsidRPr="00917D99" w:rsidRDefault="00286B62" w:rsidP="00286B62">
      <w:pPr>
        <w:pStyle w:val="SubTit"/>
        <w:spacing w:after="120" w:line="520" w:lineRule="exact"/>
        <w:ind w:left="707" w:hanging="707"/>
        <w:jc w:val="lowKashida"/>
        <w:rPr>
          <w:sz w:val="36"/>
          <w:rtl/>
        </w:rPr>
      </w:pPr>
      <w:r w:rsidRPr="00917D99">
        <w:rPr>
          <w:rFonts w:ascii="Simplified Arabic" w:hAnsi="Simplified Arabic"/>
          <w:sz w:val="36"/>
          <w:rtl/>
        </w:rPr>
        <w:br w:type="page"/>
      </w:r>
      <w:r w:rsidRPr="00917D99">
        <w:rPr>
          <w:rFonts w:hint="cs"/>
          <w:sz w:val="36"/>
          <w:rtl/>
        </w:rPr>
        <w:lastRenderedPageBreak/>
        <w:t>ثالثً</w:t>
      </w:r>
      <w:r w:rsidRPr="00917D99">
        <w:rPr>
          <w:rFonts w:hint="cs"/>
          <w:sz w:val="36"/>
          <w:rtl/>
          <w:lang w:bidi="ar-EG"/>
        </w:rPr>
        <w:t>ا</w:t>
      </w:r>
      <w:r w:rsidRPr="00917D99">
        <w:rPr>
          <w:rFonts w:hint="cs"/>
          <w:sz w:val="36"/>
          <w:rtl/>
        </w:rPr>
        <w:t xml:space="preserve">: </w:t>
      </w:r>
      <w:r w:rsidRPr="00917D99">
        <w:rPr>
          <w:rFonts w:hint="cs"/>
          <w:sz w:val="36"/>
          <w:rtl/>
          <w:lang w:bidi="ar-EG"/>
        </w:rPr>
        <w:t xml:space="preserve">على من تقع </w:t>
      </w:r>
      <w:r w:rsidRPr="00917D99">
        <w:rPr>
          <w:rFonts w:hint="cs"/>
          <w:sz w:val="36"/>
          <w:rtl/>
        </w:rPr>
        <w:t>مسئولية متابعة تنفيذ إتفاقية النقل متعدد الوسائط للبضائع بين الدول العربية؟</w:t>
      </w:r>
    </w:p>
    <w:p w:rsidR="00286B62" w:rsidRPr="00D51A76" w:rsidRDefault="00DC162A" w:rsidP="00286B62">
      <w:pPr>
        <w:spacing w:before="240" w:after="120" w:line="540" w:lineRule="exact"/>
        <w:ind w:right="-142"/>
        <w:jc w:val="left"/>
        <w:rPr>
          <w:spacing w:val="-6"/>
          <w:sz w:val="30"/>
          <w:szCs w:val="30"/>
          <w:rtl/>
        </w:rPr>
      </w:pPr>
      <w:r>
        <w:rPr>
          <w:noProof/>
          <w:rtl/>
        </w:rPr>
        <mc:AlternateContent>
          <mc:Choice Requires="wpg">
            <w:drawing>
              <wp:anchor distT="0" distB="0" distL="114300" distR="114300" simplePos="0" relativeHeight="251653632" behindDoc="0" locked="0" layoutInCell="1" allowOverlap="1">
                <wp:simplePos x="0" y="0"/>
                <wp:positionH relativeFrom="column">
                  <wp:posOffset>10160</wp:posOffset>
                </wp:positionH>
                <wp:positionV relativeFrom="paragraph">
                  <wp:posOffset>-397510</wp:posOffset>
                </wp:positionV>
                <wp:extent cx="5039995" cy="352425"/>
                <wp:effectExtent l="0" t="0" r="27305" b="28575"/>
                <wp:wrapNone/>
                <wp:docPr id="7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352425"/>
                          <a:chOff x="1717" y="2475"/>
                          <a:chExt cx="7937" cy="555"/>
                        </a:xfrm>
                      </wpg:grpSpPr>
                      <wps:wsp>
                        <wps:cNvPr id="76" name="AutoShape 27"/>
                        <wps:cNvCnPr>
                          <a:cxnSpLocks noChangeShapeType="1"/>
                        </wps:cNvCnPr>
                        <wps:spPr bwMode="auto">
                          <a:xfrm>
                            <a:off x="1717" y="2475"/>
                            <a:ext cx="793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28"/>
                        <wps:cNvCnPr>
                          <a:cxnSpLocks noChangeShapeType="1"/>
                        </wps:cNvCnPr>
                        <wps:spPr bwMode="auto">
                          <a:xfrm>
                            <a:off x="6274" y="3030"/>
                            <a:ext cx="26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left:0;text-align:left;margin-left:.8pt;margin-top:-31.3pt;width:396.85pt;height:27.75pt;z-index:251653632" coordorigin="1717,2475" coordsize="7937,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">
                <v:shape id="AutoShape 27" o:spid="_x0000_s1027" type="#_x0000_t32" style="position:absolute;left:1717;top:2475;width:79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xENMQAAADbAAAADwAAAGRycy9kb3ducmV2LnhtbESPT2vCQBTE7wW/w/IEL6XZxIOm0TW0&#10;hYL0ppbi8ZF9+YPZtyG7ifHbdwXB4zAzv2G2+WRaMVLvGssKkigGQVxY3XCl4Pf0/ZaCcB5ZY2uZ&#10;FNzIQb6bvWwx0/bKBxqPvhIBwi5DBbX3XSalK2oy6CLbEQevtL1BH2RfSd3jNcBNK5dxvJIGGw4L&#10;NXb0VVNxOQ5GwdD+vJ6GP5+M1ee4LtP39DydnVKL+fSxAeFp8s/wo73XCtYruH8JP0D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HEQ0xAAAANsAAAAPAAAAAAAAAAAA&#10;AAAAAKECAABkcnMvZG93bnJldi54bWxQSwUGAAAAAAQABAD5AAAAkgMAAAAA&#10;" strokeweight="1pt"/>
                <v:shape id="AutoShape 28" o:spid="_x0000_s1028" type="#_x0000_t32" style="position:absolute;left:6274;top:3030;width:26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Dhr8MAAADbAAAADwAAAGRycy9kb3ducmV2LnhtbESPQYvCMBSE7wv+h/CEvSya6mFbq1FU&#10;EJa9aUU8PppnW2xeSpPW7r/fCILHYWa+YVabwdSip9ZVlhXMphEI4tzqigsF5+wwSUA4j6yxtkwK&#10;/sjBZj36WGGq7YOP1J98IQKEXYoKSu+bVEqXl2TQTW1DHLybbQ36INtC6hYfAW5qOY+ib2mw4rBQ&#10;YkP7kvL7qTMKuvr3K+suftYXuz6+JYvkOlydUp/jYbsE4Wnw7/Cr/aMVxDE8v4Qf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Q4a/DAAAA2wAAAA8AAAAAAAAAAAAA&#10;AAAAoQIAAGRycy9kb3ducmV2LnhtbFBLBQYAAAAABAAEAPkAAACRAwAAAAA=&#10;" strokeweight="1pt"/>
              </v:group>
            </w:pict>
          </mc:Fallback>
        </mc:AlternateContent>
      </w:r>
      <w:r w:rsidR="00286B62" w:rsidRPr="00D020C5">
        <w:rPr>
          <w:rFonts w:hint="cs"/>
          <w:spacing w:val="-6"/>
          <w:sz w:val="28"/>
          <w:rtl/>
        </w:rPr>
        <w:t>أوردت المادة</w:t>
      </w:r>
      <w:r w:rsidR="00286B62" w:rsidRPr="00D51A76">
        <w:rPr>
          <w:rFonts w:hint="cs"/>
          <w:spacing w:val="-6"/>
          <w:sz w:val="30"/>
          <w:szCs w:val="30"/>
          <w:rtl/>
        </w:rPr>
        <w:t xml:space="preserve"> </w:t>
      </w:r>
      <w:r w:rsidR="00286B62" w:rsidRPr="00D51A76">
        <w:rPr>
          <w:rFonts w:cs="Times New Roman"/>
          <w:spacing w:val="-6"/>
          <w:sz w:val="24"/>
          <w:szCs w:val="24"/>
          <w:rtl/>
        </w:rPr>
        <w:t>45</w:t>
      </w:r>
      <w:r w:rsidR="00286B62" w:rsidRPr="00D51A76">
        <w:rPr>
          <w:rFonts w:hint="cs"/>
          <w:spacing w:val="-6"/>
          <w:sz w:val="30"/>
          <w:szCs w:val="30"/>
          <w:rtl/>
        </w:rPr>
        <w:t xml:space="preserve"> </w:t>
      </w:r>
      <w:r w:rsidR="00286B62" w:rsidRPr="00D020C5">
        <w:rPr>
          <w:rFonts w:hint="cs"/>
          <w:spacing w:val="-6"/>
          <w:sz w:val="28"/>
          <w:rtl/>
        </w:rPr>
        <w:t>من الإتفاقية أحكام مسئولية متابعة تنفيذ الإتفاقية على النحو التالى</w:t>
      </w:r>
      <w:r w:rsidR="00286B62" w:rsidRPr="00D51A76">
        <w:rPr>
          <w:rFonts w:hint="cs"/>
          <w:spacing w:val="-6"/>
          <w:sz w:val="30"/>
          <w:szCs w:val="30"/>
          <w:rtl/>
        </w:rPr>
        <w:t>:</w:t>
      </w:r>
    </w:p>
    <w:p w:rsidR="00286B62" w:rsidRDefault="00286B62" w:rsidP="00286B62">
      <w:pPr>
        <w:ind w:left="567" w:hanging="567"/>
        <w:jc w:val="both"/>
        <w:rPr>
          <w:sz w:val="30"/>
          <w:szCs w:val="30"/>
          <w:rtl/>
          <w:lang w:bidi="ar-EG"/>
        </w:rPr>
      </w:pPr>
      <w:r w:rsidRPr="003F5132">
        <w:rPr>
          <w:rFonts w:cs="Times New Roman" w:hint="cs"/>
          <w:sz w:val="24"/>
          <w:szCs w:val="24"/>
          <w:rtl/>
        </w:rPr>
        <w:t>1-</w:t>
      </w:r>
      <w:r>
        <w:rPr>
          <w:rFonts w:hint="cs"/>
          <w:sz w:val="30"/>
          <w:szCs w:val="30"/>
          <w:rtl/>
          <w:lang w:bidi="ar-EG"/>
        </w:rPr>
        <w:tab/>
      </w:r>
      <w:r w:rsidRPr="00D020C5">
        <w:rPr>
          <w:rFonts w:hint="cs"/>
          <w:sz w:val="28"/>
          <w:rtl/>
          <w:lang w:bidi="ar-EG"/>
        </w:rPr>
        <w:t>يكون مجلس وزراء النقل العرب هو الجهة المسئولة عن تنفيذ هذه الإتفاقية وتطويرها وتعديلها بما يحقق أهدافها</w:t>
      </w:r>
      <w:r>
        <w:rPr>
          <w:rFonts w:hint="cs"/>
          <w:sz w:val="30"/>
          <w:szCs w:val="30"/>
          <w:rtl/>
          <w:lang w:bidi="ar-EG"/>
        </w:rPr>
        <w:t>.</w:t>
      </w:r>
    </w:p>
    <w:p w:rsidR="00286B62" w:rsidRDefault="00286B62" w:rsidP="00286B62">
      <w:pPr>
        <w:ind w:left="567" w:hanging="567"/>
        <w:jc w:val="both"/>
        <w:rPr>
          <w:sz w:val="30"/>
          <w:szCs w:val="30"/>
          <w:lang w:bidi="ar-EG"/>
        </w:rPr>
      </w:pPr>
      <w:r w:rsidRPr="003F5132">
        <w:rPr>
          <w:rFonts w:cs="Times New Roman" w:hint="cs"/>
          <w:sz w:val="24"/>
          <w:szCs w:val="24"/>
          <w:rtl/>
        </w:rPr>
        <w:t>2-</w:t>
      </w:r>
      <w:r>
        <w:rPr>
          <w:rFonts w:hint="cs"/>
          <w:sz w:val="30"/>
          <w:szCs w:val="30"/>
          <w:rtl/>
          <w:lang w:bidi="ar-EG"/>
        </w:rPr>
        <w:tab/>
      </w:r>
      <w:r w:rsidRPr="00D020C5">
        <w:rPr>
          <w:rFonts w:hint="cs"/>
          <w:sz w:val="28"/>
          <w:rtl/>
          <w:lang w:bidi="ar-EG"/>
        </w:rPr>
        <w:t>يشكل مجلس وزراء النقل العرب لجنة فنية من ممثلين عن الأطراف المتعاقدة، لمتابعة تنفيذ هذه الإتفاقية والنظر فى أى عوائق تعترض تطبيقها وإقتراح الآليات التى تضمن تنفيذ موادها وتجتمع خلال ثلاثة أشهر من تاريخ نفاذ الإتفاقية وتجتمع بعد ذلك سنويًا وكلما دعت الحاجة بناءً على طلب أحد أطراف الإتفاقية وبمشاركة الأمانة التنفيذية للجنة الأمم المتحدة الإقتصادية والإجتماعية لغربى آسيا (إسكوا) ومن يراه المجلس بصفة مراقب.</w:t>
      </w:r>
    </w:p>
    <w:p w:rsidR="00286B62" w:rsidRDefault="00286B62" w:rsidP="00286B62">
      <w:pPr>
        <w:ind w:left="567" w:hanging="567"/>
        <w:jc w:val="both"/>
        <w:rPr>
          <w:sz w:val="30"/>
          <w:szCs w:val="30"/>
          <w:rtl/>
          <w:lang w:bidi="ar-EG"/>
        </w:rPr>
      </w:pPr>
      <w:r w:rsidRPr="00832ACA">
        <w:rPr>
          <w:rFonts w:cs="Times New Roman"/>
          <w:sz w:val="24"/>
          <w:szCs w:val="24"/>
          <w:rtl/>
          <w:lang w:bidi="ar-EG"/>
        </w:rPr>
        <w:t>3</w:t>
      </w:r>
      <w:r w:rsidRPr="00832ACA">
        <w:rPr>
          <w:rFonts w:cs="Times New Roman"/>
          <w:sz w:val="24"/>
          <w:szCs w:val="24"/>
          <w:rtl/>
        </w:rPr>
        <w:t>-</w:t>
      </w:r>
      <w:r>
        <w:rPr>
          <w:rFonts w:hint="cs"/>
          <w:sz w:val="30"/>
          <w:szCs w:val="30"/>
          <w:rtl/>
          <w:lang w:bidi="ar-EG"/>
        </w:rPr>
        <w:tab/>
      </w:r>
      <w:r w:rsidRPr="00D020C5">
        <w:rPr>
          <w:rFonts w:hint="cs"/>
          <w:sz w:val="28"/>
          <w:rtl/>
          <w:lang w:bidi="ar-EG"/>
        </w:rPr>
        <w:t xml:space="preserve">يكون للجنة الفنية المشار إليها فى الفقرة </w:t>
      </w:r>
      <w:r w:rsidRPr="00D51A76">
        <w:rPr>
          <w:rFonts w:cs="Times New Roman"/>
          <w:sz w:val="24"/>
          <w:szCs w:val="24"/>
          <w:rtl/>
          <w:lang w:bidi="ar-EG"/>
        </w:rPr>
        <w:t>(</w:t>
      </w:r>
      <w:r w:rsidRPr="00D51A76">
        <w:rPr>
          <w:rFonts w:cs="Times New Roman"/>
          <w:sz w:val="24"/>
          <w:szCs w:val="24"/>
          <w:rtl/>
        </w:rPr>
        <w:t>2</w:t>
      </w:r>
      <w:r w:rsidRPr="00D51A76">
        <w:rPr>
          <w:rFonts w:cs="Times New Roman"/>
          <w:sz w:val="24"/>
          <w:szCs w:val="24"/>
          <w:rtl/>
          <w:lang w:bidi="ar-EG"/>
        </w:rPr>
        <w:t>)</w:t>
      </w:r>
      <w:r>
        <w:rPr>
          <w:rFonts w:hint="cs"/>
          <w:sz w:val="30"/>
          <w:szCs w:val="30"/>
          <w:rtl/>
          <w:lang w:bidi="ar-EG"/>
        </w:rPr>
        <w:t xml:space="preserve"> </w:t>
      </w:r>
      <w:r w:rsidRPr="00D020C5">
        <w:rPr>
          <w:rFonts w:hint="cs"/>
          <w:sz w:val="28"/>
          <w:rtl/>
          <w:lang w:bidi="ar-EG"/>
        </w:rPr>
        <w:t>أعلاه، أمانة مشتركة بين كل من الأمانة العامة لجامعة الدول العربية والأمانة التنفيذية للجنة الأمم المتحدة الإقتصادية والإجتماعية لغربى آسيا (إسكوا).</w:t>
      </w:r>
    </w:p>
    <w:p w:rsidR="00286B62" w:rsidRDefault="00286B62" w:rsidP="00286B62">
      <w:pPr>
        <w:ind w:left="567" w:hanging="567"/>
        <w:jc w:val="both"/>
        <w:rPr>
          <w:sz w:val="30"/>
          <w:szCs w:val="30"/>
          <w:rtl/>
          <w:lang w:bidi="ar-EG"/>
        </w:rPr>
      </w:pPr>
      <w:r w:rsidRPr="00832ACA">
        <w:rPr>
          <w:rFonts w:cs="Times New Roman" w:hint="cs"/>
          <w:sz w:val="24"/>
          <w:szCs w:val="24"/>
          <w:rtl/>
          <w:lang w:bidi="ar-EG"/>
        </w:rPr>
        <w:t>4</w:t>
      </w:r>
      <w:r w:rsidRPr="003F5132">
        <w:rPr>
          <w:rFonts w:cs="Times New Roman" w:hint="cs"/>
          <w:sz w:val="24"/>
          <w:szCs w:val="24"/>
          <w:rtl/>
          <w:lang w:bidi="ar-EG"/>
        </w:rPr>
        <w:t>-</w:t>
      </w:r>
      <w:r>
        <w:rPr>
          <w:rFonts w:hint="cs"/>
          <w:sz w:val="30"/>
          <w:szCs w:val="30"/>
          <w:rtl/>
          <w:lang w:bidi="ar-EG"/>
        </w:rPr>
        <w:tab/>
      </w:r>
      <w:r w:rsidRPr="00D020C5">
        <w:rPr>
          <w:rFonts w:hint="cs"/>
          <w:spacing w:val="-2"/>
          <w:sz w:val="28"/>
          <w:rtl/>
          <w:lang w:bidi="ar-EG"/>
        </w:rPr>
        <w:t xml:space="preserve">وتجتمع اللجنة الفنية بالتناوب فى مقر الأمانة العامة لجامعة الدول العربية ومقر لجنة الأمم المتحدة </w:t>
      </w:r>
      <w:r w:rsidRPr="00D020C5">
        <w:rPr>
          <w:rFonts w:hint="cs"/>
          <w:sz w:val="28"/>
          <w:rtl/>
          <w:lang w:bidi="ar-EG"/>
        </w:rPr>
        <w:t>الإقتصادية</w:t>
      </w:r>
      <w:r w:rsidRPr="00D020C5">
        <w:rPr>
          <w:rFonts w:hint="cs"/>
          <w:spacing w:val="-2"/>
          <w:sz w:val="28"/>
          <w:rtl/>
          <w:lang w:bidi="ar-EG"/>
        </w:rPr>
        <w:t xml:space="preserve"> والإجتماعية لغربى آسيا (إسكوا). وبمكن لأى من الدول الأطراف إستضافة إجتماع اللجنة الفنية ويتم الدعوة لإجتماعات اللجنة الفنية من قبل الأمانة المشتركة بمذكرة تحمل شعارى المنظمتين.</w:t>
      </w:r>
    </w:p>
    <w:p w:rsidR="00286B62" w:rsidRDefault="00286B62" w:rsidP="00286B62">
      <w:pPr>
        <w:spacing w:line="460" w:lineRule="exact"/>
        <w:ind w:left="567" w:hanging="567"/>
        <w:jc w:val="both"/>
        <w:rPr>
          <w:sz w:val="30"/>
          <w:szCs w:val="30"/>
          <w:rtl/>
          <w:lang w:bidi="ar-EG"/>
        </w:rPr>
      </w:pPr>
      <w:r>
        <w:rPr>
          <w:rFonts w:cs="Times New Roman" w:hint="cs"/>
          <w:sz w:val="24"/>
          <w:szCs w:val="24"/>
          <w:rtl/>
          <w:lang w:bidi="ar-EG"/>
        </w:rPr>
        <w:t>5</w:t>
      </w:r>
      <w:r w:rsidRPr="003F5132">
        <w:rPr>
          <w:rFonts w:cs="Times New Roman" w:hint="cs"/>
          <w:sz w:val="24"/>
          <w:szCs w:val="24"/>
          <w:rtl/>
          <w:lang w:bidi="ar-EG"/>
        </w:rPr>
        <w:t>-</w:t>
      </w:r>
      <w:r>
        <w:rPr>
          <w:rFonts w:hint="cs"/>
          <w:sz w:val="30"/>
          <w:szCs w:val="30"/>
          <w:rtl/>
          <w:lang w:bidi="ar-EG"/>
        </w:rPr>
        <w:tab/>
      </w:r>
      <w:r w:rsidRPr="00D020C5">
        <w:rPr>
          <w:rFonts w:hint="cs"/>
          <w:sz w:val="28"/>
          <w:rtl/>
          <w:lang w:bidi="ar-EG"/>
        </w:rPr>
        <w:t>تتم المراسلات مع الأمانة المشتركة للجنة الفنية من خلال الأمانة الفنية لمجلس وزراء النقل العرب</w:t>
      </w:r>
      <w:r>
        <w:rPr>
          <w:rFonts w:hint="cs"/>
          <w:sz w:val="30"/>
          <w:szCs w:val="30"/>
          <w:rtl/>
          <w:lang w:bidi="ar-EG"/>
        </w:rPr>
        <w:t>.</w:t>
      </w:r>
    </w:p>
    <w:p w:rsidR="00286B62" w:rsidRDefault="00286B62" w:rsidP="00286B62">
      <w:pPr>
        <w:spacing w:line="460" w:lineRule="exact"/>
        <w:ind w:left="567" w:hanging="567"/>
        <w:jc w:val="both"/>
        <w:rPr>
          <w:sz w:val="30"/>
          <w:szCs w:val="30"/>
          <w:rtl/>
          <w:lang w:bidi="ar-EG"/>
        </w:rPr>
      </w:pPr>
      <w:r>
        <w:rPr>
          <w:rFonts w:cs="Times New Roman" w:hint="cs"/>
          <w:sz w:val="24"/>
          <w:szCs w:val="24"/>
          <w:rtl/>
          <w:lang w:bidi="ar-EG"/>
        </w:rPr>
        <w:t>6</w:t>
      </w:r>
      <w:r w:rsidRPr="003F5132">
        <w:rPr>
          <w:rFonts w:cs="Times New Roman" w:hint="cs"/>
          <w:sz w:val="24"/>
          <w:szCs w:val="24"/>
          <w:rtl/>
          <w:lang w:bidi="ar-EG"/>
        </w:rPr>
        <w:t>-</w:t>
      </w:r>
      <w:r>
        <w:rPr>
          <w:rFonts w:hint="cs"/>
          <w:sz w:val="30"/>
          <w:szCs w:val="30"/>
          <w:rtl/>
          <w:lang w:bidi="ar-EG"/>
        </w:rPr>
        <w:tab/>
      </w:r>
      <w:r w:rsidRPr="00D020C5">
        <w:rPr>
          <w:rFonts w:hint="cs"/>
          <w:sz w:val="28"/>
          <w:rtl/>
        </w:rPr>
        <w:t>تتخذ اللجنة الفنية توصياتها بأغلبية ثلثى الأعضاء بشأن المشاكل الناتجة عن تفسير وتطبيق هذه الإتفاقية.</w:t>
      </w:r>
    </w:p>
    <w:p w:rsidR="00286B62" w:rsidRDefault="00286B62" w:rsidP="00286B62">
      <w:pPr>
        <w:spacing w:line="460" w:lineRule="exact"/>
        <w:ind w:left="567" w:hanging="567"/>
        <w:jc w:val="both"/>
        <w:rPr>
          <w:lang w:bidi="ar-EG"/>
        </w:rPr>
      </w:pPr>
      <w:r>
        <w:rPr>
          <w:rFonts w:cs="Times New Roman" w:hint="cs"/>
          <w:sz w:val="24"/>
          <w:szCs w:val="24"/>
          <w:rtl/>
          <w:lang w:bidi="ar-EG"/>
        </w:rPr>
        <w:t>7</w:t>
      </w:r>
      <w:r w:rsidRPr="003F5132">
        <w:rPr>
          <w:rFonts w:cs="Times New Roman" w:hint="cs"/>
          <w:sz w:val="24"/>
          <w:szCs w:val="24"/>
          <w:rtl/>
          <w:lang w:bidi="ar-EG"/>
        </w:rPr>
        <w:t>-</w:t>
      </w:r>
      <w:r>
        <w:rPr>
          <w:rFonts w:hint="cs"/>
          <w:rtl/>
          <w:lang w:bidi="ar-EG"/>
        </w:rPr>
        <w:tab/>
      </w:r>
      <w:r w:rsidRPr="00D020C5">
        <w:rPr>
          <w:rFonts w:hint="cs"/>
          <w:sz w:val="28"/>
          <w:rtl/>
        </w:rPr>
        <w:t>ترفع اللجنة الفنية توصياتها إلى المكتب التنفيذى لمجلس وزراء النقل العرب لإتخاذ اللازم بعد الإستئناس بنتائج بحث تلك التوصيات فى الإجتماعات المختصة بلجنة الأمم المتحدة الإقتصادية والإجتماعية لغربى آسيا (إسكوا).</w:t>
      </w:r>
      <w:r>
        <w:rPr>
          <w:lang w:bidi="ar-EG"/>
        </w:rPr>
        <w:t xml:space="preserve"> </w:t>
      </w:r>
    </w:p>
    <w:p w:rsidR="00286B62" w:rsidRPr="00172D41" w:rsidRDefault="00286B62" w:rsidP="00286B62">
      <w:pPr>
        <w:pStyle w:val="Title"/>
        <w:keepNext w:val="0"/>
        <w:keepLines w:val="0"/>
        <w:pageBreakBefore w:val="0"/>
        <w:spacing w:after="120" w:line="620" w:lineRule="exact"/>
        <w:rPr>
          <w:rFonts w:cs="AL-Mateen"/>
          <w:sz w:val="44"/>
          <w:szCs w:val="44"/>
          <w:rtl/>
          <w:lang w:bidi="ar-EG"/>
        </w:rPr>
      </w:pPr>
      <w:r>
        <w:rPr>
          <w:rtl/>
          <w:lang w:bidi="ar-EG"/>
        </w:rPr>
        <w:br w:type="page"/>
      </w:r>
      <w:r w:rsidRPr="00172D41">
        <w:rPr>
          <w:rFonts w:cs="AL-Mateen" w:hint="cs"/>
          <w:sz w:val="44"/>
          <w:szCs w:val="44"/>
          <w:rtl/>
          <w:lang w:bidi="ar-EG"/>
        </w:rPr>
        <w:lastRenderedPageBreak/>
        <w:t>المبحث الرابع</w:t>
      </w:r>
    </w:p>
    <w:p w:rsidR="00286B62" w:rsidRPr="00172D41" w:rsidRDefault="00286B62" w:rsidP="00286B62">
      <w:pPr>
        <w:pStyle w:val="Title"/>
        <w:keepNext w:val="0"/>
        <w:keepLines w:val="0"/>
        <w:pageBreakBefore w:val="0"/>
        <w:spacing w:after="720" w:line="600" w:lineRule="exact"/>
        <w:rPr>
          <w:rFonts w:cs="AL-Mateen"/>
          <w:sz w:val="44"/>
          <w:szCs w:val="44"/>
          <w:rtl/>
        </w:rPr>
      </w:pPr>
      <w:r w:rsidRPr="00172D41">
        <w:rPr>
          <w:rFonts w:cs="AL-Mateen" w:hint="cs"/>
          <w:sz w:val="44"/>
          <w:szCs w:val="44"/>
          <w:rtl/>
        </w:rPr>
        <w:t xml:space="preserve">الإتفاقيات الإقليمية والدولية الداعمة </w:t>
      </w:r>
      <w:r w:rsidRPr="00172D41">
        <w:rPr>
          <w:rFonts w:cs="AL-Mateen"/>
          <w:sz w:val="44"/>
          <w:szCs w:val="44"/>
          <w:rtl/>
        </w:rPr>
        <w:br/>
      </w:r>
      <w:r w:rsidRPr="00172D41">
        <w:rPr>
          <w:rFonts w:cs="AL-Mateen" w:hint="cs"/>
          <w:sz w:val="44"/>
          <w:szCs w:val="44"/>
          <w:rtl/>
        </w:rPr>
        <w:t>لنظام النقل متعدد الوسائط</w:t>
      </w:r>
      <w:r w:rsidRPr="00172D41">
        <w:rPr>
          <w:rStyle w:val="FootnoteReference"/>
          <w:rFonts w:cs="AL-Mateen"/>
          <w:b w:val="0"/>
          <w:bCs/>
          <w:position w:val="10"/>
          <w:sz w:val="44"/>
          <w:szCs w:val="44"/>
          <w:rtl/>
        </w:rPr>
        <w:footnoteReference w:customMarkFollows="1" w:id="14"/>
        <w:t>(1)</w:t>
      </w:r>
      <w:r w:rsidRPr="00172D41">
        <w:rPr>
          <w:rFonts w:cs="AL-Mateen" w:hint="cs"/>
          <w:sz w:val="44"/>
          <w:szCs w:val="44"/>
          <w:rtl/>
        </w:rPr>
        <w:t>فيما بين الدول العربية</w:t>
      </w:r>
    </w:p>
    <w:p w:rsidR="00286B62" w:rsidRPr="008C3DC7" w:rsidRDefault="00286B62" w:rsidP="00286B62">
      <w:pPr>
        <w:pStyle w:val="SubTit"/>
        <w:spacing w:line="560" w:lineRule="exact"/>
        <w:rPr>
          <w:sz w:val="40"/>
          <w:szCs w:val="40"/>
          <w:rtl/>
        </w:rPr>
      </w:pPr>
      <w:r w:rsidRPr="008C3DC7">
        <w:rPr>
          <w:rFonts w:hint="cs"/>
          <w:sz w:val="40"/>
          <w:szCs w:val="40"/>
          <w:rtl/>
        </w:rPr>
        <w:t>تقديم</w:t>
      </w:r>
    </w:p>
    <w:p w:rsidR="00286B62" w:rsidRPr="00D020C5" w:rsidRDefault="00286B62" w:rsidP="00286B62">
      <w:pPr>
        <w:spacing w:line="460" w:lineRule="exact"/>
        <w:rPr>
          <w:sz w:val="28"/>
          <w:rtl/>
          <w:lang w:bidi="ar-EG"/>
        </w:rPr>
      </w:pPr>
      <w:r w:rsidRPr="00D020C5">
        <w:rPr>
          <w:rFonts w:hint="cs"/>
          <w:sz w:val="28"/>
          <w:rtl/>
        </w:rPr>
        <w:t xml:space="preserve">ينطوى نظام النقل متعدد الوسائط </w:t>
      </w:r>
      <w:r w:rsidRPr="00D020C5">
        <w:rPr>
          <w:rFonts w:hint="cs"/>
          <w:sz w:val="28"/>
          <w:rtl/>
          <w:lang w:bidi="ar-EG"/>
        </w:rPr>
        <w:t xml:space="preserve">بطبيعته، </w:t>
      </w:r>
      <w:r w:rsidRPr="00D020C5">
        <w:rPr>
          <w:rFonts w:hint="cs"/>
          <w:sz w:val="28"/>
          <w:rtl/>
        </w:rPr>
        <w:t>على المرور عبر حدود الدول التى تخترقها رحلة الحاويات والبضائع المنقولة، سواء أكانت هذه الحدود برية أو بحرية أو جوية</w:t>
      </w:r>
      <w:r w:rsidRPr="00D020C5">
        <w:rPr>
          <w:rFonts w:hint="cs"/>
          <w:sz w:val="28"/>
          <w:rtl/>
          <w:lang w:bidi="ar-EG"/>
        </w:rPr>
        <w:t>, ومن ثَم فإن أهم وأخطر المشاكل التى تعترض إنسيابية المرور الدولى للحاويات هى المشاكل الجمركية التى تواجه الحاويات عند مرورها بالمنافذ الحمركية للدول المختلفة حيث تتعرض الحاويات وسائر البضائع العابرة للسيادة الجمركية لدولة العبور.</w:t>
      </w:r>
    </w:p>
    <w:p w:rsidR="00286B62" w:rsidRPr="00D020C5" w:rsidRDefault="00286B62" w:rsidP="00286B62">
      <w:pPr>
        <w:spacing w:line="460" w:lineRule="exact"/>
        <w:rPr>
          <w:sz w:val="28"/>
          <w:rtl/>
          <w:lang w:bidi="ar-EG"/>
        </w:rPr>
      </w:pPr>
      <w:r w:rsidRPr="00D020C5">
        <w:rPr>
          <w:rFonts w:hint="cs"/>
          <w:sz w:val="28"/>
          <w:rtl/>
          <w:lang w:bidi="ar-EG"/>
        </w:rPr>
        <w:t xml:space="preserve">ولاشك أن الإجراءات الجمركية التى تتخذ عادة حيال الحاويات والبضائع المارة فى المنافذ الجمركية، تؤدى لامحالة إلى فقدان النقل متعدد الوسائط لأهم المزايا التى يتمتع بها على سائر طرق النقل أُحادى الواسطة وهى بإختصار ترشيد زمن نقل البضاعة وضبط وقت تسليمها بالإضافة إلى تقليل تكاليف النقل وتأكيد المحافظة على سلامة البضاعة أثناء النقل بكافة مراحله ووسائطه. </w:t>
      </w:r>
    </w:p>
    <w:p w:rsidR="00286B62" w:rsidRPr="001E4D4C" w:rsidRDefault="00286B62" w:rsidP="00286B62">
      <w:pPr>
        <w:spacing w:line="460" w:lineRule="exact"/>
        <w:rPr>
          <w:spacing w:val="-4"/>
          <w:sz w:val="28"/>
          <w:rtl/>
          <w:lang w:bidi="ar-EG"/>
        </w:rPr>
      </w:pPr>
      <w:r w:rsidRPr="001E4D4C">
        <w:rPr>
          <w:rFonts w:hint="cs"/>
          <w:spacing w:val="-4"/>
          <w:sz w:val="28"/>
          <w:rtl/>
          <w:lang w:bidi="ar-EG"/>
        </w:rPr>
        <w:t xml:space="preserve">وبإعتبار أن إتفاقية الأمم المتحدة للنقل الدولى متعدد الوسائط لسنة </w:t>
      </w:r>
      <w:r w:rsidRPr="001E4D4C">
        <w:rPr>
          <w:rFonts w:hint="cs"/>
          <w:spacing w:val="-4"/>
          <w:sz w:val="24"/>
          <w:szCs w:val="24"/>
          <w:rtl/>
          <w:lang w:bidi="ar-EG"/>
        </w:rPr>
        <w:t>1980</w:t>
      </w:r>
      <w:r w:rsidRPr="001E4D4C">
        <w:rPr>
          <w:rFonts w:hint="cs"/>
          <w:spacing w:val="-4"/>
          <w:sz w:val="28"/>
          <w:rtl/>
          <w:lang w:bidi="ar-EG"/>
        </w:rPr>
        <w:t xml:space="preserve"> هى أفضل ما أعدّه ضمير الجماعة الدولية فى شأن هذا النمط من النقل الدولى، على الرغم من عدم دخول الإتفاقية إلى حيز النفاذ حتى وقتنا الحاضر، إلا أن واضعو الإتفاقية قد تفهموا بجلاء الآثار الخطيرة للإجراءات الجمركية على النقل متعدد الوسائط من حيث قدرة هذه الإجراءات على تجريد النقل متعدد الوسائط من أهم مزاياه. لذلك فقد ألحق بنص الإتفاقية مرفق خاص" بأحكام المسائل الجمركية المتصلة بالنقل متعدد الوسائط للبضائع"، نقدم أهم أحكامه فيما يلى:</w:t>
      </w:r>
    </w:p>
    <w:p w:rsidR="00286B62" w:rsidRPr="00D020C5" w:rsidRDefault="00286B62" w:rsidP="00286B62">
      <w:pPr>
        <w:spacing w:line="440" w:lineRule="exact"/>
        <w:rPr>
          <w:sz w:val="28"/>
          <w:rtl/>
          <w:lang w:bidi="ar-EG"/>
        </w:rPr>
      </w:pPr>
      <w:r w:rsidRPr="00D020C5">
        <w:rPr>
          <w:rFonts w:hint="cs"/>
          <w:sz w:val="28"/>
          <w:rtl/>
          <w:lang w:bidi="ar-EG"/>
        </w:rPr>
        <w:t>تقضى المادة الثانية فقرة أولى من المرفق بأن: "تقوم الدول المتعاقدة يمنح حرية المرور العابر للبضائع أثناء النقل الدولى متعدد الوسائط".</w:t>
      </w:r>
    </w:p>
    <w:p w:rsidR="00286B62" w:rsidRPr="00D020C5" w:rsidRDefault="00286B62" w:rsidP="00286B62">
      <w:pPr>
        <w:spacing w:after="120"/>
        <w:rPr>
          <w:sz w:val="28"/>
          <w:rtl/>
          <w:lang w:bidi="ar-EG"/>
        </w:rPr>
      </w:pPr>
      <w:r w:rsidRPr="00D020C5">
        <w:rPr>
          <w:rFonts w:hint="cs"/>
          <w:sz w:val="28"/>
          <w:rtl/>
          <w:lang w:bidi="ar-EG"/>
        </w:rPr>
        <w:lastRenderedPageBreak/>
        <w:t>وتنص الفقرة الثانية من المادة الثانية من نفس المرفق على أنه: "لاتخضع البضائع للتفتيش الجمركى أثناء الرحلة إلا فى الحدود التى تعتبر ضرورية لضمان التقيد بالقواعد والأنظمة التى تعتبر الجمارك مسئولة عن تنفيذها. ومن هذا المنطلق تقصر السلطات الجمركية إجراءاتها عادة على مراقبة الأختام الجمركية وتدابير الأمن الأخرى عند نقاط الدخول والخروج.</w:t>
      </w:r>
    </w:p>
    <w:p w:rsidR="00286B62" w:rsidRPr="00D020C5" w:rsidRDefault="00286B62" w:rsidP="00286B62">
      <w:pPr>
        <w:spacing w:after="120"/>
        <w:rPr>
          <w:sz w:val="28"/>
          <w:rtl/>
          <w:lang w:bidi="ar-EG"/>
        </w:rPr>
      </w:pPr>
      <w:r w:rsidRPr="00D020C5">
        <w:rPr>
          <w:rFonts w:hint="cs"/>
          <w:sz w:val="28"/>
          <w:rtl/>
          <w:lang w:bidi="ar-EG"/>
        </w:rPr>
        <w:t>وتضيف المادة الرابعة من المرفق إلى أنه:</w:t>
      </w:r>
      <w:r>
        <w:rPr>
          <w:rFonts w:hint="cs"/>
          <w:sz w:val="28"/>
          <w:rtl/>
          <w:lang w:bidi="ar-EG"/>
        </w:rPr>
        <w:t xml:space="preserve"> </w:t>
      </w:r>
      <w:r w:rsidRPr="00D020C5">
        <w:rPr>
          <w:rFonts w:hint="cs"/>
          <w:sz w:val="28"/>
          <w:rtl/>
          <w:lang w:bidi="ar-EG"/>
        </w:rPr>
        <w:t>"لاتخضع البضائع أثناء النقل الدولى متعدد الوسائط لدفع رسوم أو ضرائب على الواردات/ الصادرات أو إيداع مبالغ عوضًا عنها فى بلدان المرور العابر".</w:t>
      </w:r>
    </w:p>
    <w:p w:rsidR="00286B62" w:rsidRPr="00D020C5" w:rsidRDefault="00286B62" w:rsidP="00286B62">
      <w:pPr>
        <w:spacing w:after="120"/>
        <w:rPr>
          <w:sz w:val="28"/>
          <w:rtl/>
          <w:lang w:bidi="ar-EG"/>
        </w:rPr>
      </w:pPr>
      <w:r w:rsidRPr="00D020C5">
        <w:rPr>
          <w:rFonts w:hint="cs"/>
          <w:sz w:val="28"/>
          <w:rtl/>
          <w:lang w:bidi="ar-EG"/>
        </w:rPr>
        <w:t>ومن ثَم فإنه لضمان نجاح النقل متعدد الوسائط وتمكينه من تحقيق المزايا التى يتمتع بها، وهى إنسيابية التجارة الدولية وتسهيل عبور الحاويات المنافذ الجمركية لمختلف الدول بلا عوائق أو معطلات، فإنه كان من الضرورى إقرار عدد من الإتفاقيات الدولية التى يمكن أن تضمن نجاح النقل متعدد الوسائط وتحقيق ما يتمتع به من مزايا لصالح التجارة الدولية وسلسلة الإمداد العالمية. وفيما يلى نقدم أهم هذه الإتفاقيات الدولية.</w:t>
      </w:r>
    </w:p>
    <w:p w:rsidR="00286B62" w:rsidRPr="0055755C" w:rsidRDefault="00DC162A" w:rsidP="00286B62">
      <w:pPr>
        <w:pStyle w:val="1"/>
        <w:tabs>
          <w:tab w:val="left" w:pos="707"/>
        </w:tabs>
        <w:spacing w:line="520" w:lineRule="exact"/>
        <w:ind w:left="707" w:hanging="707"/>
        <w:jc w:val="both"/>
        <w:rPr>
          <w:sz w:val="36"/>
          <w:rtl/>
        </w:rPr>
      </w:pPr>
      <w:r>
        <w:rPr>
          <w:noProof/>
          <w:rtl/>
        </w:rPr>
        <mc:AlternateContent>
          <mc:Choice Requires="wps">
            <w:drawing>
              <wp:anchor distT="0" distB="0" distL="114300" distR="114300" simplePos="0" relativeHeight="251641344" behindDoc="0" locked="0" layoutInCell="1" allowOverlap="1">
                <wp:simplePos x="0" y="0"/>
                <wp:positionH relativeFrom="column">
                  <wp:posOffset>5715</wp:posOffset>
                </wp:positionH>
                <wp:positionV relativeFrom="paragraph">
                  <wp:posOffset>501015</wp:posOffset>
                </wp:positionV>
                <wp:extent cx="5039995" cy="9525"/>
                <wp:effectExtent l="0" t="0" r="27305" b="28575"/>
                <wp:wrapNone/>
                <wp:docPr id="7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995" cy="95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left:0;text-align:left;margin-left:.45pt;margin-top:39.45pt;width:396.85pt;height:.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" strokeweight="1pt"/>
            </w:pict>
          </mc:Fallback>
        </mc:AlternateContent>
      </w:r>
      <w:r w:rsidR="00286B62" w:rsidRPr="00277C7A">
        <w:rPr>
          <w:rFonts w:cs="AL-Mateen" w:hint="cs"/>
          <w:sz w:val="36"/>
          <w:rtl/>
        </w:rPr>
        <w:t>أولاً:</w:t>
      </w:r>
      <w:r w:rsidR="00286B62" w:rsidRPr="00277C7A">
        <w:rPr>
          <w:rFonts w:cs="AL-Mateen" w:hint="cs"/>
          <w:b w:val="0"/>
          <w:bCs/>
          <w:spacing w:val="-4"/>
          <w:sz w:val="36"/>
          <w:rtl/>
        </w:rPr>
        <w:tab/>
      </w:r>
      <w:r w:rsidR="00286B62" w:rsidRPr="00277C7A">
        <w:rPr>
          <w:rFonts w:cs="AL-Mateen" w:hint="cs"/>
          <w:spacing w:val="-4"/>
          <w:sz w:val="36"/>
          <w:rtl/>
        </w:rPr>
        <w:t>الإتفاقية</w:t>
      </w:r>
      <w:r w:rsidR="00286B62" w:rsidRPr="00277C7A">
        <w:rPr>
          <w:rFonts w:ascii="Simplified Arabic" w:hAnsi="Simplified Arabic" w:cs="AL-Mateen" w:hint="cs"/>
          <w:spacing w:val="-4"/>
          <w:sz w:val="16"/>
          <w:szCs w:val="16"/>
          <w:rtl/>
        </w:rPr>
        <w:t xml:space="preserve"> </w:t>
      </w:r>
      <w:r w:rsidR="00286B62" w:rsidRPr="00277C7A">
        <w:rPr>
          <w:rFonts w:cs="AL-Mateen" w:hint="cs"/>
          <w:spacing w:val="-4"/>
          <w:sz w:val="36"/>
          <w:rtl/>
        </w:rPr>
        <w:t>الدولية</w:t>
      </w:r>
      <w:r w:rsidR="00286B62" w:rsidRPr="00277C7A">
        <w:rPr>
          <w:rFonts w:ascii="Simplified Arabic" w:hAnsi="Simplified Arabic" w:cs="AL-Mateen" w:hint="cs"/>
          <w:spacing w:val="-4"/>
          <w:szCs w:val="22"/>
          <w:rtl/>
        </w:rPr>
        <w:t xml:space="preserve"> </w:t>
      </w:r>
      <w:r w:rsidR="00286B62" w:rsidRPr="00277C7A">
        <w:rPr>
          <w:rFonts w:cs="AL-Mateen" w:hint="cs"/>
          <w:spacing w:val="-4"/>
          <w:sz w:val="36"/>
          <w:rtl/>
        </w:rPr>
        <w:t>لتبسيط وتنسيق</w:t>
      </w:r>
      <w:r w:rsidR="00286B62" w:rsidRPr="00277C7A">
        <w:rPr>
          <w:rFonts w:ascii="Simplified Arabic" w:hAnsi="Simplified Arabic" w:cs="AL-Mateen" w:hint="cs"/>
          <w:spacing w:val="-4"/>
          <w:szCs w:val="22"/>
          <w:rtl/>
        </w:rPr>
        <w:t xml:space="preserve"> </w:t>
      </w:r>
      <w:r w:rsidR="00286B62">
        <w:rPr>
          <w:rFonts w:cs="AL-Mateen" w:hint="cs"/>
          <w:spacing w:val="-4"/>
          <w:sz w:val="36"/>
          <w:rtl/>
        </w:rPr>
        <w:t>ا</w:t>
      </w:r>
      <w:r w:rsidR="00286B62" w:rsidRPr="00277C7A">
        <w:rPr>
          <w:rFonts w:cs="AL-Mateen" w:hint="cs"/>
          <w:spacing w:val="-4"/>
          <w:sz w:val="36"/>
          <w:rtl/>
        </w:rPr>
        <w:t>لإجراءات</w:t>
      </w:r>
      <w:r w:rsidR="00286B62" w:rsidRPr="00277C7A">
        <w:rPr>
          <w:rFonts w:ascii="Simplified Arabic" w:hAnsi="Simplified Arabic" w:cs="AL-Mateen"/>
          <w:spacing w:val="-4"/>
          <w:szCs w:val="22"/>
          <w:rtl/>
        </w:rPr>
        <w:t xml:space="preserve"> </w:t>
      </w:r>
      <w:r w:rsidR="00286B62" w:rsidRPr="00277C7A">
        <w:rPr>
          <w:rFonts w:cs="AL-Mateen" w:hint="cs"/>
          <w:spacing w:val="-4"/>
          <w:sz w:val="36"/>
          <w:rtl/>
        </w:rPr>
        <w:t>الجمركية</w:t>
      </w:r>
      <w:r w:rsidR="00286B62" w:rsidRPr="00277C7A">
        <w:rPr>
          <w:rFonts w:ascii="Times New Roman" w:hAnsi="Times New Roman"/>
          <w:b w:val="0"/>
          <w:bCs/>
          <w:spacing w:val="-4"/>
          <w:position w:val="6"/>
          <w:sz w:val="32"/>
          <w:szCs w:val="32"/>
          <w:vertAlign w:val="superscript"/>
        </w:rPr>
        <w:t>)</w:t>
      </w:r>
      <w:r w:rsidR="00286B62" w:rsidRPr="00277C7A">
        <w:rPr>
          <w:rFonts w:ascii="Times New Roman" w:hAnsi="Times New Roman"/>
          <w:b w:val="0"/>
          <w:bCs/>
          <w:spacing w:val="-4"/>
          <w:position w:val="6"/>
          <w:sz w:val="32"/>
          <w:szCs w:val="32"/>
          <w:vertAlign w:val="superscript"/>
          <w:rtl/>
        </w:rPr>
        <w:footnoteReference w:id="15"/>
      </w:r>
      <w:r w:rsidR="00286B62" w:rsidRPr="00277C7A">
        <w:rPr>
          <w:rFonts w:ascii="Times New Roman" w:hAnsi="Times New Roman"/>
          <w:b w:val="0"/>
          <w:bCs/>
          <w:spacing w:val="-4"/>
          <w:position w:val="6"/>
          <w:sz w:val="32"/>
          <w:szCs w:val="32"/>
          <w:vertAlign w:val="superscript"/>
        </w:rPr>
        <w:t>(</w:t>
      </w:r>
      <w:r w:rsidR="00286B62" w:rsidRPr="00277C7A">
        <w:rPr>
          <w:rFonts w:ascii="Simplified Arabic" w:hAnsi="Simplified Arabic" w:cs="Simplified Arabic" w:hint="cs"/>
          <w:b w:val="0"/>
          <w:bCs/>
          <w:spacing w:val="-4"/>
          <w:sz w:val="32"/>
          <w:szCs w:val="32"/>
          <w:rtl/>
        </w:rPr>
        <w:t xml:space="preserve"> </w:t>
      </w:r>
      <w:r w:rsidR="00286B62" w:rsidRPr="00277C7A">
        <w:rPr>
          <w:rFonts w:cs="AL-Mateen" w:hint="cs"/>
          <w:noProof/>
          <w:sz w:val="36"/>
          <w:rtl/>
        </w:rPr>
        <w:t>المعدَّله</w:t>
      </w:r>
      <w:r w:rsidR="00286B62" w:rsidRPr="00277C7A">
        <w:rPr>
          <w:rFonts w:cs="AL-Mateen" w:hint="cs"/>
          <w:b w:val="0"/>
          <w:bCs/>
          <w:noProof/>
          <w:sz w:val="36"/>
          <w:rtl/>
        </w:rPr>
        <w:t xml:space="preserve"> </w:t>
      </w:r>
      <w:r w:rsidR="00286B62" w:rsidRPr="00277C7A">
        <w:rPr>
          <w:rFonts w:cs="AL-Mateen" w:hint="cs"/>
          <w:noProof/>
          <w:sz w:val="36"/>
          <w:rtl/>
        </w:rPr>
        <w:t>ببروتوكول بروكسل بتاريخ</w:t>
      </w:r>
      <w:r w:rsidR="00286B62" w:rsidRPr="001E4D4C">
        <w:rPr>
          <w:rFonts w:hint="cs"/>
          <w:spacing w:val="-4"/>
          <w:sz w:val="36"/>
          <w:rtl/>
        </w:rPr>
        <w:t xml:space="preserve"> </w:t>
      </w:r>
      <w:r w:rsidR="00286B62" w:rsidRPr="001E4D4C">
        <w:rPr>
          <w:rFonts w:ascii="Times New Roman" w:hAnsi="Times New Roman" w:hint="cs"/>
          <w:b w:val="0"/>
          <w:bCs/>
          <w:spacing w:val="-4"/>
          <w:sz w:val="28"/>
          <w:szCs w:val="28"/>
          <w:rtl/>
        </w:rPr>
        <w:t>26</w:t>
      </w:r>
      <w:r w:rsidR="00286B62" w:rsidRPr="001E4D4C">
        <w:rPr>
          <w:rFonts w:hint="cs"/>
          <w:spacing w:val="-4"/>
          <w:sz w:val="36"/>
          <w:rtl/>
        </w:rPr>
        <w:t xml:space="preserve"> </w:t>
      </w:r>
      <w:r w:rsidR="00286B62" w:rsidRPr="00277C7A">
        <w:rPr>
          <w:rFonts w:cs="AL-Mateen" w:hint="cs"/>
          <w:noProof/>
          <w:sz w:val="36"/>
          <w:rtl/>
        </w:rPr>
        <w:t>يوليو</w:t>
      </w:r>
      <w:r w:rsidR="00286B62" w:rsidRPr="001E4D4C">
        <w:rPr>
          <w:rFonts w:hint="cs"/>
          <w:spacing w:val="-4"/>
          <w:sz w:val="36"/>
          <w:rtl/>
        </w:rPr>
        <w:t xml:space="preserve"> </w:t>
      </w:r>
      <w:r w:rsidR="00286B62" w:rsidRPr="001E4D4C">
        <w:rPr>
          <w:rFonts w:ascii="Times New Roman" w:hAnsi="Times New Roman"/>
          <w:b w:val="0"/>
          <w:bCs/>
          <w:spacing w:val="-4"/>
          <w:sz w:val="28"/>
          <w:szCs w:val="28"/>
          <w:rtl/>
        </w:rPr>
        <w:t>1999</w:t>
      </w:r>
      <w:r w:rsidR="00286B62" w:rsidRPr="001E4D4C">
        <w:rPr>
          <w:rFonts w:hint="cs"/>
          <w:spacing w:val="-4"/>
          <w:sz w:val="36"/>
          <w:rtl/>
        </w:rPr>
        <w:t xml:space="preserve"> </w:t>
      </w:r>
      <w:r w:rsidR="00286B62" w:rsidRPr="00277C7A">
        <w:rPr>
          <w:rFonts w:ascii="Times New Roman" w:hAnsi="Times New Roman"/>
          <w:b w:val="0"/>
          <w:bCs/>
          <w:spacing w:val="-4"/>
          <w:position w:val="6"/>
          <w:sz w:val="32"/>
          <w:szCs w:val="32"/>
        </w:rPr>
        <w:t>)</w:t>
      </w:r>
      <w:r w:rsidR="00286B62" w:rsidRPr="00277C7A">
        <w:rPr>
          <w:rFonts w:cs="AL-Mateen" w:hint="cs"/>
          <w:spacing w:val="-4"/>
          <w:sz w:val="32"/>
          <w:szCs w:val="32"/>
          <w:rtl/>
        </w:rPr>
        <w:t>إتفاقية كيوتو المعدّله</w:t>
      </w:r>
      <w:r w:rsidR="00286B62" w:rsidRPr="00277C7A">
        <w:rPr>
          <w:rFonts w:ascii="Times New Roman" w:hAnsi="Times New Roman"/>
          <w:b w:val="0"/>
          <w:bCs/>
          <w:spacing w:val="-4"/>
          <w:position w:val="6"/>
          <w:sz w:val="32"/>
          <w:szCs w:val="32"/>
          <w:vertAlign w:val="superscript"/>
        </w:rPr>
        <w:t>)</w:t>
      </w:r>
      <w:r w:rsidR="00286B62" w:rsidRPr="00277C7A">
        <w:rPr>
          <w:rStyle w:val="FootnoteReference"/>
          <w:b w:val="0"/>
          <w:bCs/>
          <w:spacing w:val="-4"/>
          <w:position w:val="6"/>
          <w:sz w:val="32"/>
          <w:szCs w:val="32"/>
          <w:rtl/>
        </w:rPr>
        <w:footnoteReference w:id="16"/>
      </w:r>
      <w:r w:rsidR="00286B62" w:rsidRPr="00277C7A">
        <w:rPr>
          <w:rFonts w:ascii="Times New Roman" w:hAnsi="Times New Roman"/>
          <w:b w:val="0"/>
          <w:bCs/>
          <w:spacing w:val="-4"/>
          <w:position w:val="6"/>
          <w:sz w:val="32"/>
          <w:szCs w:val="32"/>
          <w:vertAlign w:val="superscript"/>
        </w:rPr>
        <w:t>(</w:t>
      </w:r>
      <w:r w:rsidR="00286B62" w:rsidRPr="00277C7A">
        <w:rPr>
          <w:rFonts w:ascii="Times New Roman" w:hAnsi="Times New Roman"/>
          <w:b w:val="0"/>
          <w:bCs/>
          <w:spacing w:val="-4"/>
          <w:sz w:val="32"/>
          <w:szCs w:val="32"/>
          <w:rtl/>
          <w:lang w:bidi="ar-EG"/>
        </w:rPr>
        <w:t>).</w:t>
      </w:r>
    </w:p>
    <w:p w:rsidR="00286B62" w:rsidRPr="008A4FE4" w:rsidRDefault="00DC162A" w:rsidP="00286B62">
      <w:pPr>
        <w:bidi w:val="0"/>
        <w:spacing w:after="120" w:line="440" w:lineRule="exact"/>
        <w:ind w:firstLine="0"/>
        <w:rPr>
          <w:b/>
          <w:bCs/>
          <w:sz w:val="24"/>
          <w:szCs w:val="24"/>
          <w:lang w:bidi="ar-EG"/>
        </w:rPr>
      </w:pPr>
      <w:r>
        <w:rPr>
          <w:noProof/>
        </w:rPr>
        <mc:AlternateContent>
          <mc:Choice Requires="wps">
            <w:drawing>
              <wp:anchor distT="0" distB="0" distL="114300" distR="114300" simplePos="0" relativeHeight="251642368" behindDoc="0" locked="0" layoutInCell="1" allowOverlap="1">
                <wp:simplePos x="0" y="0"/>
                <wp:positionH relativeFrom="column">
                  <wp:posOffset>462915</wp:posOffset>
                </wp:positionH>
                <wp:positionV relativeFrom="paragraph">
                  <wp:posOffset>19050</wp:posOffset>
                </wp:positionV>
                <wp:extent cx="4211955" cy="9525"/>
                <wp:effectExtent l="0" t="0" r="17145" b="28575"/>
                <wp:wrapNone/>
                <wp:docPr id="7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1955" cy="95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left:0;text-align:left;margin-left:36.45pt;margin-top:1.5pt;width:331.65pt;height:.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" strokeweight="1pt"/>
            </w:pict>
          </mc:Fallback>
        </mc:AlternateContent>
      </w:r>
      <w:r w:rsidR="00286B62" w:rsidRPr="008A4FE4">
        <w:rPr>
          <w:b/>
          <w:bCs/>
          <w:sz w:val="24"/>
          <w:szCs w:val="24"/>
          <w:lang w:bidi="ar-EG"/>
        </w:rPr>
        <w:t xml:space="preserve">The </w:t>
      </w:r>
      <w:r w:rsidR="00286B62">
        <w:rPr>
          <w:b/>
          <w:bCs/>
          <w:sz w:val="24"/>
          <w:szCs w:val="24"/>
          <w:lang w:bidi="ar-EG"/>
        </w:rPr>
        <w:t>I</w:t>
      </w:r>
      <w:r w:rsidR="00286B62" w:rsidRPr="008A4FE4">
        <w:rPr>
          <w:b/>
          <w:bCs/>
          <w:sz w:val="24"/>
          <w:szCs w:val="24"/>
          <w:lang w:bidi="ar-EG"/>
        </w:rPr>
        <w:t xml:space="preserve">nternational </w:t>
      </w:r>
      <w:r w:rsidR="00286B62">
        <w:rPr>
          <w:b/>
          <w:bCs/>
          <w:sz w:val="24"/>
          <w:szCs w:val="24"/>
          <w:lang w:bidi="ar-EG"/>
        </w:rPr>
        <w:t>C</w:t>
      </w:r>
      <w:r w:rsidR="00286B62" w:rsidRPr="008A4FE4">
        <w:rPr>
          <w:b/>
          <w:bCs/>
          <w:sz w:val="24"/>
          <w:szCs w:val="24"/>
          <w:lang w:bidi="ar-EG"/>
        </w:rPr>
        <w:t xml:space="preserve">onvention on the </w:t>
      </w:r>
      <w:r w:rsidR="00286B62">
        <w:rPr>
          <w:b/>
          <w:bCs/>
          <w:sz w:val="24"/>
          <w:szCs w:val="24"/>
          <w:lang w:bidi="ar-EG"/>
        </w:rPr>
        <w:t>S</w:t>
      </w:r>
      <w:r w:rsidR="00286B62" w:rsidRPr="008A4FE4">
        <w:rPr>
          <w:b/>
          <w:bCs/>
          <w:sz w:val="24"/>
          <w:szCs w:val="24"/>
          <w:lang w:bidi="ar-EG"/>
        </w:rPr>
        <w:t xml:space="preserve">implification and </w:t>
      </w:r>
      <w:r w:rsidR="00286B62">
        <w:rPr>
          <w:b/>
          <w:bCs/>
          <w:sz w:val="24"/>
          <w:szCs w:val="24"/>
          <w:lang w:bidi="ar-EG"/>
        </w:rPr>
        <w:t>H</w:t>
      </w:r>
      <w:r w:rsidR="00286B62" w:rsidRPr="008A4FE4">
        <w:rPr>
          <w:b/>
          <w:bCs/>
          <w:sz w:val="24"/>
          <w:szCs w:val="24"/>
          <w:lang w:bidi="ar-EG"/>
        </w:rPr>
        <w:t xml:space="preserve">armonization of </w:t>
      </w:r>
      <w:r w:rsidR="00286B62">
        <w:rPr>
          <w:b/>
          <w:bCs/>
          <w:sz w:val="24"/>
          <w:szCs w:val="24"/>
          <w:lang w:bidi="ar-EG"/>
        </w:rPr>
        <w:t>C</w:t>
      </w:r>
      <w:r w:rsidR="00286B62" w:rsidRPr="008A4FE4">
        <w:rPr>
          <w:b/>
          <w:bCs/>
          <w:sz w:val="24"/>
          <w:szCs w:val="24"/>
          <w:lang w:bidi="ar-EG"/>
        </w:rPr>
        <w:t xml:space="preserve">ustoms </w:t>
      </w:r>
      <w:r w:rsidR="00286B62">
        <w:rPr>
          <w:b/>
          <w:bCs/>
          <w:sz w:val="24"/>
          <w:szCs w:val="24"/>
          <w:lang w:bidi="ar-EG"/>
        </w:rPr>
        <w:t>P</w:t>
      </w:r>
      <w:r w:rsidR="00286B62" w:rsidRPr="008A4FE4">
        <w:rPr>
          <w:b/>
          <w:bCs/>
          <w:sz w:val="24"/>
          <w:szCs w:val="24"/>
          <w:lang w:bidi="ar-EG"/>
        </w:rPr>
        <w:t>rocedures.</w:t>
      </w:r>
      <w:r w:rsidR="00286B62">
        <w:rPr>
          <w:rFonts w:hint="cs"/>
          <w:b/>
          <w:bCs/>
          <w:sz w:val="24"/>
          <w:szCs w:val="24"/>
          <w:rtl/>
          <w:lang w:bidi="ar-EG"/>
        </w:rPr>
        <w:t xml:space="preserve"> </w:t>
      </w:r>
      <w:r w:rsidR="00286B62" w:rsidRPr="008A4FE4">
        <w:rPr>
          <w:b/>
          <w:bCs/>
          <w:sz w:val="24"/>
          <w:szCs w:val="24"/>
          <w:lang w:bidi="ar-EG"/>
        </w:rPr>
        <w:t>Kyoto Convention (as amended)</w:t>
      </w:r>
    </w:p>
    <w:p w:rsidR="00286B62" w:rsidRDefault="00286B62" w:rsidP="00286B62">
      <w:pPr>
        <w:pStyle w:val="2"/>
        <w:rPr>
          <w:lang w:bidi="ar-EG"/>
        </w:rPr>
      </w:pPr>
      <w:r w:rsidRPr="00917D99">
        <w:rPr>
          <w:rFonts w:cs="Simplified Arabic" w:hint="cs"/>
          <w:b w:val="0"/>
          <w:bCs/>
          <w:sz w:val="28"/>
          <w:szCs w:val="28"/>
          <w:rtl/>
          <w:lang w:bidi="ar-EG"/>
        </w:rPr>
        <w:t>أ-</w:t>
      </w:r>
      <w:r>
        <w:rPr>
          <w:rFonts w:hint="cs"/>
          <w:rtl/>
          <w:lang w:bidi="ar-EG"/>
        </w:rPr>
        <w:t xml:space="preserve"> </w:t>
      </w:r>
      <w:r w:rsidRPr="00917D99">
        <w:rPr>
          <w:rFonts w:cs="AL-Mateen" w:hint="cs"/>
          <w:rtl/>
          <w:lang w:bidi="ar-EG"/>
        </w:rPr>
        <w:t>الغرض من الإتفاقية:</w:t>
      </w:r>
    </w:p>
    <w:p w:rsidR="00286B62" w:rsidRDefault="00286B62" w:rsidP="00286B62">
      <w:pPr>
        <w:spacing w:before="0" w:after="120" w:line="460" w:lineRule="exact"/>
        <w:rPr>
          <w:rtl/>
          <w:lang w:bidi="ar-EG"/>
        </w:rPr>
      </w:pPr>
      <w:r>
        <w:rPr>
          <w:rFonts w:hint="cs"/>
          <w:rtl/>
          <w:lang w:bidi="ar-EG"/>
        </w:rPr>
        <w:t>لاشك أنه من المسلمات فى مجال التجارة والنقل، أن وجود الإختلاف بين الإجراءات الجمركية المطبقة فى مختلف الدول، يؤدى إلى إعاقة سهولة وإنسيابية النقل الدولى ومن ثَم إضطراب التجارة الدولية وإختلال مصداقتها. لذلك كان من المتعين على كل دولة أن تلتزم بإتخاذ الترتيبات اللازمة لتيسير وتسهيل الإجراءات الجمركية والتمشى مع المستويات والممارسات التى تتبناها إتفاقية كيوتو.</w:t>
      </w:r>
    </w:p>
    <w:p w:rsidR="00286B62" w:rsidRPr="005712CF" w:rsidRDefault="00286B62" w:rsidP="00286B62">
      <w:pPr>
        <w:pStyle w:val="2"/>
        <w:rPr>
          <w:lang w:bidi="ar-EG"/>
        </w:rPr>
      </w:pPr>
      <w:r w:rsidRPr="00917D99">
        <w:rPr>
          <w:rFonts w:cs="Simplified Arabic" w:hint="cs"/>
          <w:b w:val="0"/>
          <w:bCs/>
          <w:sz w:val="28"/>
          <w:szCs w:val="28"/>
          <w:rtl/>
          <w:lang w:bidi="ar-EG"/>
        </w:rPr>
        <w:lastRenderedPageBreak/>
        <w:t>ب-</w:t>
      </w:r>
      <w:r>
        <w:rPr>
          <w:rFonts w:cs="Simplified Arabic" w:hint="cs"/>
          <w:b w:val="0"/>
          <w:bCs/>
          <w:sz w:val="28"/>
          <w:szCs w:val="28"/>
          <w:rtl/>
          <w:lang w:bidi="ar-EG"/>
        </w:rPr>
        <w:t xml:space="preserve"> </w:t>
      </w:r>
      <w:r w:rsidRPr="00917D99">
        <w:rPr>
          <w:rFonts w:cs="AL-Mateen" w:hint="cs"/>
          <w:rtl/>
          <w:lang w:bidi="ar-EG"/>
        </w:rPr>
        <w:t>أهداف الإتفاقية</w:t>
      </w:r>
    </w:p>
    <w:p w:rsidR="00286B62" w:rsidRDefault="00286B62" w:rsidP="00286B62">
      <w:pPr>
        <w:rPr>
          <w:lang w:bidi="ar-EG"/>
        </w:rPr>
      </w:pPr>
      <w:r>
        <w:rPr>
          <w:rFonts w:hint="cs"/>
          <w:rtl/>
          <w:lang w:bidi="ar-EG"/>
        </w:rPr>
        <w:t>أبرمت إتفاقية كيوتو من أجل تحقيق الأهداف التالية:</w:t>
      </w:r>
    </w:p>
    <w:p w:rsidR="00286B62" w:rsidRDefault="00286B62" w:rsidP="00286B62">
      <w:pPr>
        <w:pStyle w:val="Point"/>
        <w:tabs>
          <w:tab w:val="left" w:pos="423"/>
        </w:tabs>
        <w:ind w:left="423" w:hanging="423"/>
        <w:rPr>
          <w:rtl/>
        </w:rPr>
      </w:pPr>
      <w:r w:rsidRPr="00917D99">
        <w:rPr>
          <w:rFonts w:cs="Times New Roman"/>
          <w:sz w:val="24"/>
          <w:szCs w:val="24"/>
          <w:rtl/>
        </w:rPr>
        <w:t>1-</w:t>
      </w:r>
      <w:r>
        <w:rPr>
          <w:rFonts w:hint="cs"/>
          <w:rtl/>
        </w:rPr>
        <w:tab/>
        <w:t>القضاء على الإختلاف بين الإجراءات والممارسات الجمركية لدى الأطراف المتعاقدة التى من شأنها عرقلة التجارة الدولية والتبادلات الدولية الأخرى.</w:t>
      </w:r>
    </w:p>
    <w:p w:rsidR="00286B62" w:rsidRDefault="00286B62" w:rsidP="00286B62">
      <w:pPr>
        <w:pStyle w:val="Point"/>
        <w:tabs>
          <w:tab w:val="left" w:pos="423"/>
        </w:tabs>
        <w:ind w:left="423" w:hanging="423"/>
        <w:rPr>
          <w:rtl/>
        </w:rPr>
      </w:pPr>
      <w:r w:rsidRPr="00917D99">
        <w:rPr>
          <w:rFonts w:cs="Times New Roman" w:hint="cs"/>
          <w:sz w:val="24"/>
          <w:szCs w:val="24"/>
          <w:rtl/>
        </w:rPr>
        <w:t>2-</w:t>
      </w:r>
      <w:r>
        <w:rPr>
          <w:rFonts w:hint="cs"/>
          <w:rtl/>
        </w:rPr>
        <w:tab/>
        <w:t>الوفاء بمتطلبات التجارة الدولية والجمارك لتسهيل وتبسيط وتنسيق الإجراءات والممارسات الجمركية.</w:t>
      </w:r>
    </w:p>
    <w:p w:rsidR="00286B62" w:rsidRDefault="00286B62" w:rsidP="00286B62">
      <w:pPr>
        <w:pStyle w:val="Point"/>
        <w:tabs>
          <w:tab w:val="left" w:pos="423"/>
        </w:tabs>
        <w:ind w:left="423" w:hanging="423"/>
        <w:rPr>
          <w:rtl/>
        </w:rPr>
      </w:pPr>
      <w:r w:rsidRPr="00917D99">
        <w:rPr>
          <w:rFonts w:cs="Times New Roman" w:hint="cs"/>
          <w:sz w:val="24"/>
          <w:szCs w:val="24"/>
          <w:rtl/>
        </w:rPr>
        <w:t>3-</w:t>
      </w:r>
      <w:r>
        <w:rPr>
          <w:rFonts w:hint="cs"/>
          <w:rtl/>
        </w:rPr>
        <w:tab/>
        <w:t>ضمان تطبيق معايير الرقابة الجمركية المناسبة.</w:t>
      </w:r>
    </w:p>
    <w:p w:rsidR="00286B62" w:rsidRDefault="00286B62" w:rsidP="00286B62">
      <w:pPr>
        <w:pStyle w:val="Point"/>
        <w:tabs>
          <w:tab w:val="left" w:pos="423"/>
        </w:tabs>
        <w:ind w:left="423" w:hanging="423"/>
        <w:rPr>
          <w:rtl/>
        </w:rPr>
      </w:pPr>
      <w:r w:rsidRPr="00917D99">
        <w:rPr>
          <w:rFonts w:cs="Times New Roman" w:hint="cs"/>
          <w:sz w:val="24"/>
          <w:szCs w:val="24"/>
          <w:rtl/>
        </w:rPr>
        <w:t>4-</w:t>
      </w:r>
      <w:r>
        <w:rPr>
          <w:rFonts w:hint="cs"/>
          <w:rtl/>
        </w:rPr>
        <w:tab/>
        <w:t>تمكين الجمارك من الإستجابة للتغييرات الرئيسية الحاصلة فى الوسائل والطرق الفنية والتجارية والإدارية.</w:t>
      </w:r>
    </w:p>
    <w:p w:rsidR="00286B62" w:rsidRDefault="00286B62" w:rsidP="00286B62">
      <w:pPr>
        <w:pStyle w:val="Point"/>
        <w:tabs>
          <w:tab w:val="left" w:pos="423"/>
        </w:tabs>
        <w:ind w:left="423" w:hanging="423"/>
        <w:rPr>
          <w:rtl/>
        </w:rPr>
      </w:pPr>
      <w:r w:rsidRPr="00917D99">
        <w:rPr>
          <w:rFonts w:cs="Times New Roman" w:hint="cs"/>
          <w:sz w:val="24"/>
          <w:szCs w:val="24"/>
          <w:rtl/>
        </w:rPr>
        <w:t>5-</w:t>
      </w:r>
      <w:r>
        <w:rPr>
          <w:rFonts w:hint="cs"/>
          <w:rtl/>
        </w:rPr>
        <w:tab/>
        <w:t>تبسيط النماذج وتقليل المستندات الجمركية حتى تكون أكثر كفاءة ويُسر وتُساهم فى تقليل تكاليف التبادل التجارى الدولى.</w:t>
      </w:r>
    </w:p>
    <w:p w:rsidR="00286B62" w:rsidRPr="00916632" w:rsidRDefault="00286B62" w:rsidP="00286B62">
      <w:pPr>
        <w:pStyle w:val="Point"/>
        <w:tabs>
          <w:tab w:val="left" w:pos="423"/>
        </w:tabs>
        <w:ind w:left="423" w:hanging="423"/>
        <w:rPr>
          <w:rtl/>
        </w:rPr>
      </w:pPr>
      <w:r w:rsidRPr="00917D99">
        <w:rPr>
          <w:rFonts w:cs="Times New Roman" w:hint="cs"/>
          <w:sz w:val="24"/>
          <w:szCs w:val="24"/>
          <w:rtl/>
        </w:rPr>
        <w:t>6-</w:t>
      </w:r>
      <w:r>
        <w:rPr>
          <w:rFonts w:hint="cs"/>
          <w:rtl/>
        </w:rPr>
        <w:tab/>
        <w:t>تسهيل وتنمية التجارة الدولية والنقل الدولى بين الأمم.</w:t>
      </w:r>
    </w:p>
    <w:p w:rsidR="00286B62" w:rsidRPr="00917D99" w:rsidRDefault="00286B62" w:rsidP="00286B62">
      <w:pPr>
        <w:pStyle w:val="2"/>
        <w:rPr>
          <w:rFonts w:cs="AL-Mateen"/>
          <w:lang w:bidi="ar-EG"/>
        </w:rPr>
      </w:pPr>
      <w:r w:rsidRPr="00917D99">
        <w:rPr>
          <w:rFonts w:cs="AL-Mateen" w:hint="cs"/>
          <w:rtl/>
          <w:lang w:bidi="ar-EG"/>
        </w:rPr>
        <w:t>جـ</w:t>
      </w:r>
      <w:r w:rsidRPr="00917D99">
        <w:rPr>
          <w:rFonts w:ascii="Times New Roman" w:hAnsi="Times New Roman" w:hint="cs"/>
          <w:bCs/>
          <w:sz w:val="24"/>
          <w:szCs w:val="24"/>
          <w:rtl/>
          <w:lang w:bidi="ar-EG"/>
        </w:rPr>
        <w:t>-</w:t>
      </w:r>
      <w:r>
        <w:rPr>
          <w:rFonts w:cs="AL-Mateen" w:hint="cs"/>
          <w:rtl/>
          <w:lang w:bidi="ar-EG"/>
        </w:rPr>
        <w:t xml:space="preserve"> </w:t>
      </w:r>
      <w:r w:rsidRPr="00917D99">
        <w:rPr>
          <w:rFonts w:cs="AL-Mateen" w:hint="cs"/>
          <w:rtl/>
          <w:lang w:bidi="ar-EG"/>
        </w:rPr>
        <w:t xml:space="preserve"> نطاق الإتفاقية</w:t>
      </w:r>
    </w:p>
    <w:p w:rsidR="00286B62" w:rsidRDefault="00286B62" w:rsidP="00286B62">
      <w:pPr>
        <w:spacing w:after="120"/>
        <w:rPr>
          <w:sz w:val="28"/>
          <w:rtl/>
          <w:lang w:bidi="ar-EG"/>
        </w:rPr>
      </w:pPr>
      <w:r>
        <w:rPr>
          <w:rFonts w:hint="cs"/>
          <w:sz w:val="28"/>
          <w:rtl/>
          <w:lang w:bidi="ar-EG"/>
        </w:rPr>
        <w:t>بينت المادتين الثانية والثالثة من الفصل الثانى من الإتفاقية نطاقها، فتنص المادة الثانية على أنه:</w:t>
      </w:r>
    </w:p>
    <w:p w:rsidR="00286B62" w:rsidRDefault="00286B62" w:rsidP="00286B62">
      <w:pPr>
        <w:spacing w:after="120" w:line="520" w:lineRule="exact"/>
        <w:rPr>
          <w:sz w:val="28"/>
          <w:rtl/>
          <w:lang w:bidi="ar-EG"/>
        </w:rPr>
      </w:pPr>
      <w:r>
        <w:rPr>
          <w:rFonts w:hint="cs"/>
          <w:sz w:val="28"/>
          <w:rtl/>
          <w:lang w:bidi="ar-EG"/>
        </w:rPr>
        <w:t xml:space="preserve">"يتعهد كل طرف متعاقد بالسعى لتبسيط وتنسيق الإجراءات الجمركية، والتقيد </w:t>
      </w:r>
      <w:r>
        <w:rPr>
          <w:sz w:val="28"/>
          <w:rtl/>
          <w:lang w:bidi="ar-EG"/>
        </w:rPr>
        <w:t>–</w:t>
      </w:r>
      <w:r>
        <w:rPr>
          <w:rFonts w:hint="cs"/>
          <w:sz w:val="28"/>
          <w:rtl/>
          <w:lang w:bidi="ar-EG"/>
        </w:rPr>
        <w:t xml:space="preserve"> لأجل ذلك الغرض- بالإجراءات الأساسية والإجراءات الإنتقالية والإجراءات الموصى بها فى ملاحق الإتفاقية وفقًا لأحكام الإتفاقية، إلا أنه ليس هناك ما يمنع أى طرف متعاقد من أن يمنح تسهيلات أكثر مما هو منصوص عليه فى هذه الإتفاقية. كما يوصى كل طرف متعاقد يمنح تسهيلات أكثر إلى أبعد حد ممكن".</w:t>
      </w:r>
    </w:p>
    <w:p w:rsidR="00286B62" w:rsidRDefault="00286B62" w:rsidP="00286B62">
      <w:pPr>
        <w:spacing w:after="120" w:line="520" w:lineRule="exact"/>
        <w:rPr>
          <w:sz w:val="28"/>
          <w:rtl/>
          <w:lang w:bidi="ar-EG"/>
        </w:rPr>
      </w:pPr>
      <w:r>
        <w:rPr>
          <w:rFonts w:hint="cs"/>
          <w:sz w:val="28"/>
          <w:rtl/>
          <w:lang w:bidi="ar-EG"/>
        </w:rPr>
        <w:t>كما تنص المادة الثالثة على أنه: "يجب ألا تحول أحكام هذه الإتفاقية دون تطبيق التشريع الوطنى فيما يتعلق بأحكام المنع أو القيود المفروضة على البضائع الخاضعة للرقابة الجمركية".</w:t>
      </w:r>
    </w:p>
    <w:p w:rsidR="00286B62" w:rsidRPr="005712CF" w:rsidRDefault="00286B62" w:rsidP="00286B62">
      <w:pPr>
        <w:pStyle w:val="2"/>
        <w:rPr>
          <w:lang w:bidi="ar-EG"/>
        </w:rPr>
      </w:pPr>
      <w:r>
        <w:rPr>
          <w:rtl/>
          <w:lang w:bidi="ar-EG"/>
        </w:rPr>
        <w:br w:type="page"/>
      </w:r>
      <w:r w:rsidRPr="00917D99">
        <w:rPr>
          <w:rFonts w:cs="AL-Mateen" w:hint="cs"/>
          <w:rtl/>
          <w:lang w:bidi="ar-EG"/>
        </w:rPr>
        <w:lastRenderedPageBreak/>
        <w:t>د</w:t>
      </w:r>
      <w:r w:rsidRPr="00917D99">
        <w:rPr>
          <w:rFonts w:hint="cs"/>
          <w:b w:val="0"/>
          <w:bCs/>
          <w:sz w:val="28"/>
          <w:szCs w:val="28"/>
          <w:rtl/>
          <w:lang w:bidi="ar-EG"/>
        </w:rPr>
        <w:t>-</w:t>
      </w:r>
      <w:r>
        <w:rPr>
          <w:rFonts w:cs="AL-Mateen" w:hint="cs"/>
          <w:rtl/>
          <w:lang w:bidi="ar-EG"/>
        </w:rPr>
        <w:t xml:space="preserve"> </w:t>
      </w:r>
      <w:r w:rsidRPr="00917D99">
        <w:rPr>
          <w:rFonts w:cs="AL-Mateen" w:hint="cs"/>
          <w:rtl/>
          <w:lang w:bidi="ar-EG"/>
        </w:rPr>
        <w:t>مكونات الإتفاقية</w:t>
      </w:r>
    </w:p>
    <w:p w:rsidR="00286B62" w:rsidRDefault="00286B62" w:rsidP="00286B62">
      <w:pPr>
        <w:pStyle w:val="Point"/>
        <w:ind w:left="-2" w:firstLine="567"/>
        <w:rPr>
          <w:rtl/>
        </w:rPr>
      </w:pPr>
      <w:r>
        <w:rPr>
          <w:rFonts w:hint="cs"/>
          <w:rtl/>
        </w:rPr>
        <w:t>أوردت المادة الرابعة من الإتفاقية مكوناتها على النحو التالى:</w:t>
      </w:r>
    </w:p>
    <w:p w:rsidR="00286B62" w:rsidRDefault="00286B62" w:rsidP="00286B62">
      <w:pPr>
        <w:pStyle w:val="Point"/>
        <w:tabs>
          <w:tab w:val="left" w:pos="423"/>
        </w:tabs>
        <w:spacing w:before="60" w:line="460" w:lineRule="exact"/>
        <w:ind w:left="425" w:hanging="425"/>
        <w:rPr>
          <w:rtl/>
        </w:rPr>
      </w:pPr>
      <w:r w:rsidRPr="000224BE">
        <w:rPr>
          <w:rFonts w:cs="Times New Roman"/>
          <w:sz w:val="24"/>
          <w:szCs w:val="24"/>
          <w:rtl/>
        </w:rPr>
        <w:t>1-</w:t>
      </w:r>
      <w:r>
        <w:rPr>
          <w:rFonts w:hint="cs"/>
          <w:rtl/>
        </w:rPr>
        <w:tab/>
        <w:t>تتكون الإتفاقية من متن وملحق عام وملاحق خاصة.</w:t>
      </w:r>
    </w:p>
    <w:p w:rsidR="00286B62" w:rsidRDefault="00286B62" w:rsidP="00286B62">
      <w:pPr>
        <w:pStyle w:val="Point"/>
        <w:tabs>
          <w:tab w:val="left" w:pos="423"/>
        </w:tabs>
        <w:spacing w:before="60" w:line="460" w:lineRule="exact"/>
        <w:ind w:left="425" w:hanging="425"/>
        <w:rPr>
          <w:rtl/>
        </w:rPr>
      </w:pPr>
      <w:r w:rsidRPr="000224BE">
        <w:rPr>
          <w:rFonts w:cs="Times New Roman" w:hint="cs"/>
          <w:sz w:val="24"/>
          <w:szCs w:val="24"/>
          <w:rtl/>
        </w:rPr>
        <w:t>2-</w:t>
      </w:r>
      <w:r>
        <w:rPr>
          <w:rFonts w:hint="cs"/>
          <w:rtl/>
        </w:rPr>
        <w:tab/>
        <w:t>يتكون الملحق العام وكل ملحق خاص بهذه الإتفاقية من حيث المبدأ من فصول تتفرع من ملحق معين، ويحتوى على:</w:t>
      </w:r>
    </w:p>
    <w:p w:rsidR="00286B62" w:rsidRDefault="00286B62" w:rsidP="00286B62">
      <w:pPr>
        <w:pStyle w:val="Point"/>
        <w:tabs>
          <w:tab w:val="left" w:pos="707"/>
          <w:tab w:val="left" w:pos="990"/>
        </w:tabs>
        <w:ind w:left="990"/>
        <w:rPr>
          <w:rtl/>
        </w:rPr>
      </w:pPr>
      <w:r>
        <w:rPr>
          <w:rFonts w:hint="cs"/>
          <w:rtl/>
        </w:rPr>
        <w:t>أ</w:t>
      </w:r>
      <w:r>
        <w:rPr>
          <w:rFonts w:hint="cs"/>
          <w:rtl/>
        </w:rPr>
        <w:tab/>
        <w:t>-</w:t>
      </w:r>
      <w:r>
        <w:rPr>
          <w:rFonts w:hint="cs"/>
          <w:rtl/>
        </w:rPr>
        <w:tab/>
        <w:t>تعريفات،</w:t>
      </w:r>
    </w:p>
    <w:p w:rsidR="00286B62" w:rsidRDefault="00286B62" w:rsidP="00286B62">
      <w:pPr>
        <w:pStyle w:val="Point"/>
        <w:tabs>
          <w:tab w:val="left" w:pos="707"/>
          <w:tab w:val="left" w:pos="990"/>
        </w:tabs>
        <w:spacing w:before="80"/>
        <w:ind w:left="992"/>
        <w:rPr>
          <w:rtl/>
        </w:rPr>
      </w:pPr>
      <w:r>
        <w:rPr>
          <w:rFonts w:hint="cs"/>
          <w:rtl/>
        </w:rPr>
        <w:t>ب</w:t>
      </w:r>
      <w:r>
        <w:rPr>
          <w:rFonts w:hint="cs"/>
          <w:rtl/>
        </w:rPr>
        <w:tab/>
        <w:t>-</w:t>
      </w:r>
      <w:r>
        <w:rPr>
          <w:rFonts w:hint="cs"/>
          <w:rtl/>
        </w:rPr>
        <w:tab/>
        <w:t>إجراءات أساسية، بعضها إجراءات إنتقالية فى الملحق العام.</w:t>
      </w:r>
    </w:p>
    <w:p w:rsidR="00286B62" w:rsidRDefault="00286B62" w:rsidP="00286B62">
      <w:pPr>
        <w:pStyle w:val="Point"/>
        <w:tabs>
          <w:tab w:val="left" w:pos="423"/>
        </w:tabs>
        <w:spacing w:before="60" w:line="460" w:lineRule="exact"/>
        <w:ind w:left="425" w:hanging="425"/>
        <w:rPr>
          <w:rtl/>
        </w:rPr>
      </w:pPr>
      <w:r w:rsidRPr="000224BE">
        <w:rPr>
          <w:rFonts w:cs="Times New Roman" w:hint="cs"/>
          <w:sz w:val="24"/>
          <w:szCs w:val="24"/>
          <w:rtl/>
        </w:rPr>
        <w:t>3-</w:t>
      </w:r>
      <w:r>
        <w:rPr>
          <w:rFonts w:hint="cs"/>
          <w:rtl/>
        </w:rPr>
        <w:tab/>
        <w:t>يشتمل كل ملحق خاص على إجراءات موصى بها.</w:t>
      </w:r>
    </w:p>
    <w:p w:rsidR="00286B62" w:rsidRDefault="00286B62" w:rsidP="00286B62">
      <w:pPr>
        <w:pStyle w:val="Point"/>
        <w:tabs>
          <w:tab w:val="left" w:pos="423"/>
        </w:tabs>
        <w:spacing w:before="60" w:line="460" w:lineRule="exact"/>
        <w:ind w:left="425" w:hanging="425"/>
        <w:rPr>
          <w:rtl/>
        </w:rPr>
      </w:pPr>
      <w:r w:rsidRPr="000224BE">
        <w:rPr>
          <w:rFonts w:cs="Times New Roman" w:hint="cs"/>
          <w:sz w:val="24"/>
          <w:szCs w:val="24"/>
          <w:rtl/>
        </w:rPr>
        <w:t>4-</w:t>
      </w:r>
      <w:r>
        <w:rPr>
          <w:rFonts w:hint="cs"/>
          <w:rtl/>
        </w:rPr>
        <w:tab/>
        <w:t>يصحب كل ملحق خطوط إرشادية، نصوصها غير ملزمة للأطراف المتعاقدة.</w:t>
      </w:r>
    </w:p>
    <w:p w:rsidR="00286B62" w:rsidRPr="005712CF" w:rsidRDefault="00286B62" w:rsidP="00286B62">
      <w:pPr>
        <w:pStyle w:val="2"/>
        <w:rPr>
          <w:lang w:bidi="ar-EG"/>
        </w:rPr>
      </w:pPr>
      <w:r w:rsidRPr="00917D99">
        <w:rPr>
          <w:rFonts w:cs="AL-Mateen" w:hint="cs"/>
          <w:rtl/>
          <w:lang w:bidi="ar-EG"/>
        </w:rPr>
        <w:t>هـ</w:t>
      </w:r>
      <w:r w:rsidRPr="00917D99">
        <w:rPr>
          <w:rFonts w:hint="cs"/>
          <w:b w:val="0"/>
          <w:bCs/>
          <w:sz w:val="24"/>
          <w:szCs w:val="24"/>
          <w:rtl/>
          <w:lang w:bidi="ar-EG"/>
        </w:rPr>
        <w:t>-</w:t>
      </w:r>
      <w:r>
        <w:rPr>
          <w:rFonts w:cs="AL-Mateen" w:hint="cs"/>
          <w:rtl/>
          <w:lang w:bidi="ar-EG"/>
        </w:rPr>
        <w:t xml:space="preserve"> </w:t>
      </w:r>
      <w:r w:rsidRPr="00917D99">
        <w:rPr>
          <w:rFonts w:cs="AL-Mateen" w:hint="cs"/>
          <w:rtl/>
          <w:lang w:bidi="ar-EG"/>
        </w:rPr>
        <w:t>ملاحـق  الإتفاقية</w:t>
      </w:r>
    </w:p>
    <w:p w:rsidR="00286B62" w:rsidRDefault="00286B62" w:rsidP="00286B62">
      <w:pPr>
        <w:rPr>
          <w:rtl/>
        </w:rPr>
      </w:pPr>
      <w:r>
        <w:rPr>
          <w:rFonts w:hint="cs"/>
          <w:rtl/>
        </w:rPr>
        <w:t>تتضمن الإتفاقية مجموعة من الملاحق الخاصة، يختص كل منها بموضوع معين وهذه الملاحق هى على النحو التالى:</w:t>
      </w:r>
    </w:p>
    <w:p w:rsidR="00286B62" w:rsidRDefault="00286B62" w:rsidP="00286B62">
      <w:pPr>
        <w:pStyle w:val="Bull-ACharChar"/>
        <w:numPr>
          <w:ilvl w:val="0"/>
          <w:numId w:val="0"/>
        </w:numPr>
        <w:tabs>
          <w:tab w:val="left" w:pos="849"/>
          <w:tab w:val="left" w:pos="2833"/>
        </w:tabs>
        <w:spacing w:before="120"/>
      </w:pPr>
      <w:r w:rsidRPr="003B0253">
        <w:rPr>
          <w:rFonts w:cs="AL-Mateen" w:hint="cs"/>
          <w:sz w:val="32"/>
          <w:szCs w:val="32"/>
          <w:rtl/>
        </w:rPr>
        <w:t xml:space="preserve">الملحق </w:t>
      </w:r>
      <w:r w:rsidRPr="003B0253">
        <w:rPr>
          <w:rFonts w:hint="cs"/>
          <w:sz w:val="32"/>
          <w:szCs w:val="32"/>
          <w:rtl/>
        </w:rPr>
        <w:tab/>
      </w:r>
      <w:r w:rsidRPr="003B0253">
        <w:rPr>
          <w:rFonts w:cs="Times New Roman"/>
          <w:sz w:val="28"/>
          <w:rtl/>
        </w:rPr>
        <w:t>(</w:t>
      </w:r>
      <w:r w:rsidRPr="003B0253">
        <w:rPr>
          <w:rFonts w:cs="Times New Roman"/>
          <w:b/>
          <w:bCs/>
          <w:sz w:val="28"/>
        </w:rPr>
        <w:t>A</w:t>
      </w:r>
      <w:r w:rsidRPr="003B0253">
        <w:rPr>
          <w:rFonts w:cs="Times New Roman"/>
          <w:sz w:val="28"/>
          <w:rtl/>
        </w:rPr>
        <w:t>)</w:t>
      </w:r>
      <w:r>
        <w:rPr>
          <w:rFonts w:hint="cs"/>
          <w:rtl/>
        </w:rPr>
        <w:tab/>
        <w:t>وصول البضائع فى المنطقة الجمركية</w:t>
      </w:r>
    </w:p>
    <w:p w:rsidR="00286B62" w:rsidRDefault="00286B62" w:rsidP="00286B62">
      <w:pPr>
        <w:pStyle w:val="Bull-B"/>
        <w:numPr>
          <w:ilvl w:val="0"/>
          <w:numId w:val="0"/>
        </w:numPr>
        <w:tabs>
          <w:tab w:val="num" w:pos="680"/>
          <w:tab w:val="left" w:pos="2833"/>
        </w:tabs>
        <w:spacing w:before="0" w:line="480" w:lineRule="exact"/>
        <w:ind w:left="425"/>
      </w:pPr>
      <w:r w:rsidRPr="00AD73FE">
        <w:rPr>
          <w:rFonts w:cs="AL-Mateen" w:hint="cs"/>
          <w:sz w:val="28"/>
          <w:rtl/>
        </w:rPr>
        <w:t>الفصل الأول</w:t>
      </w:r>
      <w:r>
        <w:rPr>
          <w:rFonts w:hint="cs"/>
          <w:rtl/>
        </w:rPr>
        <w:tab/>
        <w:t>الإجراءات التى تسبق تقديم بيان البضائع</w:t>
      </w:r>
    </w:p>
    <w:p w:rsidR="00286B62" w:rsidRPr="006B6E7B" w:rsidRDefault="00286B62" w:rsidP="00286B62">
      <w:pPr>
        <w:pStyle w:val="Bull-B"/>
        <w:numPr>
          <w:ilvl w:val="0"/>
          <w:numId w:val="0"/>
        </w:numPr>
        <w:tabs>
          <w:tab w:val="num" w:pos="680"/>
          <w:tab w:val="left" w:pos="2833"/>
        </w:tabs>
        <w:spacing w:before="0" w:line="480" w:lineRule="exact"/>
        <w:ind w:left="425"/>
        <w:rPr>
          <w:rFonts w:cs="AL-Mateen"/>
          <w:sz w:val="28"/>
        </w:rPr>
      </w:pPr>
      <w:r w:rsidRPr="00AD73FE">
        <w:rPr>
          <w:rFonts w:cs="AL-Mateen" w:hint="cs"/>
          <w:sz w:val="28"/>
          <w:rtl/>
        </w:rPr>
        <w:t xml:space="preserve">الفصل </w:t>
      </w:r>
      <w:r>
        <w:rPr>
          <w:rFonts w:cs="AL-Mateen" w:hint="cs"/>
          <w:sz w:val="28"/>
          <w:rtl/>
        </w:rPr>
        <w:t>الثانى</w:t>
      </w:r>
      <w:r w:rsidRPr="006B6E7B">
        <w:rPr>
          <w:rFonts w:cs="AL-Mateen" w:hint="cs"/>
          <w:sz w:val="28"/>
          <w:rtl/>
        </w:rPr>
        <w:tab/>
      </w:r>
      <w:r w:rsidRPr="006B6E7B">
        <w:rPr>
          <w:rFonts w:hint="cs"/>
          <w:rtl/>
        </w:rPr>
        <w:t>التخزين المؤقت للبضائع</w:t>
      </w:r>
    </w:p>
    <w:p w:rsidR="00286B62" w:rsidRPr="00AD73FE" w:rsidRDefault="00286B62" w:rsidP="00286B62">
      <w:pPr>
        <w:pStyle w:val="Bull-ACharChar"/>
        <w:numPr>
          <w:ilvl w:val="0"/>
          <w:numId w:val="0"/>
        </w:numPr>
        <w:tabs>
          <w:tab w:val="left" w:pos="849"/>
          <w:tab w:val="left" w:pos="2833"/>
        </w:tabs>
        <w:spacing w:before="240"/>
        <w:rPr>
          <w:rFonts w:cs="AL-Mateen"/>
          <w:sz w:val="30"/>
          <w:szCs w:val="30"/>
        </w:rPr>
      </w:pPr>
      <w:r w:rsidRPr="003B0253">
        <w:rPr>
          <w:rFonts w:cs="AL-Mateen" w:hint="cs"/>
          <w:sz w:val="32"/>
          <w:szCs w:val="32"/>
          <w:rtl/>
        </w:rPr>
        <w:t xml:space="preserve">الملحق </w:t>
      </w:r>
      <w:r w:rsidRPr="00AD73FE">
        <w:rPr>
          <w:rFonts w:cs="AL-Mateen" w:hint="cs"/>
          <w:sz w:val="30"/>
          <w:szCs w:val="30"/>
          <w:rtl/>
        </w:rPr>
        <w:tab/>
      </w:r>
      <w:r w:rsidRPr="00AD73FE">
        <w:rPr>
          <w:rFonts w:hint="cs"/>
          <w:rtl/>
        </w:rPr>
        <w:t>(</w:t>
      </w:r>
      <w:r w:rsidRPr="00AD73FE">
        <w:rPr>
          <w:b/>
          <w:bCs/>
        </w:rPr>
        <w:t>B</w:t>
      </w:r>
      <w:r w:rsidRPr="00AD73FE">
        <w:rPr>
          <w:rFonts w:hint="cs"/>
          <w:rtl/>
        </w:rPr>
        <w:t>)</w:t>
      </w:r>
      <w:r>
        <w:rPr>
          <w:rFonts w:cs="AL-Mateen"/>
          <w:sz w:val="30"/>
          <w:szCs w:val="30"/>
        </w:rPr>
        <w:tab/>
      </w:r>
      <w:r>
        <w:rPr>
          <w:rFonts w:hint="cs"/>
          <w:rtl/>
        </w:rPr>
        <w:t>الإستيراد</w:t>
      </w:r>
    </w:p>
    <w:p w:rsidR="00286B62" w:rsidRPr="006B6E7B" w:rsidRDefault="00286B62" w:rsidP="00286B62">
      <w:pPr>
        <w:pStyle w:val="Bull-B"/>
        <w:numPr>
          <w:ilvl w:val="0"/>
          <w:numId w:val="0"/>
        </w:numPr>
        <w:tabs>
          <w:tab w:val="left" w:pos="2833"/>
        </w:tabs>
        <w:spacing w:before="0"/>
        <w:ind w:left="425"/>
        <w:rPr>
          <w:rFonts w:cs="AL-Mateen"/>
          <w:sz w:val="28"/>
        </w:rPr>
      </w:pPr>
      <w:r w:rsidRPr="00AD73FE">
        <w:rPr>
          <w:rFonts w:cs="AL-Mateen" w:hint="cs"/>
          <w:sz w:val="28"/>
          <w:rtl/>
        </w:rPr>
        <w:t>الفصل الأول</w:t>
      </w:r>
      <w:r w:rsidRPr="006B6E7B">
        <w:rPr>
          <w:rFonts w:cs="AL-Mateen" w:hint="cs"/>
          <w:sz w:val="28"/>
          <w:rtl/>
        </w:rPr>
        <w:tab/>
      </w:r>
      <w:r>
        <w:rPr>
          <w:rFonts w:hint="cs"/>
          <w:rtl/>
        </w:rPr>
        <w:t>التخليص الجمركى الداخلى</w:t>
      </w:r>
    </w:p>
    <w:p w:rsidR="00286B62" w:rsidRPr="006B6E7B" w:rsidRDefault="00286B62" w:rsidP="00286B62">
      <w:pPr>
        <w:pStyle w:val="Bull-B"/>
        <w:numPr>
          <w:ilvl w:val="0"/>
          <w:numId w:val="0"/>
        </w:numPr>
        <w:tabs>
          <w:tab w:val="left" w:pos="2833"/>
        </w:tabs>
        <w:spacing w:before="0"/>
        <w:ind w:left="425"/>
        <w:rPr>
          <w:rFonts w:cs="AL-Mateen"/>
          <w:sz w:val="28"/>
        </w:rPr>
      </w:pPr>
      <w:r w:rsidRPr="00AD73FE">
        <w:rPr>
          <w:rFonts w:cs="AL-Mateen" w:hint="cs"/>
          <w:sz w:val="28"/>
          <w:rtl/>
        </w:rPr>
        <w:t xml:space="preserve">الفصل </w:t>
      </w:r>
      <w:r>
        <w:rPr>
          <w:rFonts w:cs="AL-Mateen" w:hint="cs"/>
          <w:sz w:val="28"/>
          <w:rtl/>
        </w:rPr>
        <w:t>الثانى</w:t>
      </w:r>
      <w:r w:rsidRPr="006B6E7B">
        <w:rPr>
          <w:rFonts w:cs="AL-Mateen" w:hint="cs"/>
          <w:sz w:val="28"/>
          <w:rtl/>
        </w:rPr>
        <w:tab/>
      </w:r>
      <w:r>
        <w:rPr>
          <w:rFonts w:hint="cs"/>
          <w:rtl/>
        </w:rPr>
        <w:t>إعادة الإستيراد بنفس الحالة</w:t>
      </w:r>
    </w:p>
    <w:p w:rsidR="00286B62" w:rsidRPr="006B6E7B" w:rsidRDefault="00286B62" w:rsidP="00286B62">
      <w:pPr>
        <w:pStyle w:val="Bull-B"/>
        <w:numPr>
          <w:ilvl w:val="0"/>
          <w:numId w:val="0"/>
        </w:numPr>
        <w:tabs>
          <w:tab w:val="left" w:pos="2833"/>
        </w:tabs>
        <w:spacing w:before="0"/>
        <w:ind w:left="425"/>
        <w:rPr>
          <w:rFonts w:cs="AL-Mateen"/>
          <w:sz w:val="28"/>
        </w:rPr>
      </w:pPr>
      <w:r>
        <w:rPr>
          <w:rFonts w:cs="AL-Mateen" w:hint="cs"/>
          <w:sz w:val="28"/>
          <w:rtl/>
        </w:rPr>
        <w:t>الفصل الثالث</w:t>
      </w:r>
      <w:r>
        <w:rPr>
          <w:rFonts w:cs="AL-Mateen" w:hint="cs"/>
          <w:sz w:val="28"/>
          <w:rtl/>
        </w:rPr>
        <w:tab/>
      </w:r>
      <w:r w:rsidRPr="006B6E7B">
        <w:rPr>
          <w:rFonts w:hint="cs"/>
          <w:rtl/>
        </w:rPr>
        <w:t>الإعفاء من رسوم وضرائب الإستير</w:t>
      </w:r>
      <w:r>
        <w:rPr>
          <w:rFonts w:hint="cs"/>
          <w:rtl/>
        </w:rPr>
        <w:t>ا</w:t>
      </w:r>
      <w:r w:rsidRPr="006B6E7B">
        <w:rPr>
          <w:rFonts w:hint="cs"/>
          <w:rtl/>
        </w:rPr>
        <w:t>د</w:t>
      </w:r>
    </w:p>
    <w:p w:rsidR="00286B62" w:rsidRPr="00AD73FE" w:rsidRDefault="00286B62" w:rsidP="00286B62">
      <w:pPr>
        <w:pStyle w:val="Bull-ACharChar"/>
        <w:numPr>
          <w:ilvl w:val="0"/>
          <w:numId w:val="0"/>
        </w:numPr>
        <w:tabs>
          <w:tab w:val="left" w:pos="849"/>
          <w:tab w:val="left" w:pos="2833"/>
        </w:tabs>
        <w:spacing w:before="240"/>
        <w:rPr>
          <w:rFonts w:cs="AL-Mateen"/>
          <w:sz w:val="30"/>
          <w:szCs w:val="30"/>
        </w:rPr>
      </w:pPr>
      <w:r w:rsidRPr="003B0253">
        <w:rPr>
          <w:rFonts w:cs="AL-Mateen" w:hint="cs"/>
          <w:sz w:val="32"/>
          <w:szCs w:val="32"/>
          <w:rtl/>
        </w:rPr>
        <w:t xml:space="preserve">الملحق </w:t>
      </w:r>
      <w:r w:rsidRPr="00AD73FE">
        <w:rPr>
          <w:rFonts w:cs="AL-Mateen" w:hint="cs"/>
          <w:sz w:val="30"/>
          <w:szCs w:val="30"/>
          <w:rtl/>
        </w:rPr>
        <w:tab/>
      </w:r>
      <w:r w:rsidRPr="00AD73FE">
        <w:rPr>
          <w:rFonts w:hint="cs"/>
          <w:rtl/>
        </w:rPr>
        <w:t>(</w:t>
      </w:r>
      <w:r>
        <w:rPr>
          <w:b/>
          <w:bCs/>
        </w:rPr>
        <w:t>C</w:t>
      </w:r>
      <w:r w:rsidRPr="00AD73FE">
        <w:rPr>
          <w:rFonts w:hint="cs"/>
          <w:rtl/>
        </w:rPr>
        <w:t>)</w:t>
      </w:r>
      <w:r>
        <w:rPr>
          <w:rFonts w:cs="AL-Mateen"/>
          <w:sz w:val="30"/>
          <w:szCs w:val="30"/>
        </w:rPr>
        <w:tab/>
      </w:r>
      <w:r>
        <w:rPr>
          <w:rFonts w:hint="cs"/>
          <w:rtl/>
        </w:rPr>
        <w:t>التصدير</w:t>
      </w:r>
    </w:p>
    <w:p w:rsidR="00286B62" w:rsidRPr="006B6E7B" w:rsidRDefault="00286B62" w:rsidP="00286B62">
      <w:pPr>
        <w:pStyle w:val="Bull-B"/>
        <w:numPr>
          <w:ilvl w:val="0"/>
          <w:numId w:val="0"/>
        </w:numPr>
        <w:tabs>
          <w:tab w:val="left" w:pos="2833"/>
        </w:tabs>
        <w:spacing w:before="0" w:line="480" w:lineRule="exact"/>
        <w:ind w:left="425"/>
        <w:rPr>
          <w:rFonts w:cs="AL-Mateen"/>
          <w:sz w:val="28"/>
        </w:rPr>
      </w:pPr>
      <w:r w:rsidRPr="00AD73FE">
        <w:rPr>
          <w:rFonts w:cs="AL-Mateen" w:hint="cs"/>
          <w:sz w:val="28"/>
          <w:rtl/>
        </w:rPr>
        <w:t>الفصل الأول</w:t>
      </w:r>
      <w:r w:rsidRPr="006B6E7B">
        <w:rPr>
          <w:rFonts w:cs="AL-Mateen" w:hint="cs"/>
          <w:sz w:val="28"/>
          <w:rtl/>
        </w:rPr>
        <w:tab/>
      </w:r>
      <w:r>
        <w:rPr>
          <w:rFonts w:hint="cs"/>
          <w:rtl/>
        </w:rPr>
        <w:t>التصدير النهائى</w:t>
      </w:r>
    </w:p>
    <w:p w:rsidR="00286B62" w:rsidRPr="00AD73FE" w:rsidRDefault="00286B62" w:rsidP="00286B62">
      <w:pPr>
        <w:pStyle w:val="Bull-ACharChar"/>
        <w:numPr>
          <w:ilvl w:val="0"/>
          <w:numId w:val="0"/>
        </w:numPr>
        <w:tabs>
          <w:tab w:val="left" w:pos="849"/>
          <w:tab w:val="left" w:pos="2833"/>
        </w:tabs>
        <w:spacing w:before="240"/>
        <w:rPr>
          <w:rFonts w:cs="AL-Mateen"/>
          <w:sz w:val="30"/>
          <w:szCs w:val="30"/>
        </w:rPr>
      </w:pPr>
      <w:r w:rsidRPr="003B0253">
        <w:rPr>
          <w:rFonts w:cs="AL-Mateen" w:hint="cs"/>
          <w:sz w:val="32"/>
          <w:szCs w:val="32"/>
          <w:rtl/>
        </w:rPr>
        <w:t xml:space="preserve">الملحق </w:t>
      </w:r>
      <w:r w:rsidRPr="00AD73FE">
        <w:rPr>
          <w:rFonts w:cs="AL-Mateen" w:hint="cs"/>
          <w:sz w:val="30"/>
          <w:szCs w:val="30"/>
          <w:rtl/>
        </w:rPr>
        <w:tab/>
      </w:r>
      <w:r w:rsidRPr="00AD73FE">
        <w:rPr>
          <w:rFonts w:hint="cs"/>
          <w:rtl/>
        </w:rPr>
        <w:t>(</w:t>
      </w:r>
      <w:r>
        <w:rPr>
          <w:b/>
          <w:bCs/>
        </w:rPr>
        <w:t>D</w:t>
      </w:r>
      <w:r w:rsidRPr="00AD73FE">
        <w:rPr>
          <w:rFonts w:hint="cs"/>
          <w:rtl/>
        </w:rPr>
        <w:t>)</w:t>
      </w:r>
      <w:r>
        <w:rPr>
          <w:rFonts w:cs="AL-Mateen"/>
          <w:sz w:val="30"/>
          <w:szCs w:val="30"/>
        </w:rPr>
        <w:tab/>
      </w:r>
      <w:r>
        <w:rPr>
          <w:rFonts w:hint="cs"/>
          <w:rtl/>
        </w:rPr>
        <w:t>المستودعات الجمركية والمناطق الحرة</w:t>
      </w:r>
    </w:p>
    <w:p w:rsidR="00286B62" w:rsidRPr="006B6E7B" w:rsidRDefault="00286B62" w:rsidP="00286B62">
      <w:pPr>
        <w:pStyle w:val="Bull-B"/>
        <w:numPr>
          <w:ilvl w:val="0"/>
          <w:numId w:val="0"/>
        </w:numPr>
        <w:tabs>
          <w:tab w:val="left" w:pos="2833"/>
        </w:tabs>
        <w:spacing w:before="0" w:line="440" w:lineRule="exact"/>
        <w:ind w:left="425"/>
        <w:rPr>
          <w:rFonts w:cs="AL-Mateen"/>
          <w:sz w:val="28"/>
        </w:rPr>
      </w:pPr>
      <w:r w:rsidRPr="00AD73FE">
        <w:rPr>
          <w:rFonts w:cs="AL-Mateen" w:hint="cs"/>
          <w:sz w:val="28"/>
          <w:rtl/>
        </w:rPr>
        <w:t>الفصل الأول</w:t>
      </w:r>
      <w:r w:rsidRPr="006B6E7B">
        <w:rPr>
          <w:rFonts w:cs="AL-Mateen" w:hint="cs"/>
          <w:sz w:val="28"/>
          <w:rtl/>
        </w:rPr>
        <w:tab/>
      </w:r>
      <w:r>
        <w:rPr>
          <w:rFonts w:hint="cs"/>
          <w:rtl/>
        </w:rPr>
        <w:t xml:space="preserve">المستودعات الجمركية </w:t>
      </w:r>
    </w:p>
    <w:p w:rsidR="00286B62" w:rsidRPr="006B6E7B" w:rsidRDefault="00286B62" w:rsidP="00286B62">
      <w:pPr>
        <w:pStyle w:val="Bull-B"/>
        <w:numPr>
          <w:ilvl w:val="0"/>
          <w:numId w:val="0"/>
        </w:numPr>
        <w:tabs>
          <w:tab w:val="left" w:pos="2833"/>
        </w:tabs>
        <w:spacing w:before="0" w:line="440" w:lineRule="exact"/>
        <w:ind w:left="425"/>
        <w:rPr>
          <w:rFonts w:cs="AL-Mateen"/>
          <w:sz w:val="28"/>
        </w:rPr>
      </w:pPr>
      <w:r w:rsidRPr="00AD73FE">
        <w:rPr>
          <w:rFonts w:cs="AL-Mateen" w:hint="cs"/>
          <w:sz w:val="28"/>
          <w:rtl/>
        </w:rPr>
        <w:t xml:space="preserve">الفصل </w:t>
      </w:r>
      <w:r>
        <w:rPr>
          <w:rFonts w:cs="AL-Mateen" w:hint="cs"/>
          <w:sz w:val="28"/>
          <w:rtl/>
        </w:rPr>
        <w:t>الثانى</w:t>
      </w:r>
      <w:r w:rsidRPr="006B6E7B">
        <w:rPr>
          <w:rFonts w:cs="AL-Mateen" w:hint="cs"/>
          <w:sz w:val="28"/>
          <w:rtl/>
        </w:rPr>
        <w:tab/>
      </w:r>
      <w:r>
        <w:rPr>
          <w:rFonts w:hint="cs"/>
          <w:rtl/>
        </w:rPr>
        <w:t>المناطق الحرة</w:t>
      </w:r>
    </w:p>
    <w:p w:rsidR="00286B62" w:rsidRPr="00AD73FE" w:rsidRDefault="00286B62" w:rsidP="00286B62">
      <w:pPr>
        <w:pStyle w:val="Bull-ACharChar"/>
        <w:numPr>
          <w:ilvl w:val="0"/>
          <w:numId w:val="0"/>
        </w:numPr>
        <w:tabs>
          <w:tab w:val="left" w:pos="849"/>
          <w:tab w:val="left" w:pos="2833"/>
        </w:tabs>
        <w:spacing w:before="240"/>
        <w:rPr>
          <w:rFonts w:cs="AL-Mateen"/>
          <w:sz w:val="30"/>
          <w:szCs w:val="30"/>
        </w:rPr>
      </w:pPr>
      <w:r w:rsidRPr="003B0253">
        <w:rPr>
          <w:rFonts w:cs="AL-Mateen" w:hint="cs"/>
          <w:sz w:val="32"/>
          <w:szCs w:val="32"/>
          <w:rtl/>
        </w:rPr>
        <w:lastRenderedPageBreak/>
        <w:t xml:space="preserve">الملحق </w:t>
      </w:r>
      <w:r w:rsidRPr="00AD73FE">
        <w:rPr>
          <w:rFonts w:cs="AL-Mateen" w:hint="cs"/>
          <w:sz w:val="30"/>
          <w:szCs w:val="30"/>
          <w:rtl/>
        </w:rPr>
        <w:tab/>
      </w:r>
      <w:r w:rsidRPr="00AD73FE">
        <w:rPr>
          <w:rFonts w:hint="cs"/>
          <w:rtl/>
        </w:rPr>
        <w:t>(</w:t>
      </w:r>
      <w:r>
        <w:rPr>
          <w:b/>
          <w:bCs/>
        </w:rPr>
        <w:t>E</w:t>
      </w:r>
      <w:r w:rsidRPr="00AD73FE">
        <w:rPr>
          <w:rFonts w:hint="cs"/>
          <w:rtl/>
        </w:rPr>
        <w:t>)</w:t>
      </w:r>
      <w:r>
        <w:rPr>
          <w:rFonts w:cs="AL-Mateen"/>
          <w:sz w:val="30"/>
          <w:szCs w:val="30"/>
        </w:rPr>
        <w:tab/>
      </w:r>
      <w:r>
        <w:rPr>
          <w:rFonts w:hint="cs"/>
          <w:rtl/>
        </w:rPr>
        <w:t>العبور(الترانزيت)</w:t>
      </w:r>
    </w:p>
    <w:p w:rsidR="00286B62" w:rsidRPr="006B6E7B" w:rsidRDefault="00286B62" w:rsidP="00286B62">
      <w:pPr>
        <w:pStyle w:val="Bull-B"/>
        <w:numPr>
          <w:ilvl w:val="0"/>
          <w:numId w:val="0"/>
        </w:numPr>
        <w:tabs>
          <w:tab w:val="left" w:pos="2833"/>
        </w:tabs>
        <w:spacing w:before="0" w:line="480" w:lineRule="exact"/>
        <w:ind w:left="425"/>
        <w:rPr>
          <w:rFonts w:cs="AL-Mateen"/>
          <w:sz w:val="28"/>
        </w:rPr>
      </w:pPr>
      <w:r w:rsidRPr="00AD73FE">
        <w:rPr>
          <w:rFonts w:cs="AL-Mateen" w:hint="cs"/>
          <w:sz w:val="28"/>
          <w:rtl/>
        </w:rPr>
        <w:t>الفصل الأول</w:t>
      </w:r>
      <w:r w:rsidRPr="006B6E7B">
        <w:rPr>
          <w:rFonts w:cs="AL-Mateen" w:hint="cs"/>
          <w:sz w:val="28"/>
          <w:rtl/>
        </w:rPr>
        <w:tab/>
      </w:r>
      <w:r>
        <w:rPr>
          <w:rFonts w:hint="cs"/>
          <w:rtl/>
        </w:rPr>
        <w:t xml:space="preserve">الترانزيت الجمركى </w:t>
      </w:r>
    </w:p>
    <w:p w:rsidR="00286B62" w:rsidRPr="006B6E7B" w:rsidRDefault="00286B62" w:rsidP="00286B62">
      <w:pPr>
        <w:pStyle w:val="Bull-B"/>
        <w:numPr>
          <w:ilvl w:val="0"/>
          <w:numId w:val="0"/>
        </w:numPr>
        <w:tabs>
          <w:tab w:val="left" w:pos="2833"/>
        </w:tabs>
        <w:spacing w:before="0" w:line="480" w:lineRule="exact"/>
        <w:ind w:left="425"/>
        <w:rPr>
          <w:rFonts w:cs="AL-Mateen"/>
          <w:sz w:val="28"/>
        </w:rPr>
      </w:pPr>
      <w:r w:rsidRPr="00AD73FE">
        <w:rPr>
          <w:rFonts w:cs="AL-Mateen" w:hint="cs"/>
          <w:sz w:val="28"/>
          <w:rtl/>
        </w:rPr>
        <w:t xml:space="preserve">الفصل </w:t>
      </w:r>
      <w:r>
        <w:rPr>
          <w:rFonts w:cs="AL-Mateen" w:hint="cs"/>
          <w:sz w:val="28"/>
          <w:rtl/>
        </w:rPr>
        <w:t>الثانى</w:t>
      </w:r>
      <w:r w:rsidRPr="006B6E7B">
        <w:rPr>
          <w:rFonts w:cs="AL-Mateen" w:hint="cs"/>
          <w:sz w:val="28"/>
          <w:rtl/>
        </w:rPr>
        <w:tab/>
      </w:r>
      <w:r>
        <w:rPr>
          <w:rFonts w:hint="cs"/>
          <w:rtl/>
        </w:rPr>
        <w:t>المسافنة (الأقطرمة)</w:t>
      </w:r>
    </w:p>
    <w:p w:rsidR="00286B62" w:rsidRPr="006B6E7B" w:rsidRDefault="00286B62" w:rsidP="00286B62">
      <w:pPr>
        <w:pStyle w:val="Bull-B"/>
        <w:numPr>
          <w:ilvl w:val="0"/>
          <w:numId w:val="0"/>
        </w:numPr>
        <w:tabs>
          <w:tab w:val="left" w:pos="2833"/>
        </w:tabs>
        <w:spacing w:before="0" w:line="480" w:lineRule="exact"/>
        <w:ind w:left="425"/>
        <w:rPr>
          <w:rFonts w:cs="AL-Mateen"/>
          <w:sz w:val="28"/>
        </w:rPr>
      </w:pPr>
      <w:r>
        <w:rPr>
          <w:rFonts w:cs="AL-Mateen" w:hint="cs"/>
          <w:sz w:val="28"/>
          <w:rtl/>
        </w:rPr>
        <w:t>الفصل الثالث</w:t>
      </w:r>
      <w:r>
        <w:rPr>
          <w:rFonts w:cs="AL-Mateen" w:hint="cs"/>
          <w:sz w:val="28"/>
          <w:rtl/>
        </w:rPr>
        <w:tab/>
      </w:r>
      <w:r>
        <w:rPr>
          <w:rFonts w:hint="cs"/>
          <w:rtl/>
        </w:rPr>
        <w:t>نقل البضائع على طول الساحل</w:t>
      </w:r>
    </w:p>
    <w:p w:rsidR="00286B62" w:rsidRPr="00AD73FE" w:rsidRDefault="00286B62" w:rsidP="00286B62">
      <w:pPr>
        <w:pStyle w:val="Bull-ACharChar"/>
        <w:numPr>
          <w:ilvl w:val="0"/>
          <w:numId w:val="0"/>
        </w:numPr>
        <w:tabs>
          <w:tab w:val="left" w:pos="849"/>
          <w:tab w:val="left" w:pos="2833"/>
        </w:tabs>
        <w:spacing w:before="240"/>
        <w:rPr>
          <w:rFonts w:cs="AL-Mateen"/>
          <w:sz w:val="30"/>
          <w:szCs w:val="30"/>
        </w:rPr>
      </w:pPr>
      <w:r w:rsidRPr="003B0253">
        <w:rPr>
          <w:rFonts w:cs="AL-Mateen" w:hint="cs"/>
          <w:sz w:val="32"/>
          <w:szCs w:val="32"/>
          <w:rtl/>
        </w:rPr>
        <w:t xml:space="preserve">الملحق </w:t>
      </w:r>
      <w:r w:rsidRPr="00AD73FE">
        <w:rPr>
          <w:rFonts w:cs="AL-Mateen" w:hint="cs"/>
          <w:sz w:val="30"/>
          <w:szCs w:val="30"/>
          <w:rtl/>
        </w:rPr>
        <w:tab/>
      </w:r>
      <w:r w:rsidRPr="00AD73FE">
        <w:rPr>
          <w:rFonts w:hint="cs"/>
          <w:rtl/>
        </w:rPr>
        <w:t>(</w:t>
      </w:r>
      <w:r>
        <w:rPr>
          <w:b/>
          <w:bCs/>
        </w:rPr>
        <w:t>F</w:t>
      </w:r>
      <w:r w:rsidRPr="00AD73FE">
        <w:rPr>
          <w:rFonts w:hint="cs"/>
          <w:rtl/>
        </w:rPr>
        <w:t>)</w:t>
      </w:r>
      <w:r>
        <w:rPr>
          <w:rFonts w:cs="AL-Mateen"/>
          <w:sz w:val="30"/>
          <w:szCs w:val="30"/>
        </w:rPr>
        <w:tab/>
      </w:r>
      <w:r>
        <w:rPr>
          <w:rFonts w:hint="cs"/>
          <w:rtl/>
        </w:rPr>
        <w:t>التصنيع</w:t>
      </w:r>
    </w:p>
    <w:p w:rsidR="00286B62" w:rsidRPr="006B6E7B" w:rsidRDefault="00286B62" w:rsidP="00286B62">
      <w:pPr>
        <w:pStyle w:val="Bull-B"/>
        <w:numPr>
          <w:ilvl w:val="0"/>
          <w:numId w:val="0"/>
        </w:numPr>
        <w:tabs>
          <w:tab w:val="left" w:pos="2833"/>
        </w:tabs>
        <w:spacing w:before="0" w:line="480" w:lineRule="exact"/>
        <w:ind w:left="425"/>
        <w:rPr>
          <w:rFonts w:cs="AL-Mateen"/>
          <w:sz w:val="28"/>
        </w:rPr>
      </w:pPr>
      <w:r w:rsidRPr="00AD73FE">
        <w:rPr>
          <w:rFonts w:cs="AL-Mateen" w:hint="cs"/>
          <w:sz w:val="28"/>
          <w:rtl/>
        </w:rPr>
        <w:t>الفصل الأول</w:t>
      </w:r>
      <w:r w:rsidRPr="006B6E7B">
        <w:rPr>
          <w:rFonts w:cs="AL-Mateen" w:hint="cs"/>
          <w:sz w:val="28"/>
          <w:rtl/>
        </w:rPr>
        <w:tab/>
      </w:r>
      <w:r>
        <w:rPr>
          <w:rFonts w:hint="cs"/>
          <w:rtl/>
        </w:rPr>
        <w:t xml:space="preserve">التصنيع بالداخل </w:t>
      </w:r>
    </w:p>
    <w:p w:rsidR="00286B62" w:rsidRPr="006B6E7B" w:rsidRDefault="00286B62" w:rsidP="00286B62">
      <w:pPr>
        <w:pStyle w:val="Bull-B"/>
        <w:numPr>
          <w:ilvl w:val="0"/>
          <w:numId w:val="0"/>
        </w:numPr>
        <w:tabs>
          <w:tab w:val="left" w:pos="2833"/>
        </w:tabs>
        <w:spacing w:before="0" w:line="480" w:lineRule="exact"/>
        <w:ind w:left="425"/>
        <w:rPr>
          <w:rFonts w:cs="AL-Mateen"/>
          <w:sz w:val="28"/>
        </w:rPr>
      </w:pPr>
      <w:r w:rsidRPr="00AD73FE">
        <w:rPr>
          <w:rFonts w:cs="AL-Mateen" w:hint="cs"/>
          <w:sz w:val="28"/>
          <w:rtl/>
        </w:rPr>
        <w:t xml:space="preserve">الفصل </w:t>
      </w:r>
      <w:r>
        <w:rPr>
          <w:rFonts w:cs="AL-Mateen" w:hint="cs"/>
          <w:sz w:val="28"/>
          <w:rtl/>
        </w:rPr>
        <w:t>الثانى</w:t>
      </w:r>
      <w:r w:rsidRPr="006B6E7B">
        <w:rPr>
          <w:rFonts w:cs="AL-Mateen" w:hint="cs"/>
          <w:sz w:val="28"/>
          <w:rtl/>
        </w:rPr>
        <w:tab/>
      </w:r>
      <w:r>
        <w:rPr>
          <w:rFonts w:hint="cs"/>
          <w:rtl/>
        </w:rPr>
        <w:t>التصنيع بالخارج</w:t>
      </w:r>
    </w:p>
    <w:p w:rsidR="00286B62" w:rsidRPr="006B6E7B" w:rsidRDefault="00286B62" w:rsidP="00286B62">
      <w:pPr>
        <w:pStyle w:val="Bull-B"/>
        <w:numPr>
          <w:ilvl w:val="0"/>
          <w:numId w:val="0"/>
        </w:numPr>
        <w:tabs>
          <w:tab w:val="left" w:pos="2833"/>
        </w:tabs>
        <w:spacing w:before="0" w:line="480" w:lineRule="exact"/>
        <w:ind w:left="425"/>
        <w:rPr>
          <w:rFonts w:cs="AL-Mateen"/>
          <w:sz w:val="28"/>
        </w:rPr>
      </w:pPr>
      <w:r>
        <w:rPr>
          <w:rFonts w:cs="AL-Mateen" w:hint="cs"/>
          <w:sz w:val="28"/>
          <w:rtl/>
        </w:rPr>
        <w:t>الفصل الثالث</w:t>
      </w:r>
      <w:r>
        <w:rPr>
          <w:rFonts w:cs="AL-Mateen" w:hint="cs"/>
          <w:sz w:val="28"/>
          <w:rtl/>
        </w:rPr>
        <w:tab/>
      </w:r>
      <w:r>
        <w:rPr>
          <w:rFonts w:hint="cs"/>
          <w:rtl/>
        </w:rPr>
        <w:t>رد الرسوم(</w:t>
      </w:r>
      <w:r>
        <w:t>Drawback</w:t>
      </w:r>
      <w:r>
        <w:rPr>
          <w:rFonts w:hint="cs"/>
          <w:rtl/>
        </w:rPr>
        <w:t>)</w:t>
      </w:r>
    </w:p>
    <w:p w:rsidR="00286B62" w:rsidRPr="006B6E7B" w:rsidRDefault="00286B62" w:rsidP="00286B62">
      <w:pPr>
        <w:pStyle w:val="Bull-B"/>
        <w:numPr>
          <w:ilvl w:val="0"/>
          <w:numId w:val="0"/>
        </w:numPr>
        <w:tabs>
          <w:tab w:val="left" w:pos="2833"/>
        </w:tabs>
        <w:spacing w:before="0" w:line="480" w:lineRule="exact"/>
        <w:ind w:left="425"/>
        <w:rPr>
          <w:rFonts w:cs="AL-Mateen"/>
          <w:sz w:val="28"/>
        </w:rPr>
      </w:pPr>
      <w:r>
        <w:rPr>
          <w:rFonts w:cs="AL-Mateen" w:hint="cs"/>
          <w:sz w:val="28"/>
          <w:rtl/>
        </w:rPr>
        <w:t>الفصل الرابع</w:t>
      </w:r>
      <w:r>
        <w:rPr>
          <w:rFonts w:cs="AL-Mateen" w:hint="cs"/>
          <w:sz w:val="28"/>
          <w:rtl/>
        </w:rPr>
        <w:tab/>
      </w:r>
      <w:r>
        <w:rPr>
          <w:rFonts w:hint="cs"/>
          <w:rtl/>
        </w:rPr>
        <w:t>تصنيع البضائع للإستعمال المحلى</w:t>
      </w:r>
    </w:p>
    <w:p w:rsidR="00286B62" w:rsidRPr="00AD73FE" w:rsidRDefault="00286B62" w:rsidP="00286B62">
      <w:pPr>
        <w:pStyle w:val="Bull-ACharChar"/>
        <w:numPr>
          <w:ilvl w:val="0"/>
          <w:numId w:val="0"/>
        </w:numPr>
        <w:tabs>
          <w:tab w:val="left" w:pos="849"/>
          <w:tab w:val="left" w:pos="2833"/>
        </w:tabs>
        <w:spacing w:before="240"/>
        <w:rPr>
          <w:rFonts w:cs="AL-Mateen"/>
          <w:sz w:val="30"/>
          <w:szCs w:val="30"/>
        </w:rPr>
      </w:pPr>
      <w:r w:rsidRPr="003B0253">
        <w:rPr>
          <w:rFonts w:cs="AL-Mateen" w:hint="cs"/>
          <w:sz w:val="32"/>
          <w:szCs w:val="32"/>
          <w:rtl/>
        </w:rPr>
        <w:t xml:space="preserve">الملحق </w:t>
      </w:r>
      <w:r w:rsidRPr="00AD73FE">
        <w:rPr>
          <w:rFonts w:cs="AL-Mateen" w:hint="cs"/>
          <w:sz w:val="30"/>
          <w:szCs w:val="30"/>
          <w:rtl/>
        </w:rPr>
        <w:tab/>
      </w:r>
      <w:r w:rsidRPr="00AD73FE">
        <w:rPr>
          <w:rFonts w:hint="cs"/>
          <w:rtl/>
        </w:rPr>
        <w:t>(</w:t>
      </w:r>
      <w:r>
        <w:rPr>
          <w:b/>
          <w:bCs/>
        </w:rPr>
        <w:t>G</w:t>
      </w:r>
      <w:r w:rsidRPr="00AD73FE">
        <w:rPr>
          <w:rFonts w:hint="cs"/>
          <w:rtl/>
        </w:rPr>
        <w:t>)</w:t>
      </w:r>
      <w:r>
        <w:rPr>
          <w:rFonts w:cs="AL-Mateen"/>
          <w:sz w:val="30"/>
          <w:szCs w:val="30"/>
        </w:rPr>
        <w:tab/>
      </w:r>
      <w:r>
        <w:rPr>
          <w:rFonts w:hint="cs"/>
          <w:rtl/>
        </w:rPr>
        <w:t>الإدخال المؤقت</w:t>
      </w:r>
    </w:p>
    <w:p w:rsidR="00286B62" w:rsidRPr="006B6E7B" w:rsidRDefault="00286B62" w:rsidP="00286B62">
      <w:pPr>
        <w:pStyle w:val="Bull-B"/>
        <w:numPr>
          <w:ilvl w:val="0"/>
          <w:numId w:val="0"/>
        </w:numPr>
        <w:tabs>
          <w:tab w:val="left" w:pos="2833"/>
        </w:tabs>
        <w:spacing w:before="0" w:line="480" w:lineRule="exact"/>
        <w:ind w:left="425"/>
        <w:rPr>
          <w:rFonts w:cs="AL-Mateen"/>
          <w:sz w:val="28"/>
        </w:rPr>
      </w:pPr>
      <w:r w:rsidRPr="00AD73FE">
        <w:rPr>
          <w:rFonts w:cs="AL-Mateen" w:hint="cs"/>
          <w:sz w:val="28"/>
          <w:rtl/>
        </w:rPr>
        <w:t>الفصل الأول</w:t>
      </w:r>
      <w:r w:rsidRPr="006B6E7B">
        <w:rPr>
          <w:rFonts w:cs="AL-Mateen" w:hint="cs"/>
          <w:sz w:val="28"/>
          <w:rtl/>
        </w:rPr>
        <w:tab/>
      </w:r>
      <w:r>
        <w:rPr>
          <w:rFonts w:hint="cs"/>
          <w:rtl/>
        </w:rPr>
        <w:t xml:space="preserve">الإدخال المؤقت </w:t>
      </w:r>
    </w:p>
    <w:p w:rsidR="00286B62" w:rsidRPr="00AD73FE" w:rsidRDefault="00286B62" w:rsidP="00286B62">
      <w:pPr>
        <w:pStyle w:val="Bull-ACharChar"/>
        <w:numPr>
          <w:ilvl w:val="0"/>
          <w:numId w:val="0"/>
        </w:numPr>
        <w:tabs>
          <w:tab w:val="left" w:pos="849"/>
          <w:tab w:val="left" w:pos="2833"/>
        </w:tabs>
        <w:spacing w:before="240"/>
        <w:rPr>
          <w:rFonts w:cs="AL-Mateen"/>
          <w:sz w:val="30"/>
          <w:szCs w:val="30"/>
        </w:rPr>
      </w:pPr>
      <w:r w:rsidRPr="003B0253">
        <w:rPr>
          <w:rFonts w:cs="AL-Mateen" w:hint="cs"/>
          <w:sz w:val="32"/>
          <w:szCs w:val="32"/>
          <w:rtl/>
        </w:rPr>
        <w:t xml:space="preserve">الملحق </w:t>
      </w:r>
      <w:r w:rsidRPr="00AD73FE">
        <w:rPr>
          <w:rFonts w:cs="AL-Mateen" w:hint="cs"/>
          <w:sz w:val="30"/>
          <w:szCs w:val="30"/>
          <w:rtl/>
        </w:rPr>
        <w:tab/>
      </w:r>
      <w:r w:rsidRPr="00090332">
        <w:rPr>
          <w:rFonts w:cs="AL-Mateen" w:hint="cs"/>
          <w:sz w:val="30"/>
          <w:szCs w:val="30"/>
          <w:rtl/>
        </w:rPr>
        <w:t>(</w:t>
      </w:r>
      <w:r w:rsidRPr="00090332">
        <w:rPr>
          <w:rFonts w:cs="AL-Mateen"/>
          <w:sz w:val="30"/>
          <w:szCs w:val="30"/>
        </w:rPr>
        <w:t>H</w:t>
      </w:r>
      <w:r w:rsidRPr="00090332">
        <w:rPr>
          <w:rFonts w:cs="AL-Mateen" w:hint="cs"/>
          <w:sz w:val="30"/>
          <w:szCs w:val="30"/>
          <w:rtl/>
        </w:rPr>
        <w:t>)</w:t>
      </w:r>
      <w:r>
        <w:rPr>
          <w:rFonts w:cs="AL-Mateen"/>
          <w:sz w:val="30"/>
          <w:szCs w:val="30"/>
        </w:rPr>
        <w:tab/>
      </w:r>
      <w:r w:rsidRPr="00090332">
        <w:rPr>
          <w:rFonts w:hint="cs"/>
          <w:rtl/>
        </w:rPr>
        <w:t>المخالفات</w:t>
      </w:r>
    </w:p>
    <w:p w:rsidR="00286B62" w:rsidRPr="006B6E7B" w:rsidRDefault="00286B62" w:rsidP="00286B62">
      <w:pPr>
        <w:pStyle w:val="Bull-B"/>
        <w:numPr>
          <w:ilvl w:val="0"/>
          <w:numId w:val="0"/>
        </w:numPr>
        <w:tabs>
          <w:tab w:val="left" w:pos="2833"/>
        </w:tabs>
        <w:spacing w:before="0" w:line="480" w:lineRule="exact"/>
        <w:ind w:left="425"/>
        <w:rPr>
          <w:rFonts w:cs="AL-Mateen"/>
          <w:sz w:val="28"/>
        </w:rPr>
      </w:pPr>
      <w:r w:rsidRPr="00AD73FE">
        <w:rPr>
          <w:rFonts w:cs="AL-Mateen" w:hint="cs"/>
          <w:sz w:val="28"/>
          <w:rtl/>
        </w:rPr>
        <w:t>الفصل الأول</w:t>
      </w:r>
      <w:r w:rsidRPr="006B6E7B">
        <w:rPr>
          <w:rFonts w:cs="AL-Mateen" w:hint="cs"/>
          <w:sz w:val="28"/>
          <w:rtl/>
        </w:rPr>
        <w:tab/>
      </w:r>
      <w:r>
        <w:rPr>
          <w:rFonts w:hint="cs"/>
          <w:rtl/>
        </w:rPr>
        <w:t xml:space="preserve">المخالفات الجمركية </w:t>
      </w:r>
    </w:p>
    <w:p w:rsidR="00286B62" w:rsidRPr="00AD73FE" w:rsidRDefault="00286B62" w:rsidP="00286B62">
      <w:pPr>
        <w:pStyle w:val="Bull-ACharChar"/>
        <w:numPr>
          <w:ilvl w:val="0"/>
          <w:numId w:val="0"/>
        </w:numPr>
        <w:tabs>
          <w:tab w:val="left" w:pos="849"/>
          <w:tab w:val="left" w:pos="2833"/>
        </w:tabs>
        <w:spacing w:before="240"/>
        <w:rPr>
          <w:rFonts w:cs="AL-Mateen"/>
          <w:sz w:val="30"/>
          <w:szCs w:val="30"/>
        </w:rPr>
      </w:pPr>
      <w:r w:rsidRPr="003B0253">
        <w:rPr>
          <w:rFonts w:cs="AL-Mateen" w:hint="cs"/>
          <w:sz w:val="32"/>
          <w:szCs w:val="32"/>
          <w:rtl/>
        </w:rPr>
        <w:t xml:space="preserve">الملحق </w:t>
      </w:r>
      <w:r w:rsidRPr="00AD73FE">
        <w:rPr>
          <w:rFonts w:cs="AL-Mateen" w:hint="cs"/>
          <w:sz w:val="30"/>
          <w:szCs w:val="30"/>
          <w:rtl/>
        </w:rPr>
        <w:tab/>
      </w:r>
      <w:r w:rsidRPr="00AD73FE">
        <w:rPr>
          <w:rFonts w:hint="cs"/>
          <w:rtl/>
        </w:rPr>
        <w:t>(</w:t>
      </w:r>
      <w:r>
        <w:rPr>
          <w:b/>
          <w:bCs/>
        </w:rPr>
        <w:t>J</w:t>
      </w:r>
      <w:r w:rsidRPr="00AD73FE">
        <w:rPr>
          <w:rFonts w:hint="cs"/>
          <w:rtl/>
        </w:rPr>
        <w:t>)</w:t>
      </w:r>
      <w:r>
        <w:rPr>
          <w:rFonts w:cs="AL-Mateen"/>
          <w:sz w:val="30"/>
          <w:szCs w:val="30"/>
        </w:rPr>
        <w:tab/>
      </w:r>
      <w:r>
        <w:rPr>
          <w:rFonts w:hint="cs"/>
          <w:rtl/>
        </w:rPr>
        <w:t>إجراءات خاصة</w:t>
      </w:r>
    </w:p>
    <w:p w:rsidR="00286B62" w:rsidRPr="006B6E7B" w:rsidRDefault="00286B62" w:rsidP="00286B62">
      <w:pPr>
        <w:pStyle w:val="Bull-B"/>
        <w:numPr>
          <w:ilvl w:val="0"/>
          <w:numId w:val="0"/>
        </w:numPr>
        <w:tabs>
          <w:tab w:val="left" w:pos="2833"/>
        </w:tabs>
        <w:spacing w:before="0" w:line="480" w:lineRule="exact"/>
        <w:ind w:left="425"/>
        <w:rPr>
          <w:rFonts w:cs="AL-Mateen"/>
          <w:sz w:val="28"/>
        </w:rPr>
      </w:pPr>
      <w:r w:rsidRPr="00AD73FE">
        <w:rPr>
          <w:rFonts w:cs="AL-Mateen" w:hint="cs"/>
          <w:sz w:val="28"/>
          <w:rtl/>
        </w:rPr>
        <w:t>الفصل الأول</w:t>
      </w:r>
      <w:r w:rsidRPr="006B6E7B">
        <w:rPr>
          <w:rFonts w:cs="AL-Mateen" w:hint="cs"/>
          <w:sz w:val="28"/>
          <w:rtl/>
        </w:rPr>
        <w:tab/>
      </w:r>
      <w:r>
        <w:rPr>
          <w:rFonts w:hint="cs"/>
          <w:rtl/>
        </w:rPr>
        <w:t xml:space="preserve">الركاب </w:t>
      </w:r>
    </w:p>
    <w:p w:rsidR="00286B62" w:rsidRPr="006B6E7B" w:rsidRDefault="00286B62" w:rsidP="00286B62">
      <w:pPr>
        <w:pStyle w:val="Bull-B"/>
        <w:numPr>
          <w:ilvl w:val="0"/>
          <w:numId w:val="0"/>
        </w:numPr>
        <w:tabs>
          <w:tab w:val="left" w:pos="2833"/>
        </w:tabs>
        <w:spacing w:before="0" w:line="480" w:lineRule="exact"/>
        <w:ind w:left="425"/>
        <w:rPr>
          <w:rFonts w:cs="AL-Mateen"/>
          <w:sz w:val="28"/>
        </w:rPr>
      </w:pPr>
      <w:r w:rsidRPr="00AD73FE">
        <w:rPr>
          <w:rFonts w:cs="AL-Mateen" w:hint="cs"/>
          <w:sz w:val="28"/>
          <w:rtl/>
        </w:rPr>
        <w:t xml:space="preserve">الفصل </w:t>
      </w:r>
      <w:r>
        <w:rPr>
          <w:rFonts w:cs="AL-Mateen" w:hint="cs"/>
          <w:sz w:val="28"/>
          <w:rtl/>
        </w:rPr>
        <w:t>الثانى</w:t>
      </w:r>
      <w:r w:rsidRPr="006B6E7B">
        <w:rPr>
          <w:rFonts w:cs="AL-Mateen" w:hint="cs"/>
          <w:sz w:val="28"/>
          <w:rtl/>
        </w:rPr>
        <w:tab/>
      </w:r>
      <w:r>
        <w:rPr>
          <w:rFonts w:hint="cs"/>
          <w:rtl/>
        </w:rPr>
        <w:t>الحركة البريديه</w:t>
      </w:r>
    </w:p>
    <w:p w:rsidR="00286B62" w:rsidRPr="006B6E7B" w:rsidRDefault="00286B62" w:rsidP="00286B62">
      <w:pPr>
        <w:pStyle w:val="Bull-B"/>
        <w:numPr>
          <w:ilvl w:val="0"/>
          <w:numId w:val="0"/>
        </w:numPr>
        <w:tabs>
          <w:tab w:val="left" w:pos="2833"/>
        </w:tabs>
        <w:spacing w:before="0" w:line="480" w:lineRule="exact"/>
        <w:ind w:left="425"/>
        <w:rPr>
          <w:rFonts w:cs="AL-Mateen"/>
          <w:sz w:val="28"/>
        </w:rPr>
      </w:pPr>
      <w:r>
        <w:rPr>
          <w:rFonts w:cs="AL-Mateen" w:hint="cs"/>
          <w:sz w:val="28"/>
          <w:rtl/>
        </w:rPr>
        <w:t>الفصل الثالث</w:t>
      </w:r>
      <w:r>
        <w:rPr>
          <w:rFonts w:cs="AL-Mateen" w:hint="cs"/>
          <w:sz w:val="28"/>
          <w:rtl/>
        </w:rPr>
        <w:tab/>
      </w:r>
      <w:r>
        <w:rPr>
          <w:rFonts w:hint="cs"/>
          <w:rtl/>
        </w:rPr>
        <w:t>وسائل النقل التجارية</w:t>
      </w:r>
    </w:p>
    <w:p w:rsidR="00286B62" w:rsidRPr="006B6E7B" w:rsidRDefault="00286B62" w:rsidP="00286B62">
      <w:pPr>
        <w:pStyle w:val="Bull-B"/>
        <w:numPr>
          <w:ilvl w:val="0"/>
          <w:numId w:val="0"/>
        </w:numPr>
        <w:tabs>
          <w:tab w:val="left" w:pos="2833"/>
        </w:tabs>
        <w:spacing w:before="0" w:line="480" w:lineRule="exact"/>
        <w:ind w:left="425"/>
        <w:rPr>
          <w:rFonts w:cs="AL-Mateen"/>
          <w:sz w:val="28"/>
        </w:rPr>
      </w:pPr>
      <w:r>
        <w:rPr>
          <w:rFonts w:cs="AL-Mateen" w:hint="cs"/>
          <w:sz w:val="28"/>
          <w:rtl/>
        </w:rPr>
        <w:t>الفصل الرابع</w:t>
      </w:r>
      <w:r>
        <w:rPr>
          <w:rFonts w:cs="AL-Mateen" w:hint="cs"/>
          <w:sz w:val="28"/>
          <w:rtl/>
        </w:rPr>
        <w:tab/>
      </w:r>
      <w:r>
        <w:rPr>
          <w:rFonts w:hint="cs"/>
          <w:rtl/>
        </w:rPr>
        <w:t>المــؤن</w:t>
      </w:r>
    </w:p>
    <w:p w:rsidR="00286B62" w:rsidRPr="006B6E7B" w:rsidRDefault="00286B62" w:rsidP="00286B62">
      <w:pPr>
        <w:pStyle w:val="Bull-B"/>
        <w:numPr>
          <w:ilvl w:val="0"/>
          <w:numId w:val="0"/>
        </w:numPr>
        <w:tabs>
          <w:tab w:val="left" w:pos="2833"/>
        </w:tabs>
        <w:spacing w:before="0" w:line="480" w:lineRule="exact"/>
        <w:ind w:left="425"/>
        <w:rPr>
          <w:rFonts w:cs="AL-Mateen"/>
          <w:sz w:val="28"/>
        </w:rPr>
      </w:pPr>
      <w:r>
        <w:rPr>
          <w:rFonts w:cs="AL-Mateen" w:hint="cs"/>
          <w:sz w:val="28"/>
          <w:rtl/>
        </w:rPr>
        <w:t>الفصل الخامس</w:t>
      </w:r>
      <w:r>
        <w:rPr>
          <w:rFonts w:cs="AL-Mateen" w:hint="cs"/>
          <w:sz w:val="28"/>
          <w:rtl/>
        </w:rPr>
        <w:tab/>
      </w:r>
      <w:r>
        <w:rPr>
          <w:rFonts w:hint="cs"/>
          <w:rtl/>
        </w:rPr>
        <w:t>إرساليات الإغاثة</w:t>
      </w:r>
    </w:p>
    <w:p w:rsidR="00286B62" w:rsidRPr="00AD73FE" w:rsidRDefault="00286B62" w:rsidP="00286B62">
      <w:pPr>
        <w:pStyle w:val="Bull-ACharChar"/>
        <w:numPr>
          <w:ilvl w:val="0"/>
          <w:numId w:val="0"/>
        </w:numPr>
        <w:tabs>
          <w:tab w:val="left" w:pos="849"/>
          <w:tab w:val="left" w:pos="2833"/>
        </w:tabs>
        <w:spacing w:before="240"/>
        <w:rPr>
          <w:rFonts w:cs="AL-Mateen"/>
          <w:sz w:val="30"/>
          <w:szCs w:val="30"/>
        </w:rPr>
      </w:pPr>
      <w:r w:rsidRPr="003B0253">
        <w:rPr>
          <w:rFonts w:cs="AL-Mateen" w:hint="cs"/>
          <w:sz w:val="32"/>
          <w:szCs w:val="32"/>
          <w:rtl/>
        </w:rPr>
        <w:t xml:space="preserve">الملحق </w:t>
      </w:r>
      <w:r w:rsidRPr="00AD73FE">
        <w:rPr>
          <w:rFonts w:cs="AL-Mateen" w:hint="cs"/>
          <w:sz w:val="30"/>
          <w:szCs w:val="30"/>
          <w:rtl/>
        </w:rPr>
        <w:tab/>
      </w:r>
      <w:r w:rsidRPr="00AD73FE">
        <w:rPr>
          <w:rFonts w:hint="cs"/>
          <w:rtl/>
        </w:rPr>
        <w:t>(</w:t>
      </w:r>
      <w:r>
        <w:rPr>
          <w:b/>
          <w:bCs/>
        </w:rPr>
        <w:t>K</w:t>
      </w:r>
      <w:r w:rsidRPr="00AD73FE">
        <w:rPr>
          <w:rFonts w:hint="cs"/>
          <w:rtl/>
        </w:rPr>
        <w:t>)</w:t>
      </w:r>
      <w:r>
        <w:rPr>
          <w:rFonts w:cs="AL-Mateen"/>
          <w:sz w:val="30"/>
          <w:szCs w:val="30"/>
        </w:rPr>
        <w:tab/>
      </w:r>
      <w:r>
        <w:rPr>
          <w:rFonts w:hint="cs"/>
          <w:rtl/>
        </w:rPr>
        <w:t>المنشأ</w:t>
      </w:r>
    </w:p>
    <w:p w:rsidR="00286B62" w:rsidRPr="006B6E7B" w:rsidRDefault="00286B62" w:rsidP="00286B62">
      <w:pPr>
        <w:pStyle w:val="Bull-B"/>
        <w:numPr>
          <w:ilvl w:val="0"/>
          <w:numId w:val="0"/>
        </w:numPr>
        <w:tabs>
          <w:tab w:val="left" w:pos="2833"/>
        </w:tabs>
        <w:spacing w:before="0" w:line="480" w:lineRule="exact"/>
        <w:ind w:left="425"/>
        <w:rPr>
          <w:rFonts w:cs="AL-Mateen"/>
          <w:sz w:val="28"/>
        </w:rPr>
      </w:pPr>
      <w:r w:rsidRPr="00AD73FE">
        <w:rPr>
          <w:rFonts w:cs="AL-Mateen" w:hint="cs"/>
          <w:sz w:val="28"/>
          <w:rtl/>
        </w:rPr>
        <w:t>الفصل الأول</w:t>
      </w:r>
      <w:r w:rsidRPr="006B6E7B">
        <w:rPr>
          <w:rFonts w:cs="AL-Mateen" w:hint="cs"/>
          <w:sz w:val="28"/>
          <w:rtl/>
        </w:rPr>
        <w:tab/>
      </w:r>
      <w:r>
        <w:rPr>
          <w:rFonts w:hint="cs"/>
          <w:rtl/>
        </w:rPr>
        <w:t xml:space="preserve">قواعد المنشأ </w:t>
      </w:r>
    </w:p>
    <w:p w:rsidR="00286B62" w:rsidRPr="006B6E7B" w:rsidRDefault="00286B62" w:rsidP="00286B62">
      <w:pPr>
        <w:pStyle w:val="Bull-B"/>
        <w:numPr>
          <w:ilvl w:val="0"/>
          <w:numId w:val="0"/>
        </w:numPr>
        <w:tabs>
          <w:tab w:val="left" w:pos="2833"/>
        </w:tabs>
        <w:spacing w:before="0" w:line="480" w:lineRule="exact"/>
        <w:ind w:left="425"/>
        <w:rPr>
          <w:rFonts w:cs="AL-Mateen"/>
          <w:sz w:val="28"/>
        </w:rPr>
      </w:pPr>
      <w:r w:rsidRPr="00AD73FE">
        <w:rPr>
          <w:rFonts w:cs="AL-Mateen" w:hint="cs"/>
          <w:sz w:val="28"/>
          <w:rtl/>
        </w:rPr>
        <w:t xml:space="preserve">الفصل </w:t>
      </w:r>
      <w:r>
        <w:rPr>
          <w:rFonts w:cs="AL-Mateen" w:hint="cs"/>
          <w:sz w:val="28"/>
          <w:rtl/>
        </w:rPr>
        <w:t>الثانى</w:t>
      </w:r>
      <w:r w:rsidRPr="006B6E7B">
        <w:rPr>
          <w:rFonts w:cs="AL-Mateen" w:hint="cs"/>
          <w:sz w:val="28"/>
          <w:rtl/>
        </w:rPr>
        <w:tab/>
      </w:r>
      <w:r>
        <w:rPr>
          <w:rFonts w:hint="cs"/>
          <w:rtl/>
        </w:rPr>
        <w:t>دلالة المنشأ المستندية</w:t>
      </w:r>
    </w:p>
    <w:p w:rsidR="00286B62" w:rsidRDefault="00286B62" w:rsidP="00286B62">
      <w:pPr>
        <w:pStyle w:val="Bull-B"/>
        <w:numPr>
          <w:ilvl w:val="0"/>
          <w:numId w:val="0"/>
        </w:numPr>
        <w:tabs>
          <w:tab w:val="left" w:pos="2833"/>
        </w:tabs>
        <w:spacing w:before="0" w:line="480" w:lineRule="exact"/>
        <w:ind w:left="425"/>
      </w:pPr>
      <w:r>
        <w:rPr>
          <w:rFonts w:cs="AL-Mateen" w:hint="cs"/>
          <w:sz w:val="28"/>
          <w:rtl/>
        </w:rPr>
        <w:t>الفصل الثالث</w:t>
      </w:r>
      <w:r>
        <w:rPr>
          <w:rFonts w:cs="AL-Mateen" w:hint="cs"/>
          <w:sz w:val="28"/>
          <w:rtl/>
        </w:rPr>
        <w:tab/>
      </w:r>
      <w:r>
        <w:rPr>
          <w:rFonts w:hint="cs"/>
          <w:rtl/>
        </w:rPr>
        <w:t>مراقبة دلالة المنشأ المستندية</w:t>
      </w:r>
    </w:p>
    <w:p w:rsidR="00286B62" w:rsidRPr="008C3DC7" w:rsidRDefault="00286B62" w:rsidP="00286B62">
      <w:pPr>
        <w:pStyle w:val="SubTit"/>
        <w:rPr>
          <w:sz w:val="36"/>
          <w:rtl/>
        </w:rPr>
      </w:pPr>
      <w:r w:rsidRPr="0055755C">
        <w:rPr>
          <w:sz w:val="36"/>
          <w:rtl/>
        </w:rPr>
        <w:br w:type="page"/>
      </w:r>
      <w:r w:rsidRPr="008C3DC7">
        <w:rPr>
          <w:rFonts w:hint="cs"/>
          <w:sz w:val="36"/>
          <w:rtl/>
        </w:rPr>
        <w:lastRenderedPageBreak/>
        <w:t>الإنضمام إلى عضوية الإتفاقية:</w:t>
      </w:r>
    </w:p>
    <w:p w:rsidR="00286B62" w:rsidRDefault="00286B62" w:rsidP="00286B62">
      <w:pPr>
        <w:spacing w:line="460" w:lineRule="exact"/>
        <w:rPr>
          <w:rtl/>
        </w:rPr>
      </w:pPr>
      <w:r>
        <w:rPr>
          <w:rFonts w:hint="cs"/>
          <w:rtl/>
        </w:rPr>
        <w:t>العضوية فى إتفاقية كيوتو متاحة لأى دولة سواء كانت طرفًا فى مجلس التعاون الجمركى أو غير طرف فيه. ويشترط حتى تصبح الدولة طرفا فى الإتفاقية أن توافق على الجزء الأول منها والخاص بالمسائل الإجرائية، وواحد على الأقل من ملاحقها، مع إمكان موافقتها على الملاحق الأخرى بصورة منفردة عندما تتحقق الدولة المعنية أن هذا الإجراء فى صالحها.</w:t>
      </w:r>
    </w:p>
    <w:p w:rsidR="00286B62" w:rsidRDefault="00286B62" w:rsidP="00286B62">
      <w:pPr>
        <w:spacing w:line="460" w:lineRule="exact"/>
        <w:rPr>
          <w:rtl/>
        </w:rPr>
      </w:pPr>
      <w:r>
        <w:rPr>
          <w:rFonts w:hint="cs"/>
          <w:rtl/>
        </w:rPr>
        <w:t>وتعتبر هذه الإتفاقية مجرد خطوطًا إرشادية، يسترشد بها فى تحديث التشريعات الجمركية بما يسمح بتبسيط وتنسيق الإجراءات الجمركية على المستوى الدولى، الأمر الذى يسهل وييسر تدفق التجارة الدولية والنقل متعدد الوسائط على وجه الخصوص.</w:t>
      </w:r>
    </w:p>
    <w:p w:rsidR="00286B62" w:rsidRPr="00437E1C" w:rsidRDefault="00286B62" w:rsidP="00286B62">
      <w:pPr>
        <w:pStyle w:val="SubTit"/>
        <w:spacing w:after="0" w:line="500" w:lineRule="exact"/>
        <w:jc w:val="lowKashida"/>
        <w:rPr>
          <w:sz w:val="32"/>
          <w:szCs w:val="32"/>
          <w:rtl/>
        </w:rPr>
      </w:pPr>
      <w:r w:rsidRPr="00437E1C">
        <w:rPr>
          <w:rFonts w:hint="cs"/>
          <w:sz w:val="32"/>
          <w:szCs w:val="32"/>
          <w:rtl/>
        </w:rPr>
        <w:t>المبادئ التى تتبناها الإتفاقية من أجل تحقيق أهدافها فى تبسيط وتنسيق الإجراءات والمماراسات الجمركية وتعزيز التعاون الدولى</w:t>
      </w:r>
      <w:r w:rsidRPr="00890D8D">
        <w:rPr>
          <w:rFonts w:cs="Times New Roman"/>
          <w:position w:val="6"/>
          <w:sz w:val="32"/>
          <w:szCs w:val="32"/>
          <w:vertAlign w:val="superscript"/>
        </w:rPr>
        <w:t>)</w:t>
      </w:r>
      <w:r w:rsidRPr="00890D8D">
        <w:rPr>
          <w:rFonts w:cs="Times New Roman"/>
          <w:position w:val="6"/>
          <w:sz w:val="32"/>
          <w:szCs w:val="32"/>
          <w:vertAlign w:val="superscript"/>
          <w:rtl/>
        </w:rPr>
        <w:footnoteReference w:id="17"/>
      </w:r>
      <w:r w:rsidRPr="00890D8D">
        <w:rPr>
          <w:rFonts w:cs="Times New Roman"/>
          <w:position w:val="6"/>
          <w:sz w:val="32"/>
          <w:szCs w:val="32"/>
          <w:vertAlign w:val="superscript"/>
        </w:rPr>
        <w:t>(</w:t>
      </w:r>
      <w:r w:rsidRPr="00437E1C">
        <w:rPr>
          <w:rFonts w:hint="cs"/>
          <w:sz w:val="32"/>
          <w:szCs w:val="32"/>
          <w:rtl/>
        </w:rPr>
        <w:t>:</w:t>
      </w:r>
    </w:p>
    <w:p w:rsidR="00286B62" w:rsidRDefault="00286B62" w:rsidP="00286B62">
      <w:pPr>
        <w:pStyle w:val="ListParagraph"/>
        <w:numPr>
          <w:ilvl w:val="0"/>
          <w:numId w:val="46"/>
        </w:numPr>
        <w:tabs>
          <w:tab w:val="left" w:pos="566"/>
        </w:tabs>
        <w:spacing w:before="80" w:line="460" w:lineRule="exact"/>
        <w:contextualSpacing w:val="0"/>
        <w:rPr>
          <w:rtl/>
        </w:rPr>
      </w:pPr>
      <w:r>
        <w:rPr>
          <w:rFonts w:hint="cs"/>
          <w:rtl/>
        </w:rPr>
        <w:t>تنفيذ برامج تهدف إلى تحديث الإجراءات والممارسات الجمركية بصورة مستمرة مما يرفع من الكفاءة والفعالية.</w:t>
      </w:r>
    </w:p>
    <w:p w:rsidR="00286B62" w:rsidRDefault="00286B62" w:rsidP="00286B62">
      <w:pPr>
        <w:pStyle w:val="ListParagraph"/>
        <w:numPr>
          <w:ilvl w:val="0"/>
          <w:numId w:val="46"/>
        </w:numPr>
        <w:tabs>
          <w:tab w:val="left" w:pos="566"/>
        </w:tabs>
        <w:spacing w:before="80" w:line="460" w:lineRule="exact"/>
        <w:contextualSpacing w:val="0"/>
        <w:rPr>
          <w:rtl/>
        </w:rPr>
      </w:pPr>
      <w:r>
        <w:rPr>
          <w:rFonts w:hint="cs"/>
          <w:rtl/>
        </w:rPr>
        <w:t>تطبيق الإجراءات والممارسات الجمركية بأسلوب شفاف ومنسق يمكن التنبؤ به.</w:t>
      </w:r>
    </w:p>
    <w:p w:rsidR="00286B62" w:rsidRPr="001D3D2F" w:rsidRDefault="00286B62" w:rsidP="00286B62">
      <w:pPr>
        <w:pStyle w:val="ListParagraph"/>
        <w:numPr>
          <w:ilvl w:val="0"/>
          <w:numId w:val="46"/>
        </w:numPr>
        <w:tabs>
          <w:tab w:val="left" w:pos="566"/>
        </w:tabs>
        <w:spacing w:before="80" w:line="460" w:lineRule="exact"/>
        <w:contextualSpacing w:val="0"/>
        <w:rPr>
          <w:rtl/>
        </w:rPr>
      </w:pPr>
      <w:r w:rsidRPr="001D3D2F">
        <w:rPr>
          <w:rFonts w:hint="cs"/>
          <w:rtl/>
        </w:rPr>
        <w:t>إذا قررت السلطه الجمركية أن تمارس حقها فى التفتيش على البضاعه العابره، فيتعين على هذه السلطه أن تضيق قدر الإمكان من نطاق التفتيش للتمشى مع القوانين ذات العلاقه.</w:t>
      </w:r>
    </w:p>
    <w:p w:rsidR="00286B62" w:rsidRDefault="00286B62" w:rsidP="00286B62">
      <w:pPr>
        <w:pStyle w:val="ListParagraph"/>
        <w:numPr>
          <w:ilvl w:val="0"/>
          <w:numId w:val="46"/>
        </w:numPr>
        <w:tabs>
          <w:tab w:val="left" w:pos="566"/>
        </w:tabs>
        <w:spacing w:before="80" w:line="460" w:lineRule="exact"/>
        <w:contextualSpacing w:val="0"/>
        <w:rPr>
          <w:rtl/>
        </w:rPr>
      </w:pPr>
      <w:r>
        <w:rPr>
          <w:rFonts w:hint="cs"/>
          <w:rtl/>
        </w:rPr>
        <w:t>تقديم كل المعلومات اللازمة إلى الأطراف المعنية فيما يتعلق بالقوانين والأنظمة الجمركية والخطوط الإرشادية الإدارية والإجراءات والممارسات.</w:t>
      </w:r>
    </w:p>
    <w:p w:rsidR="00286B62" w:rsidRDefault="00286B62" w:rsidP="00286B62">
      <w:pPr>
        <w:pStyle w:val="ListParagraph"/>
        <w:numPr>
          <w:ilvl w:val="0"/>
          <w:numId w:val="46"/>
        </w:numPr>
        <w:tabs>
          <w:tab w:val="left" w:pos="566"/>
        </w:tabs>
        <w:spacing w:before="80" w:line="460" w:lineRule="exact"/>
        <w:contextualSpacing w:val="0"/>
        <w:rPr>
          <w:rtl/>
        </w:rPr>
      </w:pPr>
      <w:r>
        <w:rPr>
          <w:rFonts w:hint="cs"/>
          <w:rtl/>
        </w:rPr>
        <w:t>إعتماد أساليب حديثة كإدارة الأخطار وإجراءات الرقابة المبنية على التدقيق والمراجعة، والإستخدام العملى الأمثل لتقنية المعلومات.</w:t>
      </w:r>
    </w:p>
    <w:p w:rsidR="00286B62" w:rsidRPr="00890D8D" w:rsidRDefault="00286B62" w:rsidP="00286B62">
      <w:pPr>
        <w:pStyle w:val="ListParagraph"/>
        <w:numPr>
          <w:ilvl w:val="0"/>
          <w:numId w:val="46"/>
        </w:numPr>
        <w:tabs>
          <w:tab w:val="left" w:pos="566"/>
        </w:tabs>
        <w:spacing w:before="80" w:line="460" w:lineRule="exact"/>
        <w:contextualSpacing w:val="0"/>
        <w:rPr>
          <w:spacing w:val="-6"/>
          <w:rtl/>
        </w:rPr>
      </w:pPr>
      <w:r w:rsidRPr="00890D8D">
        <w:rPr>
          <w:rFonts w:hint="cs"/>
          <w:spacing w:val="-6"/>
          <w:rtl/>
        </w:rPr>
        <w:t>التعاون مع السلطات المحلية الأخرى وإدارات الجمارك الأخرى والمجموعات التجارية.</w:t>
      </w:r>
    </w:p>
    <w:p w:rsidR="00286B62" w:rsidRDefault="00286B62" w:rsidP="00286B62">
      <w:pPr>
        <w:pStyle w:val="ListParagraph"/>
        <w:numPr>
          <w:ilvl w:val="0"/>
          <w:numId w:val="46"/>
        </w:numPr>
        <w:tabs>
          <w:tab w:val="left" w:pos="566"/>
        </w:tabs>
        <w:spacing w:before="80" w:line="460" w:lineRule="exact"/>
        <w:contextualSpacing w:val="0"/>
        <w:rPr>
          <w:rtl/>
        </w:rPr>
      </w:pPr>
      <w:r>
        <w:rPr>
          <w:rFonts w:hint="cs"/>
          <w:rtl/>
        </w:rPr>
        <w:lastRenderedPageBreak/>
        <w:t>تنفيذ المعايير الدولية ذات العلاقة.</w:t>
      </w:r>
    </w:p>
    <w:p w:rsidR="00286B62" w:rsidRPr="001D3D2F" w:rsidRDefault="00286B62" w:rsidP="00286B62">
      <w:pPr>
        <w:pStyle w:val="ListParagraph"/>
        <w:numPr>
          <w:ilvl w:val="0"/>
          <w:numId w:val="46"/>
        </w:numPr>
        <w:tabs>
          <w:tab w:val="left" w:pos="566"/>
        </w:tabs>
        <w:spacing w:before="80" w:line="460" w:lineRule="exact"/>
        <w:contextualSpacing w:val="0"/>
        <w:jc w:val="left"/>
        <w:rPr>
          <w:spacing w:val="-8"/>
        </w:rPr>
      </w:pPr>
      <w:r w:rsidRPr="001D3D2F">
        <w:rPr>
          <w:rFonts w:hint="cs"/>
          <w:spacing w:val="-8"/>
          <w:rtl/>
        </w:rPr>
        <w:t>إتاحة إجراءات المراجعة الإدارية والقضائية التى يسهل الوصول إليها للأطراف المتأثرة.</w:t>
      </w:r>
    </w:p>
    <w:p w:rsidR="00286B62" w:rsidRPr="003577B0" w:rsidRDefault="00286B62" w:rsidP="00286B62">
      <w:pPr>
        <w:pStyle w:val="1"/>
        <w:spacing w:line="520" w:lineRule="exact"/>
        <w:ind w:left="567" w:hanging="567"/>
        <w:jc w:val="both"/>
        <w:rPr>
          <w:sz w:val="40"/>
          <w:szCs w:val="40"/>
          <w:rtl/>
        </w:rPr>
      </w:pPr>
      <w:r w:rsidRPr="00277C7A">
        <w:rPr>
          <w:rFonts w:cs="AL-Mateen" w:hint="cs"/>
          <w:sz w:val="36"/>
          <w:rtl/>
        </w:rPr>
        <w:t>ثانياً : الإتفاقية الجمركية الخاصة بالنقل الدولى والبضائع</w:t>
      </w:r>
      <w:r w:rsidRPr="00277C7A">
        <w:rPr>
          <w:rFonts w:ascii="Times New Roman" w:hAnsi="Times New Roman"/>
          <w:b w:val="0"/>
          <w:bCs/>
          <w:position w:val="6"/>
          <w:sz w:val="40"/>
          <w:szCs w:val="40"/>
          <w:vertAlign w:val="superscript"/>
        </w:rPr>
        <w:t>)</w:t>
      </w:r>
      <w:r w:rsidRPr="00277C7A">
        <w:rPr>
          <w:rFonts w:ascii="Times New Roman" w:hAnsi="Times New Roman"/>
          <w:b w:val="0"/>
          <w:bCs/>
          <w:position w:val="6"/>
          <w:sz w:val="40"/>
          <w:szCs w:val="40"/>
          <w:vertAlign w:val="superscript"/>
          <w:rtl/>
        </w:rPr>
        <w:footnoteReference w:id="18"/>
      </w:r>
      <w:r w:rsidRPr="00277C7A">
        <w:rPr>
          <w:rFonts w:ascii="Times New Roman" w:hAnsi="Times New Roman"/>
          <w:b w:val="0"/>
          <w:bCs/>
          <w:position w:val="6"/>
          <w:sz w:val="40"/>
          <w:szCs w:val="40"/>
          <w:vertAlign w:val="superscript"/>
        </w:rPr>
        <w:t>(</w:t>
      </w:r>
    </w:p>
    <w:p w:rsidR="00286B62" w:rsidRPr="00005EC4" w:rsidRDefault="00DC162A" w:rsidP="00286B62">
      <w:pPr>
        <w:pStyle w:val="SubTit"/>
        <w:bidi w:val="0"/>
        <w:spacing w:before="120" w:after="360"/>
        <w:jc w:val="both"/>
        <w:rPr>
          <w:rFonts w:cs="Times New Roman"/>
          <w:sz w:val="30"/>
          <w:szCs w:val="30"/>
        </w:rPr>
      </w:pPr>
      <w:r>
        <w:rPr>
          <w:noProof/>
        </w:rPr>
        <mc:AlternateContent>
          <mc:Choice Requires="wps">
            <w:drawing>
              <wp:anchor distT="0" distB="0" distL="114300" distR="114300" simplePos="0" relativeHeight="251643392" behindDoc="0" locked="0" layoutInCell="1" allowOverlap="1">
                <wp:simplePos x="0" y="0"/>
                <wp:positionH relativeFrom="column">
                  <wp:posOffset>853440</wp:posOffset>
                </wp:positionH>
                <wp:positionV relativeFrom="paragraph">
                  <wp:posOffset>34925</wp:posOffset>
                </wp:positionV>
                <wp:extent cx="4211955" cy="9525"/>
                <wp:effectExtent l="0" t="0" r="17145" b="28575"/>
                <wp:wrapNone/>
                <wp:docPr id="7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1955" cy="95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left:0;text-align:left;margin-left:67.2pt;margin-top:2.75pt;width:331.65pt;height:.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" strokeweight="1pt"/>
            </w:pict>
          </mc:Fallback>
        </mc:AlternateContent>
      </w:r>
      <w:r w:rsidR="00286B62" w:rsidRPr="00005EC4">
        <w:rPr>
          <w:rFonts w:cs="Times New Roman"/>
          <w:sz w:val="30"/>
          <w:szCs w:val="30"/>
        </w:rPr>
        <w:t xml:space="preserve">Customs Convention </w:t>
      </w:r>
      <w:r w:rsidR="00286B62">
        <w:rPr>
          <w:rFonts w:cs="Times New Roman"/>
          <w:sz w:val="30"/>
          <w:szCs w:val="30"/>
        </w:rPr>
        <w:t xml:space="preserve">on </w:t>
      </w:r>
      <w:r w:rsidR="00286B62" w:rsidRPr="00005EC4">
        <w:rPr>
          <w:rFonts w:cs="Times New Roman"/>
          <w:sz w:val="30"/>
          <w:szCs w:val="30"/>
        </w:rPr>
        <w:t>the International Transport of Goods under TIR Carriers,</w:t>
      </w:r>
      <w:r w:rsidR="00286B62">
        <w:rPr>
          <w:rFonts w:cs="Times New Roman"/>
          <w:sz w:val="30"/>
          <w:szCs w:val="30"/>
        </w:rPr>
        <w:t xml:space="preserve"> </w:t>
      </w:r>
      <w:r w:rsidR="00286B62" w:rsidRPr="00005EC4">
        <w:rPr>
          <w:rFonts w:cs="Times New Roman" w:hint="cs"/>
          <w:sz w:val="30"/>
          <w:szCs w:val="30"/>
          <w:rtl/>
        </w:rPr>
        <w:t>)</w:t>
      </w:r>
      <w:r w:rsidR="00286B62" w:rsidRPr="00005EC4">
        <w:rPr>
          <w:rFonts w:cs="Times New Roman"/>
          <w:sz w:val="30"/>
          <w:szCs w:val="30"/>
        </w:rPr>
        <w:t>TIR, 1975</w:t>
      </w:r>
      <w:r w:rsidR="00286B62" w:rsidRPr="00005EC4">
        <w:rPr>
          <w:rFonts w:cs="Times New Roman" w:hint="cs"/>
          <w:sz w:val="30"/>
          <w:szCs w:val="30"/>
          <w:rtl/>
        </w:rPr>
        <w:t>(</w:t>
      </w:r>
    </w:p>
    <w:p w:rsidR="00286B62" w:rsidRDefault="00286B62" w:rsidP="00286B62">
      <w:pPr>
        <w:pStyle w:val="SubTit"/>
        <w:spacing w:before="600"/>
        <w:rPr>
          <w:rtl/>
        </w:rPr>
      </w:pPr>
      <w:r w:rsidRPr="003577B0">
        <w:rPr>
          <w:rFonts w:hint="cs"/>
          <w:sz w:val="36"/>
          <w:rtl/>
        </w:rPr>
        <w:t>إبرام الإتفاقية والغرض منها:</w:t>
      </w:r>
    </w:p>
    <w:p w:rsidR="00286B62" w:rsidRDefault="00286B62" w:rsidP="00286B62">
      <w:pPr>
        <w:spacing w:before="0" w:after="120" w:line="500" w:lineRule="exact"/>
        <w:rPr>
          <w:rtl/>
          <w:lang w:bidi="ar-EG"/>
        </w:rPr>
      </w:pPr>
      <w:r>
        <w:rPr>
          <w:rFonts w:hint="cs"/>
          <w:rtl/>
        </w:rPr>
        <w:t>تنطوى الإجراءات الجمركية فى مختلف دول العالم على إ</w:t>
      </w:r>
      <w:r>
        <w:rPr>
          <w:rFonts w:hint="cs"/>
          <w:rtl/>
          <w:lang w:bidi="ar-EG"/>
        </w:rPr>
        <w:t>يق</w:t>
      </w:r>
      <w:r>
        <w:rPr>
          <w:rFonts w:hint="cs"/>
          <w:rtl/>
        </w:rPr>
        <w:t xml:space="preserve">اف البضاعـة العابرة </w:t>
      </w:r>
      <w:r>
        <w:rPr>
          <w:rFonts w:hint="cs"/>
          <w:rtl/>
          <w:lang w:bidi="ar-EG"/>
        </w:rPr>
        <w:t xml:space="preserve">عند المنافذ الجمركية الوطنية لفحصها وتفتيشها ومراجعة الوثائق المتعلقة بذات البضاعة لأغراض قد تكون سيادية أو أمنية أو </w:t>
      </w:r>
      <w:r>
        <w:rPr>
          <w:rFonts w:hint="cs"/>
          <w:rtl/>
        </w:rPr>
        <w:t>مالية</w:t>
      </w:r>
      <w:r>
        <w:rPr>
          <w:rFonts w:hint="cs"/>
          <w:rtl/>
          <w:lang w:bidi="ar-EG"/>
        </w:rPr>
        <w:t xml:space="preserve"> أو غيرها..... وهذه الإجراءات بطبيعة الحال تتضمن فتح الحاويات وفض مابها من شمول أو نسبة معينة منه، ثم إعادة تستيفه داخل الحاوية مرة أخرى تمهيدًا لمتابعة رحلة البضاعة. إلا أنه من المعتاد ألا يسمح لها بالعبور إلا بتقديم ضمان مالى يغطى قيمة الرسوم الجمركية التى تستحق على هذه البضائع إذا ما دخلت إلى البلاد بدلاً من خروجها من المنفذ الجمركى المقرر.</w:t>
      </w:r>
    </w:p>
    <w:p w:rsidR="00286B62" w:rsidRDefault="00286B62" w:rsidP="00286B62">
      <w:pPr>
        <w:spacing w:before="240" w:after="120" w:line="500" w:lineRule="exact"/>
        <w:rPr>
          <w:rtl/>
          <w:lang w:bidi="ar-EG"/>
        </w:rPr>
      </w:pPr>
      <w:r>
        <w:rPr>
          <w:rFonts w:hint="cs"/>
          <w:rtl/>
          <w:lang w:bidi="ar-EG"/>
        </w:rPr>
        <w:t>ومن الواضح أن هذه الإجراءات الجمركية تكلف الناقل وقتًا ثمينًا ضائعًا ونفقات باهظة بل واضرار أخرى قد تلحق البضاعة ذاتها... وكل هذا يمكن أن يضيع الفوائد التى يتميز بها النقل متعدد الوسائط من حيث ترشيد وقت ونفقات الرحلة وضمان سلامة البضاعة أثناء النقل. ومن أجل تفادى مثل هذه الصعوبات والعوائق وتسهيل إنسياب حركة التجارة الدولية فقد أبرمت إتفاقية (</w:t>
      </w:r>
      <w:r>
        <w:rPr>
          <w:lang w:bidi="ar-EG"/>
        </w:rPr>
        <w:t>TIR</w:t>
      </w:r>
      <w:r>
        <w:rPr>
          <w:rFonts w:hint="cs"/>
          <w:rtl/>
          <w:lang w:bidi="ar-EG"/>
        </w:rPr>
        <w:t xml:space="preserve">) وهى إختصار </w:t>
      </w:r>
      <w:r>
        <w:rPr>
          <w:lang w:bidi="ar-EG"/>
        </w:rPr>
        <w:t>(Transport International Routier)</w:t>
      </w:r>
      <w:r>
        <w:rPr>
          <w:rFonts w:hint="cs"/>
          <w:rtl/>
          <w:lang w:bidi="ar-EG"/>
        </w:rPr>
        <w:t>.</w:t>
      </w:r>
    </w:p>
    <w:p w:rsidR="00286B62" w:rsidRDefault="00286B62" w:rsidP="00286B62">
      <w:pPr>
        <w:spacing w:before="240" w:after="120" w:line="500" w:lineRule="exact"/>
        <w:rPr>
          <w:rtl/>
          <w:lang w:bidi="ar-EG"/>
        </w:rPr>
      </w:pPr>
      <w:r>
        <w:rPr>
          <w:rFonts w:hint="cs"/>
          <w:rtl/>
          <w:lang w:bidi="ar-EG"/>
        </w:rPr>
        <w:t>ولقد بدأ إستخدام نظام (</w:t>
      </w:r>
      <w:r>
        <w:rPr>
          <w:lang w:bidi="ar-EG"/>
        </w:rPr>
        <w:t>TIR</w:t>
      </w:r>
      <w:r>
        <w:rPr>
          <w:rFonts w:hint="cs"/>
          <w:rtl/>
          <w:lang w:bidi="ar-EG"/>
        </w:rPr>
        <w:t xml:space="preserve">) فى واقع الأمر فى أعقاب الحرب العالمية الثانية، عندما </w:t>
      </w:r>
      <w:r>
        <w:rPr>
          <w:rFonts w:hint="cs"/>
          <w:rtl/>
          <w:lang w:bidi="ar-EG"/>
        </w:rPr>
        <w:lastRenderedPageBreak/>
        <w:t xml:space="preserve">إتفقت بعض الدول الأوروبية على ذلك. وفى عام </w:t>
      </w:r>
      <w:r w:rsidRPr="001D3D2F">
        <w:rPr>
          <w:rFonts w:cs="Times New Roman" w:hint="cs"/>
          <w:sz w:val="24"/>
          <w:szCs w:val="24"/>
          <w:rtl/>
          <w:lang w:bidi="ar-EG"/>
        </w:rPr>
        <w:t xml:space="preserve">1959 </w:t>
      </w:r>
      <w:r>
        <w:rPr>
          <w:rFonts w:hint="cs"/>
          <w:rtl/>
          <w:lang w:bidi="ar-EG"/>
        </w:rPr>
        <w:t xml:space="preserve">تبنت الفكرة لجنة النقل الداخلى التابعة للجنة الإقتصادية الأوروبية التابعة للأمم المتحدة. ومن ثم أبرمت إتفاقية خاصة دخلت حيز التنفيذ عام </w:t>
      </w:r>
      <w:r w:rsidRPr="001D3D2F">
        <w:rPr>
          <w:rFonts w:cs="Times New Roman"/>
          <w:sz w:val="24"/>
          <w:szCs w:val="24"/>
          <w:rtl/>
          <w:lang w:bidi="ar-EG"/>
        </w:rPr>
        <w:t>1960</w:t>
      </w:r>
      <w:r>
        <w:rPr>
          <w:rFonts w:hint="cs"/>
          <w:rtl/>
          <w:lang w:bidi="ar-EG"/>
        </w:rPr>
        <w:t xml:space="preserve">. إلا أنه منذ هذا التاريخ شهد العالم ظهور الحاويات وبدأ تنفيذ النقل متعدد الوسائط من الباب إلى الباب. وإمتد العمل واقعاً بنظام </w:t>
      </w:r>
      <w:r>
        <w:rPr>
          <w:lang w:bidi="ar-EG"/>
        </w:rPr>
        <w:t>(TIR)</w:t>
      </w:r>
      <w:r>
        <w:rPr>
          <w:rFonts w:hint="cs"/>
          <w:rtl/>
          <w:lang w:bidi="ar-EG"/>
        </w:rPr>
        <w:t xml:space="preserve"> ليغطى إحتياجات النقل متعدد الوسائط، بشرط أن يكون النقل على الطرق البريه أحد مكونات رحلة البضاعه الكليه. وعلى هذا أبرمت الإتفاقية الجمركية الخاصه بالنقل الدولى للبضائع سنة </w:t>
      </w:r>
      <w:r w:rsidRPr="00D97FCA">
        <w:rPr>
          <w:rFonts w:cs="Times New Roman"/>
          <w:sz w:val="24"/>
          <w:szCs w:val="24"/>
          <w:rtl/>
          <w:lang w:bidi="ar-EG"/>
        </w:rPr>
        <w:t>1975</w:t>
      </w:r>
      <w:r w:rsidRPr="00D97FCA">
        <w:rPr>
          <w:rFonts w:cs="Times New Roman"/>
          <w:position w:val="6"/>
          <w:sz w:val="32"/>
          <w:szCs w:val="32"/>
          <w:vertAlign w:val="superscript"/>
        </w:rPr>
        <w:t>)</w:t>
      </w:r>
      <w:r w:rsidRPr="00D97FCA">
        <w:rPr>
          <w:rFonts w:cs="Times New Roman"/>
          <w:position w:val="6"/>
          <w:sz w:val="32"/>
          <w:szCs w:val="32"/>
          <w:vertAlign w:val="superscript"/>
          <w:rtl/>
        </w:rPr>
        <w:footnoteReference w:id="19"/>
      </w:r>
      <w:r w:rsidRPr="00D97FCA">
        <w:rPr>
          <w:rFonts w:cs="Times New Roman"/>
          <w:position w:val="6"/>
          <w:sz w:val="32"/>
          <w:szCs w:val="32"/>
          <w:vertAlign w:val="superscript"/>
        </w:rPr>
        <w:t>(</w:t>
      </w:r>
      <w:r>
        <w:rPr>
          <w:rFonts w:hint="cs"/>
          <w:rtl/>
          <w:lang w:bidi="ar-EG"/>
        </w:rPr>
        <w:t>.</w:t>
      </w:r>
    </w:p>
    <w:p w:rsidR="00286B62" w:rsidRPr="00D97FCA" w:rsidRDefault="00286B62" w:rsidP="00286B62">
      <w:pPr>
        <w:spacing w:before="240" w:after="120"/>
        <w:rPr>
          <w:spacing w:val="-6"/>
          <w:rtl/>
          <w:lang w:bidi="ar-EG"/>
        </w:rPr>
      </w:pPr>
      <w:r w:rsidRPr="00D97FCA">
        <w:rPr>
          <w:rFonts w:hint="cs"/>
          <w:spacing w:val="-6"/>
          <w:rtl/>
          <w:lang w:bidi="ar-EG"/>
        </w:rPr>
        <w:t xml:space="preserve">ولقد حققت هذه الإتفاقية نجاحاً عظيما فى تسهيل عمليات النقل البرى سواء أكانت الرحلة كلها بريه أو كان النقل البرى جزء من عملية نقل متعدد الوسائط. كذلك فإن تطبيق إتفاقية </w:t>
      </w:r>
      <w:r w:rsidRPr="00D97FCA">
        <w:rPr>
          <w:spacing w:val="-6"/>
          <w:lang w:bidi="ar-EG"/>
        </w:rPr>
        <w:t>(TIR)</w:t>
      </w:r>
      <w:r w:rsidRPr="00D97FCA">
        <w:rPr>
          <w:rFonts w:hint="cs"/>
          <w:spacing w:val="-6"/>
          <w:rtl/>
          <w:lang w:bidi="ar-EG"/>
        </w:rPr>
        <w:t xml:space="preserve"> يقلل من الإعباء التى تقع على كاهل الإدارات الجمركية فى مختلف الدول</w:t>
      </w:r>
      <w:r w:rsidRPr="00D97FCA">
        <w:rPr>
          <w:rFonts w:cs="Times New Roman"/>
          <w:spacing w:val="-6"/>
          <w:position w:val="6"/>
          <w:sz w:val="32"/>
          <w:szCs w:val="32"/>
          <w:vertAlign w:val="superscript"/>
        </w:rPr>
        <w:t>)</w:t>
      </w:r>
      <w:r w:rsidRPr="00D97FCA">
        <w:rPr>
          <w:rFonts w:cs="Times New Roman"/>
          <w:spacing w:val="-6"/>
          <w:position w:val="6"/>
          <w:sz w:val="32"/>
          <w:szCs w:val="32"/>
          <w:vertAlign w:val="superscript"/>
          <w:rtl/>
        </w:rPr>
        <w:footnoteReference w:id="20"/>
      </w:r>
      <w:r w:rsidRPr="00D97FCA">
        <w:rPr>
          <w:rFonts w:cs="Times New Roman"/>
          <w:spacing w:val="-6"/>
          <w:position w:val="6"/>
          <w:sz w:val="32"/>
          <w:szCs w:val="32"/>
          <w:vertAlign w:val="superscript"/>
        </w:rPr>
        <w:t>(</w:t>
      </w:r>
      <w:r w:rsidRPr="00D97FCA">
        <w:rPr>
          <w:rFonts w:hint="cs"/>
          <w:spacing w:val="-6"/>
          <w:rtl/>
          <w:lang w:bidi="ar-EG"/>
        </w:rPr>
        <w:t xml:space="preserve">. </w:t>
      </w:r>
    </w:p>
    <w:p w:rsidR="00286B62" w:rsidRDefault="00286B62" w:rsidP="00286B62">
      <w:pPr>
        <w:spacing w:before="240"/>
        <w:rPr>
          <w:rtl/>
          <w:lang w:bidi="ar-EG"/>
        </w:rPr>
      </w:pPr>
      <w:r>
        <w:rPr>
          <w:rFonts w:hint="cs"/>
          <w:rtl/>
          <w:lang w:bidi="ar-EG"/>
        </w:rPr>
        <w:t>هذا بالإضافه إلى توفير الإستثمارات التى توجه إلى إقامة ساحات إضافية بالمنافذ الجمركية لسيارات النقل أثناء إنتظارها إتمام الإجراءات الجمركية وما يلابسها من نفقات التعطل، كذا تلافى الحاجه إلى بناء المستودعات لتشوين البضائع المحجوزه بها... وغير ذلك ما تقتضيه زيادات حجم العمل فى المنافذ الحدوديه من نفقات يمكن توفيرها.</w:t>
      </w:r>
    </w:p>
    <w:p w:rsidR="00286B62" w:rsidRPr="00361D70" w:rsidRDefault="00286B62" w:rsidP="00286B62">
      <w:pPr>
        <w:pStyle w:val="SubTit"/>
        <w:rPr>
          <w:sz w:val="32"/>
          <w:szCs w:val="32"/>
          <w:rtl/>
        </w:rPr>
      </w:pPr>
      <w:r w:rsidRPr="00361D70">
        <w:rPr>
          <w:rFonts w:hint="cs"/>
          <w:sz w:val="32"/>
          <w:szCs w:val="32"/>
          <w:rtl/>
        </w:rPr>
        <w:t xml:space="preserve">الشروط الواجب توافرها لتطبيق أحكام إتفاقية </w:t>
      </w:r>
      <w:r w:rsidRPr="00361D70">
        <w:rPr>
          <w:sz w:val="32"/>
          <w:szCs w:val="32"/>
        </w:rPr>
        <w:t>(</w:t>
      </w:r>
      <w:r w:rsidRPr="00361D70">
        <w:rPr>
          <w:szCs w:val="28"/>
        </w:rPr>
        <w:t>TIR</w:t>
      </w:r>
      <w:r w:rsidRPr="00361D70">
        <w:rPr>
          <w:sz w:val="32"/>
          <w:szCs w:val="32"/>
        </w:rPr>
        <w:t>)</w:t>
      </w:r>
      <w:r w:rsidRPr="00361D70">
        <w:rPr>
          <w:rFonts w:hint="cs"/>
          <w:sz w:val="32"/>
          <w:szCs w:val="32"/>
          <w:rtl/>
        </w:rPr>
        <w:t>:</w:t>
      </w:r>
    </w:p>
    <w:p w:rsidR="00286B62" w:rsidRDefault="00286B62" w:rsidP="00286B62">
      <w:pPr>
        <w:tabs>
          <w:tab w:val="left" w:pos="282"/>
          <w:tab w:val="left" w:pos="565"/>
        </w:tabs>
        <w:spacing w:before="0" w:after="120"/>
        <w:ind w:left="567" w:hanging="567"/>
        <w:rPr>
          <w:rtl/>
          <w:lang w:bidi="ar-EG"/>
        </w:rPr>
      </w:pPr>
      <w:r w:rsidRPr="001D3D2F">
        <w:rPr>
          <w:rFonts w:cs="Times New Roman"/>
          <w:sz w:val="24"/>
          <w:szCs w:val="24"/>
          <w:rtl/>
          <w:lang w:bidi="ar-EG"/>
        </w:rPr>
        <w:t>1</w:t>
      </w:r>
      <w:r w:rsidRPr="001D3D2F">
        <w:rPr>
          <w:rFonts w:cs="Times New Roman"/>
          <w:sz w:val="24"/>
          <w:szCs w:val="24"/>
          <w:rtl/>
          <w:lang w:bidi="ar-EG"/>
        </w:rPr>
        <w:tab/>
        <w:t>-</w:t>
      </w:r>
      <w:r>
        <w:rPr>
          <w:rFonts w:hint="cs"/>
          <w:rtl/>
          <w:lang w:bidi="ar-EG"/>
        </w:rPr>
        <w:tab/>
        <w:t>يتعين أن تكون البضاعه مشحونه داخل حاويات أو عربات نقل محكمه الغلق وعليها الخاتم الجمركى لدولة التصدير.</w:t>
      </w:r>
    </w:p>
    <w:p w:rsidR="00286B62" w:rsidRDefault="00286B62" w:rsidP="00286B62">
      <w:pPr>
        <w:tabs>
          <w:tab w:val="left" w:pos="282"/>
          <w:tab w:val="left" w:pos="565"/>
        </w:tabs>
        <w:spacing w:after="120"/>
        <w:ind w:left="567" w:hanging="567"/>
        <w:rPr>
          <w:rtl/>
          <w:lang w:bidi="ar-EG"/>
        </w:rPr>
      </w:pPr>
      <w:r w:rsidRPr="001D3D2F">
        <w:rPr>
          <w:rFonts w:cs="Times New Roman" w:hint="cs"/>
          <w:sz w:val="24"/>
          <w:szCs w:val="24"/>
          <w:rtl/>
          <w:lang w:bidi="ar-EG"/>
        </w:rPr>
        <w:t>2</w:t>
      </w:r>
      <w:r w:rsidRPr="001D3D2F">
        <w:rPr>
          <w:rFonts w:cs="Times New Roman" w:hint="cs"/>
          <w:sz w:val="24"/>
          <w:szCs w:val="24"/>
          <w:rtl/>
          <w:lang w:bidi="ar-EG"/>
        </w:rPr>
        <w:tab/>
        <w:t>-</w:t>
      </w:r>
      <w:r w:rsidRPr="001D3D2F">
        <w:rPr>
          <w:rFonts w:cs="Times New Roman" w:hint="cs"/>
          <w:sz w:val="24"/>
          <w:szCs w:val="24"/>
          <w:rtl/>
          <w:lang w:bidi="ar-EG"/>
        </w:rPr>
        <w:tab/>
      </w:r>
      <w:r>
        <w:rPr>
          <w:rFonts w:hint="cs"/>
          <w:rtl/>
          <w:lang w:bidi="ar-EG"/>
        </w:rPr>
        <w:t xml:space="preserve">وضعت إتفاقية </w:t>
      </w:r>
      <w:r>
        <w:rPr>
          <w:lang w:bidi="ar-EG"/>
        </w:rPr>
        <w:t>(TIR)</w:t>
      </w:r>
      <w:r>
        <w:rPr>
          <w:rFonts w:hint="cs"/>
          <w:rtl/>
          <w:lang w:bidi="ar-EG"/>
        </w:rPr>
        <w:t xml:space="preserve"> نظاما "للضمان الجمركى الدولى" وألزمت الدول الأعضاء بالإلتزام به. وهذا الضمان الجمركى الدولى يهدف إلى توفير أقصى ضمان للسلطات </w:t>
      </w:r>
      <w:r>
        <w:rPr>
          <w:rFonts w:hint="cs"/>
          <w:rtl/>
          <w:lang w:bidi="ar-EG"/>
        </w:rPr>
        <w:lastRenderedPageBreak/>
        <w:t xml:space="preserve">الجمركية للدول الأعضاء بالإتفاقية ضد إحتمالات التهرب من أداء الضريبة الجمركية أثناء عبور البضائع لأراضى الدوله. </w:t>
      </w:r>
    </w:p>
    <w:p w:rsidR="00286B62" w:rsidRDefault="00286B62" w:rsidP="00286B62">
      <w:pPr>
        <w:tabs>
          <w:tab w:val="left" w:pos="282"/>
          <w:tab w:val="left" w:pos="565"/>
        </w:tabs>
        <w:spacing w:after="120"/>
        <w:ind w:left="567" w:hanging="567"/>
        <w:rPr>
          <w:rtl/>
          <w:lang w:bidi="ar-EG"/>
        </w:rPr>
      </w:pPr>
      <w:r>
        <w:rPr>
          <w:rFonts w:hint="cs"/>
          <w:rtl/>
          <w:lang w:bidi="ar-EG"/>
        </w:rPr>
        <w:tab/>
      </w:r>
      <w:r>
        <w:rPr>
          <w:rFonts w:hint="cs"/>
          <w:rtl/>
          <w:lang w:bidi="ar-EG"/>
        </w:rPr>
        <w:tab/>
        <w:t xml:space="preserve">وبموجب نظـام الضمان الجمـركى الدولى، يمكن لأى هيئة وطنيه مقبـولة من السلطات الجمركية للدولـه، وكذلك بنـاء على إتفـاق تعـاون بين الهيئـة الوطنيـه ينظم الحقوق والإلتزامات المتبادلة مع الاتحاد الدولى للنقل البرى </w:t>
      </w:r>
      <w:r>
        <w:rPr>
          <w:lang w:bidi="ar-EG"/>
        </w:rPr>
        <w:t>(International Road Transportation IRU)</w:t>
      </w:r>
      <w:r>
        <w:rPr>
          <w:rFonts w:hint="cs"/>
          <w:rtl/>
          <w:lang w:bidi="ar-EG"/>
        </w:rPr>
        <w:t xml:space="preserve"> بجنيف فى سويسرا، والذى يتولى إصدار بطاقات </w:t>
      </w:r>
      <w:r>
        <w:rPr>
          <w:lang w:bidi="ar-EG"/>
        </w:rPr>
        <w:t>TIR</w:t>
      </w:r>
      <w:r>
        <w:rPr>
          <w:rFonts w:hint="cs"/>
          <w:rtl/>
          <w:lang w:bidi="ar-EG"/>
        </w:rPr>
        <w:t xml:space="preserve"> يمكن لهذه الهيئة الوطنيه أن تتقدم بضمان سداد ما قد يفرض من رسوم جمركية على البضائع العابرة لأراضى الدوله، بموجب بطاقة </w:t>
      </w:r>
      <w:r>
        <w:rPr>
          <w:lang w:bidi="ar-EG"/>
        </w:rPr>
        <w:t>(TIR)</w:t>
      </w:r>
      <w:r>
        <w:rPr>
          <w:rFonts w:hint="cs"/>
          <w:rtl/>
          <w:lang w:bidi="ar-EG"/>
        </w:rPr>
        <w:t>، وذلك إذا وقعت أى مخالفه لقوانين الجمارك أثناء عبور البضاعه لهذه الأراضى.</w:t>
      </w:r>
    </w:p>
    <w:p w:rsidR="00286B62" w:rsidRDefault="00286B62" w:rsidP="00286B62">
      <w:pPr>
        <w:tabs>
          <w:tab w:val="left" w:pos="282"/>
          <w:tab w:val="left" w:pos="565"/>
        </w:tabs>
        <w:spacing w:before="0" w:after="120"/>
        <w:ind w:left="567" w:hanging="567"/>
        <w:rPr>
          <w:rtl/>
          <w:lang w:bidi="ar-EG"/>
        </w:rPr>
      </w:pPr>
      <w:r>
        <w:rPr>
          <w:rFonts w:hint="cs"/>
          <w:rtl/>
          <w:lang w:bidi="ar-EG"/>
        </w:rPr>
        <w:tab/>
      </w:r>
      <w:r>
        <w:rPr>
          <w:rFonts w:hint="cs"/>
          <w:rtl/>
          <w:lang w:bidi="ar-EG"/>
        </w:rPr>
        <w:tab/>
        <w:t>معنى ذلك أن السلطات الجمركية فى الدول الأعضاء بالإتفاقية، تتمتع فى واقع الأمر بضمان جمركى دولى، يحققه ضامن محلى معتمد ومقبول من هذه السلطات.</w:t>
      </w:r>
    </w:p>
    <w:p w:rsidR="00286B62" w:rsidRDefault="00286B62" w:rsidP="00286B62">
      <w:pPr>
        <w:tabs>
          <w:tab w:val="left" w:pos="282"/>
          <w:tab w:val="left" w:pos="565"/>
        </w:tabs>
        <w:spacing w:before="0" w:after="120"/>
        <w:ind w:left="567" w:hanging="567"/>
        <w:rPr>
          <w:rtl/>
          <w:lang w:bidi="ar-EG"/>
        </w:rPr>
      </w:pPr>
      <w:r>
        <w:rPr>
          <w:rFonts w:hint="cs"/>
          <w:rtl/>
          <w:lang w:bidi="ar-EG"/>
        </w:rPr>
        <w:tab/>
      </w:r>
      <w:r>
        <w:rPr>
          <w:rFonts w:hint="cs"/>
          <w:rtl/>
          <w:lang w:bidi="ar-EG"/>
        </w:rPr>
        <w:tab/>
        <w:t xml:space="preserve">ويلاحظ أنه فى حالة وقوع أى مخالفه لقوانين الجمارك بواسطة أصحاب البضاعه، فإن السلطات الجمركية يتعين عليها إبتداء الرجوع على أصحاب البضاعه لسداد ما يستحق عليهم من رسوم أو غرامات، فإن عجز هؤلاء عن الدفع، فيمكن أن ترجع إلى الهيئة الدولية لتعويضها من خلال نظام التأمين الجماعى بين المشاركين حيث تبلغ قيمة الضمان مبلغاً فى حدود 50,000 دولار أمريكى على كل بطاقه </w:t>
      </w:r>
      <w:r>
        <w:rPr>
          <w:lang w:bidi="ar-EG"/>
        </w:rPr>
        <w:t>(TIR)</w:t>
      </w:r>
      <w:r>
        <w:rPr>
          <w:rFonts w:hint="cs"/>
          <w:rtl/>
          <w:lang w:bidi="ar-EG"/>
        </w:rPr>
        <w:t xml:space="preserve"> يغطى مرور الحاوية أو العربه، إذا كانت بطاقة عادية أما إذا كانت البطاقة خاصة بنقل المشروبات الكحولية والتبغ، فتبلغ قيمة الضمان مبلغ وقدره 200,000 دولار أمريكي.</w:t>
      </w:r>
    </w:p>
    <w:p w:rsidR="00286B62" w:rsidRDefault="00286B62" w:rsidP="00286B62">
      <w:pPr>
        <w:tabs>
          <w:tab w:val="left" w:pos="282"/>
          <w:tab w:val="left" w:pos="565"/>
        </w:tabs>
        <w:ind w:left="567" w:hanging="567"/>
        <w:rPr>
          <w:rtl/>
          <w:lang w:bidi="ar-EG"/>
        </w:rPr>
      </w:pPr>
      <w:r w:rsidRPr="001D3D2F">
        <w:rPr>
          <w:rFonts w:cs="Times New Roman" w:hint="cs"/>
          <w:sz w:val="24"/>
          <w:szCs w:val="24"/>
          <w:rtl/>
          <w:lang w:bidi="ar-EG"/>
        </w:rPr>
        <w:t>3</w:t>
      </w:r>
      <w:r w:rsidRPr="001D3D2F">
        <w:rPr>
          <w:rFonts w:cs="Times New Roman" w:hint="cs"/>
          <w:sz w:val="24"/>
          <w:szCs w:val="24"/>
          <w:rtl/>
          <w:lang w:bidi="ar-EG"/>
        </w:rPr>
        <w:tab/>
        <w:t>-</w:t>
      </w:r>
      <w:r>
        <w:rPr>
          <w:rFonts w:hint="cs"/>
          <w:rtl/>
          <w:lang w:bidi="ar-EG"/>
        </w:rPr>
        <w:tab/>
        <w:t xml:space="preserve">يتعين أن يحصل الناقل على بطاقة </w:t>
      </w:r>
      <w:r>
        <w:rPr>
          <w:lang w:bidi="ar-EG"/>
        </w:rPr>
        <w:t>(TIR)</w:t>
      </w:r>
      <w:r>
        <w:rPr>
          <w:rFonts w:hint="cs"/>
          <w:rtl/>
          <w:lang w:bidi="ar-EG"/>
        </w:rPr>
        <w:t xml:space="preserve"> </w:t>
      </w:r>
      <w:r>
        <w:rPr>
          <w:lang w:bidi="ar-EG"/>
        </w:rPr>
        <w:t>(TIR Carnet)</w:t>
      </w:r>
      <w:r>
        <w:rPr>
          <w:rFonts w:hint="cs"/>
          <w:rtl/>
          <w:lang w:bidi="ar-EG"/>
        </w:rPr>
        <w:t xml:space="preserve"> وتصدر هذه البطاقة عن الإتحاد الدولى للنقل البرى بجنيف، الذى يسلمها إلى الهيئة الوطنية الضامنه التى تتولى تسليمها إلى الناقل المختص بعد التأكد من تحقق شروط معينه فيه.</w:t>
      </w:r>
    </w:p>
    <w:p w:rsidR="00286B62" w:rsidRDefault="00286B62" w:rsidP="00286B62">
      <w:pPr>
        <w:tabs>
          <w:tab w:val="left" w:pos="282"/>
          <w:tab w:val="left" w:pos="565"/>
        </w:tabs>
        <w:spacing w:before="0" w:after="120"/>
        <w:ind w:left="567" w:hanging="567"/>
        <w:rPr>
          <w:rtl/>
          <w:lang w:bidi="ar-EG"/>
        </w:rPr>
      </w:pPr>
      <w:r>
        <w:rPr>
          <w:rFonts w:hint="cs"/>
          <w:rtl/>
          <w:lang w:bidi="ar-EG"/>
        </w:rPr>
        <w:tab/>
      </w:r>
      <w:r>
        <w:rPr>
          <w:rFonts w:hint="cs"/>
          <w:rtl/>
          <w:lang w:bidi="ar-EG"/>
        </w:rPr>
        <w:tab/>
        <w:t>وهذه البطاقه أو الكارنيه هى عبارة عن دفتر يحتوى على صفحات متكرره، تملأ بمعرفة السلطات الجمركية المعنيه وتوجه إلى المنافذ الجمركية التى يمكن أن تمر عليها البضاعه، ويتم الإحتفاظ بها على السياره الناقله برفقة قائدها.</w:t>
      </w:r>
    </w:p>
    <w:p w:rsidR="00286B62" w:rsidRDefault="00286B62" w:rsidP="00286B62">
      <w:pPr>
        <w:tabs>
          <w:tab w:val="left" w:pos="282"/>
          <w:tab w:val="left" w:pos="565"/>
        </w:tabs>
        <w:spacing w:before="0"/>
        <w:ind w:left="567" w:hanging="567"/>
        <w:rPr>
          <w:rtl/>
          <w:lang w:bidi="ar-EG"/>
        </w:rPr>
      </w:pPr>
      <w:r>
        <w:rPr>
          <w:rFonts w:hint="cs"/>
          <w:rtl/>
          <w:lang w:bidi="ar-EG"/>
        </w:rPr>
        <w:tab/>
      </w:r>
      <w:r>
        <w:rPr>
          <w:rFonts w:hint="cs"/>
          <w:rtl/>
          <w:lang w:bidi="ar-EG"/>
        </w:rPr>
        <w:tab/>
        <w:t xml:space="preserve">وتشتمل البطاقه على بعض البيانات مثل إسم الإتحاد الدولى للنقل البرى، وإسم الهيئة الوطنية الضامنه، وبيانات عن الناقل ووصف للبضاعه وبيانات عن صاحبها وبيانات </w:t>
      </w:r>
      <w:r>
        <w:rPr>
          <w:rFonts w:hint="cs"/>
          <w:rtl/>
          <w:lang w:bidi="ar-EG"/>
        </w:rPr>
        <w:lastRenderedPageBreak/>
        <w:t>عن سيارة النقل</w:t>
      </w:r>
      <w:r w:rsidRPr="00437E1C">
        <w:rPr>
          <w:position w:val="6"/>
          <w:sz w:val="32"/>
          <w:szCs w:val="32"/>
          <w:vertAlign w:val="superscript"/>
        </w:rPr>
        <w:t>)</w:t>
      </w:r>
      <w:r w:rsidRPr="00437E1C">
        <w:rPr>
          <w:position w:val="6"/>
          <w:sz w:val="32"/>
          <w:szCs w:val="32"/>
          <w:vertAlign w:val="superscript"/>
          <w:rtl/>
        </w:rPr>
        <w:footnoteReference w:id="21"/>
      </w:r>
      <w:r w:rsidRPr="00437E1C">
        <w:rPr>
          <w:position w:val="6"/>
          <w:sz w:val="32"/>
          <w:szCs w:val="32"/>
          <w:vertAlign w:val="superscript"/>
        </w:rPr>
        <w:t>(</w:t>
      </w:r>
      <w:r>
        <w:rPr>
          <w:rFonts w:hint="cs"/>
          <w:rtl/>
          <w:lang w:bidi="ar-EG"/>
        </w:rPr>
        <w:t>.</w:t>
      </w:r>
    </w:p>
    <w:p w:rsidR="00286B62" w:rsidRDefault="00286B62" w:rsidP="00286B62">
      <w:pPr>
        <w:tabs>
          <w:tab w:val="left" w:pos="282"/>
          <w:tab w:val="left" w:pos="565"/>
        </w:tabs>
        <w:spacing w:after="120" w:line="500" w:lineRule="exact"/>
        <w:ind w:left="565" w:hanging="565"/>
        <w:rPr>
          <w:rtl/>
          <w:lang w:bidi="ar-EG"/>
        </w:rPr>
      </w:pPr>
      <w:r>
        <w:rPr>
          <w:rFonts w:hint="cs"/>
          <w:rtl/>
          <w:lang w:bidi="ar-EG"/>
        </w:rPr>
        <w:tab/>
      </w:r>
      <w:r>
        <w:rPr>
          <w:rFonts w:hint="cs"/>
          <w:rtl/>
          <w:lang w:bidi="ar-EG"/>
        </w:rPr>
        <w:tab/>
        <w:t>وتظل البطاقه ساريه المفعول حتى نهاية النقل. والجدير بالذكر أنه بعد دخول النقل متعدد الوسائط فى العمل أضيف إلى البطاقه خانات جديده لإستعمال الناقلين من الباطن فى إطار عمليات النقل متعدد الوسائط.</w:t>
      </w:r>
    </w:p>
    <w:p w:rsidR="00286B62" w:rsidRDefault="00286B62" w:rsidP="00286B62">
      <w:pPr>
        <w:tabs>
          <w:tab w:val="left" w:pos="282"/>
          <w:tab w:val="left" w:pos="565"/>
        </w:tabs>
        <w:spacing w:after="120" w:line="500" w:lineRule="exact"/>
        <w:ind w:left="565" w:hanging="565"/>
        <w:rPr>
          <w:rtl/>
          <w:lang w:bidi="ar-EG"/>
        </w:rPr>
      </w:pPr>
      <w:r>
        <w:rPr>
          <w:rFonts w:hint="cs"/>
          <w:rtl/>
          <w:lang w:bidi="ar-EG"/>
        </w:rPr>
        <w:tab/>
      </w:r>
      <w:r>
        <w:rPr>
          <w:rFonts w:hint="cs"/>
          <w:rtl/>
          <w:lang w:bidi="ar-EG"/>
        </w:rPr>
        <w:tab/>
        <w:t xml:space="preserve">وفى عام </w:t>
      </w:r>
      <w:r w:rsidRPr="00A410EA">
        <w:rPr>
          <w:rFonts w:cs="Times New Roman"/>
          <w:sz w:val="24"/>
          <w:szCs w:val="24"/>
          <w:rtl/>
          <w:lang w:bidi="ar-EG"/>
        </w:rPr>
        <w:t>1995</w:t>
      </w:r>
      <w:r>
        <w:rPr>
          <w:rFonts w:hint="cs"/>
          <w:rtl/>
          <w:lang w:bidi="ar-EG"/>
        </w:rPr>
        <w:t xml:space="preserve"> إدخل فى العمل نظام التجهيز الإلكترونى للبيانات فى بطاقة </w:t>
      </w:r>
      <w:r>
        <w:rPr>
          <w:lang w:bidi="ar-EG"/>
        </w:rPr>
        <w:t>(TIR)</w:t>
      </w:r>
      <w:r>
        <w:rPr>
          <w:rFonts w:hint="cs"/>
          <w:rtl/>
          <w:lang w:bidi="ar-EG"/>
        </w:rPr>
        <w:t xml:space="preserve"> تحت إسم مشروع </w:t>
      </w:r>
      <w:r>
        <w:rPr>
          <w:lang w:bidi="ar-EG"/>
        </w:rPr>
        <w:t>(SAFTIR)</w:t>
      </w:r>
      <w:r>
        <w:rPr>
          <w:rFonts w:hint="cs"/>
          <w:rtl/>
          <w:lang w:bidi="ar-EG"/>
        </w:rPr>
        <w:t xml:space="preserve"> وبموجبه أصبح من الممكن إدخال بطاقه </w:t>
      </w:r>
      <w:r>
        <w:rPr>
          <w:lang w:bidi="ar-EG"/>
        </w:rPr>
        <w:t>(TIR)</w:t>
      </w:r>
      <w:r>
        <w:rPr>
          <w:rFonts w:hint="cs"/>
          <w:rtl/>
          <w:lang w:bidi="ar-EG"/>
        </w:rPr>
        <w:t xml:space="preserve"> ضمن نظام تبادل البيانات إلكترونيا </w:t>
      </w:r>
      <w:r>
        <w:rPr>
          <w:lang w:bidi="ar-EG"/>
        </w:rPr>
        <w:t>(EDI)</w:t>
      </w:r>
      <w:r>
        <w:rPr>
          <w:rFonts w:hint="cs"/>
          <w:rtl/>
          <w:lang w:bidi="ar-EG"/>
        </w:rPr>
        <w:t xml:space="preserve"> لتسهيل المعاملات وضمان السلامه والأمان وتفادى عمليات التزوير الورقى.</w:t>
      </w:r>
    </w:p>
    <w:p w:rsidR="00286B62" w:rsidRDefault="00286B62" w:rsidP="00286B62">
      <w:pPr>
        <w:tabs>
          <w:tab w:val="left" w:pos="282"/>
          <w:tab w:val="left" w:pos="565"/>
        </w:tabs>
        <w:ind w:left="567" w:hanging="567"/>
        <w:rPr>
          <w:rtl/>
          <w:lang w:bidi="ar-EG"/>
        </w:rPr>
      </w:pPr>
      <w:r w:rsidRPr="001D3D2F">
        <w:rPr>
          <w:rFonts w:cs="Times New Roman"/>
          <w:sz w:val="24"/>
          <w:szCs w:val="24"/>
          <w:rtl/>
          <w:lang w:bidi="ar-EG"/>
        </w:rPr>
        <w:t>4</w:t>
      </w:r>
      <w:r w:rsidRPr="001D3D2F">
        <w:rPr>
          <w:rFonts w:cs="Times New Roman"/>
          <w:sz w:val="24"/>
          <w:szCs w:val="24"/>
          <w:rtl/>
          <w:lang w:bidi="ar-EG"/>
        </w:rPr>
        <w:tab/>
        <w:t>-</w:t>
      </w:r>
      <w:r>
        <w:rPr>
          <w:rFonts w:hint="cs"/>
          <w:rtl/>
          <w:lang w:bidi="ar-EG"/>
        </w:rPr>
        <w:tab/>
        <w:t>أن تكون الإجراءات الجمركية أو معايير الضبط الجمركى التى يتم إتخاذها فى دولة المغادرة مقبولة ومعترف بها فى دول الترانزيت وفى دولة الوصول. ومفاد ذلك أن البضاعه لن تتعرض لأى تدخلات من جانب السلطات الجمركية للدول التى تمر بها هذه البضاعه ولا فى دولة الوصول النهائية. وهذه تعد ميزه عظيمه يتمتع بها الناقلون وأصحاب البضاعه على السواء.</w:t>
      </w:r>
    </w:p>
    <w:p w:rsidR="00286B62" w:rsidRDefault="00286B62" w:rsidP="00286B62">
      <w:pPr>
        <w:tabs>
          <w:tab w:val="left" w:pos="282"/>
          <w:tab w:val="left" w:pos="565"/>
        </w:tabs>
        <w:ind w:left="567" w:hanging="567"/>
        <w:rPr>
          <w:rtl/>
          <w:lang w:bidi="ar-EG"/>
        </w:rPr>
      </w:pPr>
      <w:r>
        <w:rPr>
          <w:rFonts w:hint="cs"/>
          <w:rtl/>
          <w:lang w:bidi="ar-EG"/>
        </w:rPr>
        <w:tab/>
      </w:r>
      <w:r>
        <w:rPr>
          <w:rFonts w:hint="cs"/>
          <w:rtl/>
          <w:lang w:bidi="ar-EG"/>
        </w:rPr>
        <w:tab/>
        <w:t>إلا أنه فى حالة الإشتباه المبرر، تجيز الإتفاقية للسلطه الجمركية التى تمر البضاعه بأراضيها، أن تتخذ الإجراء المناسب حيال تلك البضاعه.</w:t>
      </w:r>
    </w:p>
    <w:p w:rsidR="00286B62" w:rsidRDefault="00286B62" w:rsidP="00286B62">
      <w:pPr>
        <w:tabs>
          <w:tab w:val="left" w:pos="282"/>
          <w:tab w:val="left" w:pos="565"/>
        </w:tabs>
        <w:ind w:left="567" w:hanging="567"/>
        <w:rPr>
          <w:rtl/>
          <w:lang w:bidi="ar-EG"/>
        </w:rPr>
      </w:pPr>
      <w:r>
        <w:rPr>
          <w:rFonts w:hint="cs"/>
          <w:rtl/>
          <w:lang w:bidi="ar-EG"/>
        </w:rPr>
        <w:tab/>
      </w:r>
      <w:r>
        <w:rPr>
          <w:rFonts w:hint="cs"/>
          <w:rtl/>
          <w:lang w:bidi="ar-EG"/>
        </w:rPr>
        <w:tab/>
        <w:t>ومعنى ما تقدم، أن الإجراءات الجمركية ومعايير الضبط الجمركى التى تتخذها السلطه الجمركيه فى دولة المغادرة فى شأن البضاعه، إنما تعد ملزمة لكل سلطات المنافذ الجمركية التى تمر بها البضاعه حتى بلد الوصول النهائيه.</w:t>
      </w:r>
    </w:p>
    <w:p w:rsidR="00286B62" w:rsidRDefault="00286B62" w:rsidP="00286B62">
      <w:pPr>
        <w:pStyle w:val="SubTit"/>
        <w:spacing w:before="240"/>
        <w:rPr>
          <w:rtl/>
          <w:lang w:bidi="ar-EG"/>
        </w:rPr>
      </w:pPr>
      <w:r w:rsidRPr="00B57E4C">
        <w:rPr>
          <w:rFonts w:hint="cs"/>
          <w:sz w:val="32"/>
          <w:szCs w:val="32"/>
          <w:rtl/>
        </w:rPr>
        <w:t xml:space="preserve">نطاق تطبيق إتفاقية </w:t>
      </w:r>
      <w:r w:rsidRPr="00B57E4C">
        <w:rPr>
          <w:sz w:val="32"/>
          <w:szCs w:val="32"/>
        </w:rPr>
        <w:t>(TIR)</w:t>
      </w:r>
      <w:r w:rsidRPr="00B57E4C">
        <w:rPr>
          <w:rFonts w:hint="cs"/>
          <w:sz w:val="32"/>
          <w:szCs w:val="32"/>
          <w:rtl/>
        </w:rPr>
        <w:t>:</w:t>
      </w:r>
    </w:p>
    <w:p w:rsidR="00286B62" w:rsidRDefault="00286B62" w:rsidP="00286B62">
      <w:pPr>
        <w:spacing w:after="120"/>
        <w:rPr>
          <w:rtl/>
          <w:lang w:bidi="ar-EG"/>
        </w:rPr>
      </w:pPr>
      <w:r>
        <w:rPr>
          <w:rFonts w:hint="cs"/>
          <w:rtl/>
          <w:lang w:bidi="ar-EG"/>
        </w:rPr>
        <w:t>أصبح المدى الجغرافى الذى تغطيه الإتفاقيه يشمل دول الاتحاد الأوروبى ودول الشرق الأوسط والشرق الأقصى، كما يشمل الولايات المتحدة وكندا واليابان.</w:t>
      </w:r>
    </w:p>
    <w:p w:rsidR="00286B62" w:rsidRDefault="00286B62" w:rsidP="00286B62">
      <w:pPr>
        <w:spacing w:after="120"/>
        <w:rPr>
          <w:rtl/>
          <w:lang w:bidi="ar-EG"/>
        </w:rPr>
      </w:pPr>
      <w:r>
        <w:rPr>
          <w:rFonts w:hint="cs"/>
          <w:rtl/>
          <w:lang w:bidi="ar-EG"/>
        </w:rPr>
        <w:t xml:space="preserve">وبشكل عام فإن الإتفاقية تسمح لكل الدول الأعضاء فى الأمم المتحدة بالإنضمام </w:t>
      </w:r>
      <w:r>
        <w:rPr>
          <w:rFonts w:hint="cs"/>
          <w:rtl/>
          <w:lang w:bidi="ar-EG"/>
        </w:rPr>
        <w:lastRenderedPageBreak/>
        <w:t>إليها، وكذلك الوكالات المتخصصه أو المنظمات ذات العلاقه.</w:t>
      </w:r>
    </w:p>
    <w:p w:rsidR="00286B62" w:rsidRDefault="00286B62" w:rsidP="00286B62">
      <w:pPr>
        <w:spacing w:after="120"/>
        <w:rPr>
          <w:rtl/>
          <w:lang w:bidi="ar-EG"/>
        </w:rPr>
      </w:pPr>
      <w:r>
        <w:rPr>
          <w:rFonts w:hint="cs"/>
          <w:rtl/>
          <w:lang w:bidi="ar-EG"/>
        </w:rPr>
        <w:t xml:space="preserve">ومنذ عام </w:t>
      </w:r>
      <w:r w:rsidRPr="00A410EA">
        <w:rPr>
          <w:rFonts w:cs="Times New Roman"/>
          <w:sz w:val="24"/>
          <w:szCs w:val="24"/>
          <w:rtl/>
          <w:lang w:bidi="ar-EG"/>
        </w:rPr>
        <w:t>1987</w:t>
      </w:r>
      <w:r>
        <w:rPr>
          <w:rFonts w:hint="cs"/>
          <w:rtl/>
          <w:lang w:bidi="ar-EG"/>
        </w:rPr>
        <w:t xml:space="preserve"> بدأ النقل الدولى متعدد الوسائط يستفيد من إتفاقية </w:t>
      </w:r>
      <w:r>
        <w:rPr>
          <w:lang w:bidi="ar-EG"/>
        </w:rPr>
        <w:t>TIR</w:t>
      </w:r>
      <w:r>
        <w:rPr>
          <w:rFonts w:hint="cs"/>
          <w:rtl/>
          <w:lang w:bidi="ar-EG"/>
        </w:rPr>
        <w:t xml:space="preserve"> للربط بين الدول وخدمة التجارة العالميه، بشرط </w:t>
      </w:r>
      <w:r>
        <w:rPr>
          <w:rtl/>
          <w:lang w:bidi="ar-EG"/>
        </w:rPr>
        <w:t>–</w:t>
      </w:r>
      <w:r>
        <w:rPr>
          <w:rFonts w:hint="cs"/>
          <w:rtl/>
          <w:lang w:bidi="ar-EG"/>
        </w:rPr>
        <w:t xml:space="preserve"> كما أسلفنا </w:t>
      </w:r>
      <w:r>
        <w:rPr>
          <w:rtl/>
          <w:lang w:bidi="ar-EG"/>
        </w:rPr>
        <w:t>–</w:t>
      </w:r>
      <w:r>
        <w:rPr>
          <w:rFonts w:hint="cs"/>
          <w:rtl/>
          <w:lang w:bidi="ar-EG"/>
        </w:rPr>
        <w:t xml:space="preserve"> أن تكون أحد مراحل النقل متعدد الوسائط مرحله نقل بريه.</w:t>
      </w:r>
    </w:p>
    <w:p w:rsidR="00286B62" w:rsidRDefault="00286B62" w:rsidP="00286B62">
      <w:pPr>
        <w:spacing w:before="240" w:after="120" w:line="520" w:lineRule="exact"/>
        <w:rPr>
          <w:rtl/>
          <w:lang w:bidi="ar-EG"/>
        </w:rPr>
      </w:pPr>
      <w:r>
        <w:rPr>
          <w:rFonts w:hint="cs"/>
          <w:rtl/>
          <w:lang w:bidi="ar-EG"/>
        </w:rPr>
        <w:t>ويؤدى تطبيق أحكام الإتفاقيه على بضاعه ما، إلى أن يقتصر الفحص الجمركى لها على التأكد من صحة الختم وسلامة القفل الموضوع على الحاوية أو العربه طوال الرحله. وهذا بطبيعة الحال يؤدى إلى ترشيد زمن الرحله وإختصار أوقات التعطل وإقتصاد تكاليف النقل.</w:t>
      </w:r>
    </w:p>
    <w:p w:rsidR="00286B62" w:rsidRPr="00361D70" w:rsidRDefault="00286B62" w:rsidP="00286B62">
      <w:pPr>
        <w:pStyle w:val="SubTit"/>
        <w:spacing w:before="240" w:after="120"/>
        <w:rPr>
          <w:sz w:val="32"/>
          <w:szCs w:val="32"/>
          <w:rtl/>
        </w:rPr>
      </w:pPr>
      <w:r>
        <w:rPr>
          <w:rFonts w:hint="cs"/>
          <w:sz w:val="32"/>
          <w:szCs w:val="32"/>
          <w:rtl/>
        </w:rPr>
        <w:t>أسلوب العمل بموجب بطاقة تير</w:t>
      </w:r>
      <w:r w:rsidRPr="00361D70">
        <w:rPr>
          <w:rFonts w:hint="cs"/>
          <w:sz w:val="32"/>
          <w:szCs w:val="32"/>
          <w:rtl/>
        </w:rPr>
        <w:t xml:space="preserve"> </w:t>
      </w:r>
      <w:r w:rsidRPr="00361D70">
        <w:rPr>
          <w:sz w:val="32"/>
          <w:szCs w:val="32"/>
        </w:rPr>
        <w:t>(</w:t>
      </w:r>
      <w:r w:rsidRPr="00361D70">
        <w:rPr>
          <w:szCs w:val="28"/>
        </w:rPr>
        <w:t>TIR</w:t>
      </w:r>
      <w:r>
        <w:rPr>
          <w:szCs w:val="28"/>
        </w:rPr>
        <w:t xml:space="preserve"> Carnet</w:t>
      </w:r>
      <w:r w:rsidRPr="00361D70">
        <w:rPr>
          <w:sz w:val="32"/>
          <w:szCs w:val="32"/>
        </w:rPr>
        <w:t>)</w:t>
      </w:r>
      <w:r w:rsidRPr="00361D70">
        <w:rPr>
          <w:rFonts w:hint="cs"/>
          <w:sz w:val="32"/>
          <w:szCs w:val="32"/>
          <w:rtl/>
        </w:rPr>
        <w:t>:</w:t>
      </w:r>
    </w:p>
    <w:p w:rsidR="00286B62" w:rsidRDefault="00286B62" w:rsidP="00286B62">
      <w:pPr>
        <w:spacing w:after="120"/>
        <w:rPr>
          <w:rtl/>
          <w:lang w:bidi="ar-EG"/>
        </w:rPr>
      </w:pPr>
      <w:r>
        <w:rPr>
          <w:rFonts w:hint="cs"/>
          <w:rtl/>
          <w:lang w:bidi="ar-EG"/>
        </w:rPr>
        <w:t xml:space="preserve">نبين فيما يلى خطوات العمل بموجب نظام </w:t>
      </w:r>
      <w:r>
        <w:rPr>
          <w:lang w:bidi="ar-EG"/>
        </w:rPr>
        <w:t>TIR</w:t>
      </w:r>
      <w:r>
        <w:rPr>
          <w:rFonts w:hint="cs"/>
          <w:rtl/>
          <w:lang w:bidi="ar-EG"/>
        </w:rPr>
        <w:t>:</w:t>
      </w:r>
    </w:p>
    <w:p w:rsidR="00286B62" w:rsidRDefault="00286B62" w:rsidP="00286B62">
      <w:pPr>
        <w:tabs>
          <w:tab w:val="left" w:pos="282"/>
          <w:tab w:val="left" w:pos="565"/>
        </w:tabs>
        <w:spacing w:before="0" w:after="120"/>
        <w:ind w:left="567" w:hanging="567"/>
        <w:rPr>
          <w:rtl/>
          <w:lang w:bidi="ar-EG"/>
        </w:rPr>
      </w:pPr>
      <w:r w:rsidRPr="001D3D2F">
        <w:rPr>
          <w:rFonts w:cs="Times New Roman"/>
          <w:sz w:val="24"/>
          <w:szCs w:val="24"/>
          <w:rtl/>
          <w:lang w:bidi="ar-EG"/>
        </w:rPr>
        <w:t>1</w:t>
      </w:r>
      <w:r w:rsidRPr="001D3D2F">
        <w:rPr>
          <w:rFonts w:cs="Times New Roman"/>
          <w:sz w:val="24"/>
          <w:szCs w:val="24"/>
          <w:rtl/>
          <w:lang w:bidi="ar-EG"/>
        </w:rPr>
        <w:tab/>
        <w:t>-</w:t>
      </w:r>
      <w:r>
        <w:rPr>
          <w:rFonts w:hint="cs"/>
          <w:rtl/>
          <w:lang w:bidi="ar-EG"/>
        </w:rPr>
        <w:tab/>
        <w:t>يتولى الشاحن استخراج مختلف التراخيص والمستندات الجمركيه المتعلقه بنقل البضاعه قبل رصها داخل الحاويه.</w:t>
      </w:r>
    </w:p>
    <w:p w:rsidR="00286B62" w:rsidRDefault="00286B62" w:rsidP="00286B62">
      <w:pPr>
        <w:tabs>
          <w:tab w:val="left" w:pos="282"/>
          <w:tab w:val="left" w:pos="565"/>
        </w:tabs>
        <w:spacing w:after="120" w:line="500" w:lineRule="exact"/>
        <w:ind w:left="567" w:hanging="567"/>
        <w:rPr>
          <w:rtl/>
          <w:lang w:bidi="ar-EG"/>
        </w:rPr>
      </w:pPr>
      <w:r w:rsidRPr="001D3D2F">
        <w:rPr>
          <w:rFonts w:cs="Times New Roman" w:hint="cs"/>
          <w:sz w:val="24"/>
          <w:szCs w:val="24"/>
          <w:rtl/>
          <w:lang w:bidi="ar-EG"/>
        </w:rPr>
        <w:t>2</w:t>
      </w:r>
      <w:r w:rsidRPr="001D3D2F">
        <w:rPr>
          <w:rFonts w:cs="Times New Roman" w:hint="cs"/>
          <w:sz w:val="24"/>
          <w:szCs w:val="24"/>
          <w:rtl/>
          <w:lang w:bidi="ar-EG"/>
        </w:rPr>
        <w:tab/>
        <w:t>-</w:t>
      </w:r>
      <w:r>
        <w:rPr>
          <w:rFonts w:hint="cs"/>
          <w:rtl/>
          <w:lang w:bidi="ar-EG"/>
        </w:rPr>
        <w:tab/>
        <w:t xml:space="preserve">تفحص السلطات الجمركية البضاعه المزمع نقلها، للتأكد من تطابقها مع المستندات التى يقدمها الشاحن، ثم تراقب السلطات الجمركية عملية رص البضاعه داخل الحاويه ثم غلقها ووضع الأختام الجمركية والأقفال عليها. ويتولى مندوب الجمارك تدوين كل هذه الإجراءات والبيانات فى البطاقه </w:t>
      </w:r>
      <w:r>
        <w:rPr>
          <w:lang w:bidi="ar-EG"/>
        </w:rPr>
        <w:t>TIR</w:t>
      </w:r>
      <w:r>
        <w:rPr>
          <w:rFonts w:hint="cs"/>
          <w:rtl/>
          <w:lang w:bidi="ar-EG"/>
        </w:rPr>
        <w:t>، ثم ينزع منها الصفحه التى دون عليها هذه البيانات ويحتفظ بها طرف المنفذ الجمركى، وتبدأ الحاويه رحلتها.</w:t>
      </w:r>
    </w:p>
    <w:p w:rsidR="00286B62" w:rsidRDefault="00286B62" w:rsidP="00286B62">
      <w:pPr>
        <w:tabs>
          <w:tab w:val="left" w:pos="282"/>
          <w:tab w:val="left" w:pos="565"/>
        </w:tabs>
        <w:spacing w:after="120" w:line="500" w:lineRule="exact"/>
        <w:ind w:left="567" w:hanging="567"/>
        <w:rPr>
          <w:rtl/>
          <w:lang w:bidi="ar-EG"/>
        </w:rPr>
      </w:pPr>
      <w:r w:rsidRPr="001D3D2F">
        <w:rPr>
          <w:rFonts w:cs="Times New Roman" w:hint="cs"/>
          <w:sz w:val="24"/>
          <w:szCs w:val="24"/>
          <w:rtl/>
          <w:lang w:bidi="ar-EG"/>
        </w:rPr>
        <w:t>3</w:t>
      </w:r>
      <w:r w:rsidRPr="001D3D2F">
        <w:rPr>
          <w:rFonts w:cs="Times New Roman" w:hint="cs"/>
          <w:sz w:val="24"/>
          <w:szCs w:val="24"/>
          <w:rtl/>
          <w:lang w:bidi="ar-EG"/>
        </w:rPr>
        <w:tab/>
        <w:t>-</w:t>
      </w:r>
      <w:r>
        <w:rPr>
          <w:rFonts w:hint="cs"/>
          <w:rtl/>
          <w:lang w:bidi="ar-EG"/>
        </w:rPr>
        <w:tab/>
        <w:t xml:space="preserve">عند عبور الحاويه المنفذ الجمركى التالى، فإن ممثل الجمارك يتولى فحص الحاويه ثم يثبت حالتها وشكلها الظاهر فى بطاقة تير، وبنفس الطريقه يقوم بنزع الصفحه التى دون عليها البيانات ثم يرسلها إلى المنفذ الجمركى السابق، الذى عليه وبدوره أن يقارن هذه البيانات بما لديه من بيانات سبق أن أثبتها. فإذا كشفت المقارنه عن تطابق بيانات المنفذين الجمركين، فهذا دليل على عدم وجود أى مخالفات جمركيه، أما إذا وجد إختلاف بين تلك البيانات، فيجوز للسلطات الجمركية أن تطلب التبرير من أصحاب البضاعه أو دفع ما قد تفرضه السلطه الجمركيه المختصه من رسوم </w:t>
      </w:r>
      <w:r>
        <w:rPr>
          <w:rFonts w:hint="cs"/>
          <w:rtl/>
          <w:lang w:bidi="ar-EG"/>
        </w:rPr>
        <w:lastRenderedPageBreak/>
        <w:t>وغرامات. فإذا تقاعس أصحاب البضاعه عن الدفع، فعلى السلطه الجمركيه حينئذ أن ترجع على الهيئة الوطنيه الضامنه لإستيداء الدين الجمركى.</w:t>
      </w:r>
    </w:p>
    <w:p w:rsidR="00286B62" w:rsidRPr="00917D99" w:rsidRDefault="00286B62" w:rsidP="00286B62">
      <w:pPr>
        <w:tabs>
          <w:tab w:val="left" w:pos="282"/>
          <w:tab w:val="left" w:pos="565"/>
        </w:tabs>
        <w:spacing w:before="200" w:after="120" w:line="520" w:lineRule="exact"/>
        <w:ind w:left="567" w:hanging="567"/>
        <w:rPr>
          <w:spacing w:val="-6"/>
          <w:rtl/>
          <w:lang w:bidi="ar-EG"/>
        </w:rPr>
      </w:pPr>
      <w:r>
        <w:rPr>
          <w:rFonts w:hint="cs"/>
          <w:rtl/>
          <w:lang w:bidi="ar-EG"/>
        </w:rPr>
        <w:tab/>
      </w:r>
      <w:r>
        <w:rPr>
          <w:rFonts w:hint="cs"/>
          <w:rtl/>
          <w:lang w:bidi="ar-EG"/>
        </w:rPr>
        <w:tab/>
      </w:r>
      <w:r w:rsidRPr="00917D99">
        <w:rPr>
          <w:rFonts w:hint="cs"/>
          <w:spacing w:val="-6"/>
          <w:rtl/>
          <w:lang w:bidi="ar-EG"/>
        </w:rPr>
        <w:t>وعلى هذا النحو يستمر التعامل ببطاقه تير من منفذ جمركى إلى منفذ جمركى آخر سواء أكان وطنيا أو أجنبيا حتى تصل الحاويه أو السياره إلى مكان الوصول النهائى.</w:t>
      </w:r>
    </w:p>
    <w:p w:rsidR="00286B62" w:rsidRDefault="00286B62" w:rsidP="00286B62">
      <w:pPr>
        <w:tabs>
          <w:tab w:val="left" w:pos="282"/>
          <w:tab w:val="left" w:pos="565"/>
        </w:tabs>
        <w:spacing w:after="120" w:line="500" w:lineRule="exact"/>
        <w:ind w:left="567" w:hanging="567"/>
        <w:rPr>
          <w:rtl/>
          <w:lang w:bidi="ar-EG"/>
        </w:rPr>
      </w:pPr>
      <w:r w:rsidRPr="001D3D2F">
        <w:rPr>
          <w:rFonts w:cs="Times New Roman"/>
          <w:sz w:val="24"/>
          <w:szCs w:val="24"/>
          <w:rtl/>
          <w:lang w:bidi="ar-EG"/>
        </w:rPr>
        <w:t>4</w:t>
      </w:r>
      <w:r w:rsidRPr="001D3D2F">
        <w:rPr>
          <w:rFonts w:cs="Times New Roman"/>
          <w:sz w:val="24"/>
          <w:szCs w:val="24"/>
          <w:rtl/>
          <w:lang w:bidi="ar-EG"/>
        </w:rPr>
        <w:tab/>
        <w:t>-</w:t>
      </w:r>
      <w:r>
        <w:rPr>
          <w:rFonts w:hint="cs"/>
          <w:rtl/>
          <w:lang w:bidi="ar-EG"/>
        </w:rPr>
        <w:tab/>
        <w:t>بعد وصول الحاويه إلى المنفذ الجمركى الحدودى فى بلد التسليم سواء أكان المنفذ بحرى أو برى، تتولى السلطه الجمركيه فحص الحاويه وبيان حالتها وشكلها الظاهرى وتدوين هذه البيانات فى بطاقه تير، ثم تتوجه الحاويه إلى مكان الوصول النهائى حيث تعرض على المكتب الجمركى المختص الذى يتولى فحص الحاويه. وتدوين ملاحظاته فى بطاقة تير.</w:t>
      </w:r>
    </w:p>
    <w:p w:rsidR="00286B62" w:rsidRDefault="00286B62" w:rsidP="00286B62">
      <w:pPr>
        <w:tabs>
          <w:tab w:val="left" w:pos="282"/>
          <w:tab w:val="left" w:pos="565"/>
        </w:tabs>
        <w:spacing w:before="0" w:after="120"/>
        <w:ind w:left="567" w:hanging="567"/>
        <w:rPr>
          <w:rtl/>
          <w:lang w:bidi="ar-EG"/>
        </w:rPr>
      </w:pPr>
      <w:r>
        <w:rPr>
          <w:rFonts w:hint="cs"/>
          <w:rtl/>
          <w:lang w:bidi="ar-EG"/>
        </w:rPr>
        <w:tab/>
      </w:r>
      <w:r>
        <w:rPr>
          <w:rFonts w:hint="cs"/>
          <w:rtl/>
          <w:lang w:bidi="ar-EG"/>
        </w:rPr>
        <w:tab/>
        <w:t>تجرى بعد ذلك عملية مطابقه الصفحات المحرره بمعرفة مختلف المنافذ أو المكاتب الجمركيه فى دولة التسليم للتأكد من سلامة الأختام والأقفال التى تؤمن الحاويه. يلى ذلك مرحلة فض الأختام والأقفال بغرض فتح الحاويه وتفريغ مشمولها لإتمام الإجراءات الجمركية المعمول بها. وعادة ما يتم فتح الحاويه للأغراض الجمركية فى وجود لجنه خاصه تشكل من ممثل عن الناقل وقد يكون وكيله الملاحى وممثل عن أصحاب البضاعه وقد يكون وكيل الشحنه وممثل عن محطة الحاويات ومندوب الجمرك ومن يلزم من هيئات الرقابة الوطنية (الصحيه، المصنفات الفنية، الزراعية، الصناعيه...).</w:t>
      </w:r>
    </w:p>
    <w:p w:rsidR="00286B62" w:rsidRPr="00D474B8" w:rsidRDefault="00286B62" w:rsidP="00286B62">
      <w:pPr>
        <w:pStyle w:val="1"/>
        <w:ind w:left="851" w:hanging="851"/>
        <w:jc w:val="both"/>
        <w:rPr>
          <w:position w:val="6"/>
          <w:sz w:val="36"/>
          <w:vertAlign w:val="superscript"/>
          <w:rtl/>
        </w:rPr>
      </w:pPr>
      <w:r>
        <w:rPr>
          <w:rFonts w:cs="AL-Mateen"/>
          <w:sz w:val="36"/>
          <w:rtl/>
        </w:rPr>
        <w:br w:type="page"/>
      </w:r>
      <w:r>
        <w:rPr>
          <w:rFonts w:cs="AL-Mateen" w:hint="cs"/>
          <w:sz w:val="36"/>
          <w:rtl/>
        </w:rPr>
        <w:lastRenderedPageBreak/>
        <w:t>ثالثاً</w:t>
      </w:r>
      <w:r w:rsidRPr="00277C7A">
        <w:rPr>
          <w:rFonts w:cs="AL-Mateen" w:hint="cs"/>
          <w:sz w:val="36"/>
          <w:rtl/>
        </w:rPr>
        <w:t xml:space="preserve"> : الإتفاقية الجمركية الخاصه بالحاويات</w:t>
      </w:r>
      <w:r w:rsidRPr="00277C7A">
        <w:rPr>
          <w:rFonts w:ascii="Times New Roman" w:hAnsi="Times New Roman"/>
          <w:b w:val="0"/>
          <w:bCs/>
          <w:position w:val="6"/>
          <w:sz w:val="36"/>
          <w:vertAlign w:val="superscript"/>
        </w:rPr>
        <w:t>)</w:t>
      </w:r>
      <w:r w:rsidRPr="00277C7A">
        <w:rPr>
          <w:rFonts w:ascii="Times New Roman" w:hAnsi="Times New Roman"/>
          <w:b w:val="0"/>
          <w:bCs/>
          <w:position w:val="6"/>
          <w:sz w:val="36"/>
          <w:vertAlign w:val="superscript"/>
          <w:rtl/>
        </w:rPr>
        <w:footnoteReference w:id="22"/>
      </w:r>
      <w:r w:rsidRPr="00277C7A">
        <w:rPr>
          <w:rFonts w:ascii="Times New Roman" w:hAnsi="Times New Roman"/>
          <w:b w:val="0"/>
          <w:bCs/>
          <w:position w:val="6"/>
          <w:sz w:val="36"/>
          <w:vertAlign w:val="superscript"/>
        </w:rPr>
        <w:t>(</w:t>
      </w:r>
      <w:r w:rsidRPr="00277C7A">
        <w:rPr>
          <w:rFonts w:hint="cs"/>
          <w:b w:val="0"/>
          <w:bCs/>
          <w:sz w:val="36"/>
          <w:rtl/>
        </w:rPr>
        <w:t xml:space="preserve"> </w:t>
      </w:r>
      <w:r w:rsidRPr="00277C7A">
        <w:rPr>
          <w:rFonts w:cs="AL-Mateen" w:hint="cs"/>
          <w:sz w:val="36"/>
          <w:rtl/>
        </w:rPr>
        <w:t xml:space="preserve">لعام </w:t>
      </w:r>
      <w:r w:rsidRPr="000C7559">
        <w:rPr>
          <w:rFonts w:ascii="Times New Roman" w:hAnsi="Times New Roman"/>
          <w:b w:val="0"/>
          <w:bCs/>
          <w:sz w:val="28"/>
          <w:szCs w:val="28"/>
          <w:rtl/>
        </w:rPr>
        <w:t>1972</w:t>
      </w:r>
    </w:p>
    <w:p w:rsidR="00286B62" w:rsidRPr="00A410EA" w:rsidRDefault="00DC162A" w:rsidP="00286B62">
      <w:pPr>
        <w:pStyle w:val="SubTit"/>
        <w:bidi w:val="0"/>
        <w:spacing w:before="120" w:after="0" w:line="440" w:lineRule="exact"/>
        <w:rPr>
          <w:sz w:val="30"/>
          <w:szCs w:val="30"/>
        </w:rPr>
      </w:pPr>
      <w:r>
        <w:rPr>
          <w:noProof/>
        </w:rPr>
        <mc:AlternateContent>
          <mc:Choice Requires="wps">
            <w:drawing>
              <wp:anchor distT="0" distB="0" distL="114300" distR="114300" simplePos="0" relativeHeight="251644416" behindDoc="0" locked="0" layoutInCell="1" allowOverlap="1">
                <wp:simplePos x="0" y="0"/>
                <wp:positionH relativeFrom="column">
                  <wp:posOffset>1177290</wp:posOffset>
                </wp:positionH>
                <wp:positionV relativeFrom="paragraph">
                  <wp:posOffset>22225</wp:posOffset>
                </wp:positionV>
                <wp:extent cx="3851910" cy="9525"/>
                <wp:effectExtent l="0" t="0" r="15240" b="28575"/>
                <wp:wrapNone/>
                <wp:docPr id="7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1910" cy="95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left:0;text-align:left;margin-left:92.7pt;margin-top:1.75pt;width:303.3pt;height:.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" strokeweight="1pt"/>
            </w:pict>
          </mc:Fallback>
        </mc:AlternateContent>
      </w:r>
      <w:r w:rsidR="00286B62" w:rsidRPr="00A410EA">
        <w:rPr>
          <w:sz w:val="30"/>
          <w:szCs w:val="30"/>
        </w:rPr>
        <w:t>The Customs Convention on Containers, 1972</w:t>
      </w:r>
    </w:p>
    <w:p w:rsidR="00286B62" w:rsidRDefault="00286B62" w:rsidP="00286B62">
      <w:pPr>
        <w:pStyle w:val="SubTit"/>
        <w:tabs>
          <w:tab w:val="left" w:pos="2295"/>
        </w:tabs>
        <w:spacing w:before="600"/>
        <w:rPr>
          <w:rtl/>
        </w:rPr>
      </w:pPr>
      <w:r>
        <w:rPr>
          <w:rFonts w:hint="cs"/>
          <w:sz w:val="36"/>
          <w:rtl/>
        </w:rPr>
        <w:t>تقديم:</w:t>
      </w:r>
    </w:p>
    <w:p w:rsidR="00286B62" w:rsidRDefault="00286B62" w:rsidP="00286B62">
      <w:pPr>
        <w:spacing w:after="120" w:line="520" w:lineRule="exact"/>
        <w:rPr>
          <w:rtl/>
          <w:lang w:bidi="ar-EG"/>
        </w:rPr>
      </w:pPr>
      <w:r>
        <w:rPr>
          <w:rFonts w:hint="cs"/>
          <w:rtl/>
          <w:lang w:bidi="ar-EG"/>
        </w:rPr>
        <w:t xml:space="preserve">ظهرت هذه الإتفاقيه فى بادئ الأمر عام </w:t>
      </w:r>
      <w:r w:rsidRPr="00A410EA">
        <w:rPr>
          <w:rFonts w:cs="Times New Roman"/>
          <w:sz w:val="24"/>
          <w:szCs w:val="24"/>
          <w:rtl/>
          <w:lang w:bidi="ar-EG"/>
        </w:rPr>
        <w:t>1956</w:t>
      </w:r>
      <w:r>
        <w:rPr>
          <w:rFonts w:hint="cs"/>
          <w:rtl/>
          <w:lang w:bidi="ar-EG"/>
        </w:rPr>
        <w:t xml:space="preserve"> وكانت تضم الدول أعضاء اللجنة الإقتصاديه الأوروبيه فقط، إلا أنه فى عام </w:t>
      </w:r>
      <w:r w:rsidRPr="00A410EA">
        <w:rPr>
          <w:rFonts w:cs="Times New Roman" w:hint="cs"/>
          <w:sz w:val="24"/>
          <w:szCs w:val="24"/>
          <w:rtl/>
          <w:lang w:bidi="ar-EG"/>
        </w:rPr>
        <w:t xml:space="preserve">1972 </w:t>
      </w:r>
      <w:r>
        <w:rPr>
          <w:rFonts w:hint="cs"/>
          <w:rtl/>
          <w:lang w:bidi="ar-EG"/>
        </w:rPr>
        <w:t>تبنى مجلس التعاون</w:t>
      </w:r>
      <w:r>
        <w:rPr>
          <w:lang w:bidi="ar-EG"/>
        </w:rPr>
        <w:br/>
      </w:r>
      <w:r>
        <w:rPr>
          <w:rFonts w:hint="cs"/>
          <w:rtl/>
          <w:lang w:bidi="ar-EG"/>
        </w:rPr>
        <w:t xml:space="preserve">الجمركى </w:t>
      </w:r>
      <w:r w:rsidRPr="00A410EA">
        <w:rPr>
          <w:rFonts w:cs="Times New Roman"/>
          <w:sz w:val="24"/>
          <w:szCs w:val="24"/>
          <w:lang w:bidi="ar-EG"/>
        </w:rPr>
        <w:t>(Custions</w:t>
      </w:r>
      <w:r>
        <w:rPr>
          <w:lang w:bidi="ar-EG"/>
        </w:rPr>
        <w:t xml:space="preserve"> Co-operation Council)</w:t>
      </w:r>
      <w:r>
        <w:rPr>
          <w:rFonts w:hint="cs"/>
          <w:rtl/>
          <w:lang w:bidi="ar-EG"/>
        </w:rPr>
        <w:t xml:space="preserve"> توسيع مجال ونطاق تطبيق الإتفاقيه لتشمل كل دول العالم.</w:t>
      </w:r>
    </w:p>
    <w:p w:rsidR="00286B62" w:rsidRPr="001D3D2F" w:rsidRDefault="00286B62" w:rsidP="00286B62">
      <w:pPr>
        <w:pStyle w:val="SubTit"/>
        <w:tabs>
          <w:tab w:val="left" w:pos="2850"/>
        </w:tabs>
        <w:spacing w:before="240" w:after="120" w:line="520" w:lineRule="exact"/>
        <w:rPr>
          <w:rFonts w:cs="Times New Roman"/>
          <w:sz w:val="24"/>
          <w:szCs w:val="24"/>
          <w:rtl/>
        </w:rPr>
      </w:pPr>
      <w:r>
        <w:rPr>
          <w:rFonts w:hint="cs"/>
          <w:sz w:val="36"/>
          <w:rtl/>
        </w:rPr>
        <w:t>الغرض من</w:t>
      </w:r>
      <w:r w:rsidRPr="003577B0">
        <w:rPr>
          <w:rFonts w:hint="cs"/>
          <w:sz w:val="36"/>
          <w:rtl/>
        </w:rPr>
        <w:t xml:space="preserve"> الإتفاقية:</w:t>
      </w:r>
    </w:p>
    <w:p w:rsidR="00286B62" w:rsidRDefault="00286B62" w:rsidP="00286B62">
      <w:pPr>
        <w:spacing w:after="120" w:line="520" w:lineRule="exact"/>
        <w:rPr>
          <w:rtl/>
          <w:lang w:bidi="ar-EG"/>
        </w:rPr>
      </w:pPr>
      <w:r>
        <w:rPr>
          <w:rFonts w:hint="cs"/>
          <w:rtl/>
          <w:lang w:bidi="ar-EG"/>
        </w:rPr>
        <w:t>تهدف الإتفاقيه إلى المساهمه فى تيسير عبور الحاويات على شبكات المرور الدولى، عن طريق سماح الدول المتعاقدة بالدخول المجانى المؤقت للحاويات إلى أراضى هذه الدول على أساس إعادة التصدير فى إحدى الحالتين التاليتين:</w:t>
      </w:r>
    </w:p>
    <w:p w:rsidR="00286B62" w:rsidRDefault="00286B62" w:rsidP="00286B62">
      <w:pPr>
        <w:tabs>
          <w:tab w:val="left" w:pos="282"/>
          <w:tab w:val="left" w:pos="565"/>
        </w:tabs>
        <w:spacing w:before="0" w:after="120" w:line="520" w:lineRule="exact"/>
        <w:ind w:left="567" w:hanging="567"/>
        <w:rPr>
          <w:rtl/>
          <w:lang w:bidi="ar-EG"/>
        </w:rPr>
      </w:pPr>
      <w:r w:rsidRPr="001D3D2F">
        <w:rPr>
          <w:rFonts w:hint="cs"/>
          <w:sz w:val="28"/>
          <w:rtl/>
          <w:lang w:bidi="ar-EG"/>
        </w:rPr>
        <w:t>1</w:t>
      </w:r>
      <w:r w:rsidRPr="001D3D2F">
        <w:rPr>
          <w:rFonts w:hint="cs"/>
          <w:sz w:val="28"/>
          <w:rtl/>
          <w:lang w:bidi="ar-EG"/>
        </w:rPr>
        <w:tab/>
        <w:t>-</w:t>
      </w:r>
      <w:r>
        <w:rPr>
          <w:rFonts w:hint="cs"/>
          <w:rtl/>
          <w:lang w:bidi="ar-EG"/>
        </w:rPr>
        <w:tab/>
        <w:t xml:space="preserve">ورود الحاويه إما مملوءه أو فارغه على أن يعاد تصديرها مرة أخرى إما مملوءه أو فارغه. أو </w:t>
      </w:r>
    </w:p>
    <w:p w:rsidR="00286B62" w:rsidRDefault="00286B62" w:rsidP="00286B62">
      <w:pPr>
        <w:tabs>
          <w:tab w:val="left" w:pos="282"/>
          <w:tab w:val="left" w:pos="565"/>
        </w:tabs>
        <w:spacing w:before="0" w:line="520" w:lineRule="exact"/>
        <w:ind w:left="567" w:hanging="567"/>
        <w:rPr>
          <w:rtl/>
          <w:lang w:bidi="ar-EG"/>
        </w:rPr>
      </w:pPr>
      <w:r w:rsidRPr="001D3D2F">
        <w:rPr>
          <w:rFonts w:cs="Times New Roman" w:hint="cs"/>
          <w:b/>
          <w:sz w:val="24"/>
          <w:szCs w:val="24"/>
          <w:rtl/>
        </w:rPr>
        <w:t>2</w:t>
      </w:r>
      <w:r w:rsidRPr="001D3D2F">
        <w:rPr>
          <w:rFonts w:cs="Times New Roman" w:hint="cs"/>
          <w:b/>
          <w:sz w:val="24"/>
          <w:szCs w:val="24"/>
          <w:rtl/>
        </w:rPr>
        <w:tab/>
        <w:t>-</w:t>
      </w:r>
      <w:r>
        <w:rPr>
          <w:rFonts w:hint="cs"/>
          <w:rtl/>
          <w:lang w:bidi="ar-EG"/>
        </w:rPr>
        <w:tab/>
        <w:t>ورود الحاويه فارغه لكى يعاد تصديرها مملوءه.</w:t>
      </w:r>
    </w:p>
    <w:p w:rsidR="00286B62" w:rsidRDefault="00286B62" w:rsidP="00286B62">
      <w:pPr>
        <w:tabs>
          <w:tab w:val="left" w:pos="282"/>
          <w:tab w:val="left" w:pos="565"/>
        </w:tabs>
        <w:spacing w:before="0" w:after="120" w:line="520" w:lineRule="exact"/>
        <w:ind w:left="567" w:hanging="567"/>
        <w:rPr>
          <w:rtl/>
          <w:lang w:bidi="ar-EG"/>
        </w:rPr>
      </w:pPr>
      <w:r>
        <w:rPr>
          <w:rFonts w:hint="cs"/>
          <w:rtl/>
          <w:lang w:bidi="ar-EG"/>
        </w:rPr>
        <w:tab/>
      </w:r>
      <w:r>
        <w:rPr>
          <w:rFonts w:hint="cs"/>
          <w:rtl/>
          <w:lang w:bidi="ar-EG"/>
        </w:rPr>
        <w:tab/>
        <w:t xml:space="preserve">وتحدد الإتفاقيه فترة السماح المؤقت لبقاء الحاويه بالداخل بمدة ثلاثة شهور، إلا أن الإتفاقيه أجازت إمتداد </w:t>
      </w:r>
      <w:r w:rsidRPr="00F61533">
        <w:rPr>
          <w:rFonts w:hint="cs"/>
          <w:sz w:val="20"/>
          <w:szCs w:val="26"/>
          <w:rtl/>
          <w:lang w:bidi="ar-EG"/>
        </w:rPr>
        <w:t>هذه</w:t>
      </w:r>
      <w:r>
        <w:rPr>
          <w:rFonts w:hint="cs"/>
          <w:rtl/>
          <w:lang w:bidi="ar-EG"/>
        </w:rPr>
        <w:t xml:space="preserve"> الفترة إذا دعت إلى ذلك ظروف ملجئه.</w:t>
      </w:r>
    </w:p>
    <w:p w:rsidR="00286B62" w:rsidRPr="00E141A5" w:rsidRDefault="00286B62" w:rsidP="00286B62">
      <w:pPr>
        <w:pStyle w:val="SubTit"/>
        <w:tabs>
          <w:tab w:val="left" w:pos="2850"/>
        </w:tabs>
        <w:spacing w:before="240"/>
        <w:rPr>
          <w:sz w:val="32"/>
          <w:szCs w:val="32"/>
          <w:rtl/>
          <w:lang w:bidi="ar-EG"/>
        </w:rPr>
      </w:pPr>
      <w:r>
        <w:rPr>
          <w:sz w:val="32"/>
          <w:szCs w:val="32"/>
          <w:rtl/>
        </w:rPr>
        <w:br w:type="page"/>
      </w:r>
      <w:r w:rsidRPr="00E141A5">
        <w:rPr>
          <w:rFonts w:hint="cs"/>
          <w:sz w:val="32"/>
          <w:szCs w:val="32"/>
          <w:rtl/>
        </w:rPr>
        <w:lastRenderedPageBreak/>
        <w:t>أهم أحكام الإتفاقيه:</w:t>
      </w:r>
    </w:p>
    <w:p w:rsidR="00286B62" w:rsidRDefault="00286B62" w:rsidP="00286B62">
      <w:pPr>
        <w:spacing w:after="120" w:line="520" w:lineRule="exact"/>
        <w:rPr>
          <w:rtl/>
          <w:lang w:bidi="ar-EG"/>
        </w:rPr>
      </w:pPr>
      <w:r>
        <w:rPr>
          <w:rFonts w:hint="cs"/>
          <w:rtl/>
          <w:lang w:bidi="ar-EG"/>
        </w:rPr>
        <w:t>لكى تنطبق أحكام الإتفاقيه يتعين أن تتوافر فى الحاويات الشروط الفنية الخاصه بالبناء والخاصه بنظام الغلق وتشمل ما يلى من الملاحظات:</w:t>
      </w:r>
    </w:p>
    <w:p w:rsidR="00286B62" w:rsidRDefault="00286B62" w:rsidP="00286B62">
      <w:pPr>
        <w:tabs>
          <w:tab w:val="left" w:pos="282"/>
          <w:tab w:val="left" w:pos="565"/>
        </w:tabs>
        <w:spacing w:before="0" w:line="520" w:lineRule="exact"/>
        <w:ind w:left="567" w:hanging="567"/>
        <w:rPr>
          <w:rtl/>
          <w:lang w:bidi="ar-EG"/>
        </w:rPr>
      </w:pPr>
      <w:r w:rsidRPr="001D3D2F">
        <w:rPr>
          <w:rFonts w:cs="Times New Roman" w:hint="cs"/>
          <w:b/>
          <w:sz w:val="24"/>
          <w:szCs w:val="24"/>
          <w:rtl/>
        </w:rPr>
        <w:t>1</w:t>
      </w:r>
      <w:r w:rsidRPr="001D3D2F">
        <w:rPr>
          <w:rFonts w:cs="Times New Roman" w:hint="cs"/>
          <w:b/>
          <w:sz w:val="24"/>
          <w:szCs w:val="24"/>
          <w:rtl/>
        </w:rPr>
        <w:tab/>
        <w:t>-</w:t>
      </w:r>
      <w:r>
        <w:rPr>
          <w:rFonts w:hint="cs"/>
          <w:rtl/>
          <w:lang w:bidi="ar-EG"/>
        </w:rPr>
        <w:tab/>
        <w:t>أن تشمل العلامات الخارجية المكتوبه على جسم الحاويه، اسم الشركة مالكة الحاوية وعنوانها والأوزان وأى بيانات أخرى تعريفيه.</w:t>
      </w:r>
    </w:p>
    <w:p w:rsidR="00286B62" w:rsidRDefault="00286B62" w:rsidP="00286B62">
      <w:pPr>
        <w:tabs>
          <w:tab w:val="left" w:pos="282"/>
          <w:tab w:val="left" w:pos="565"/>
        </w:tabs>
        <w:spacing w:before="0" w:line="520" w:lineRule="exact"/>
        <w:ind w:left="567" w:hanging="567"/>
        <w:rPr>
          <w:rtl/>
          <w:lang w:bidi="ar-EG"/>
        </w:rPr>
      </w:pPr>
      <w:r w:rsidRPr="001D3D2F">
        <w:rPr>
          <w:rFonts w:cs="Times New Roman" w:hint="cs"/>
          <w:b/>
          <w:sz w:val="24"/>
          <w:szCs w:val="24"/>
          <w:rtl/>
        </w:rPr>
        <w:t>2</w:t>
      </w:r>
      <w:r w:rsidRPr="001D3D2F">
        <w:rPr>
          <w:rFonts w:cs="Times New Roman" w:hint="cs"/>
          <w:b/>
          <w:sz w:val="24"/>
          <w:szCs w:val="24"/>
          <w:rtl/>
        </w:rPr>
        <w:tab/>
        <w:t>-</w:t>
      </w:r>
      <w:r>
        <w:rPr>
          <w:rFonts w:hint="cs"/>
          <w:rtl/>
          <w:lang w:bidi="ar-EG"/>
        </w:rPr>
        <w:tab/>
        <w:t>أن تكون بالحاويه تجهيزات تمكن من سهولة غلقها بإحكام.</w:t>
      </w:r>
    </w:p>
    <w:p w:rsidR="00286B62" w:rsidRDefault="00286B62" w:rsidP="00286B62">
      <w:pPr>
        <w:tabs>
          <w:tab w:val="left" w:pos="282"/>
          <w:tab w:val="left" w:pos="565"/>
        </w:tabs>
        <w:spacing w:before="0" w:after="120" w:line="520" w:lineRule="exact"/>
        <w:ind w:left="567" w:hanging="567"/>
        <w:rPr>
          <w:rtl/>
          <w:lang w:bidi="ar-EG"/>
        </w:rPr>
      </w:pPr>
      <w:r w:rsidRPr="001D3D2F">
        <w:rPr>
          <w:rFonts w:cs="Times New Roman" w:hint="cs"/>
          <w:b/>
          <w:sz w:val="24"/>
          <w:szCs w:val="24"/>
          <w:rtl/>
        </w:rPr>
        <w:t>3</w:t>
      </w:r>
      <w:r w:rsidRPr="001D3D2F">
        <w:rPr>
          <w:rFonts w:cs="Times New Roman" w:hint="cs"/>
          <w:b/>
          <w:sz w:val="24"/>
          <w:szCs w:val="24"/>
          <w:rtl/>
        </w:rPr>
        <w:tab/>
        <w:t>-</w:t>
      </w:r>
      <w:r>
        <w:rPr>
          <w:rFonts w:hint="cs"/>
          <w:rtl/>
          <w:lang w:bidi="ar-EG"/>
        </w:rPr>
        <w:tab/>
        <w:t>ألا يكون من الممكن إدخال أو إخراج أى بضائع من الحاوية بدون كسر الأقفال أو فض الأختام التى على الحاوية أو بدون ترك أى آثار للفتح أو محاولته.</w:t>
      </w:r>
    </w:p>
    <w:p w:rsidR="00286B62" w:rsidRDefault="00286B62" w:rsidP="00286B62">
      <w:pPr>
        <w:tabs>
          <w:tab w:val="left" w:pos="282"/>
          <w:tab w:val="left" w:pos="565"/>
        </w:tabs>
        <w:spacing w:before="0" w:after="120" w:line="520" w:lineRule="exact"/>
        <w:ind w:left="567" w:hanging="567"/>
        <w:rPr>
          <w:rtl/>
          <w:lang w:bidi="ar-EG"/>
        </w:rPr>
      </w:pPr>
      <w:r w:rsidRPr="001D3D2F">
        <w:rPr>
          <w:rFonts w:cs="Times New Roman" w:hint="cs"/>
          <w:b/>
          <w:sz w:val="24"/>
          <w:szCs w:val="24"/>
          <w:rtl/>
        </w:rPr>
        <w:t>4</w:t>
      </w:r>
      <w:r w:rsidRPr="001D3D2F">
        <w:rPr>
          <w:rFonts w:cs="Times New Roman" w:hint="cs"/>
          <w:b/>
          <w:sz w:val="24"/>
          <w:szCs w:val="24"/>
          <w:rtl/>
        </w:rPr>
        <w:tab/>
        <w:t>-</w:t>
      </w:r>
      <w:r>
        <w:rPr>
          <w:rFonts w:hint="cs"/>
          <w:rtl/>
          <w:lang w:bidi="ar-EG"/>
        </w:rPr>
        <w:tab/>
        <w:t>ألا يكون بالحاويه أى أماكن سريه يمكن إخفاء الإشياء بها.</w:t>
      </w:r>
    </w:p>
    <w:p w:rsidR="00286B62" w:rsidRDefault="00286B62" w:rsidP="00286B62">
      <w:pPr>
        <w:tabs>
          <w:tab w:val="left" w:pos="282"/>
          <w:tab w:val="left" w:pos="565"/>
        </w:tabs>
        <w:spacing w:before="0" w:after="120" w:line="520" w:lineRule="exact"/>
        <w:ind w:left="567" w:hanging="567"/>
        <w:rPr>
          <w:rtl/>
          <w:lang w:bidi="ar-EG"/>
        </w:rPr>
      </w:pPr>
      <w:r w:rsidRPr="001D3D2F">
        <w:rPr>
          <w:rFonts w:cs="Times New Roman" w:hint="cs"/>
          <w:b/>
          <w:sz w:val="24"/>
          <w:szCs w:val="24"/>
          <w:rtl/>
        </w:rPr>
        <w:t>5</w:t>
      </w:r>
      <w:r w:rsidRPr="001D3D2F">
        <w:rPr>
          <w:rFonts w:cs="Times New Roman" w:hint="cs"/>
          <w:b/>
          <w:sz w:val="24"/>
          <w:szCs w:val="24"/>
          <w:rtl/>
        </w:rPr>
        <w:tab/>
        <w:t>-</w:t>
      </w:r>
      <w:r>
        <w:rPr>
          <w:rFonts w:hint="cs"/>
          <w:rtl/>
          <w:lang w:bidi="ar-EG"/>
        </w:rPr>
        <w:tab/>
        <w:t>أن تكون الحاوية متاحه لإجراء أى تفتيش جمركى بمعرفة السلطات الجمركية.</w:t>
      </w:r>
    </w:p>
    <w:p w:rsidR="00286B62" w:rsidRDefault="00286B62" w:rsidP="00286B62">
      <w:pPr>
        <w:tabs>
          <w:tab w:val="left" w:pos="282"/>
          <w:tab w:val="left" w:pos="565"/>
        </w:tabs>
        <w:spacing w:before="0" w:after="120" w:line="520" w:lineRule="exact"/>
        <w:ind w:left="567" w:hanging="567"/>
        <w:rPr>
          <w:rtl/>
          <w:lang w:bidi="ar-EG"/>
        </w:rPr>
      </w:pPr>
      <w:r w:rsidRPr="001D3D2F">
        <w:rPr>
          <w:rFonts w:cs="Times New Roman" w:hint="cs"/>
          <w:b/>
          <w:sz w:val="24"/>
          <w:szCs w:val="24"/>
          <w:rtl/>
        </w:rPr>
        <w:t>6</w:t>
      </w:r>
      <w:r w:rsidRPr="001D3D2F">
        <w:rPr>
          <w:rFonts w:cs="Times New Roman" w:hint="cs"/>
          <w:b/>
          <w:sz w:val="24"/>
          <w:szCs w:val="24"/>
          <w:rtl/>
        </w:rPr>
        <w:tab/>
        <w:t>-</w:t>
      </w:r>
      <w:r>
        <w:rPr>
          <w:rFonts w:hint="cs"/>
          <w:rtl/>
          <w:lang w:bidi="ar-EG"/>
        </w:rPr>
        <w:tab/>
        <w:t xml:space="preserve">يتعين إظهار شهادة إعتماد خارج الحاويه </w:t>
      </w:r>
      <w:r>
        <w:rPr>
          <w:lang w:bidi="ar-EG"/>
        </w:rPr>
        <w:t>(Certificate of Approval)</w:t>
      </w:r>
      <w:r>
        <w:rPr>
          <w:rFonts w:hint="cs"/>
          <w:rtl/>
          <w:lang w:bidi="ar-EG"/>
        </w:rPr>
        <w:t>.</w:t>
      </w:r>
    </w:p>
    <w:p w:rsidR="00286B62" w:rsidRDefault="00286B62" w:rsidP="00286B62">
      <w:pPr>
        <w:spacing w:after="120" w:line="520" w:lineRule="exact"/>
        <w:rPr>
          <w:rtl/>
          <w:lang w:bidi="ar-EG"/>
        </w:rPr>
      </w:pPr>
      <w:r>
        <w:rPr>
          <w:rFonts w:hint="cs"/>
          <w:rtl/>
          <w:lang w:bidi="ar-EG"/>
        </w:rPr>
        <w:t>كذلك تنظم الإتفاقيه حالة الحاويات التالفه، فتقرر إمكان بقاء هذه الحاويات فى دولة الوصول بالشروط التالية:</w:t>
      </w:r>
    </w:p>
    <w:p w:rsidR="00286B62" w:rsidRDefault="00286B62" w:rsidP="00286B62">
      <w:pPr>
        <w:tabs>
          <w:tab w:val="left" w:pos="282"/>
          <w:tab w:val="left" w:pos="565"/>
        </w:tabs>
        <w:spacing w:before="0" w:after="120" w:line="520" w:lineRule="exact"/>
        <w:ind w:left="567" w:hanging="567"/>
        <w:rPr>
          <w:rtl/>
          <w:lang w:bidi="ar-EG"/>
        </w:rPr>
      </w:pPr>
      <w:r w:rsidRPr="001D3D2F">
        <w:rPr>
          <w:rFonts w:cs="Times New Roman" w:hint="cs"/>
          <w:b/>
          <w:sz w:val="24"/>
          <w:szCs w:val="24"/>
          <w:rtl/>
        </w:rPr>
        <w:t>1</w:t>
      </w:r>
      <w:r w:rsidRPr="001D3D2F">
        <w:rPr>
          <w:rFonts w:cs="Times New Roman" w:hint="cs"/>
          <w:b/>
          <w:sz w:val="24"/>
          <w:szCs w:val="24"/>
          <w:rtl/>
        </w:rPr>
        <w:tab/>
        <w:t>-</w:t>
      </w:r>
      <w:r>
        <w:rPr>
          <w:rFonts w:hint="cs"/>
          <w:rtl/>
          <w:lang w:bidi="ar-EG"/>
        </w:rPr>
        <w:tab/>
        <w:t>دفع رسوم على قيمة الحاوية التالفه مع أخذ حالة الحاويه فى الإعتبار وتعفى من الرسوم الأجزاء التى يتم إستيرادها لإصلاح الحاويات التالفه.</w:t>
      </w:r>
    </w:p>
    <w:p w:rsidR="00286B62" w:rsidRDefault="00286B62" w:rsidP="00286B62">
      <w:pPr>
        <w:tabs>
          <w:tab w:val="left" w:pos="282"/>
          <w:tab w:val="left" w:pos="565"/>
        </w:tabs>
        <w:spacing w:before="0" w:after="120" w:line="520" w:lineRule="exact"/>
        <w:ind w:left="567" w:hanging="567"/>
        <w:rPr>
          <w:rtl/>
          <w:lang w:bidi="ar-EG"/>
        </w:rPr>
      </w:pPr>
      <w:r w:rsidRPr="001D3D2F">
        <w:rPr>
          <w:rFonts w:cs="Times New Roman" w:hint="cs"/>
          <w:b/>
          <w:sz w:val="24"/>
          <w:szCs w:val="24"/>
          <w:rtl/>
        </w:rPr>
        <w:t>2</w:t>
      </w:r>
      <w:r w:rsidRPr="001D3D2F">
        <w:rPr>
          <w:rFonts w:cs="Times New Roman" w:hint="cs"/>
          <w:b/>
          <w:sz w:val="24"/>
          <w:szCs w:val="24"/>
          <w:rtl/>
        </w:rPr>
        <w:tab/>
        <w:t>-</w:t>
      </w:r>
      <w:r>
        <w:rPr>
          <w:rFonts w:hint="cs"/>
          <w:rtl/>
          <w:lang w:bidi="ar-EG"/>
        </w:rPr>
        <w:tab/>
        <w:t>إذا تم ترك الحاويه التالفه أو الإستغناء عنها.</w:t>
      </w:r>
    </w:p>
    <w:p w:rsidR="00286B62" w:rsidRDefault="00286B62" w:rsidP="00286B62">
      <w:pPr>
        <w:tabs>
          <w:tab w:val="left" w:pos="282"/>
          <w:tab w:val="left" w:pos="565"/>
        </w:tabs>
        <w:spacing w:before="0" w:after="120" w:line="520" w:lineRule="exact"/>
        <w:ind w:left="567" w:hanging="567"/>
        <w:rPr>
          <w:rtl/>
          <w:lang w:bidi="ar-EG"/>
        </w:rPr>
      </w:pPr>
      <w:r w:rsidRPr="001D3D2F">
        <w:rPr>
          <w:rFonts w:cs="Times New Roman" w:hint="cs"/>
          <w:b/>
          <w:sz w:val="24"/>
          <w:szCs w:val="24"/>
          <w:rtl/>
        </w:rPr>
        <w:t>3</w:t>
      </w:r>
      <w:r w:rsidRPr="001D3D2F">
        <w:rPr>
          <w:rFonts w:cs="Times New Roman" w:hint="cs"/>
          <w:b/>
          <w:sz w:val="24"/>
          <w:szCs w:val="24"/>
          <w:rtl/>
        </w:rPr>
        <w:tab/>
        <w:t>-</w:t>
      </w:r>
      <w:r>
        <w:rPr>
          <w:rFonts w:hint="cs"/>
          <w:rtl/>
          <w:lang w:bidi="ar-EG"/>
        </w:rPr>
        <w:tab/>
        <w:t>إذا تم تكسير الحاويه على نفقة صاحبها، وتم دفع الرسوم الجمركية على ناتج الكسر إذا إستحقت هذه الرسوم.</w:t>
      </w:r>
    </w:p>
    <w:p w:rsidR="00286B62" w:rsidRDefault="00286B62" w:rsidP="00286B62">
      <w:pPr>
        <w:spacing w:after="120" w:line="520" w:lineRule="exact"/>
        <w:rPr>
          <w:rtl/>
          <w:lang w:bidi="ar-EG"/>
        </w:rPr>
      </w:pPr>
      <w:r>
        <w:rPr>
          <w:rFonts w:hint="cs"/>
          <w:rtl/>
          <w:lang w:bidi="ar-EG"/>
        </w:rPr>
        <w:t>وتجيز الإتفاقيه إستخدام الحاويه الواردة بصفه مؤقته، فى عملية نقل داخلى، غير أن هذا التصرف مرهون بما يلى:</w:t>
      </w:r>
    </w:p>
    <w:p w:rsidR="00286B62" w:rsidRDefault="00286B62" w:rsidP="00286B62">
      <w:pPr>
        <w:tabs>
          <w:tab w:val="left" w:pos="282"/>
          <w:tab w:val="left" w:pos="565"/>
        </w:tabs>
        <w:spacing w:before="0" w:after="120" w:line="520" w:lineRule="exact"/>
        <w:ind w:left="567" w:hanging="567"/>
        <w:rPr>
          <w:rtl/>
          <w:lang w:bidi="ar-EG"/>
        </w:rPr>
      </w:pPr>
      <w:r w:rsidRPr="001D3D2F">
        <w:rPr>
          <w:rFonts w:cs="Times New Roman" w:hint="cs"/>
          <w:b/>
          <w:sz w:val="24"/>
          <w:szCs w:val="24"/>
          <w:rtl/>
        </w:rPr>
        <w:t>1</w:t>
      </w:r>
      <w:r w:rsidRPr="001D3D2F">
        <w:rPr>
          <w:rFonts w:cs="Times New Roman" w:hint="cs"/>
          <w:b/>
          <w:sz w:val="24"/>
          <w:szCs w:val="24"/>
          <w:rtl/>
        </w:rPr>
        <w:tab/>
        <w:t>-</w:t>
      </w:r>
      <w:r>
        <w:rPr>
          <w:rFonts w:hint="cs"/>
          <w:rtl/>
          <w:lang w:bidi="ar-EG"/>
        </w:rPr>
        <w:tab/>
        <w:t>أن تكون الرحله الداخليه مما تقرب الحاويه من نقطة تصديرها.</w:t>
      </w:r>
    </w:p>
    <w:p w:rsidR="00286B62" w:rsidRDefault="00286B62" w:rsidP="00286B62">
      <w:pPr>
        <w:tabs>
          <w:tab w:val="left" w:pos="282"/>
          <w:tab w:val="left" w:pos="565"/>
        </w:tabs>
        <w:spacing w:before="0" w:after="120" w:line="520" w:lineRule="exact"/>
        <w:ind w:left="567" w:hanging="567"/>
        <w:rPr>
          <w:rtl/>
          <w:lang w:bidi="ar-EG"/>
        </w:rPr>
      </w:pPr>
      <w:r w:rsidRPr="001D3D2F">
        <w:rPr>
          <w:rFonts w:cs="Times New Roman" w:hint="cs"/>
          <w:b/>
          <w:sz w:val="24"/>
          <w:szCs w:val="24"/>
          <w:rtl/>
        </w:rPr>
        <w:t>2</w:t>
      </w:r>
      <w:r w:rsidRPr="001D3D2F">
        <w:rPr>
          <w:rFonts w:cs="Times New Roman" w:hint="cs"/>
          <w:b/>
          <w:sz w:val="24"/>
          <w:szCs w:val="24"/>
          <w:rtl/>
        </w:rPr>
        <w:tab/>
        <w:t>-</w:t>
      </w:r>
      <w:r>
        <w:rPr>
          <w:rFonts w:hint="cs"/>
          <w:rtl/>
          <w:lang w:bidi="ar-EG"/>
        </w:rPr>
        <w:tab/>
        <w:t>أن يكون استخدام الحاويه فى النقل الداخلى لمره واحده فقط قبل تصديرها.</w:t>
      </w:r>
    </w:p>
    <w:p w:rsidR="00286B62" w:rsidRDefault="00286B62" w:rsidP="00286B62">
      <w:pPr>
        <w:spacing w:after="120" w:line="520" w:lineRule="exact"/>
        <w:rPr>
          <w:rtl/>
          <w:lang w:bidi="ar-EG"/>
        </w:rPr>
      </w:pPr>
      <w:r>
        <w:rPr>
          <w:rFonts w:hint="cs"/>
          <w:rtl/>
          <w:lang w:bidi="ar-EG"/>
        </w:rPr>
        <w:lastRenderedPageBreak/>
        <w:t>وتقرر الإتفاقيه جواز منح الترخيص بالإستيراد المؤقت، دون الحاجه إلى أى وثائق جمركيه أو تقديم أى ضمانات. غير أن الإتفاقيه تلزم ملاك الحاويات أو مستخدميها أو الوكلاء بإتاحة البيانات الكافيه عن الحاويات الوارده لفترة مؤقته، للسلطات الجمركية بما يمكنها من متابعة تحركات تلك الحاويات. فإذا تعذر تقديم تلك البيانات إلى السلطة الجمركية، جاز لهذه الأخيره أن تتمسك بحقها فى طلب الضمان المقرر فى مثل هذه الأحوال وأن تحصل على الوثائق الجمركيه الإلزاميه عند الإستيراد وعند التصدير.</w:t>
      </w:r>
    </w:p>
    <w:p w:rsidR="00286B62" w:rsidRDefault="00286B62" w:rsidP="00286B62">
      <w:pPr>
        <w:spacing w:after="120" w:line="520" w:lineRule="exact"/>
        <w:rPr>
          <w:rtl/>
          <w:lang w:bidi="ar-EG"/>
        </w:rPr>
      </w:pPr>
      <w:r>
        <w:rPr>
          <w:rFonts w:hint="cs"/>
          <w:rtl/>
          <w:lang w:bidi="ar-EG"/>
        </w:rPr>
        <w:t>وتلزم الإتفاقيه أطرافها بواجب هام هو أن توافق هذه الأطراف على العمل دائماً على عدم تطبيق الإجراءات الجمركية التى من شأنها أن تعوق إمكانية تطور النقل الدولى بالحاويات.</w:t>
      </w:r>
    </w:p>
    <w:p w:rsidR="00286B62" w:rsidRPr="00601103" w:rsidRDefault="00286B62" w:rsidP="00286B62">
      <w:pPr>
        <w:pStyle w:val="1"/>
        <w:ind w:left="851" w:hanging="851"/>
        <w:jc w:val="both"/>
        <w:rPr>
          <w:sz w:val="36"/>
          <w:rtl/>
        </w:rPr>
      </w:pPr>
      <w:r>
        <w:rPr>
          <w:rFonts w:cs="AL-Mateen" w:hint="cs"/>
          <w:sz w:val="36"/>
          <w:rtl/>
        </w:rPr>
        <w:t>رابعاً</w:t>
      </w:r>
      <w:r w:rsidRPr="00277C7A">
        <w:rPr>
          <w:rFonts w:cs="AL-Mateen" w:hint="cs"/>
          <w:sz w:val="36"/>
          <w:rtl/>
        </w:rPr>
        <w:t>: الإتفاقية الجمركية بشأن العبور الدولى للبضائع لعام</w:t>
      </w:r>
      <w:r w:rsidRPr="00601103">
        <w:rPr>
          <w:rFonts w:hint="cs"/>
          <w:sz w:val="36"/>
          <w:rtl/>
        </w:rPr>
        <w:t xml:space="preserve"> </w:t>
      </w:r>
      <w:r w:rsidRPr="00A410EA">
        <w:rPr>
          <w:rFonts w:ascii="Times New Roman" w:hAnsi="Times New Roman"/>
          <w:b w:val="0"/>
          <w:bCs/>
          <w:sz w:val="30"/>
          <w:szCs w:val="30"/>
          <w:rtl/>
        </w:rPr>
        <w:t>1971</w:t>
      </w:r>
    </w:p>
    <w:p w:rsidR="00286B62" w:rsidRPr="00A410EA" w:rsidRDefault="00DC162A" w:rsidP="00286B62">
      <w:pPr>
        <w:pStyle w:val="SubTit"/>
        <w:bidi w:val="0"/>
        <w:spacing w:before="120" w:after="0"/>
        <w:ind w:right="140"/>
        <w:jc w:val="lowKashida"/>
        <w:rPr>
          <w:rFonts w:cs="Times New Roman"/>
          <w:sz w:val="30"/>
          <w:szCs w:val="30"/>
        </w:rPr>
      </w:pPr>
      <w:r>
        <w:rPr>
          <w:noProof/>
        </w:rPr>
        <mc:AlternateContent>
          <mc:Choice Requires="wps">
            <w:drawing>
              <wp:anchor distT="0" distB="0" distL="114300" distR="114300" simplePos="0" relativeHeight="251645440" behindDoc="0" locked="0" layoutInCell="1" allowOverlap="1">
                <wp:simplePos x="0" y="0"/>
                <wp:positionH relativeFrom="column">
                  <wp:posOffset>758190</wp:posOffset>
                </wp:positionH>
                <wp:positionV relativeFrom="paragraph">
                  <wp:posOffset>60325</wp:posOffset>
                </wp:positionV>
                <wp:extent cx="4283710" cy="9525"/>
                <wp:effectExtent l="0" t="0" r="21590" b="28575"/>
                <wp:wrapNone/>
                <wp:docPr id="70"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3710" cy="95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left:0;text-align:left;margin-left:59.7pt;margin-top:4.75pt;width:337.3pt;height:.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" strokeweight="1pt"/>
            </w:pict>
          </mc:Fallback>
        </mc:AlternateContent>
      </w:r>
      <w:r w:rsidR="00286B62" w:rsidRPr="00A410EA">
        <w:rPr>
          <w:rFonts w:cs="Times New Roman"/>
          <w:sz w:val="30"/>
          <w:szCs w:val="30"/>
        </w:rPr>
        <w:t>Customs Convention on the International</w:t>
      </w:r>
      <w:r w:rsidR="00286B62" w:rsidRPr="00A410EA">
        <w:rPr>
          <w:rFonts w:cs="Times New Roman" w:hint="cs"/>
          <w:sz w:val="30"/>
          <w:szCs w:val="30"/>
          <w:rtl/>
        </w:rPr>
        <w:t xml:space="preserve"> </w:t>
      </w:r>
      <w:r w:rsidR="00286B62" w:rsidRPr="00A410EA">
        <w:rPr>
          <w:rFonts w:cs="Times New Roman"/>
          <w:sz w:val="30"/>
          <w:szCs w:val="30"/>
        </w:rPr>
        <w:t>Transit of Goods</w:t>
      </w:r>
      <w:r w:rsidR="00286B62" w:rsidRPr="00A410EA">
        <w:rPr>
          <w:rFonts w:cs="Times New Roman"/>
          <w:sz w:val="30"/>
          <w:szCs w:val="30"/>
          <w:rtl/>
        </w:rPr>
        <w:br/>
      </w:r>
      <w:r w:rsidR="00286B62" w:rsidRPr="00A410EA">
        <w:rPr>
          <w:rFonts w:cs="Times New Roman"/>
          <w:sz w:val="30"/>
          <w:szCs w:val="30"/>
        </w:rPr>
        <w:t xml:space="preserve"> (ITI Convention)</w:t>
      </w:r>
    </w:p>
    <w:p w:rsidR="00286B62" w:rsidRDefault="00286B62" w:rsidP="00286B62">
      <w:pPr>
        <w:pStyle w:val="SubTit"/>
        <w:spacing w:before="120" w:after="0" w:line="440" w:lineRule="exact"/>
        <w:rPr>
          <w:sz w:val="32"/>
          <w:szCs w:val="32"/>
          <w:rtl/>
          <w:lang w:bidi="ar-EG"/>
        </w:rPr>
      </w:pPr>
      <w:r w:rsidRPr="00A410EA">
        <w:rPr>
          <w:rFonts w:cs="Simplified Arabic" w:hint="cs"/>
          <w:bCs/>
          <w:sz w:val="22"/>
          <w:szCs w:val="28"/>
          <w:rtl/>
          <w:lang w:bidi="ar-EG"/>
        </w:rPr>
        <w:t>(</w:t>
      </w:r>
      <w:r>
        <w:rPr>
          <w:rFonts w:hint="cs"/>
          <w:sz w:val="32"/>
          <w:szCs w:val="32"/>
          <w:rtl/>
          <w:lang w:bidi="ar-EG"/>
        </w:rPr>
        <w:t>لم تدخل فى حيز النفاذ بعد</w:t>
      </w:r>
      <w:r w:rsidRPr="00A410EA">
        <w:rPr>
          <w:rFonts w:cs="Simplified Arabic" w:hint="cs"/>
          <w:bCs/>
          <w:sz w:val="22"/>
          <w:szCs w:val="28"/>
          <w:rtl/>
          <w:lang w:bidi="ar-EG"/>
        </w:rPr>
        <w:t>)</w:t>
      </w:r>
    </w:p>
    <w:p w:rsidR="00286B62" w:rsidRPr="00917D99" w:rsidRDefault="00286B62" w:rsidP="00286B62">
      <w:pPr>
        <w:pStyle w:val="SubTit"/>
        <w:tabs>
          <w:tab w:val="left" w:pos="2850"/>
        </w:tabs>
        <w:spacing w:after="0" w:line="500" w:lineRule="exact"/>
        <w:rPr>
          <w:sz w:val="34"/>
          <w:szCs w:val="34"/>
          <w:rtl/>
        </w:rPr>
      </w:pPr>
      <w:r w:rsidRPr="00917D99">
        <w:rPr>
          <w:rFonts w:hint="cs"/>
          <w:sz w:val="34"/>
          <w:szCs w:val="34"/>
          <w:rtl/>
        </w:rPr>
        <w:t>إعداد  الإتفاقية والغرض منها:</w:t>
      </w:r>
    </w:p>
    <w:p w:rsidR="00286B62" w:rsidRDefault="00286B62" w:rsidP="00286B62">
      <w:pPr>
        <w:spacing w:after="120" w:line="520" w:lineRule="exact"/>
        <w:rPr>
          <w:rtl/>
          <w:lang w:bidi="ar-EG"/>
        </w:rPr>
      </w:pPr>
      <w:r>
        <w:rPr>
          <w:rFonts w:hint="cs"/>
          <w:rtl/>
          <w:lang w:bidi="ar-EG"/>
        </w:rPr>
        <w:t xml:space="preserve">أعد مجلس التعاون الجمركى هذه الإتفاقيه فى فيينا عام </w:t>
      </w:r>
      <w:r w:rsidRPr="00A410EA">
        <w:rPr>
          <w:rFonts w:cs="Times New Roman"/>
          <w:sz w:val="24"/>
          <w:szCs w:val="24"/>
          <w:rtl/>
          <w:lang w:bidi="ar-EG"/>
        </w:rPr>
        <w:t>1971</w:t>
      </w:r>
      <w:r>
        <w:rPr>
          <w:rFonts w:hint="cs"/>
          <w:rtl/>
          <w:lang w:bidi="ar-EG"/>
        </w:rPr>
        <w:t xml:space="preserve">. وتهدف هذه الإتفاقيه إلى نفس ما تهدف إليه إتفاقيه </w:t>
      </w:r>
      <w:r>
        <w:rPr>
          <w:lang w:bidi="ar-EG"/>
        </w:rPr>
        <w:t>(</w:t>
      </w:r>
      <w:r w:rsidRPr="00A410EA">
        <w:rPr>
          <w:rFonts w:cs="Times New Roman"/>
          <w:sz w:val="24"/>
          <w:szCs w:val="24"/>
          <w:lang w:bidi="ar-EG"/>
        </w:rPr>
        <w:t>TIR</w:t>
      </w:r>
      <w:r>
        <w:rPr>
          <w:lang w:bidi="ar-EG"/>
        </w:rPr>
        <w:t>)</w:t>
      </w:r>
      <w:r>
        <w:rPr>
          <w:rFonts w:hint="cs"/>
          <w:rtl/>
          <w:lang w:bidi="ar-EG"/>
        </w:rPr>
        <w:t xml:space="preserve"> من حيث تسهيل حركة البضائع المنقوله وإنسيابها عبر حدود الدول المختلفه وبأقل تعطيلات أو إجراءات جمركية مقيده. مما يضيع الفوائد والمزايا التى تتمتع بها وسائط النقل الدولى بشكل عام. غير أن إتفاقيه </w:t>
      </w:r>
      <w:r>
        <w:rPr>
          <w:lang w:bidi="ar-EG"/>
        </w:rPr>
        <w:t>(ITI)</w:t>
      </w:r>
      <w:r>
        <w:rPr>
          <w:rFonts w:hint="cs"/>
          <w:rtl/>
          <w:lang w:bidi="ar-EG"/>
        </w:rPr>
        <w:t xml:space="preserve"> كانت أكثر طموحا من </w:t>
      </w:r>
      <w:r>
        <w:rPr>
          <w:lang w:bidi="ar-EG"/>
        </w:rPr>
        <w:t>(TIR)</w:t>
      </w:r>
      <w:r>
        <w:rPr>
          <w:rFonts w:hint="cs"/>
          <w:rtl/>
          <w:lang w:bidi="ar-EG"/>
        </w:rPr>
        <w:t xml:space="preserve"> حيث جاءت الأولى أوسع نطاقا ومدى من حيث سعيها إلى تغطية كافة وسائط النقل بما فيها النقل متعدد الوسائط، ولا تكتفى بالنقل البرى فحسب مثل</w:t>
      </w:r>
      <w:r>
        <w:rPr>
          <w:lang w:bidi="ar-EG"/>
        </w:rPr>
        <w:br/>
      </w:r>
      <w:r>
        <w:rPr>
          <w:rFonts w:hint="cs"/>
          <w:rtl/>
          <w:lang w:bidi="ar-EG"/>
        </w:rPr>
        <w:t xml:space="preserve">إتفاقيه </w:t>
      </w:r>
      <w:r>
        <w:rPr>
          <w:lang w:bidi="ar-EG"/>
        </w:rPr>
        <w:t>(TIR)</w:t>
      </w:r>
      <w:r>
        <w:rPr>
          <w:rFonts w:hint="cs"/>
          <w:rtl/>
          <w:lang w:bidi="ar-EG"/>
        </w:rPr>
        <w:t xml:space="preserve">. إلا أنه كما أسلفنا فإن إتفاقيه </w:t>
      </w:r>
      <w:r>
        <w:rPr>
          <w:lang w:bidi="ar-EG"/>
        </w:rPr>
        <w:t>(TIR)</w:t>
      </w:r>
      <w:r>
        <w:rPr>
          <w:rFonts w:hint="cs"/>
          <w:rtl/>
          <w:lang w:bidi="ar-EG"/>
        </w:rPr>
        <w:t xml:space="preserve"> لسنة </w:t>
      </w:r>
      <w:r w:rsidRPr="00A410EA">
        <w:rPr>
          <w:rFonts w:cs="Times New Roman" w:hint="cs"/>
          <w:sz w:val="24"/>
          <w:szCs w:val="24"/>
          <w:rtl/>
          <w:lang w:bidi="ar-EG"/>
        </w:rPr>
        <w:t>1975</w:t>
      </w:r>
      <w:r>
        <w:rPr>
          <w:rFonts w:hint="cs"/>
          <w:rtl/>
          <w:lang w:bidi="ar-EG"/>
        </w:rPr>
        <w:t xml:space="preserve"> تولت تغطية إحتياجات النقل متعدد الوسائط شريطة أن يكون النقل البرى أحد مراحل رحلة البضاعه.</w:t>
      </w:r>
    </w:p>
    <w:p w:rsidR="00286B62" w:rsidRPr="00E141A5" w:rsidRDefault="00286B62" w:rsidP="00286B62">
      <w:pPr>
        <w:pStyle w:val="SubTit"/>
        <w:tabs>
          <w:tab w:val="left" w:pos="2850"/>
        </w:tabs>
        <w:spacing w:before="240"/>
        <w:rPr>
          <w:sz w:val="32"/>
          <w:szCs w:val="32"/>
          <w:rtl/>
          <w:lang w:bidi="ar-EG"/>
        </w:rPr>
      </w:pPr>
      <w:r w:rsidRPr="0020160C">
        <w:rPr>
          <w:sz w:val="32"/>
          <w:szCs w:val="32"/>
          <w:rtl/>
        </w:rPr>
        <w:br w:type="page"/>
      </w:r>
      <w:r w:rsidRPr="00E141A5">
        <w:rPr>
          <w:rFonts w:hint="cs"/>
          <w:sz w:val="32"/>
          <w:szCs w:val="32"/>
          <w:rtl/>
        </w:rPr>
        <w:lastRenderedPageBreak/>
        <w:t>أهم أحكام الإتفاقيه:</w:t>
      </w:r>
    </w:p>
    <w:p w:rsidR="00286B62" w:rsidRDefault="00286B62" w:rsidP="00286B62">
      <w:pPr>
        <w:rPr>
          <w:rtl/>
          <w:lang w:bidi="ar-EG"/>
        </w:rPr>
      </w:pPr>
      <w:r>
        <w:rPr>
          <w:rFonts w:hint="cs"/>
          <w:rtl/>
          <w:lang w:bidi="ar-EG"/>
        </w:rPr>
        <w:t>تنص الإتفاقيه على إنشاء نظام للضمان يهدف إلى تكوين سلسله من الاتحادات الدوليه التى تتولى الإصدارات وتقديم الضمانات. وبموجب هذا النظام يسأل كل طرف ضامن سواء فرديا أو متضامنا عن دفع أى رسوم عن واردات فى الدولة التى يتواجد بها هذا الطرف.</w:t>
      </w:r>
    </w:p>
    <w:p w:rsidR="00286B62" w:rsidRDefault="00286B62" w:rsidP="00286B62">
      <w:pPr>
        <w:rPr>
          <w:rtl/>
          <w:lang w:bidi="ar-EG"/>
        </w:rPr>
      </w:pPr>
      <w:r>
        <w:rPr>
          <w:rFonts w:hint="cs"/>
          <w:rtl/>
          <w:lang w:bidi="ar-EG"/>
        </w:rPr>
        <w:t>ولقد كان من المتوقع لهذا النظام أن يقدم العديد من المزايا الناتجه عن المرونه فى الإجراءات الجمركية فى الدول المختلفة ولكن برزت الكثير من المشاكل عند محاولة تكوين الاتحادات الضامنه.</w:t>
      </w:r>
    </w:p>
    <w:p w:rsidR="00286B62" w:rsidRDefault="00286B62" w:rsidP="00286B62">
      <w:pPr>
        <w:rPr>
          <w:rtl/>
          <w:lang w:bidi="ar-EG"/>
        </w:rPr>
      </w:pPr>
      <w:r>
        <w:rPr>
          <w:rFonts w:hint="cs"/>
          <w:rtl/>
          <w:lang w:bidi="ar-EG"/>
        </w:rPr>
        <w:t xml:space="preserve">ولعله كان للطبيعه العامه لنظام الضمان الذى تتبناه إتفاقيه </w:t>
      </w:r>
      <w:r>
        <w:rPr>
          <w:lang w:bidi="ar-EG"/>
        </w:rPr>
        <w:t>(ITI)</w:t>
      </w:r>
      <w:r>
        <w:rPr>
          <w:rFonts w:hint="cs"/>
          <w:rtl/>
          <w:lang w:bidi="ar-EG"/>
        </w:rPr>
        <w:t xml:space="preserve"> من حيث أنه يهدف إلى تغطية عدد غير محدود من عمليات العبور الجمركى فى خلال فترة زمنية معينه، الأثر الكبير فى عدم إمكانية حل المشاكل التى عطلت تطبيق الإتفاقيه. ومن الواضح أن هذا هو السبب الرئيسى لعدم دخول الإتفاقيه فى حيز النفاذ حتى بعد ما يزيد على 35 عاما من صدورها.</w:t>
      </w:r>
    </w:p>
    <w:p w:rsidR="00286B62" w:rsidRPr="00277C7A" w:rsidRDefault="00286B62" w:rsidP="00286B62">
      <w:pPr>
        <w:pStyle w:val="1"/>
        <w:ind w:left="851" w:hanging="851"/>
        <w:jc w:val="both"/>
        <w:rPr>
          <w:rFonts w:cs="AL-Mateen"/>
          <w:sz w:val="36"/>
          <w:rtl/>
        </w:rPr>
      </w:pPr>
      <w:r>
        <w:rPr>
          <w:rFonts w:cs="AL-Mateen" w:hint="cs"/>
          <w:sz w:val="36"/>
          <w:rtl/>
        </w:rPr>
        <w:t>خامساً</w:t>
      </w:r>
      <w:r w:rsidRPr="00277C7A">
        <w:rPr>
          <w:rFonts w:cs="AL-Mateen" w:hint="cs"/>
          <w:sz w:val="36"/>
          <w:rtl/>
        </w:rPr>
        <w:t xml:space="preserve">: الإتفاقية الدوليه لسلامة الحاويات </w:t>
      </w:r>
    </w:p>
    <w:p w:rsidR="00286B62" w:rsidRPr="00A410EA" w:rsidRDefault="00DC162A" w:rsidP="00286B62">
      <w:pPr>
        <w:pStyle w:val="SubTit"/>
        <w:bidi w:val="0"/>
        <w:spacing w:before="120" w:after="0" w:line="520" w:lineRule="exact"/>
        <w:rPr>
          <w:sz w:val="30"/>
          <w:szCs w:val="30"/>
        </w:rPr>
      </w:pPr>
      <w:r>
        <w:rPr>
          <w:noProof/>
        </w:rPr>
        <mc:AlternateContent>
          <mc:Choice Requires="wps">
            <w:drawing>
              <wp:anchor distT="4294967293" distB="4294967293" distL="114300" distR="114300" simplePos="0" relativeHeight="251648512" behindDoc="0" locked="0" layoutInCell="1" allowOverlap="1">
                <wp:simplePos x="0" y="0"/>
                <wp:positionH relativeFrom="column">
                  <wp:posOffset>2196465</wp:posOffset>
                </wp:positionH>
                <wp:positionV relativeFrom="paragraph">
                  <wp:posOffset>41274</wp:posOffset>
                </wp:positionV>
                <wp:extent cx="2867025" cy="0"/>
                <wp:effectExtent l="0" t="0" r="9525" b="19050"/>
                <wp:wrapNone/>
                <wp:docPr id="69"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702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left:0;text-align:left;margin-left:172.95pt;margin-top:3.25pt;width:225.75pt;height:0;z-index:251648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" strokeweight="1pt"/>
            </w:pict>
          </mc:Fallback>
        </mc:AlternateContent>
      </w:r>
      <w:r w:rsidR="00286B62" w:rsidRPr="00A410EA">
        <w:rPr>
          <w:sz w:val="30"/>
          <w:szCs w:val="30"/>
        </w:rPr>
        <w:t>International Convention for Safety</w:t>
      </w:r>
      <w:r w:rsidR="00286B62" w:rsidRPr="00A410EA">
        <w:rPr>
          <w:rFonts w:hint="cs"/>
          <w:sz w:val="30"/>
          <w:szCs w:val="30"/>
          <w:rtl/>
        </w:rPr>
        <w:t xml:space="preserve"> </w:t>
      </w:r>
      <w:r w:rsidR="00286B62" w:rsidRPr="00A410EA">
        <w:rPr>
          <w:sz w:val="30"/>
          <w:szCs w:val="30"/>
        </w:rPr>
        <w:t>of Containers (CSC)</w:t>
      </w:r>
    </w:p>
    <w:p w:rsidR="00286B62" w:rsidRPr="00917D99" w:rsidRDefault="00286B62" w:rsidP="00286B62">
      <w:pPr>
        <w:pStyle w:val="SubTit"/>
        <w:tabs>
          <w:tab w:val="left" w:pos="2850"/>
        </w:tabs>
        <w:spacing w:after="0"/>
        <w:rPr>
          <w:sz w:val="34"/>
          <w:szCs w:val="34"/>
          <w:rtl/>
        </w:rPr>
      </w:pPr>
      <w:r w:rsidRPr="00917D99">
        <w:rPr>
          <w:rFonts w:hint="cs"/>
          <w:sz w:val="34"/>
          <w:szCs w:val="34"/>
          <w:rtl/>
        </w:rPr>
        <w:t xml:space="preserve">الغرض </w:t>
      </w:r>
      <w:r w:rsidRPr="00917D99">
        <w:rPr>
          <w:sz w:val="34"/>
          <w:szCs w:val="34"/>
        </w:rPr>
        <w:t xml:space="preserve"> </w:t>
      </w:r>
      <w:r w:rsidRPr="00917D99">
        <w:rPr>
          <w:rFonts w:hint="cs"/>
          <w:sz w:val="34"/>
          <w:szCs w:val="34"/>
          <w:rtl/>
          <w:lang w:bidi="ar-EG"/>
        </w:rPr>
        <w:t xml:space="preserve">من </w:t>
      </w:r>
      <w:r w:rsidRPr="00917D99">
        <w:rPr>
          <w:rFonts w:hint="cs"/>
          <w:sz w:val="34"/>
          <w:szCs w:val="34"/>
          <w:rtl/>
        </w:rPr>
        <w:t>الإتفاقية:</w:t>
      </w:r>
    </w:p>
    <w:p w:rsidR="00286B62" w:rsidRDefault="00286B62" w:rsidP="00286B62">
      <w:pPr>
        <w:spacing w:before="0"/>
        <w:rPr>
          <w:rtl/>
          <w:lang w:bidi="ar-EG"/>
        </w:rPr>
      </w:pPr>
      <w:r>
        <w:rPr>
          <w:rFonts w:hint="cs"/>
          <w:rtl/>
          <w:lang w:bidi="ar-EG"/>
        </w:rPr>
        <w:t xml:space="preserve">تستهدف هذه الإتفاقيه الحفاظ على السلامه العامه أثناء تداول الحاويات وشحنها ونقلها، وكذلك تهدف إلى توحيد القواعد والقرارات التى تصدر بشأن المتطلبات الخاصه بصنع الحاويات لضمان سلامتها أثناء تداولها وتخزينها ونقلها. وقد دخلت الإتفاقيه فى حيز التطبيق إبتداء من </w:t>
      </w:r>
      <w:r w:rsidRPr="00A410EA">
        <w:rPr>
          <w:rFonts w:cs="Times New Roman" w:hint="cs"/>
          <w:sz w:val="24"/>
          <w:szCs w:val="24"/>
          <w:rtl/>
          <w:lang w:bidi="ar-EG"/>
        </w:rPr>
        <w:t>6</w:t>
      </w:r>
      <w:r>
        <w:rPr>
          <w:rFonts w:hint="cs"/>
          <w:rtl/>
          <w:lang w:bidi="ar-EG"/>
        </w:rPr>
        <w:t xml:space="preserve"> سبتمبر </w:t>
      </w:r>
      <w:r w:rsidRPr="00A410EA">
        <w:rPr>
          <w:rFonts w:cs="Times New Roman"/>
          <w:sz w:val="24"/>
          <w:szCs w:val="24"/>
          <w:rtl/>
          <w:lang w:bidi="ar-EG"/>
        </w:rPr>
        <w:t>1977</w:t>
      </w:r>
      <w:r>
        <w:rPr>
          <w:rFonts w:hint="cs"/>
          <w:rtl/>
          <w:lang w:bidi="ar-EG"/>
        </w:rPr>
        <w:t>، وانضمت اليها من الدول العربية الأردن ولبنان والمغرب والمملكة العربية السعودية وسوريا وتونس واليمن.</w:t>
      </w:r>
    </w:p>
    <w:p w:rsidR="00286B62" w:rsidRPr="00E141A5" w:rsidRDefault="00286B62" w:rsidP="00286B62">
      <w:pPr>
        <w:pStyle w:val="SubTit"/>
        <w:tabs>
          <w:tab w:val="left" w:pos="2850"/>
        </w:tabs>
        <w:spacing w:before="240"/>
        <w:rPr>
          <w:sz w:val="32"/>
          <w:szCs w:val="32"/>
          <w:rtl/>
          <w:lang w:bidi="ar-EG"/>
        </w:rPr>
      </w:pPr>
      <w:r w:rsidRPr="00E141A5">
        <w:rPr>
          <w:rFonts w:hint="cs"/>
          <w:sz w:val="32"/>
          <w:szCs w:val="32"/>
          <w:rtl/>
        </w:rPr>
        <w:t>أهم أحكام الإتفاقيه:</w:t>
      </w:r>
    </w:p>
    <w:p w:rsidR="00286B62" w:rsidRDefault="00286B62" w:rsidP="00286B62">
      <w:pPr>
        <w:spacing w:before="0"/>
        <w:rPr>
          <w:rtl/>
          <w:lang w:bidi="ar-EG"/>
        </w:rPr>
      </w:pPr>
      <w:r>
        <w:rPr>
          <w:rFonts w:hint="cs"/>
          <w:rtl/>
          <w:lang w:bidi="ar-EG"/>
        </w:rPr>
        <w:t xml:space="preserve">تضم الإتفاقيه الملحق رقم </w:t>
      </w:r>
      <w:r w:rsidRPr="00A410EA">
        <w:rPr>
          <w:rFonts w:cs="Times New Roman" w:hint="cs"/>
          <w:sz w:val="24"/>
          <w:szCs w:val="24"/>
          <w:rtl/>
          <w:lang w:bidi="ar-EG"/>
        </w:rPr>
        <w:t xml:space="preserve">(1) </w:t>
      </w:r>
      <w:r>
        <w:rPr>
          <w:rFonts w:hint="cs"/>
          <w:rtl/>
          <w:lang w:bidi="ar-EG"/>
        </w:rPr>
        <w:t>الذى يشمل نصوص تتعلق بالإجراءات الخاصه بتنظيم عمليات الإختبار والتفتيش والصيانة والإعتماد ومتطلبات السلامه فى شأن الحاويات.</w:t>
      </w:r>
    </w:p>
    <w:p w:rsidR="00286B62" w:rsidRDefault="00286B62" w:rsidP="00286B62">
      <w:pPr>
        <w:spacing w:after="120" w:line="520" w:lineRule="exact"/>
        <w:rPr>
          <w:rtl/>
          <w:lang w:bidi="ar-EG"/>
        </w:rPr>
      </w:pPr>
      <w:r>
        <w:rPr>
          <w:rFonts w:hint="cs"/>
          <w:rtl/>
          <w:lang w:bidi="ar-EG"/>
        </w:rPr>
        <w:lastRenderedPageBreak/>
        <w:t xml:space="preserve">وتلزم الإتفاقيه الحكومات الأطراف بوضع الإجراءات الفعاله الوارده فى الملحق رقم </w:t>
      </w:r>
      <w:r w:rsidRPr="00A410EA">
        <w:rPr>
          <w:rFonts w:cs="Times New Roman"/>
          <w:sz w:val="24"/>
          <w:szCs w:val="24"/>
          <w:rtl/>
          <w:lang w:bidi="ar-EG"/>
        </w:rPr>
        <w:t xml:space="preserve">(1) </w:t>
      </w:r>
      <w:r>
        <w:rPr>
          <w:rFonts w:hint="cs"/>
          <w:rtl/>
          <w:lang w:bidi="ar-EG"/>
        </w:rPr>
        <w:t>موضع التنفيذ وأن تقبل الدول الأطراف فى الإتفاقيه الإعتمادات الصادره عن دول أطراف أخرى.</w:t>
      </w:r>
    </w:p>
    <w:p w:rsidR="00286B62" w:rsidRDefault="00286B62" w:rsidP="00286B62">
      <w:pPr>
        <w:spacing w:after="120" w:line="520" w:lineRule="exact"/>
        <w:rPr>
          <w:rtl/>
          <w:lang w:bidi="ar-EG"/>
        </w:rPr>
      </w:pPr>
      <w:r>
        <w:rPr>
          <w:rFonts w:hint="cs"/>
          <w:rtl/>
          <w:lang w:bidi="ar-EG"/>
        </w:rPr>
        <w:t>وتخضع الحاويات المعتمده فى نفس الوقت لرقابة المفتشين التابعين للدول الأخرى الأطراف فى الإتفاقيه. فإذا إكتشف عيب ما يخل بشروط السلامه فى إحدى الحاويات، فيتم إخطار الإدارة المسئوله بالحكومة المتعاقده التى أصدرت الإعتماد للحاوية بالعيب المكتشف لإصلاحه.</w:t>
      </w:r>
    </w:p>
    <w:p w:rsidR="00286B62" w:rsidRDefault="00286B62" w:rsidP="00286B62">
      <w:pPr>
        <w:spacing w:after="120" w:line="520" w:lineRule="exact"/>
        <w:rPr>
          <w:rtl/>
          <w:lang w:bidi="ar-EG"/>
        </w:rPr>
      </w:pPr>
      <w:r>
        <w:rPr>
          <w:rFonts w:hint="cs"/>
          <w:rtl/>
          <w:lang w:bidi="ar-EG"/>
        </w:rPr>
        <w:t xml:space="preserve">كذلك تضم الإتفاقيه الملحق رقم </w:t>
      </w:r>
      <w:r w:rsidRPr="00A410EA">
        <w:rPr>
          <w:rFonts w:cs="Times New Roman"/>
          <w:sz w:val="24"/>
          <w:szCs w:val="24"/>
          <w:rtl/>
          <w:lang w:bidi="ar-EG"/>
        </w:rPr>
        <w:t xml:space="preserve">(2) </w:t>
      </w:r>
      <w:r>
        <w:rPr>
          <w:rFonts w:hint="cs"/>
          <w:rtl/>
          <w:lang w:bidi="ar-EG"/>
        </w:rPr>
        <w:t>الذى ينظم قواعد بناء الحاويات والشروط التى يتعين مراعاتها.</w:t>
      </w:r>
    </w:p>
    <w:p w:rsidR="00286B62" w:rsidRPr="00277C7A" w:rsidRDefault="00286B62" w:rsidP="00286B62">
      <w:pPr>
        <w:pStyle w:val="1"/>
        <w:ind w:left="851" w:hanging="851"/>
        <w:jc w:val="both"/>
        <w:rPr>
          <w:rFonts w:cs="AL-Mateen"/>
          <w:sz w:val="36"/>
          <w:rtl/>
        </w:rPr>
      </w:pPr>
      <w:r>
        <w:rPr>
          <w:rFonts w:cs="AL-Mateen" w:hint="cs"/>
          <w:sz w:val="36"/>
          <w:rtl/>
        </w:rPr>
        <w:t>سادساً</w:t>
      </w:r>
      <w:r w:rsidRPr="00277C7A">
        <w:rPr>
          <w:rFonts w:cs="AL-Mateen" w:hint="cs"/>
          <w:sz w:val="36"/>
          <w:rtl/>
        </w:rPr>
        <w:t xml:space="preserve">: إتفاقية الجات </w:t>
      </w:r>
      <w:r w:rsidRPr="00277C7A">
        <w:rPr>
          <w:rFonts w:ascii="Times New Roman" w:hAnsi="Times New Roman"/>
          <w:sz w:val="28"/>
          <w:szCs w:val="28"/>
          <w:rtl/>
        </w:rPr>
        <w:t>(</w:t>
      </w:r>
      <w:r w:rsidRPr="00277C7A">
        <w:rPr>
          <w:rFonts w:cs="AL-Mateen" w:hint="cs"/>
          <w:sz w:val="36"/>
          <w:rtl/>
        </w:rPr>
        <w:t>المادة الخامسة</w:t>
      </w:r>
      <w:r w:rsidRPr="00277C7A">
        <w:rPr>
          <w:rFonts w:ascii="Times New Roman" w:hAnsi="Times New Roman" w:hint="cs"/>
          <w:sz w:val="28"/>
          <w:szCs w:val="28"/>
          <w:rtl/>
        </w:rPr>
        <w:t>)</w:t>
      </w:r>
      <w:r w:rsidRPr="00277C7A">
        <w:rPr>
          <w:rFonts w:cs="AL-Mateen" w:hint="cs"/>
          <w:sz w:val="36"/>
          <w:rtl/>
        </w:rPr>
        <w:t xml:space="preserve"> </w:t>
      </w:r>
    </w:p>
    <w:p w:rsidR="00286B62" w:rsidRPr="009E237E" w:rsidRDefault="00DC162A" w:rsidP="00286B62">
      <w:pPr>
        <w:pStyle w:val="SubTit"/>
        <w:bidi w:val="0"/>
        <w:spacing w:before="120" w:after="0" w:line="520" w:lineRule="exact"/>
        <w:rPr>
          <w:szCs w:val="28"/>
        </w:rPr>
      </w:pPr>
      <w:r>
        <w:rPr>
          <w:noProof/>
        </w:rPr>
        <mc:AlternateContent>
          <mc:Choice Requires="wps">
            <w:drawing>
              <wp:anchor distT="0" distB="0" distL="114300" distR="114300" simplePos="0" relativeHeight="251646464" behindDoc="0" locked="0" layoutInCell="1" allowOverlap="1">
                <wp:simplePos x="0" y="0"/>
                <wp:positionH relativeFrom="column">
                  <wp:posOffset>2444115</wp:posOffset>
                </wp:positionH>
                <wp:positionV relativeFrom="paragraph">
                  <wp:posOffset>22225</wp:posOffset>
                </wp:positionV>
                <wp:extent cx="2592070" cy="9525"/>
                <wp:effectExtent l="0" t="0" r="17780" b="28575"/>
                <wp:wrapNone/>
                <wp:docPr id="6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2070" cy="95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left:0;text-align:left;margin-left:192.45pt;margin-top:1.75pt;width:204.1pt;height:.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" strokeweight="1pt"/>
            </w:pict>
          </mc:Fallback>
        </mc:AlternateContent>
      </w:r>
      <w:r w:rsidR="00286B62" w:rsidRPr="009E237E">
        <w:rPr>
          <w:szCs w:val="28"/>
        </w:rPr>
        <w:t>General Agreement on Tariffs and Trade,</w:t>
      </w:r>
      <w:r w:rsidR="00286B62" w:rsidRPr="009E237E">
        <w:rPr>
          <w:rFonts w:hint="cs"/>
          <w:szCs w:val="28"/>
          <w:rtl/>
        </w:rPr>
        <w:t xml:space="preserve"> </w:t>
      </w:r>
      <w:r w:rsidR="00286B62" w:rsidRPr="009E237E">
        <w:rPr>
          <w:szCs w:val="28"/>
        </w:rPr>
        <w:t>GATT (article 5)</w:t>
      </w:r>
    </w:p>
    <w:p w:rsidR="00286B62" w:rsidRPr="00917D99" w:rsidRDefault="00286B62" w:rsidP="00286B62">
      <w:pPr>
        <w:pStyle w:val="SubTit"/>
        <w:tabs>
          <w:tab w:val="left" w:pos="3210"/>
        </w:tabs>
        <w:spacing w:before="480" w:after="0" w:line="500" w:lineRule="exact"/>
        <w:rPr>
          <w:sz w:val="34"/>
          <w:szCs w:val="34"/>
          <w:rtl/>
        </w:rPr>
      </w:pPr>
      <w:r w:rsidRPr="00917D99">
        <w:rPr>
          <w:rFonts w:hint="cs"/>
          <w:sz w:val="34"/>
          <w:szCs w:val="34"/>
          <w:rtl/>
        </w:rPr>
        <w:t xml:space="preserve">الغرض </w:t>
      </w:r>
      <w:r w:rsidRPr="00917D99">
        <w:rPr>
          <w:sz w:val="34"/>
          <w:szCs w:val="34"/>
        </w:rPr>
        <w:t xml:space="preserve"> </w:t>
      </w:r>
      <w:r w:rsidRPr="00917D99">
        <w:rPr>
          <w:rFonts w:hint="cs"/>
          <w:sz w:val="34"/>
          <w:szCs w:val="34"/>
          <w:rtl/>
          <w:lang w:bidi="ar-EG"/>
        </w:rPr>
        <w:t xml:space="preserve">من </w:t>
      </w:r>
      <w:r w:rsidRPr="00917D99">
        <w:rPr>
          <w:rFonts w:hint="cs"/>
          <w:sz w:val="34"/>
          <w:szCs w:val="34"/>
          <w:rtl/>
        </w:rPr>
        <w:t>الإتفاقية:</w:t>
      </w:r>
    </w:p>
    <w:p w:rsidR="00286B62" w:rsidRDefault="00286B62" w:rsidP="00286B62">
      <w:pPr>
        <w:spacing w:after="120" w:line="520" w:lineRule="exact"/>
        <w:rPr>
          <w:rtl/>
          <w:lang w:bidi="ar-EG"/>
        </w:rPr>
      </w:pPr>
      <w:r>
        <w:rPr>
          <w:rFonts w:hint="cs"/>
          <w:rtl/>
          <w:lang w:bidi="ar-EG"/>
        </w:rPr>
        <w:t xml:space="preserve">على الرغم من أن الإتفاقيه </w:t>
      </w:r>
      <w:r>
        <w:rPr>
          <w:rtl/>
          <w:lang w:bidi="ar-EG"/>
        </w:rPr>
        <w:t>–</w:t>
      </w:r>
      <w:r>
        <w:rPr>
          <w:rFonts w:hint="cs"/>
          <w:rtl/>
          <w:lang w:bidi="ar-EG"/>
        </w:rPr>
        <w:t xml:space="preserve"> كما هو معروف </w:t>
      </w:r>
      <w:r>
        <w:rPr>
          <w:rtl/>
          <w:lang w:bidi="ar-EG"/>
        </w:rPr>
        <w:t>–</w:t>
      </w:r>
      <w:r>
        <w:rPr>
          <w:rFonts w:hint="cs"/>
          <w:rtl/>
          <w:lang w:bidi="ar-EG"/>
        </w:rPr>
        <w:t xml:space="preserve"> لا تهدف أساسا إلى تنظيم عمليات نقل البضائع أو الإجراءات الجمركية بين الدول، إلا أن المادة الخامسة منها ترسى دعائم إطار قانونى لمرور البضائع أثناء النقل. مما يمكن معه ضم مضمون المادة الخامسة من الإتفاقيه إلى طائفة القواعد القانونية التى تنظم المرور العابر والإجراءات الجمركية:</w:t>
      </w:r>
    </w:p>
    <w:p w:rsidR="00286B62" w:rsidRDefault="00286B62" w:rsidP="00286B62">
      <w:pPr>
        <w:spacing w:after="120" w:line="520" w:lineRule="exact"/>
        <w:rPr>
          <w:rtl/>
          <w:lang w:bidi="ar-EG"/>
        </w:rPr>
      </w:pPr>
      <w:r>
        <w:rPr>
          <w:rFonts w:hint="cs"/>
          <w:rtl/>
          <w:lang w:bidi="ar-EG"/>
        </w:rPr>
        <w:t>"فى ظل إتفاقيه الجات فإن "المرور العابر" يعرف بأنه المرور عبر أراضى دولة متعاقدة سواء أكان هذا المرور يتضمن إعادة شحن البضاعه أو تخزينها أو تجزئتها أو تغيير واسطة النقل، وأن يكون هذا المرور جزء من رحلة كامله تبدأ وتنتهى خلف حدود الدولة المتعاقده التى جرى المرور عبر أراضيها".</w:t>
      </w:r>
    </w:p>
    <w:p w:rsidR="00286B62" w:rsidRDefault="00286B62" w:rsidP="00286B62">
      <w:pPr>
        <w:spacing w:after="120" w:line="520" w:lineRule="exact"/>
        <w:rPr>
          <w:rtl/>
          <w:lang w:bidi="ar-EG"/>
        </w:rPr>
      </w:pPr>
      <w:r>
        <w:rPr>
          <w:rFonts w:hint="cs"/>
          <w:rtl/>
          <w:lang w:bidi="ar-EG"/>
        </w:rPr>
        <w:t xml:space="preserve">ويتعهد الأطراف المتعاقدة بمنح حق المرور للبضائع العابرة من وإلى أطراف متعاقده أخرى، من خلال المسارات الأكثر ملائمة للعبور الدولى، مع عدم التمييز فى المعامله </w:t>
      </w:r>
      <w:r>
        <w:rPr>
          <w:rFonts w:hint="cs"/>
          <w:rtl/>
          <w:lang w:bidi="ar-EG"/>
        </w:rPr>
        <w:lastRenderedPageBreak/>
        <w:t>إستناداً إلى علم السفينة أو مكان القيام أو مكان الوصول أو الدخول أو الخروج أو إلى أى ظروف تتعلق بملكية البضاعه أو ملكية السفن أو ملكية وسائل النقل الأخرى.</w:t>
      </w:r>
    </w:p>
    <w:p w:rsidR="00286B62" w:rsidRDefault="00286B62" w:rsidP="00286B62">
      <w:pPr>
        <w:spacing w:after="120" w:line="520" w:lineRule="exact"/>
        <w:rPr>
          <w:rtl/>
          <w:lang w:bidi="ar-EG"/>
        </w:rPr>
      </w:pPr>
      <w:r>
        <w:rPr>
          <w:rFonts w:hint="cs"/>
          <w:rtl/>
          <w:lang w:bidi="ar-EG"/>
        </w:rPr>
        <w:t>وإذا كان المطلوب من البضائع العابرة أن تدخل إلى المكتب الجمركى، فإن البضائع سواء القادمة من أو المتوجهه إلى أراضى دولة أخرى متعاقدة، يجب ألا تتعرض لأى تعطيل غير ضرورى أو لأى قيود أخرى، كما يجب أن تعفى من دفع أى رسوم جمركية أو أى رسوم أو مدفوعات أخرى تفرض بسبب عملية العبور، فيما عدا حالات عدم التقيد بقوانين الجمارك الساريه.</w:t>
      </w:r>
    </w:p>
    <w:p w:rsidR="00286B62" w:rsidRDefault="00286B62" w:rsidP="00286B62">
      <w:pPr>
        <w:spacing w:after="120" w:line="520" w:lineRule="exact"/>
        <w:rPr>
          <w:rtl/>
          <w:lang w:bidi="ar-EG"/>
        </w:rPr>
      </w:pPr>
      <w:r>
        <w:rPr>
          <w:rFonts w:hint="cs"/>
          <w:rtl/>
          <w:lang w:bidi="ar-EG"/>
        </w:rPr>
        <w:t>غير أن المادة الخامسة من إتفاقية الجات تجيز أيضا جباية النفقات المتعلقه بالنقل أو بالخدمات الإداريه أو ثمن الخدمه التى تقدم بمناسبة عملية العبور. ومع ذلك تشترط الماده الخامسه أن تكون هذه المدفوعات معقوله بالنظر إلى ظروف عملية العبور وألا تكون هذه المدفوعات والأنظمة والشكليات أقل معامله تفضيليه عن المعامله التى تمنح للمرور العابر من أو إلى أى دوله ثالثه.</w:t>
      </w:r>
    </w:p>
    <w:p w:rsidR="00286B62" w:rsidRDefault="00286B62" w:rsidP="00286B62">
      <w:pPr>
        <w:spacing w:after="120" w:line="520" w:lineRule="exact"/>
        <w:rPr>
          <w:rtl/>
          <w:lang w:bidi="ar-EG"/>
        </w:rPr>
      </w:pPr>
      <w:r>
        <w:rPr>
          <w:rFonts w:hint="cs"/>
          <w:rtl/>
          <w:lang w:bidi="ar-EG"/>
        </w:rPr>
        <w:t>وكذلك تلزم الإتفاقيه الأطراف المتعاقدين بأن تمنح البضائع العابرة فى أراضى طرف آخر متعاقد معاملة تفضيليه لا تقل عن تلك المعامله التى كان من الممكن أن تعطى لنفس البضائع لو أنها نقلت من مكان القيام إلى مكان الوصول دون أن تمر فى أراضى مثل هذا الطرف الآخر المتعاقد.</w:t>
      </w:r>
    </w:p>
    <w:p w:rsidR="00286B62" w:rsidRDefault="00286B62" w:rsidP="00286B62">
      <w:pPr>
        <w:spacing w:after="120" w:line="520" w:lineRule="exact"/>
        <w:rPr>
          <w:rtl/>
          <w:lang w:bidi="ar-EG"/>
        </w:rPr>
      </w:pPr>
      <w:r>
        <w:rPr>
          <w:rFonts w:hint="cs"/>
          <w:rtl/>
          <w:lang w:bidi="ar-EG"/>
        </w:rPr>
        <w:t xml:space="preserve">وتعتبر إتفاقية الجات من أكثر الإتفاقيات الدوليه التى تحظى بإنضمام عدد كبير من الدول (في يناير 2013 كان عدد الدول الأعضاء </w:t>
      </w:r>
      <w:r>
        <w:rPr>
          <w:rFonts w:cs="Times New Roman" w:hint="cs"/>
          <w:sz w:val="24"/>
          <w:szCs w:val="24"/>
          <w:rtl/>
          <w:lang w:bidi="ar-EG"/>
        </w:rPr>
        <w:t>157</w:t>
      </w:r>
      <w:r>
        <w:rPr>
          <w:rFonts w:hint="cs"/>
          <w:rtl/>
          <w:lang w:bidi="ar-EG"/>
        </w:rPr>
        <w:t xml:space="preserve"> عضوا). لذلك ومن منظور موضوعات العبور الدولى للبضائع فإن إتفاقيه الجات تشكل أهمية خاصه.</w:t>
      </w:r>
    </w:p>
    <w:p w:rsidR="00286B62" w:rsidRDefault="00286B62" w:rsidP="00286B62">
      <w:pPr>
        <w:pStyle w:val="1"/>
        <w:ind w:left="-1" w:firstLine="567"/>
        <w:jc w:val="both"/>
        <w:rPr>
          <w:rFonts w:ascii="Times New Roman" w:hAnsi="Times New Roman" w:cs="Simplified Arabic"/>
          <w:b w:val="0"/>
          <w:szCs w:val="28"/>
          <w:rtl/>
          <w:lang w:bidi="ar-EG"/>
        </w:rPr>
      </w:pPr>
      <w:r w:rsidRPr="00330F22">
        <w:rPr>
          <w:rFonts w:ascii="Times New Roman" w:hAnsi="Times New Roman" w:cs="Simplified Arabic"/>
          <w:b w:val="0"/>
          <w:szCs w:val="28"/>
          <w:rtl/>
          <w:lang w:bidi="ar-EG"/>
        </w:rPr>
        <w:t xml:space="preserve">والدول العربية الأعضاء في هذه الاتفاقية حتى 13 </w:t>
      </w:r>
      <w:r>
        <w:rPr>
          <w:rFonts w:ascii="Times New Roman" w:hAnsi="Times New Roman" w:cs="Simplified Arabic" w:hint="cs"/>
          <w:b w:val="0"/>
          <w:szCs w:val="28"/>
          <w:rtl/>
          <w:lang w:bidi="ar-EG"/>
        </w:rPr>
        <w:t>يناير</w:t>
      </w:r>
      <w:r w:rsidRPr="00330F22">
        <w:rPr>
          <w:rFonts w:ascii="Times New Roman" w:hAnsi="Times New Roman" w:cs="Simplified Arabic"/>
          <w:b w:val="0"/>
          <w:szCs w:val="28"/>
          <w:rtl/>
          <w:lang w:bidi="ar-EG"/>
        </w:rPr>
        <w:t xml:space="preserve"> 2013 هي: البحرين ومصر والأردن والكويت والمغرب وعمان وقطر والمملكة العربية السعودية وتونس ودولة الإمارات العربية المتحدة.</w:t>
      </w:r>
    </w:p>
    <w:p w:rsidR="00286B62" w:rsidRPr="006C672B" w:rsidRDefault="00286B62" w:rsidP="00286B62">
      <w:pPr>
        <w:pStyle w:val="1"/>
        <w:ind w:left="-1" w:firstLine="567"/>
        <w:jc w:val="both"/>
        <w:rPr>
          <w:rFonts w:cs="AL-Mateen"/>
          <w:sz w:val="36"/>
          <w:u w:val="single"/>
          <w:rtl/>
        </w:rPr>
      </w:pPr>
      <w:r w:rsidRPr="00330F22">
        <w:rPr>
          <w:rFonts w:ascii="Times New Roman" w:hAnsi="Times New Roman" w:cs="Simplified Arabic"/>
          <w:b w:val="0"/>
          <w:szCs w:val="28"/>
          <w:rtl/>
          <w:lang w:bidi="ar-EG"/>
        </w:rPr>
        <w:br w:type="page"/>
      </w:r>
      <w:r w:rsidRPr="006C672B">
        <w:rPr>
          <w:rFonts w:cs="AL-Mateen" w:hint="cs"/>
          <w:sz w:val="36"/>
          <w:u w:val="single"/>
          <w:rtl/>
        </w:rPr>
        <w:lastRenderedPageBreak/>
        <w:t xml:space="preserve">سابعاً: إتفاقية الأمم المتحدة بشأن قانون البحار لسنة </w:t>
      </w:r>
      <w:r w:rsidRPr="006C672B">
        <w:rPr>
          <w:rFonts w:ascii="Times New Roman" w:hAnsi="Times New Roman"/>
          <w:b w:val="0"/>
          <w:bCs/>
          <w:sz w:val="28"/>
          <w:szCs w:val="28"/>
          <w:u w:val="single"/>
          <w:rtl/>
        </w:rPr>
        <w:t>1958</w:t>
      </w:r>
    </w:p>
    <w:p w:rsidR="00286B62" w:rsidRPr="00A410EA" w:rsidRDefault="00286B62" w:rsidP="00286B62">
      <w:pPr>
        <w:pStyle w:val="SubTit"/>
        <w:bidi w:val="0"/>
        <w:spacing w:before="120" w:after="0" w:line="520" w:lineRule="exact"/>
        <w:rPr>
          <w:sz w:val="30"/>
          <w:szCs w:val="30"/>
        </w:rPr>
      </w:pPr>
      <w:r w:rsidRPr="00A410EA">
        <w:rPr>
          <w:sz w:val="30"/>
          <w:szCs w:val="30"/>
        </w:rPr>
        <w:t>United Nations Convention</w:t>
      </w:r>
      <w:r w:rsidRPr="00A410EA">
        <w:rPr>
          <w:rFonts w:hint="cs"/>
          <w:sz w:val="30"/>
          <w:szCs w:val="30"/>
          <w:rtl/>
        </w:rPr>
        <w:t xml:space="preserve"> </w:t>
      </w:r>
      <w:r w:rsidRPr="00A410EA">
        <w:rPr>
          <w:sz w:val="30"/>
          <w:szCs w:val="30"/>
        </w:rPr>
        <w:t>on the Law of the Sea</w:t>
      </w:r>
    </w:p>
    <w:p w:rsidR="00286B62" w:rsidRPr="00917D99" w:rsidRDefault="00286B62" w:rsidP="00286B62">
      <w:pPr>
        <w:pStyle w:val="SubTit"/>
        <w:tabs>
          <w:tab w:val="left" w:pos="3210"/>
        </w:tabs>
        <w:spacing w:before="480" w:after="0" w:line="500" w:lineRule="exact"/>
        <w:rPr>
          <w:sz w:val="34"/>
          <w:szCs w:val="34"/>
          <w:rtl/>
        </w:rPr>
      </w:pPr>
      <w:r w:rsidRPr="00917D99">
        <w:rPr>
          <w:rFonts w:hint="cs"/>
          <w:sz w:val="34"/>
          <w:szCs w:val="34"/>
          <w:rtl/>
        </w:rPr>
        <w:t xml:space="preserve">الغرض </w:t>
      </w:r>
      <w:r w:rsidRPr="00917D99">
        <w:rPr>
          <w:sz w:val="34"/>
          <w:szCs w:val="34"/>
        </w:rPr>
        <w:t xml:space="preserve"> </w:t>
      </w:r>
      <w:r w:rsidRPr="00917D99">
        <w:rPr>
          <w:rFonts w:hint="cs"/>
          <w:sz w:val="34"/>
          <w:szCs w:val="34"/>
          <w:rtl/>
          <w:lang w:bidi="ar-EG"/>
        </w:rPr>
        <w:t xml:space="preserve">من </w:t>
      </w:r>
      <w:r w:rsidRPr="00917D99">
        <w:rPr>
          <w:rFonts w:hint="cs"/>
          <w:sz w:val="34"/>
          <w:szCs w:val="34"/>
          <w:rtl/>
        </w:rPr>
        <w:t>الإتفاقية:</w:t>
      </w:r>
    </w:p>
    <w:p w:rsidR="00286B62" w:rsidRDefault="00286B62" w:rsidP="00286B62">
      <w:pPr>
        <w:spacing w:after="120" w:line="520" w:lineRule="exact"/>
        <w:rPr>
          <w:rtl/>
          <w:lang w:bidi="ar-EG"/>
        </w:rPr>
      </w:pPr>
      <w:r>
        <w:rPr>
          <w:rFonts w:hint="cs"/>
          <w:rtl/>
          <w:lang w:bidi="ar-EG"/>
        </w:rPr>
        <w:t>تهدف الإتفاقيه بالدرجة الأولى إلى تنظيم أحكام العلاقات الدوليه فى شأن البحار والمياه المختلفه. ومن بين هذه الأحكام وردت بعض القواعد التى تنظم حقوق المرور والتسهيلات الجمركية وإجراءات تلافى التأخير أو التعطيل بسبب الأنظمة الجمركية.</w:t>
      </w:r>
    </w:p>
    <w:p w:rsidR="00286B62" w:rsidRPr="00E141A5" w:rsidRDefault="00286B62" w:rsidP="00286B62">
      <w:pPr>
        <w:pStyle w:val="SubTit"/>
        <w:tabs>
          <w:tab w:val="left" w:pos="2850"/>
        </w:tabs>
        <w:spacing w:before="240"/>
        <w:rPr>
          <w:sz w:val="32"/>
          <w:szCs w:val="32"/>
          <w:rtl/>
          <w:lang w:bidi="ar-EG"/>
        </w:rPr>
      </w:pPr>
      <w:r>
        <w:rPr>
          <w:rFonts w:hint="cs"/>
          <w:sz w:val="32"/>
          <w:szCs w:val="32"/>
          <w:rtl/>
        </w:rPr>
        <w:t>ال</w:t>
      </w:r>
      <w:r w:rsidRPr="00E141A5">
        <w:rPr>
          <w:rFonts w:hint="cs"/>
          <w:sz w:val="32"/>
          <w:szCs w:val="32"/>
          <w:rtl/>
        </w:rPr>
        <w:t xml:space="preserve">أحكام </w:t>
      </w:r>
      <w:r>
        <w:rPr>
          <w:rFonts w:hint="cs"/>
          <w:sz w:val="32"/>
          <w:szCs w:val="32"/>
          <w:rtl/>
        </w:rPr>
        <w:t xml:space="preserve">الواردة فى </w:t>
      </w:r>
      <w:r w:rsidRPr="00E141A5">
        <w:rPr>
          <w:rFonts w:hint="cs"/>
          <w:sz w:val="32"/>
          <w:szCs w:val="32"/>
          <w:rtl/>
        </w:rPr>
        <w:t>الإتفاقيه</w:t>
      </w:r>
      <w:r>
        <w:rPr>
          <w:rFonts w:hint="cs"/>
          <w:sz w:val="32"/>
          <w:szCs w:val="32"/>
          <w:rtl/>
        </w:rPr>
        <w:t xml:space="preserve"> بشأن المرور العابر والإجراءات الجمركية</w:t>
      </w:r>
      <w:r w:rsidRPr="00E141A5">
        <w:rPr>
          <w:rFonts w:hint="cs"/>
          <w:sz w:val="32"/>
          <w:szCs w:val="32"/>
          <w:rtl/>
        </w:rPr>
        <w:t>:</w:t>
      </w:r>
    </w:p>
    <w:p w:rsidR="00286B62" w:rsidRDefault="00286B62" w:rsidP="00286B62">
      <w:pPr>
        <w:spacing w:after="120" w:line="520" w:lineRule="exact"/>
        <w:rPr>
          <w:rtl/>
          <w:lang w:bidi="ar-EG"/>
        </w:rPr>
      </w:pPr>
      <w:r>
        <w:rPr>
          <w:rFonts w:hint="cs"/>
          <w:rtl/>
          <w:lang w:bidi="ar-EG"/>
        </w:rPr>
        <w:t xml:space="preserve">تنص المادة </w:t>
      </w:r>
      <w:r w:rsidRPr="00A410EA">
        <w:rPr>
          <w:rFonts w:cs="Times New Roman"/>
          <w:sz w:val="24"/>
          <w:szCs w:val="24"/>
          <w:rtl/>
          <w:lang w:bidi="ar-EG"/>
        </w:rPr>
        <w:t>125</w:t>
      </w:r>
      <w:r>
        <w:rPr>
          <w:rFonts w:hint="cs"/>
          <w:rtl/>
          <w:lang w:bidi="ar-EG"/>
        </w:rPr>
        <w:t xml:space="preserve"> من الإتفاقيه على حق المرور من وإلى البحار، وكذا حرية العبور فيها. كما تنص الماده </w:t>
      </w:r>
      <w:r w:rsidRPr="00A410EA">
        <w:rPr>
          <w:rFonts w:cs="Times New Roman" w:hint="cs"/>
          <w:sz w:val="24"/>
          <w:szCs w:val="24"/>
          <w:rtl/>
          <w:lang w:bidi="ar-EG"/>
        </w:rPr>
        <w:t>127</w:t>
      </w:r>
      <w:r>
        <w:rPr>
          <w:rFonts w:hint="cs"/>
          <w:rtl/>
          <w:lang w:bidi="ar-EG"/>
        </w:rPr>
        <w:t xml:space="preserve"> من الإتفاقيه على الأعفاء من الرسوم الجمركية والضرائب وغيرها من التحصيلات الماليه. كذلك تنص المادة </w:t>
      </w:r>
      <w:r w:rsidRPr="00A410EA">
        <w:rPr>
          <w:rFonts w:cs="Times New Roman" w:hint="cs"/>
          <w:sz w:val="24"/>
          <w:szCs w:val="24"/>
          <w:rtl/>
          <w:lang w:bidi="ar-EG"/>
        </w:rPr>
        <w:t>128</w:t>
      </w:r>
      <w:r>
        <w:rPr>
          <w:rFonts w:hint="cs"/>
          <w:rtl/>
          <w:lang w:bidi="ar-EG"/>
        </w:rPr>
        <w:t xml:space="preserve"> أيضا على المناطق الحره وغيرها من التسهيلات الجمركية. وتنص الماده 129 على التعاون بين الدول الأعضاء فيما يخص بناء وتحسين وسائل النقل المختلفه. وتنص كذلك الماده </w:t>
      </w:r>
      <w:r w:rsidRPr="00A410EA">
        <w:rPr>
          <w:rFonts w:cs="Times New Roman" w:hint="cs"/>
          <w:sz w:val="24"/>
          <w:szCs w:val="24"/>
          <w:rtl/>
          <w:lang w:bidi="ar-EG"/>
        </w:rPr>
        <w:t>130</w:t>
      </w:r>
      <w:r>
        <w:rPr>
          <w:rFonts w:hint="cs"/>
          <w:rtl/>
          <w:lang w:bidi="ar-EG"/>
        </w:rPr>
        <w:t xml:space="preserve"> على الإحتياطات الواجب إتخاذها لتفادى أو منع التأخيرات والتعطيلات أو أى مصاعب أخرى ذات طبيعة فنيه بالنسبه للمرور العابر. أما الماده </w:t>
      </w:r>
      <w:r w:rsidRPr="00A410EA">
        <w:rPr>
          <w:rFonts w:cs="Times New Roman" w:hint="cs"/>
          <w:sz w:val="24"/>
          <w:szCs w:val="24"/>
          <w:rtl/>
          <w:lang w:bidi="ar-EG"/>
        </w:rPr>
        <w:t>131</w:t>
      </w:r>
      <w:r>
        <w:rPr>
          <w:rFonts w:hint="cs"/>
          <w:rtl/>
          <w:lang w:bidi="ar-EG"/>
        </w:rPr>
        <w:t xml:space="preserve"> فتنص على معايير المعامله المتساويه داخل الموانى البحرية، وأخيراً تنص الماده </w:t>
      </w:r>
      <w:r w:rsidRPr="00A410EA">
        <w:rPr>
          <w:rFonts w:cs="Times New Roman"/>
          <w:sz w:val="24"/>
          <w:szCs w:val="24"/>
          <w:rtl/>
          <w:lang w:bidi="ar-EG"/>
        </w:rPr>
        <w:t>132</w:t>
      </w:r>
      <w:r>
        <w:rPr>
          <w:rFonts w:hint="cs"/>
          <w:rtl/>
          <w:lang w:bidi="ar-EG"/>
        </w:rPr>
        <w:t xml:space="preserve"> على ضرورة أعطاء تسهيلات للعبور لأوسع مدى.</w:t>
      </w:r>
    </w:p>
    <w:p w:rsidR="00286B62" w:rsidRDefault="00286B62" w:rsidP="00286B62">
      <w:pPr>
        <w:spacing w:after="120" w:line="520" w:lineRule="exact"/>
        <w:rPr>
          <w:rtl/>
          <w:lang w:bidi="ar-EG"/>
        </w:rPr>
      </w:pPr>
      <w:r>
        <w:rPr>
          <w:rFonts w:hint="cs"/>
          <w:rtl/>
          <w:lang w:bidi="ar-EG"/>
        </w:rPr>
        <w:t xml:space="preserve">كذلك فإن إتفاقيه الأمم المتحدة بشأن قانون البحار تعد من أهم الإتفاقيات الدوليه حيث ينضم إليها ما يزيد عن </w:t>
      </w:r>
      <w:r w:rsidRPr="00A410EA">
        <w:rPr>
          <w:rFonts w:cs="Times New Roman" w:hint="cs"/>
          <w:sz w:val="24"/>
          <w:szCs w:val="24"/>
          <w:rtl/>
          <w:lang w:bidi="ar-EG"/>
        </w:rPr>
        <w:t>105</w:t>
      </w:r>
      <w:r>
        <w:rPr>
          <w:rFonts w:hint="cs"/>
          <w:rtl/>
          <w:lang w:bidi="ar-EG"/>
        </w:rPr>
        <w:t xml:space="preserve"> دوله. ومن ثم تستمد أهميتها المواد الواردة بالإتفاقيه وتتعلق بالمرور العابر والتسهيلات الجمركية بين الدول.</w:t>
      </w:r>
    </w:p>
    <w:p w:rsidR="00286B62" w:rsidRDefault="00286B62" w:rsidP="00286B62">
      <w:pPr>
        <w:pStyle w:val="1"/>
        <w:ind w:left="851" w:hanging="851"/>
        <w:jc w:val="both"/>
        <w:rPr>
          <w:sz w:val="40"/>
          <w:szCs w:val="40"/>
          <w:rtl/>
        </w:rPr>
      </w:pPr>
      <w:r>
        <w:rPr>
          <w:sz w:val="36"/>
          <w:rtl/>
        </w:rPr>
        <w:br w:type="page"/>
      </w:r>
      <w:r>
        <w:rPr>
          <w:rFonts w:cs="AL-Mateen" w:hint="cs"/>
          <w:sz w:val="36"/>
          <w:rtl/>
        </w:rPr>
        <w:lastRenderedPageBreak/>
        <w:t>ثامناً</w:t>
      </w:r>
      <w:r w:rsidRPr="00277C7A">
        <w:rPr>
          <w:rFonts w:cs="AL-Mateen" w:hint="cs"/>
          <w:sz w:val="36"/>
          <w:rtl/>
        </w:rPr>
        <w:t xml:space="preserve"> :</w:t>
      </w:r>
      <w:r>
        <w:rPr>
          <w:rFonts w:hint="cs"/>
          <w:sz w:val="36"/>
          <w:rtl/>
        </w:rPr>
        <w:t xml:space="preserve"> </w:t>
      </w:r>
      <w:r w:rsidRPr="00277C7A">
        <w:rPr>
          <w:rFonts w:cs="AL-Mateen" w:hint="cs"/>
          <w:sz w:val="36"/>
          <w:rtl/>
        </w:rPr>
        <w:t>الإتفاقية الدولية بشأن تنسيق فحص البضائع عند الحدود لسنة</w:t>
      </w:r>
      <w:r w:rsidRPr="00950FE9">
        <w:rPr>
          <w:rFonts w:hint="cs"/>
          <w:sz w:val="36"/>
          <w:rtl/>
        </w:rPr>
        <w:t xml:space="preserve"> </w:t>
      </w:r>
      <w:r w:rsidRPr="00A410EA">
        <w:rPr>
          <w:rFonts w:ascii="Times New Roman" w:hAnsi="Times New Roman"/>
          <w:b w:val="0"/>
          <w:bCs/>
          <w:sz w:val="30"/>
          <w:szCs w:val="30"/>
          <w:rtl/>
        </w:rPr>
        <w:t>1982</w:t>
      </w:r>
    </w:p>
    <w:p w:rsidR="00286B62" w:rsidRPr="00950FE9" w:rsidRDefault="00DC162A" w:rsidP="00286B62">
      <w:pPr>
        <w:pStyle w:val="SubTit"/>
        <w:bidi w:val="0"/>
        <w:spacing w:before="120" w:after="0"/>
        <w:jc w:val="both"/>
        <w:rPr>
          <w:szCs w:val="28"/>
        </w:rPr>
      </w:pPr>
      <w:r>
        <w:rPr>
          <w:noProof/>
        </w:rPr>
        <mc:AlternateContent>
          <mc:Choice Requires="wps">
            <w:drawing>
              <wp:anchor distT="0" distB="0" distL="114300" distR="114300" simplePos="0" relativeHeight="251647488" behindDoc="0" locked="0" layoutInCell="1" allowOverlap="1">
                <wp:simplePos x="0" y="0"/>
                <wp:positionH relativeFrom="column">
                  <wp:posOffset>15240</wp:posOffset>
                </wp:positionH>
                <wp:positionV relativeFrom="paragraph">
                  <wp:posOffset>41275</wp:posOffset>
                </wp:positionV>
                <wp:extent cx="5039995" cy="9525"/>
                <wp:effectExtent l="0" t="0" r="27305" b="28575"/>
                <wp:wrapNone/>
                <wp:docPr id="5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995" cy="95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left:0;text-align:left;margin-left:1.2pt;margin-top:3.25pt;width:396.85pt;height:.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" strokeweight="1pt"/>
            </w:pict>
          </mc:Fallback>
        </mc:AlternateContent>
      </w:r>
      <w:r w:rsidR="00286B62" w:rsidRPr="00950FE9">
        <w:rPr>
          <w:szCs w:val="28"/>
        </w:rPr>
        <w:t>The International Convention on the Harmonization of Frontier Controls of Goods 1982</w:t>
      </w:r>
    </w:p>
    <w:p w:rsidR="00286B62" w:rsidRPr="00917D99" w:rsidRDefault="00286B62" w:rsidP="00286B62">
      <w:pPr>
        <w:pStyle w:val="SubTit"/>
        <w:tabs>
          <w:tab w:val="left" w:pos="3210"/>
        </w:tabs>
        <w:spacing w:before="480" w:after="0" w:line="500" w:lineRule="exact"/>
        <w:rPr>
          <w:sz w:val="34"/>
          <w:szCs w:val="34"/>
          <w:rtl/>
        </w:rPr>
      </w:pPr>
      <w:r w:rsidRPr="00917D99">
        <w:rPr>
          <w:rFonts w:hint="cs"/>
          <w:sz w:val="34"/>
          <w:szCs w:val="34"/>
          <w:rtl/>
        </w:rPr>
        <w:t xml:space="preserve">الغرض </w:t>
      </w:r>
      <w:r w:rsidRPr="00917D99">
        <w:rPr>
          <w:sz w:val="34"/>
          <w:szCs w:val="34"/>
        </w:rPr>
        <w:t xml:space="preserve"> </w:t>
      </w:r>
      <w:r w:rsidRPr="00917D99">
        <w:rPr>
          <w:rFonts w:hint="cs"/>
          <w:sz w:val="34"/>
          <w:szCs w:val="34"/>
          <w:rtl/>
          <w:lang w:bidi="ar-EG"/>
        </w:rPr>
        <w:t xml:space="preserve">من </w:t>
      </w:r>
      <w:r w:rsidRPr="00917D99">
        <w:rPr>
          <w:rFonts w:hint="cs"/>
          <w:sz w:val="34"/>
          <w:szCs w:val="34"/>
          <w:rtl/>
        </w:rPr>
        <w:t>الإتفاقية:</w:t>
      </w:r>
    </w:p>
    <w:p w:rsidR="00286B62" w:rsidRDefault="00286B62" w:rsidP="00286B62">
      <w:pPr>
        <w:spacing w:after="120" w:line="520" w:lineRule="exact"/>
        <w:rPr>
          <w:rtl/>
          <w:lang w:bidi="ar-EG"/>
        </w:rPr>
      </w:pPr>
      <w:r>
        <w:rPr>
          <w:rFonts w:hint="cs"/>
          <w:rtl/>
          <w:lang w:bidi="ar-EG"/>
        </w:rPr>
        <w:t>يمكن تقدير أهمية الحاجه إلى تنسيق نظم مراجعة وفحص البضائع على الحدود بين الدول، إذا تبين لنا أنه بالإضافه إلى الفحص الجمركى المعتاد، توجد أيضا أنواع أخرى متعدده من الفحص لاتقل عنه فى الأهمية مثل الفحص الصحى والطبى والبيطرى والرقابه الفنيه والفحص الزراعى ومراقبة النوعيه.....إلخ. وسوف تعانى التجاره الدوليه من التأخير الشديد الذى يحدث للبضاعه أثناء عملية النقل الدولى من جراء هذه الأنواع من الفحص إذا استمرت كل دوله فى تطبيق ما يعن لها من إجراءات، ما لم يجرى تطبيق أحكام هذه الإتفاقية بالتنسيق بين الدول الأعضاء.</w:t>
      </w:r>
    </w:p>
    <w:p w:rsidR="00286B62" w:rsidRDefault="00286B62" w:rsidP="00286B62">
      <w:pPr>
        <w:spacing w:after="120" w:line="520" w:lineRule="exact"/>
        <w:rPr>
          <w:rtl/>
          <w:lang w:bidi="ar-EG"/>
        </w:rPr>
      </w:pPr>
      <w:r>
        <w:rPr>
          <w:rFonts w:hint="cs"/>
          <w:rtl/>
          <w:lang w:bidi="ar-EG"/>
        </w:rPr>
        <w:t xml:space="preserve">ولقد إنضم إلى هذه الإتفاقيه عدد </w:t>
      </w:r>
      <w:r>
        <w:rPr>
          <w:rFonts w:cs="Times New Roman" w:hint="cs"/>
          <w:sz w:val="24"/>
          <w:szCs w:val="24"/>
          <w:rtl/>
          <w:lang w:bidi="ar-EG"/>
        </w:rPr>
        <w:t>3 دول عربية فقط هي الأردن والمغرب وتونس حتى يناير 2013</w:t>
      </w:r>
      <w:r>
        <w:rPr>
          <w:rFonts w:hint="cs"/>
          <w:rtl/>
          <w:lang w:bidi="ar-EG"/>
        </w:rPr>
        <w:t>.</w:t>
      </w:r>
    </w:p>
    <w:p w:rsidR="00286B62" w:rsidRDefault="00286B62" w:rsidP="00286B62">
      <w:pPr>
        <w:spacing w:before="360" w:after="120" w:line="640" w:lineRule="exact"/>
        <w:ind w:firstLine="0"/>
        <w:jc w:val="center"/>
        <w:rPr>
          <w:rFonts w:cs="AL-Mateen"/>
          <w:sz w:val="44"/>
          <w:szCs w:val="44"/>
          <w:rtl/>
        </w:rPr>
      </w:pPr>
      <w:r>
        <w:rPr>
          <w:rtl/>
          <w:lang w:bidi="ar-EG"/>
        </w:rPr>
        <w:br w:type="page"/>
      </w:r>
      <w:r w:rsidRPr="007A30A5">
        <w:rPr>
          <w:rFonts w:cs="AL-Mateen" w:hint="cs"/>
          <w:sz w:val="44"/>
          <w:szCs w:val="44"/>
          <w:rtl/>
        </w:rPr>
        <w:lastRenderedPageBreak/>
        <w:t>أحد</w:t>
      </w:r>
      <w:r>
        <w:rPr>
          <w:rFonts w:cs="AL-Mateen" w:hint="cs"/>
          <w:sz w:val="44"/>
          <w:szCs w:val="44"/>
          <w:rtl/>
        </w:rPr>
        <w:t>ث</w:t>
      </w:r>
      <w:r w:rsidRPr="007A30A5">
        <w:rPr>
          <w:rFonts w:cs="AL-Mateen" w:hint="cs"/>
          <w:sz w:val="44"/>
          <w:szCs w:val="44"/>
          <w:rtl/>
        </w:rPr>
        <w:t xml:space="preserve"> التطورات في شأن تفعيل</w:t>
      </w:r>
      <w:r>
        <w:rPr>
          <w:rFonts w:cs="AL-Mateen"/>
          <w:sz w:val="42"/>
          <w:szCs w:val="42"/>
          <w:rtl/>
        </w:rPr>
        <w:br/>
      </w:r>
      <w:r w:rsidRPr="007A30A5">
        <w:rPr>
          <w:rFonts w:cs="AL-Mateen" w:hint="cs"/>
          <w:sz w:val="42"/>
          <w:szCs w:val="42"/>
          <w:rtl/>
        </w:rPr>
        <w:t>إتفاقية</w:t>
      </w:r>
      <w:r>
        <w:rPr>
          <w:rFonts w:cs="AL-Mateen" w:hint="cs"/>
          <w:sz w:val="42"/>
          <w:szCs w:val="42"/>
          <w:rtl/>
        </w:rPr>
        <w:t xml:space="preserve"> </w:t>
      </w:r>
      <w:r w:rsidRPr="007A30A5">
        <w:rPr>
          <w:rFonts w:cs="AL-Mateen" w:hint="cs"/>
          <w:sz w:val="42"/>
          <w:szCs w:val="42"/>
          <w:rtl/>
        </w:rPr>
        <w:t>النقل متعدد الوسائط للبضائع</w:t>
      </w:r>
      <w:r>
        <w:rPr>
          <w:rFonts w:cs="AL-Mateen" w:hint="cs"/>
          <w:sz w:val="44"/>
          <w:szCs w:val="44"/>
          <w:rtl/>
        </w:rPr>
        <w:t xml:space="preserve"> </w:t>
      </w:r>
      <w:r w:rsidRPr="007A30A5">
        <w:rPr>
          <w:rFonts w:cs="AL-Mateen" w:hint="cs"/>
          <w:sz w:val="42"/>
          <w:szCs w:val="42"/>
          <w:rtl/>
        </w:rPr>
        <w:t xml:space="preserve">طبقاً </w:t>
      </w:r>
      <w:r>
        <w:rPr>
          <w:rFonts w:cs="AL-Mateen"/>
          <w:sz w:val="42"/>
          <w:szCs w:val="42"/>
          <w:rtl/>
        </w:rPr>
        <w:br/>
      </w:r>
      <w:r w:rsidRPr="007A30A5">
        <w:rPr>
          <w:rFonts w:cs="AL-Mateen" w:hint="cs"/>
          <w:sz w:val="40"/>
          <w:szCs w:val="40"/>
          <w:rtl/>
        </w:rPr>
        <w:t xml:space="preserve">للمذكرة </w:t>
      </w:r>
      <w:r>
        <w:rPr>
          <w:rFonts w:cs="AL-Mateen" w:hint="cs"/>
          <w:sz w:val="40"/>
          <w:szCs w:val="40"/>
          <w:rtl/>
        </w:rPr>
        <w:t xml:space="preserve">المعروضة </w:t>
      </w:r>
      <w:r w:rsidRPr="007A30A5">
        <w:rPr>
          <w:rFonts w:cs="AL-Mateen" w:hint="cs"/>
          <w:sz w:val="40"/>
          <w:szCs w:val="40"/>
          <w:rtl/>
        </w:rPr>
        <w:t>على مجلس وزراء النقل العرب</w:t>
      </w:r>
      <w:r>
        <w:rPr>
          <w:rFonts w:cs="AL-Mateen" w:hint="cs"/>
          <w:sz w:val="44"/>
          <w:szCs w:val="44"/>
          <w:rtl/>
        </w:rPr>
        <w:t xml:space="preserve"> </w:t>
      </w:r>
      <w:r w:rsidRPr="007A30A5">
        <w:rPr>
          <w:rFonts w:cs="Times New Roman" w:hint="cs"/>
          <w:b/>
          <w:bCs/>
          <w:sz w:val="36"/>
          <w:szCs w:val="36"/>
          <w:rtl/>
        </w:rPr>
        <w:t>(</w:t>
      </w:r>
      <w:r>
        <w:rPr>
          <w:rFonts w:cs="AL-Mateen" w:hint="cs"/>
          <w:sz w:val="44"/>
          <w:szCs w:val="44"/>
          <w:rtl/>
        </w:rPr>
        <w:t>د.</w:t>
      </w:r>
      <w:r w:rsidRPr="007A30A5">
        <w:rPr>
          <w:rFonts w:cs="Times New Roman"/>
          <w:b/>
          <w:bCs/>
          <w:sz w:val="32"/>
          <w:szCs w:val="32"/>
          <w:rtl/>
        </w:rPr>
        <w:t>24</w:t>
      </w:r>
      <w:r w:rsidRPr="007A30A5">
        <w:rPr>
          <w:rFonts w:cs="Times New Roman"/>
          <w:b/>
          <w:bCs/>
          <w:sz w:val="36"/>
          <w:szCs w:val="36"/>
          <w:rtl/>
        </w:rPr>
        <w:t>)</w:t>
      </w:r>
    </w:p>
    <w:p w:rsidR="00286B62" w:rsidRDefault="00286B62" w:rsidP="00286B62">
      <w:pPr>
        <w:spacing w:before="0" w:after="480" w:line="600" w:lineRule="exact"/>
        <w:ind w:firstLine="0"/>
        <w:jc w:val="center"/>
        <w:rPr>
          <w:rFonts w:cs="AL-Mateen"/>
          <w:sz w:val="44"/>
          <w:szCs w:val="44"/>
          <w:rtl/>
        </w:rPr>
      </w:pPr>
      <w:r w:rsidRPr="007A30A5">
        <w:rPr>
          <w:rFonts w:cs="AL-Mateen" w:hint="cs"/>
          <w:sz w:val="36"/>
          <w:szCs w:val="36"/>
          <w:rtl/>
        </w:rPr>
        <w:t>بتاريخ</w:t>
      </w:r>
      <w:r>
        <w:rPr>
          <w:rFonts w:cs="AL-Mateen" w:hint="cs"/>
          <w:sz w:val="44"/>
          <w:szCs w:val="44"/>
          <w:rtl/>
        </w:rPr>
        <w:t xml:space="preserve"> </w:t>
      </w:r>
      <w:r w:rsidRPr="007A30A5">
        <w:rPr>
          <w:rFonts w:cs="Times New Roman" w:hint="cs"/>
          <w:b/>
          <w:bCs/>
          <w:sz w:val="30"/>
          <w:szCs w:val="30"/>
          <w:rtl/>
        </w:rPr>
        <w:t>26-27</w:t>
      </w:r>
      <w:r w:rsidRPr="007A30A5">
        <w:rPr>
          <w:rFonts w:cs="AL-Mateen" w:hint="cs"/>
          <w:sz w:val="36"/>
          <w:szCs w:val="36"/>
          <w:rtl/>
        </w:rPr>
        <w:t xml:space="preserve"> أكتوبر </w:t>
      </w:r>
      <w:r w:rsidRPr="007A30A5">
        <w:rPr>
          <w:rFonts w:cs="Times New Roman" w:hint="cs"/>
          <w:b/>
          <w:bCs/>
          <w:sz w:val="30"/>
          <w:szCs w:val="30"/>
          <w:rtl/>
        </w:rPr>
        <w:t>2011</w:t>
      </w:r>
    </w:p>
    <w:p w:rsidR="00286B62" w:rsidRDefault="00286B62" w:rsidP="00286B62">
      <w:pPr>
        <w:numPr>
          <w:ilvl w:val="0"/>
          <w:numId w:val="47"/>
        </w:numPr>
        <w:tabs>
          <w:tab w:val="left" w:pos="557"/>
        </w:tabs>
        <w:spacing w:before="160" w:line="500" w:lineRule="exact"/>
        <w:ind w:left="557"/>
        <w:rPr>
          <w:sz w:val="28"/>
        </w:rPr>
      </w:pPr>
      <w:r>
        <w:rPr>
          <w:rFonts w:hint="cs"/>
          <w:sz w:val="28"/>
          <w:rtl/>
        </w:rPr>
        <w:t xml:space="preserve">سبق أن أقر مجلس وزراء النقل العرب إتفاقية النقل متعدد الوسائط بين الدول العربية بموجب قراره رقم </w:t>
      </w:r>
      <w:r w:rsidRPr="007A30A5">
        <w:rPr>
          <w:rFonts w:cs="Times New Roman"/>
          <w:szCs w:val="24"/>
          <w:rtl/>
        </w:rPr>
        <w:t>(315)</w:t>
      </w:r>
      <w:r>
        <w:rPr>
          <w:rFonts w:hint="cs"/>
          <w:sz w:val="28"/>
          <w:rtl/>
        </w:rPr>
        <w:t xml:space="preserve"> بتاريخ </w:t>
      </w:r>
      <w:r w:rsidRPr="007A30A5">
        <w:rPr>
          <w:rFonts w:cs="Times New Roman" w:hint="cs"/>
          <w:szCs w:val="24"/>
          <w:rtl/>
        </w:rPr>
        <w:t>29/10/2008</w:t>
      </w:r>
      <w:r>
        <w:rPr>
          <w:rFonts w:hint="cs"/>
          <w:sz w:val="28"/>
          <w:rtl/>
        </w:rPr>
        <w:t xml:space="preserve">، ووافق عليها المجلس الإقتصادي والإجتماعي بموجب قراره رقم </w:t>
      </w:r>
      <w:r w:rsidRPr="007A30A5">
        <w:rPr>
          <w:rFonts w:cs="Times New Roman" w:hint="cs"/>
          <w:szCs w:val="24"/>
          <w:rtl/>
        </w:rPr>
        <w:t>(</w:t>
      </w:r>
      <w:r>
        <w:rPr>
          <w:rFonts w:cs="Times New Roman" w:hint="cs"/>
          <w:szCs w:val="24"/>
          <w:rtl/>
        </w:rPr>
        <w:t>1766</w:t>
      </w:r>
      <w:r w:rsidRPr="007A30A5">
        <w:rPr>
          <w:rFonts w:cs="Times New Roman" w:hint="cs"/>
          <w:szCs w:val="24"/>
          <w:rtl/>
        </w:rPr>
        <w:t>)</w:t>
      </w:r>
      <w:r>
        <w:rPr>
          <w:rFonts w:hint="cs"/>
          <w:sz w:val="28"/>
          <w:rtl/>
        </w:rPr>
        <w:t xml:space="preserve"> بتاريخ </w:t>
      </w:r>
      <w:r w:rsidRPr="007A30A5">
        <w:rPr>
          <w:rFonts w:cs="Times New Roman" w:hint="cs"/>
          <w:szCs w:val="24"/>
          <w:rtl/>
        </w:rPr>
        <w:t>12/2/2009</w:t>
      </w:r>
      <w:r>
        <w:rPr>
          <w:rFonts w:hint="cs"/>
          <w:sz w:val="28"/>
          <w:rtl/>
        </w:rPr>
        <w:t xml:space="preserve">، ومن ثَم وافق عليها مجلس الجامعة العربية على المستوى الوزاري بموجب قراره رقم </w:t>
      </w:r>
      <w:r w:rsidRPr="0025413E">
        <w:rPr>
          <w:rFonts w:cs="Times New Roman" w:hint="cs"/>
          <w:szCs w:val="24"/>
          <w:rtl/>
        </w:rPr>
        <w:t>(</w:t>
      </w:r>
      <w:r>
        <w:rPr>
          <w:rFonts w:cs="Times New Roman" w:hint="cs"/>
          <w:szCs w:val="24"/>
          <w:rtl/>
        </w:rPr>
        <w:t>7123</w:t>
      </w:r>
      <w:r w:rsidRPr="0025413E">
        <w:rPr>
          <w:rFonts w:cs="Times New Roman" w:hint="cs"/>
          <w:szCs w:val="24"/>
          <w:rtl/>
        </w:rPr>
        <w:t>)</w:t>
      </w:r>
      <w:r>
        <w:rPr>
          <w:rFonts w:hint="cs"/>
          <w:sz w:val="28"/>
          <w:rtl/>
        </w:rPr>
        <w:t xml:space="preserve"> بتاريخ </w:t>
      </w:r>
      <w:r w:rsidRPr="0025413E">
        <w:rPr>
          <w:rFonts w:cs="Times New Roman" w:hint="cs"/>
          <w:szCs w:val="24"/>
          <w:rtl/>
        </w:rPr>
        <w:t>9/9/2009</w:t>
      </w:r>
      <w:r>
        <w:rPr>
          <w:rFonts w:hint="cs"/>
          <w:sz w:val="28"/>
          <w:rtl/>
        </w:rPr>
        <w:t>.</w:t>
      </w:r>
    </w:p>
    <w:p w:rsidR="00286B62" w:rsidRDefault="00286B62" w:rsidP="00286B62">
      <w:pPr>
        <w:numPr>
          <w:ilvl w:val="0"/>
          <w:numId w:val="47"/>
        </w:numPr>
        <w:tabs>
          <w:tab w:val="left" w:pos="557"/>
        </w:tabs>
        <w:spacing w:before="160" w:line="500" w:lineRule="exact"/>
        <w:ind w:left="557"/>
        <w:rPr>
          <w:sz w:val="28"/>
        </w:rPr>
      </w:pPr>
      <w:r>
        <w:rPr>
          <w:rFonts w:hint="cs"/>
          <w:sz w:val="28"/>
          <w:rtl/>
        </w:rPr>
        <w:t>بموجب المادة</w:t>
      </w:r>
      <w:r w:rsidRPr="0025413E">
        <w:rPr>
          <w:rFonts w:cs="Times New Roman" w:hint="cs"/>
          <w:szCs w:val="24"/>
          <w:rtl/>
        </w:rPr>
        <w:t xml:space="preserve"> (46)</w:t>
      </w:r>
      <w:r>
        <w:rPr>
          <w:rFonts w:hint="cs"/>
          <w:sz w:val="28"/>
          <w:rtl/>
        </w:rPr>
        <w:t xml:space="preserve"> من الإتفاقية، تدخل الإتفاقية حيز النفاذ بعد ثلاثين يوماً من تاريخ إيداع وثائق تصديق ثلاث دول عربية عليها.</w:t>
      </w:r>
    </w:p>
    <w:p w:rsidR="00286B62" w:rsidRDefault="00286B62" w:rsidP="00286B62">
      <w:pPr>
        <w:numPr>
          <w:ilvl w:val="0"/>
          <w:numId w:val="47"/>
        </w:numPr>
        <w:tabs>
          <w:tab w:val="left" w:pos="557"/>
        </w:tabs>
        <w:spacing w:before="160" w:line="500" w:lineRule="exact"/>
        <w:ind w:left="557"/>
        <w:rPr>
          <w:sz w:val="28"/>
        </w:rPr>
      </w:pPr>
      <w:r>
        <w:rPr>
          <w:rFonts w:hint="cs"/>
          <w:sz w:val="28"/>
          <w:rtl/>
        </w:rPr>
        <w:t xml:space="preserve">وقد أودعت كل من المملكة الأردنية الهاشمية والجهورية العربية السورية ومؤخراً المملكة العربية السعودية </w:t>
      </w:r>
      <w:r w:rsidRPr="004230ED">
        <w:rPr>
          <w:rFonts w:cs="Times New Roman" w:hint="cs"/>
          <w:szCs w:val="24"/>
          <w:rtl/>
        </w:rPr>
        <w:t>(</w:t>
      </w:r>
      <w:r>
        <w:rPr>
          <w:rFonts w:hint="cs"/>
          <w:sz w:val="28"/>
          <w:rtl/>
        </w:rPr>
        <w:t xml:space="preserve">بتاريخ </w:t>
      </w:r>
      <w:r w:rsidRPr="004230ED">
        <w:rPr>
          <w:rFonts w:cs="Times New Roman" w:hint="cs"/>
          <w:szCs w:val="24"/>
          <w:rtl/>
        </w:rPr>
        <w:t>12/7/2011)</w:t>
      </w:r>
      <w:r>
        <w:rPr>
          <w:rFonts w:hint="cs"/>
          <w:sz w:val="28"/>
          <w:rtl/>
        </w:rPr>
        <w:t xml:space="preserve"> وثائق تصديقها على الإتفاقية لدى الأمانة العامة. ولذلك تدخل الإتفاقية حيز النفاذ إعتبارًا من </w:t>
      </w:r>
      <w:r w:rsidRPr="004230ED">
        <w:rPr>
          <w:rFonts w:cs="Times New Roman" w:hint="cs"/>
          <w:szCs w:val="24"/>
          <w:rtl/>
        </w:rPr>
        <w:t>11</w:t>
      </w:r>
      <w:r>
        <w:rPr>
          <w:rFonts w:hint="cs"/>
          <w:sz w:val="28"/>
          <w:rtl/>
        </w:rPr>
        <w:t xml:space="preserve"> أغسطس </w:t>
      </w:r>
      <w:r w:rsidRPr="004230ED">
        <w:rPr>
          <w:rFonts w:cs="Times New Roman" w:hint="cs"/>
          <w:szCs w:val="24"/>
          <w:rtl/>
        </w:rPr>
        <w:t>2011</w:t>
      </w:r>
      <w:r>
        <w:rPr>
          <w:rFonts w:hint="cs"/>
          <w:sz w:val="28"/>
          <w:rtl/>
        </w:rPr>
        <w:t>.</w:t>
      </w:r>
    </w:p>
    <w:p w:rsidR="00286B62" w:rsidRPr="00917D99" w:rsidRDefault="00286B62" w:rsidP="00286B62">
      <w:pPr>
        <w:numPr>
          <w:ilvl w:val="0"/>
          <w:numId w:val="47"/>
        </w:numPr>
        <w:tabs>
          <w:tab w:val="left" w:pos="557"/>
        </w:tabs>
        <w:spacing w:before="240" w:after="12" w:line="540" w:lineRule="exact"/>
        <w:ind w:left="557"/>
        <w:rPr>
          <w:spacing w:val="-6"/>
          <w:sz w:val="28"/>
        </w:rPr>
      </w:pPr>
      <w:r w:rsidRPr="00917D99">
        <w:rPr>
          <w:rFonts w:hint="cs"/>
          <w:spacing w:val="-6"/>
          <w:sz w:val="28"/>
          <w:rtl/>
        </w:rPr>
        <w:t xml:space="preserve">وبموجب المادة </w:t>
      </w:r>
      <w:r w:rsidRPr="00917D99">
        <w:rPr>
          <w:rFonts w:cs="Times New Roman" w:hint="cs"/>
          <w:spacing w:val="-6"/>
          <w:szCs w:val="24"/>
          <w:rtl/>
        </w:rPr>
        <w:t>(</w:t>
      </w:r>
      <w:r>
        <w:rPr>
          <w:rFonts w:cs="Times New Roman" w:hint="cs"/>
          <w:spacing w:val="-6"/>
          <w:szCs w:val="24"/>
          <w:rtl/>
        </w:rPr>
        <w:t>45</w:t>
      </w:r>
      <w:r>
        <w:rPr>
          <w:rStyle w:val="FootnoteReference"/>
          <w:spacing w:val="-6"/>
          <w:szCs w:val="24"/>
          <w:rtl/>
        </w:rPr>
        <w:footnoteReference w:id="23"/>
      </w:r>
      <w:r w:rsidRPr="00917D99">
        <w:rPr>
          <w:rFonts w:cs="Times New Roman" w:hint="cs"/>
          <w:spacing w:val="-6"/>
          <w:szCs w:val="24"/>
          <w:rtl/>
        </w:rPr>
        <w:t xml:space="preserve">) </w:t>
      </w:r>
      <w:r w:rsidRPr="00917D99">
        <w:rPr>
          <w:rFonts w:hint="cs"/>
          <w:spacing w:val="-6"/>
          <w:sz w:val="28"/>
          <w:rtl/>
        </w:rPr>
        <w:t>(مسؤولية متابعة تنفيذ الإتفاقية وتعديلها) والتي تنص على ما يلي:-</w:t>
      </w:r>
    </w:p>
    <w:p w:rsidR="00286B62" w:rsidRDefault="00286B62" w:rsidP="00286B62">
      <w:pPr>
        <w:tabs>
          <w:tab w:val="left" w:pos="991"/>
        </w:tabs>
        <w:spacing w:before="200"/>
        <w:ind w:left="992" w:hanging="425"/>
        <w:rPr>
          <w:sz w:val="28"/>
          <w:rtl/>
        </w:rPr>
      </w:pPr>
      <w:r w:rsidRPr="004230ED">
        <w:rPr>
          <w:rFonts w:cs="Times New Roman"/>
          <w:szCs w:val="24"/>
          <w:rtl/>
        </w:rPr>
        <w:t>1-</w:t>
      </w:r>
      <w:r>
        <w:rPr>
          <w:rFonts w:hint="cs"/>
          <w:sz w:val="28"/>
          <w:rtl/>
        </w:rPr>
        <w:tab/>
        <w:t>يكون مجلس وزراء النقل العرب هو الجهة المسؤولة عن تنفيذ هذه الإتفاقية وتطويرها وتعديلها بما يحقق أهدافها.</w:t>
      </w:r>
    </w:p>
    <w:p w:rsidR="00286B62" w:rsidRPr="00C3545D" w:rsidRDefault="00286B62" w:rsidP="00286B62">
      <w:pPr>
        <w:tabs>
          <w:tab w:val="left" w:pos="991"/>
        </w:tabs>
        <w:spacing w:before="200"/>
        <w:ind w:left="992" w:hanging="425"/>
        <w:rPr>
          <w:spacing w:val="4"/>
          <w:sz w:val="28"/>
          <w:rtl/>
          <w:lang w:bidi="ar-EG"/>
        </w:rPr>
      </w:pPr>
      <w:r w:rsidRPr="00C3545D">
        <w:rPr>
          <w:rFonts w:cs="Times New Roman" w:hint="cs"/>
          <w:spacing w:val="4"/>
          <w:szCs w:val="24"/>
          <w:rtl/>
        </w:rPr>
        <w:t>2-</w:t>
      </w:r>
      <w:r w:rsidRPr="00C3545D">
        <w:rPr>
          <w:rFonts w:hint="cs"/>
          <w:spacing w:val="4"/>
          <w:sz w:val="28"/>
          <w:rtl/>
        </w:rPr>
        <w:tab/>
        <w:t xml:space="preserve">يشكل مجلس وزراء النقل العرب لجنة فنية من ممثلين عن الأطراف المتعاقدة، لمتابعة تنفيذ هذه الإتفاقية والنظر في أى عوائق تعترض تطبيقها واقتراح الآليات التي تضمن تنفيذ مواردها وتجتمع خلال ثلاثة أشهر من تاريخ نفاذ الإتفاقية وتجتمع بعد ذلك سنوياً وكلما دعت الحاجة على طلب </w:t>
      </w:r>
      <w:r w:rsidRPr="00C3545D">
        <w:rPr>
          <w:rFonts w:hint="cs"/>
          <w:spacing w:val="4"/>
          <w:sz w:val="28"/>
          <w:rtl/>
        </w:rPr>
        <w:lastRenderedPageBreak/>
        <w:t>أحد أطراف الإتفاقية.</w:t>
      </w:r>
    </w:p>
    <w:p w:rsidR="00286B62" w:rsidRDefault="00286B62" w:rsidP="00286B62">
      <w:pPr>
        <w:tabs>
          <w:tab w:val="left" w:pos="991"/>
        </w:tabs>
        <w:spacing w:before="200" w:after="6" w:line="520" w:lineRule="exact"/>
        <w:ind w:left="992" w:hanging="425"/>
        <w:rPr>
          <w:sz w:val="28"/>
          <w:rtl/>
        </w:rPr>
      </w:pPr>
      <w:r w:rsidRPr="00C3545D">
        <w:rPr>
          <w:rFonts w:cs="Times New Roman" w:hint="cs"/>
          <w:szCs w:val="24"/>
          <w:rtl/>
        </w:rPr>
        <w:t>3-</w:t>
      </w:r>
      <w:r>
        <w:rPr>
          <w:rFonts w:hint="cs"/>
          <w:sz w:val="28"/>
          <w:rtl/>
        </w:rPr>
        <w:tab/>
        <w:t xml:space="preserve">تتخذ اللجنة الفنية توصياتها بأغلبية ثلثي الأعضاء بشأن المشاكل الناتجة عن تفسير وتطبيق هذه </w:t>
      </w:r>
      <w:r w:rsidRPr="00C3545D">
        <w:rPr>
          <w:rFonts w:hint="cs"/>
          <w:spacing w:val="4"/>
          <w:sz w:val="28"/>
          <w:rtl/>
        </w:rPr>
        <w:t>الإتفاقية</w:t>
      </w:r>
      <w:r>
        <w:rPr>
          <w:rFonts w:hint="cs"/>
          <w:sz w:val="28"/>
          <w:rtl/>
        </w:rPr>
        <w:t>.</w:t>
      </w:r>
    </w:p>
    <w:p w:rsidR="00286B62" w:rsidRDefault="00286B62" w:rsidP="00286B62">
      <w:pPr>
        <w:tabs>
          <w:tab w:val="left" w:pos="991"/>
        </w:tabs>
        <w:spacing w:before="200" w:after="6" w:line="520" w:lineRule="exact"/>
        <w:ind w:left="992" w:hanging="425"/>
        <w:rPr>
          <w:sz w:val="28"/>
          <w:rtl/>
        </w:rPr>
      </w:pPr>
      <w:r w:rsidRPr="00C3545D">
        <w:rPr>
          <w:rFonts w:cs="Times New Roman"/>
          <w:szCs w:val="24"/>
          <w:rtl/>
        </w:rPr>
        <w:t>4-</w:t>
      </w:r>
      <w:r>
        <w:rPr>
          <w:rFonts w:hint="cs"/>
          <w:sz w:val="28"/>
          <w:rtl/>
        </w:rPr>
        <w:tab/>
        <w:t xml:space="preserve">ترفع اللجنة الفنية </w:t>
      </w:r>
      <w:r w:rsidRPr="00C3545D">
        <w:rPr>
          <w:rFonts w:hint="cs"/>
          <w:spacing w:val="4"/>
          <w:sz w:val="28"/>
          <w:rtl/>
        </w:rPr>
        <w:t>توصياتها</w:t>
      </w:r>
      <w:r>
        <w:rPr>
          <w:rFonts w:hint="cs"/>
          <w:sz w:val="28"/>
          <w:rtl/>
        </w:rPr>
        <w:t xml:space="preserve"> إلى المكتب التنفيذي لمجلس وزراء النقل العرب لإتخاذ اللازم.</w:t>
      </w:r>
    </w:p>
    <w:p w:rsidR="00286B62" w:rsidRPr="00C3545D" w:rsidRDefault="00286B62" w:rsidP="00286B62">
      <w:pPr>
        <w:numPr>
          <w:ilvl w:val="0"/>
          <w:numId w:val="48"/>
        </w:numPr>
        <w:tabs>
          <w:tab w:val="left" w:pos="424"/>
        </w:tabs>
        <w:spacing w:before="240" w:after="12" w:line="540" w:lineRule="exact"/>
        <w:ind w:left="467" w:hanging="270"/>
        <w:rPr>
          <w:spacing w:val="4"/>
          <w:sz w:val="28"/>
        </w:rPr>
      </w:pPr>
      <w:r w:rsidRPr="00C3545D">
        <w:rPr>
          <w:rFonts w:hint="cs"/>
          <w:spacing w:val="4"/>
          <w:sz w:val="28"/>
          <w:rtl/>
        </w:rPr>
        <w:t xml:space="preserve">والمجلس الموقر </w:t>
      </w:r>
      <w:r>
        <w:rPr>
          <w:rFonts w:hint="cs"/>
          <w:spacing w:val="4"/>
          <w:sz w:val="28"/>
          <w:rtl/>
        </w:rPr>
        <w:t>قام ب</w:t>
      </w:r>
      <w:r w:rsidRPr="00C3545D">
        <w:rPr>
          <w:rFonts w:hint="cs"/>
          <w:spacing w:val="4"/>
          <w:sz w:val="28"/>
          <w:rtl/>
        </w:rPr>
        <w:t xml:space="preserve">تشكيل لجنة فنية للمتابعة من ممثلين عن الأطراف المتعاقدة بموجب الفقرة </w:t>
      </w:r>
      <w:r w:rsidRPr="00C3545D">
        <w:rPr>
          <w:rFonts w:cs="Times New Roman"/>
          <w:spacing w:val="4"/>
          <w:szCs w:val="24"/>
          <w:rtl/>
        </w:rPr>
        <w:t>(2)</w:t>
      </w:r>
      <w:r w:rsidRPr="00C3545D">
        <w:rPr>
          <w:rFonts w:hint="cs"/>
          <w:spacing w:val="4"/>
          <w:sz w:val="28"/>
          <w:rtl/>
        </w:rPr>
        <w:t xml:space="preserve"> من المادة بعاليه وتجتمع خلال ثلاثة أشهر من تاريخ نفاذ الإتفاقية لوضع الآلية المناسبة لمباشرة عملها.</w:t>
      </w:r>
    </w:p>
    <w:p w:rsidR="00286B62" w:rsidRPr="00C3545D" w:rsidRDefault="00286B62" w:rsidP="00286B62">
      <w:pPr>
        <w:numPr>
          <w:ilvl w:val="0"/>
          <w:numId w:val="48"/>
        </w:numPr>
        <w:tabs>
          <w:tab w:val="left" w:pos="424"/>
        </w:tabs>
        <w:spacing w:before="240" w:after="12" w:line="540" w:lineRule="exact"/>
        <w:ind w:left="467" w:hanging="270"/>
        <w:rPr>
          <w:spacing w:val="4"/>
          <w:sz w:val="28"/>
        </w:rPr>
      </w:pPr>
      <w:r w:rsidRPr="00C3545D">
        <w:rPr>
          <w:rFonts w:hint="cs"/>
          <w:spacing w:val="4"/>
          <w:sz w:val="28"/>
          <w:rtl/>
        </w:rPr>
        <w:t>وفي إطار الاستعداد لتنفيذ الإتفاقية المذكورة، قامت الأمانة العامة بتكليف أحد الخبراء بإعداد دراسة حول متطلبات إدخال نظام النقل متعدد الوسائط في الدول العربية، وقامت بتعميمها على الدول العربية لإبداء الرأى والملاحظات بشأنها تمهيدًا لعرضها على اللجنة الفنية للنقل البري. وقد تلقت الأمانة العامة إلى الحين ملاحظات بشأن الدراسة من كل من: (المملكة الأردنية الهاشمية، والجمهورية العربية السورية).</w:t>
      </w:r>
    </w:p>
    <w:p w:rsidR="00286B62" w:rsidRDefault="00286B62" w:rsidP="00286B62">
      <w:pPr>
        <w:widowControl/>
        <w:bidi w:val="0"/>
        <w:spacing w:before="0" w:line="240" w:lineRule="auto"/>
        <w:ind w:firstLine="0"/>
        <w:jc w:val="left"/>
        <w:rPr>
          <w:rtl/>
          <w:lang w:bidi="ar-EG"/>
        </w:rPr>
      </w:pPr>
    </w:p>
    <w:p w:rsidR="00286B62" w:rsidRDefault="00286B62" w:rsidP="00286B62">
      <w:pPr>
        <w:spacing w:after="120" w:line="520" w:lineRule="exact"/>
        <w:rPr>
          <w:rtl/>
          <w:lang w:bidi="ar-EG"/>
        </w:rPr>
        <w:sectPr w:rsidR="00286B62" w:rsidSect="00192BF2">
          <w:headerReference w:type="default" r:id="rId17"/>
          <w:footerReference w:type="default" r:id="rId18"/>
          <w:footnotePr>
            <w:numFmt w:val="chicago"/>
            <w:numRestart w:val="eachPage"/>
          </w:footnotePr>
          <w:pgSz w:w="11906" w:h="16838"/>
          <w:pgMar w:top="1701" w:right="2268" w:bottom="1701" w:left="1701" w:header="709" w:footer="709" w:gutter="0"/>
          <w:cols w:space="708"/>
          <w:bidi/>
          <w:rtlGutter/>
          <w:docGrid w:linePitch="360"/>
        </w:sectPr>
      </w:pPr>
    </w:p>
    <w:p w:rsidR="00286B62" w:rsidRPr="00C503C5" w:rsidRDefault="00286B62" w:rsidP="00286B62">
      <w:pPr>
        <w:pStyle w:val="Title"/>
        <w:widowControl/>
        <w:spacing w:before="4080" w:line="1100" w:lineRule="exact"/>
        <w:rPr>
          <w:rFonts w:cs="AL-Mateen"/>
          <w:sz w:val="52"/>
          <w:szCs w:val="52"/>
          <w:rtl/>
        </w:rPr>
      </w:pPr>
      <w:r w:rsidRPr="00C503C5">
        <w:rPr>
          <w:rFonts w:cs="AL-Mateen" w:hint="cs"/>
          <w:sz w:val="52"/>
          <w:szCs w:val="52"/>
          <w:rtl/>
        </w:rPr>
        <w:lastRenderedPageBreak/>
        <w:t>الفصل الثاني</w:t>
      </w:r>
    </w:p>
    <w:p w:rsidR="00286B62" w:rsidRPr="00277C7A" w:rsidRDefault="00286B62" w:rsidP="00286B62">
      <w:pPr>
        <w:pStyle w:val="1"/>
        <w:spacing w:before="0" w:after="0" w:line="720" w:lineRule="exact"/>
        <w:ind w:left="-284" w:right="-284"/>
        <w:jc w:val="center"/>
        <w:rPr>
          <w:rFonts w:cs="AL-Mateen"/>
          <w:sz w:val="48"/>
          <w:szCs w:val="48"/>
          <w:rtl/>
        </w:rPr>
        <w:sectPr w:rsidR="00286B62" w:rsidRPr="00277C7A" w:rsidSect="00192BF2">
          <w:headerReference w:type="default" r:id="rId19"/>
          <w:footerReference w:type="default" r:id="rId20"/>
          <w:footnotePr>
            <w:numRestart w:val="eachPage"/>
          </w:footnotePr>
          <w:pgSz w:w="11906" w:h="16838"/>
          <w:pgMar w:top="1701" w:right="2268" w:bottom="1701" w:left="1701" w:header="709" w:footer="709" w:gutter="0"/>
          <w:cols w:space="708"/>
          <w:bidi/>
          <w:rtlGutter/>
          <w:docGrid w:linePitch="360"/>
        </w:sectPr>
      </w:pPr>
      <w:r>
        <w:rPr>
          <w:rFonts w:cs="AL-Mateen" w:hint="cs"/>
          <w:sz w:val="48"/>
          <w:szCs w:val="48"/>
          <w:rtl/>
        </w:rPr>
        <w:t xml:space="preserve">أثر النقل متعدد الوسائط </w:t>
      </w:r>
      <w:r>
        <w:rPr>
          <w:rFonts w:cs="AL-Mateen"/>
          <w:sz w:val="48"/>
          <w:szCs w:val="48"/>
          <w:rtl/>
        </w:rPr>
        <w:br/>
      </w:r>
      <w:r>
        <w:rPr>
          <w:rFonts w:cs="AL-Mateen" w:hint="cs"/>
          <w:sz w:val="48"/>
          <w:szCs w:val="48"/>
          <w:rtl/>
        </w:rPr>
        <w:t>على حركة تنمية التجارة البينية العربية</w:t>
      </w:r>
    </w:p>
    <w:p w:rsidR="00286B62" w:rsidRPr="00172D41" w:rsidRDefault="00286B62" w:rsidP="00286B62">
      <w:pPr>
        <w:pStyle w:val="Title"/>
        <w:keepNext w:val="0"/>
        <w:keepLines w:val="0"/>
        <w:pageBreakBefore w:val="0"/>
        <w:spacing w:line="580" w:lineRule="exact"/>
        <w:rPr>
          <w:rFonts w:cs="AL-Mateen"/>
          <w:sz w:val="44"/>
          <w:szCs w:val="44"/>
          <w:rtl/>
          <w:lang w:bidi="ar-EG"/>
        </w:rPr>
      </w:pPr>
      <w:r w:rsidRPr="00172D41">
        <w:rPr>
          <w:rFonts w:cs="AL-Mateen" w:hint="cs"/>
          <w:sz w:val="44"/>
          <w:szCs w:val="44"/>
          <w:rtl/>
          <w:lang w:bidi="ar-EG"/>
        </w:rPr>
        <w:lastRenderedPageBreak/>
        <w:t>المبحث الأول</w:t>
      </w:r>
    </w:p>
    <w:p w:rsidR="00286B62" w:rsidRPr="00172D41" w:rsidRDefault="00286B62" w:rsidP="00286B62">
      <w:pPr>
        <w:pStyle w:val="Title"/>
        <w:keepNext w:val="0"/>
        <w:keepLines w:val="0"/>
        <w:pageBreakBefore w:val="0"/>
        <w:spacing w:before="240" w:line="620" w:lineRule="exact"/>
        <w:rPr>
          <w:rFonts w:cs="AL-Mateen"/>
          <w:sz w:val="44"/>
          <w:szCs w:val="44"/>
          <w:rtl/>
          <w:lang w:bidi="ar-EG"/>
        </w:rPr>
      </w:pPr>
      <w:r>
        <w:rPr>
          <w:rFonts w:cs="AL-Mateen" w:hint="cs"/>
          <w:sz w:val="44"/>
          <w:szCs w:val="44"/>
          <w:rtl/>
          <w:lang w:bidi="ar-EG"/>
        </w:rPr>
        <w:t>ملامح ال</w:t>
      </w:r>
      <w:r w:rsidRPr="00172D41">
        <w:rPr>
          <w:rFonts w:cs="AL-Mateen" w:hint="cs"/>
          <w:sz w:val="44"/>
          <w:szCs w:val="44"/>
          <w:rtl/>
          <w:lang w:bidi="ar-EG"/>
        </w:rPr>
        <w:t>تجارة البينيةالعربية</w:t>
      </w:r>
    </w:p>
    <w:p w:rsidR="00286B62" w:rsidRPr="00103A0F" w:rsidRDefault="00286B62" w:rsidP="00286B62">
      <w:pPr>
        <w:pStyle w:val="1-1-1"/>
        <w:tabs>
          <w:tab w:val="clear" w:pos="825"/>
        </w:tabs>
        <w:spacing w:before="200" w:after="120" w:line="540" w:lineRule="exact"/>
        <w:jc w:val="lowKashida"/>
        <w:rPr>
          <w:sz w:val="32"/>
          <w:rtl/>
        </w:rPr>
      </w:pPr>
      <w:r w:rsidRPr="00103A0F">
        <w:rPr>
          <w:rFonts w:hint="cs"/>
          <w:sz w:val="32"/>
          <w:rtl/>
        </w:rPr>
        <w:t>تقديم</w:t>
      </w:r>
    </w:p>
    <w:p w:rsidR="00286B62" w:rsidRDefault="00286B62" w:rsidP="00286B62">
      <w:pPr>
        <w:pStyle w:val="1-1-1"/>
        <w:tabs>
          <w:tab w:val="clear" w:pos="825"/>
        </w:tabs>
        <w:spacing w:before="200" w:after="120" w:line="540" w:lineRule="exact"/>
        <w:ind w:firstLine="567"/>
        <w:jc w:val="lowKashida"/>
        <w:rPr>
          <w:rFonts w:cs="Simplified Arabic"/>
          <w:sz w:val="30"/>
          <w:szCs w:val="30"/>
          <w:rtl/>
        </w:rPr>
      </w:pPr>
      <w:r w:rsidRPr="00C5731E">
        <w:rPr>
          <w:rFonts w:cs="Simplified Arabic" w:hint="cs"/>
          <w:sz w:val="30"/>
          <w:szCs w:val="30"/>
          <w:rtl/>
        </w:rPr>
        <w:t xml:space="preserve">طبقًا للتقرير </w:t>
      </w:r>
      <w:r>
        <w:rPr>
          <w:rFonts w:cs="Simplified Arabic" w:hint="cs"/>
          <w:sz w:val="30"/>
          <w:szCs w:val="30"/>
          <w:rtl/>
        </w:rPr>
        <w:t xml:space="preserve">الإقتصادي </w:t>
      </w:r>
      <w:r w:rsidRPr="00C5731E">
        <w:rPr>
          <w:rFonts w:cs="Simplified Arabic" w:hint="cs"/>
          <w:sz w:val="30"/>
          <w:szCs w:val="30"/>
          <w:rtl/>
        </w:rPr>
        <w:t xml:space="preserve">العربى الموحد لعام </w:t>
      </w:r>
      <w:r>
        <w:rPr>
          <w:rFonts w:cs="Times New Roman"/>
          <w:sz w:val="24"/>
          <w:szCs w:val="24"/>
        </w:rPr>
        <w:t>2011</w:t>
      </w:r>
      <w:r w:rsidRPr="00C5731E">
        <w:rPr>
          <w:rFonts w:cs="Simplified Arabic" w:hint="cs"/>
          <w:sz w:val="30"/>
          <w:szCs w:val="30"/>
          <w:rtl/>
        </w:rPr>
        <w:t xml:space="preserve"> سجل متوسط قيمة التجارة البينية </w:t>
      </w:r>
      <w:r>
        <w:rPr>
          <w:rFonts w:cs="Simplified Arabic" w:hint="cs"/>
          <w:sz w:val="30"/>
          <w:szCs w:val="30"/>
          <w:rtl/>
        </w:rPr>
        <w:t xml:space="preserve">العربية </w:t>
      </w:r>
      <w:r w:rsidRPr="00C5731E">
        <w:rPr>
          <w:rFonts w:cs="Simplified Arabic" w:hint="cs"/>
          <w:sz w:val="30"/>
          <w:szCs w:val="30"/>
          <w:rtl/>
        </w:rPr>
        <w:t xml:space="preserve">فى عام </w:t>
      </w:r>
      <w:r>
        <w:rPr>
          <w:rFonts w:cs="Times New Roman" w:hint="cs"/>
          <w:sz w:val="24"/>
          <w:szCs w:val="24"/>
          <w:rtl/>
        </w:rPr>
        <w:t>2010</w:t>
      </w:r>
      <w:r w:rsidRPr="00C5731E">
        <w:rPr>
          <w:rFonts w:cs="Times New Roman" w:hint="cs"/>
          <w:sz w:val="24"/>
          <w:szCs w:val="24"/>
          <w:rtl/>
        </w:rPr>
        <w:t xml:space="preserve"> </w:t>
      </w:r>
      <w:r w:rsidRPr="00C5731E">
        <w:rPr>
          <w:rFonts w:cs="Simplified Arabic" w:hint="cs"/>
          <w:sz w:val="30"/>
          <w:szCs w:val="30"/>
          <w:rtl/>
        </w:rPr>
        <w:t xml:space="preserve">زيادة بنسبة </w:t>
      </w:r>
      <w:r>
        <w:rPr>
          <w:rFonts w:cs="Times New Roman" w:hint="cs"/>
          <w:sz w:val="24"/>
          <w:szCs w:val="24"/>
          <w:rtl/>
        </w:rPr>
        <w:t xml:space="preserve">3.7% </w:t>
      </w:r>
      <w:r w:rsidRPr="00C5731E">
        <w:rPr>
          <w:rFonts w:cs="Simplified Arabic" w:hint="cs"/>
          <w:sz w:val="30"/>
          <w:szCs w:val="30"/>
          <w:rtl/>
        </w:rPr>
        <w:t xml:space="preserve">ليصل إلى حوالى </w:t>
      </w:r>
      <w:r>
        <w:rPr>
          <w:rFonts w:cs="Times New Roman" w:hint="cs"/>
          <w:sz w:val="24"/>
          <w:szCs w:val="24"/>
          <w:rtl/>
        </w:rPr>
        <w:t>77.4</w:t>
      </w:r>
      <w:r w:rsidRPr="00C5731E">
        <w:rPr>
          <w:rFonts w:cs="Simplified Arabic" w:hint="cs"/>
          <w:sz w:val="30"/>
          <w:szCs w:val="30"/>
          <w:rtl/>
        </w:rPr>
        <w:t xml:space="preserve"> مليار دولار، </w:t>
      </w:r>
      <w:r>
        <w:rPr>
          <w:rFonts w:cs="Simplified Arabic" w:hint="cs"/>
          <w:sz w:val="30"/>
          <w:szCs w:val="30"/>
          <w:rtl/>
        </w:rPr>
        <w:t xml:space="preserve">وذلك مقارنة بقيمة </w:t>
      </w:r>
      <w:r w:rsidRPr="004B192B">
        <w:rPr>
          <w:rFonts w:cs="Times New Roman"/>
          <w:sz w:val="24"/>
          <w:szCs w:val="24"/>
          <w:rtl/>
        </w:rPr>
        <w:t>74.6</w:t>
      </w:r>
      <w:r>
        <w:rPr>
          <w:rFonts w:cs="Simplified Arabic" w:hint="cs"/>
          <w:sz w:val="30"/>
          <w:szCs w:val="30"/>
          <w:rtl/>
        </w:rPr>
        <w:t xml:space="preserve"> مليار دولار في عام </w:t>
      </w:r>
      <w:r w:rsidRPr="001D697E">
        <w:rPr>
          <w:rFonts w:cs="Times New Roman" w:hint="cs"/>
          <w:sz w:val="24"/>
          <w:szCs w:val="24"/>
          <w:rtl/>
        </w:rPr>
        <w:t>2009</w:t>
      </w:r>
      <w:r w:rsidRPr="00375895">
        <w:rPr>
          <w:rFonts w:cs="Simplified Arabic" w:hint="cs"/>
          <w:sz w:val="30"/>
          <w:szCs w:val="30"/>
          <w:rtl/>
        </w:rPr>
        <w:t>،</w:t>
      </w:r>
      <w:r>
        <w:rPr>
          <w:rFonts w:cs="Simplified Arabic" w:hint="cs"/>
          <w:sz w:val="30"/>
          <w:szCs w:val="30"/>
          <w:rtl/>
        </w:rPr>
        <w:t xml:space="preserve"> وأرتفعت قيمة الصادرات البينية العربية بنسبة </w:t>
      </w:r>
      <w:r>
        <w:rPr>
          <w:rFonts w:cs="Times New Roman" w:hint="cs"/>
          <w:sz w:val="24"/>
          <w:szCs w:val="24"/>
          <w:rtl/>
        </w:rPr>
        <w:t>1.2</w:t>
      </w:r>
      <w:r w:rsidRPr="00375895">
        <w:rPr>
          <w:rFonts w:cs="Times New Roman" w:hint="cs"/>
          <w:sz w:val="24"/>
          <w:szCs w:val="24"/>
          <w:rtl/>
        </w:rPr>
        <w:t xml:space="preserve">% </w:t>
      </w:r>
      <w:r>
        <w:rPr>
          <w:rFonts w:cs="Simplified Arabic" w:hint="cs"/>
          <w:sz w:val="30"/>
          <w:szCs w:val="30"/>
          <w:rtl/>
        </w:rPr>
        <w:t xml:space="preserve">لتبلغ </w:t>
      </w:r>
      <w:r>
        <w:rPr>
          <w:rFonts w:cs="Times New Roman" w:hint="cs"/>
          <w:sz w:val="24"/>
          <w:szCs w:val="24"/>
          <w:rtl/>
        </w:rPr>
        <w:t>77.7</w:t>
      </w:r>
      <w:r>
        <w:rPr>
          <w:rFonts w:cs="Simplified Arabic" w:hint="cs"/>
          <w:sz w:val="30"/>
          <w:szCs w:val="30"/>
          <w:rtl/>
        </w:rPr>
        <w:t xml:space="preserve"> مليار دولار فى نهاية </w:t>
      </w:r>
      <w:r>
        <w:rPr>
          <w:rFonts w:cs="Times New Roman" w:hint="cs"/>
          <w:sz w:val="24"/>
          <w:szCs w:val="24"/>
          <w:rtl/>
        </w:rPr>
        <w:t>2010</w:t>
      </w:r>
      <w:r>
        <w:rPr>
          <w:rFonts w:cs="Simplified Arabic" w:hint="cs"/>
          <w:sz w:val="30"/>
          <w:szCs w:val="30"/>
          <w:rtl/>
        </w:rPr>
        <w:t xml:space="preserve">، وذلك مقارنة بقيمة </w:t>
      </w:r>
      <w:r w:rsidRPr="004B192B">
        <w:rPr>
          <w:rFonts w:cs="Times New Roman"/>
          <w:szCs w:val="28"/>
          <w:rtl/>
        </w:rPr>
        <w:t>76.8</w:t>
      </w:r>
      <w:r>
        <w:rPr>
          <w:rFonts w:cs="Simplified Arabic" w:hint="cs"/>
          <w:sz w:val="30"/>
          <w:szCs w:val="30"/>
          <w:rtl/>
        </w:rPr>
        <w:t xml:space="preserve"> مليار دولار في عام </w:t>
      </w:r>
      <w:r w:rsidRPr="00955FA1">
        <w:rPr>
          <w:rFonts w:cs="Times New Roman" w:hint="cs"/>
          <w:sz w:val="24"/>
          <w:szCs w:val="24"/>
          <w:rtl/>
        </w:rPr>
        <w:t>2009</w:t>
      </w:r>
      <w:r>
        <w:rPr>
          <w:rFonts w:cs="Simplified Arabic" w:hint="cs"/>
          <w:sz w:val="30"/>
          <w:szCs w:val="30"/>
          <w:rtl/>
        </w:rPr>
        <w:t xml:space="preserve">، فى حين أرتفعت قيمة الواردات البينية العربية بنسبة </w:t>
      </w:r>
      <w:r>
        <w:rPr>
          <w:rFonts w:cs="Times New Roman" w:hint="cs"/>
          <w:sz w:val="24"/>
          <w:szCs w:val="24"/>
          <w:rtl/>
        </w:rPr>
        <w:t>6.5</w:t>
      </w:r>
      <w:r w:rsidRPr="00375895">
        <w:rPr>
          <w:rFonts w:cs="Times New Roman" w:hint="cs"/>
          <w:sz w:val="24"/>
          <w:szCs w:val="24"/>
          <w:rtl/>
        </w:rPr>
        <w:t>%</w:t>
      </w:r>
      <w:r>
        <w:rPr>
          <w:rFonts w:cs="Simplified Arabic" w:hint="cs"/>
          <w:sz w:val="30"/>
          <w:szCs w:val="30"/>
          <w:rtl/>
        </w:rPr>
        <w:t xml:space="preserve"> لتصل إلى </w:t>
      </w:r>
      <w:r>
        <w:rPr>
          <w:rFonts w:cs="Times New Roman" w:hint="cs"/>
          <w:sz w:val="24"/>
          <w:szCs w:val="24"/>
          <w:rtl/>
        </w:rPr>
        <w:t>77.2</w:t>
      </w:r>
      <w:r>
        <w:rPr>
          <w:rFonts w:cs="Simplified Arabic" w:hint="cs"/>
          <w:sz w:val="30"/>
          <w:szCs w:val="30"/>
          <w:rtl/>
        </w:rPr>
        <w:t xml:space="preserve"> مليار دولار في عام </w:t>
      </w:r>
      <w:r w:rsidRPr="00955FA1">
        <w:rPr>
          <w:rFonts w:cs="Times New Roman" w:hint="cs"/>
          <w:sz w:val="24"/>
          <w:szCs w:val="24"/>
          <w:rtl/>
        </w:rPr>
        <w:t>2010</w:t>
      </w:r>
      <w:r>
        <w:rPr>
          <w:rFonts w:cs="Simplified Arabic" w:hint="cs"/>
          <w:sz w:val="30"/>
          <w:szCs w:val="30"/>
          <w:rtl/>
        </w:rPr>
        <w:t xml:space="preserve"> طبقًا للجدول التالى رقم </w:t>
      </w:r>
      <w:r w:rsidRPr="00D20C1A">
        <w:rPr>
          <w:rFonts w:cs="Times New Roman" w:hint="cs"/>
          <w:sz w:val="24"/>
          <w:szCs w:val="24"/>
          <w:rtl/>
        </w:rPr>
        <w:t>(1)</w:t>
      </w:r>
      <w:r>
        <w:rPr>
          <w:rFonts w:cs="Simplified Arabic" w:hint="cs"/>
          <w:sz w:val="30"/>
          <w:szCs w:val="30"/>
          <w:rtl/>
        </w:rPr>
        <w:t>.</w:t>
      </w:r>
    </w:p>
    <w:p w:rsidR="00286B62" w:rsidRDefault="00286B62" w:rsidP="00286B62">
      <w:pPr>
        <w:pStyle w:val="1-1-1"/>
        <w:tabs>
          <w:tab w:val="clear" w:pos="825"/>
        </w:tabs>
        <w:spacing w:before="120" w:after="120" w:line="540" w:lineRule="exact"/>
        <w:jc w:val="center"/>
        <w:rPr>
          <w:rFonts w:cs="Simplified Arabic"/>
          <w:sz w:val="30"/>
          <w:szCs w:val="30"/>
          <w:rtl/>
          <w:lang w:bidi="ar-SA"/>
        </w:rPr>
      </w:pPr>
      <w:r>
        <w:rPr>
          <w:rFonts w:hint="cs"/>
          <w:sz w:val="24"/>
          <w:szCs w:val="24"/>
          <w:rtl/>
          <w:lang w:bidi="ar-SA"/>
        </w:rPr>
        <w:t xml:space="preserve">جدول </w:t>
      </w:r>
      <w:r w:rsidRPr="000B438A">
        <w:rPr>
          <w:rFonts w:hint="cs"/>
          <w:sz w:val="24"/>
          <w:szCs w:val="24"/>
          <w:rtl/>
          <w:lang w:bidi="ar-SA"/>
        </w:rPr>
        <w:t>رقم</w:t>
      </w:r>
      <w:r>
        <w:rPr>
          <w:rFonts w:cs="Times New Roman" w:hint="cs"/>
          <w:b/>
          <w:bCs/>
          <w:sz w:val="22"/>
          <w:szCs w:val="22"/>
          <w:rtl/>
          <w:lang w:bidi="ar-SA"/>
        </w:rPr>
        <w:t xml:space="preserve"> </w:t>
      </w:r>
      <w:r w:rsidRPr="000B438A">
        <w:rPr>
          <w:rFonts w:cs="Times New Roman"/>
          <w:b/>
          <w:bCs/>
          <w:sz w:val="22"/>
          <w:szCs w:val="22"/>
          <w:rtl/>
          <w:lang w:bidi="ar-SA"/>
        </w:rPr>
        <w:t>(1)</w:t>
      </w:r>
      <w:r w:rsidRPr="000B438A">
        <w:rPr>
          <w:rFonts w:hint="cs"/>
          <w:sz w:val="22"/>
          <w:szCs w:val="22"/>
          <w:rtl/>
          <w:lang w:bidi="ar-SA"/>
        </w:rPr>
        <w:t xml:space="preserve">: </w:t>
      </w:r>
      <w:r w:rsidRPr="000B438A">
        <w:rPr>
          <w:rFonts w:hint="cs"/>
          <w:sz w:val="24"/>
          <w:szCs w:val="24"/>
          <w:rtl/>
          <w:lang w:bidi="ar-SA"/>
        </w:rPr>
        <w:t>أداء التجارة البينية العربية</w:t>
      </w:r>
      <w:r>
        <w:rPr>
          <w:rFonts w:cs="Times New Roman" w:hint="cs"/>
          <w:b/>
          <w:bCs/>
          <w:sz w:val="20"/>
          <w:szCs w:val="20"/>
          <w:rtl/>
          <w:lang w:bidi="ar-SA"/>
        </w:rPr>
        <w:t xml:space="preserve"> 2006 </w:t>
      </w:r>
      <w:r w:rsidRPr="000B438A">
        <w:rPr>
          <w:rFonts w:cs="Times New Roman" w:hint="cs"/>
          <w:b/>
          <w:bCs/>
          <w:sz w:val="20"/>
          <w:szCs w:val="20"/>
          <w:rtl/>
          <w:lang w:bidi="ar-SA"/>
        </w:rPr>
        <w:t>-</w:t>
      </w:r>
      <w:r>
        <w:rPr>
          <w:rFonts w:cs="Times New Roman" w:hint="cs"/>
          <w:b/>
          <w:bCs/>
          <w:sz w:val="20"/>
          <w:szCs w:val="20"/>
          <w:rtl/>
          <w:lang w:bidi="ar-SA"/>
        </w:rPr>
        <w:t>2010</w:t>
      </w:r>
    </w:p>
    <w:tbl>
      <w:tblPr>
        <w:tblpPr w:leftFromText="180" w:rightFromText="180" w:vertAnchor="text" w:tblpXSpec="center" w:tblpY="1"/>
        <w:tblOverlap w:val="never"/>
        <w:bidiVisual/>
        <w:tblW w:w="9498" w:type="dxa"/>
        <w:tblInd w:w="-425" w:type="dxa"/>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Layout w:type="fixed"/>
        <w:tblLook w:val="04A0" w:firstRow="1" w:lastRow="0" w:firstColumn="1" w:lastColumn="0" w:noHBand="0" w:noVBand="1"/>
      </w:tblPr>
      <w:tblGrid>
        <w:gridCol w:w="2071"/>
        <w:gridCol w:w="576"/>
        <w:gridCol w:w="576"/>
        <w:gridCol w:w="576"/>
        <w:gridCol w:w="576"/>
        <w:gridCol w:w="710"/>
        <w:gridCol w:w="576"/>
        <w:gridCol w:w="576"/>
        <w:gridCol w:w="576"/>
        <w:gridCol w:w="700"/>
        <w:gridCol w:w="851"/>
        <w:gridCol w:w="1134"/>
      </w:tblGrid>
      <w:tr w:rsidR="00286B62" w:rsidRPr="00C92D57" w:rsidTr="00192BF2">
        <w:tc>
          <w:tcPr>
            <w:tcW w:w="2071" w:type="dxa"/>
            <w:vMerge w:val="restart"/>
            <w:shd w:val="clear" w:color="auto" w:fill="FFFF00"/>
            <w:vAlign w:val="center"/>
          </w:tcPr>
          <w:p w:rsidR="00286B62" w:rsidRPr="00C92D57" w:rsidRDefault="00286B62" w:rsidP="00192BF2">
            <w:pPr>
              <w:pStyle w:val="1-1-1"/>
              <w:spacing w:before="40" w:after="40" w:line="320" w:lineRule="exact"/>
              <w:jc w:val="center"/>
              <w:rPr>
                <w:sz w:val="22"/>
                <w:szCs w:val="22"/>
                <w:rtl/>
              </w:rPr>
            </w:pPr>
          </w:p>
        </w:tc>
        <w:tc>
          <w:tcPr>
            <w:tcW w:w="3014" w:type="dxa"/>
            <w:gridSpan w:val="5"/>
            <w:shd w:val="clear" w:color="auto" w:fill="FFFF00"/>
            <w:vAlign w:val="center"/>
          </w:tcPr>
          <w:p w:rsidR="00286B62" w:rsidRPr="00C92D57" w:rsidRDefault="00286B62" w:rsidP="00192BF2">
            <w:pPr>
              <w:pStyle w:val="1-1-1"/>
              <w:spacing w:before="40" w:after="40" w:line="360" w:lineRule="exact"/>
              <w:jc w:val="center"/>
              <w:rPr>
                <w:sz w:val="16"/>
                <w:szCs w:val="16"/>
                <w:rtl/>
              </w:rPr>
            </w:pPr>
            <w:r w:rsidRPr="00C92D57">
              <w:rPr>
                <w:rFonts w:hint="cs"/>
                <w:sz w:val="16"/>
                <w:szCs w:val="16"/>
                <w:rtl/>
              </w:rPr>
              <w:t xml:space="preserve">القيمة </w:t>
            </w:r>
            <w:r w:rsidRPr="00C92D57">
              <w:rPr>
                <w:rFonts w:cs="Times New Roman"/>
                <w:b/>
                <w:bCs/>
                <w:sz w:val="16"/>
                <w:szCs w:val="16"/>
                <w:rtl/>
              </w:rPr>
              <w:t>(</w:t>
            </w:r>
            <w:r w:rsidRPr="00C92D57">
              <w:rPr>
                <w:rFonts w:hint="cs"/>
                <w:sz w:val="16"/>
                <w:szCs w:val="16"/>
                <w:rtl/>
              </w:rPr>
              <w:t>مليار دولار</w:t>
            </w:r>
            <w:r w:rsidRPr="00C92D57">
              <w:rPr>
                <w:rFonts w:cs="Times New Roman" w:hint="cs"/>
                <w:b/>
                <w:bCs/>
                <w:sz w:val="16"/>
                <w:szCs w:val="16"/>
                <w:rtl/>
              </w:rPr>
              <w:t>)</w:t>
            </w:r>
          </w:p>
        </w:tc>
        <w:tc>
          <w:tcPr>
            <w:tcW w:w="3279" w:type="dxa"/>
            <w:gridSpan w:val="5"/>
            <w:shd w:val="clear" w:color="auto" w:fill="FFFF00"/>
            <w:vAlign w:val="center"/>
          </w:tcPr>
          <w:p w:rsidR="00286B62" w:rsidRPr="00C92D57" w:rsidRDefault="00286B62" w:rsidP="00192BF2">
            <w:pPr>
              <w:pStyle w:val="1-1-1"/>
              <w:spacing w:before="40" w:after="40" w:line="360" w:lineRule="exact"/>
              <w:jc w:val="center"/>
              <w:rPr>
                <w:sz w:val="16"/>
                <w:szCs w:val="16"/>
                <w:rtl/>
              </w:rPr>
            </w:pPr>
            <w:r>
              <w:rPr>
                <w:rFonts w:hint="cs"/>
                <w:sz w:val="16"/>
                <w:szCs w:val="16"/>
                <w:rtl/>
              </w:rPr>
              <w:t xml:space="preserve">معدل التغير السنوى </w:t>
            </w:r>
            <w:r w:rsidRPr="001B0362">
              <w:rPr>
                <w:rFonts w:cs="Times New Roman" w:hint="cs"/>
                <w:b/>
                <w:bCs/>
                <w:sz w:val="16"/>
                <w:szCs w:val="16"/>
                <w:rtl/>
              </w:rPr>
              <w:t>%</w:t>
            </w:r>
          </w:p>
        </w:tc>
        <w:tc>
          <w:tcPr>
            <w:tcW w:w="1134" w:type="dxa"/>
            <w:vMerge w:val="restart"/>
            <w:shd w:val="clear" w:color="auto" w:fill="FFFF00"/>
          </w:tcPr>
          <w:p w:rsidR="00286B62" w:rsidRPr="00C92D57" w:rsidRDefault="00286B62" w:rsidP="00192BF2">
            <w:pPr>
              <w:pStyle w:val="1-1-1"/>
              <w:spacing w:before="40" w:after="40" w:line="320" w:lineRule="exact"/>
              <w:jc w:val="center"/>
              <w:rPr>
                <w:sz w:val="22"/>
                <w:szCs w:val="22"/>
                <w:rtl/>
              </w:rPr>
            </w:pPr>
            <w:r w:rsidRPr="00C92D57">
              <w:rPr>
                <w:rFonts w:hint="cs"/>
                <w:sz w:val="16"/>
                <w:szCs w:val="16"/>
                <w:rtl/>
              </w:rPr>
              <w:t>معدل التغير</w:t>
            </w:r>
            <w:r w:rsidRPr="00C92D57">
              <w:rPr>
                <w:sz w:val="16"/>
                <w:szCs w:val="16"/>
                <w:rtl/>
              </w:rPr>
              <w:br/>
            </w:r>
            <w:r w:rsidRPr="00C92D57">
              <w:rPr>
                <w:rFonts w:hint="cs"/>
                <w:sz w:val="16"/>
                <w:szCs w:val="16"/>
                <w:rtl/>
              </w:rPr>
              <w:t>السنوى للفترة</w:t>
            </w:r>
            <w:r w:rsidRPr="00C92D57">
              <w:rPr>
                <w:sz w:val="22"/>
                <w:szCs w:val="22"/>
                <w:rtl/>
              </w:rPr>
              <w:br/>
            </w:r>
            <w:r w:rsidRPr="001B0362">
              <w:rPr>
                <w:rFonts w:cs="Times New Roman" w:hint="cs"/>
                <w:b/>
                <w:bCs/>
                <w:sz w:val="18"/>
                <w:szCs w:val="18"/>
                <w:rtl/>
              </w:rPr>
              <w:t>(</w:t>
            </w:r>
            <w:r>
              <w:rPr>
                <w:rFonts w:cs="Times New Roman" w:hint="cs"/>
                <w:b/>
                <w:bCs/>
                <w:sz w:val="18"/>
                <w:szCs w:val="18"/>
                <w:rtl/>
              </w:rPr>
              <w:t>2006</w:t>
            </w:r>
            <w:r w:rsidRPr="001B0362">
              <w:rPr>
                <w:rFonts w:cs="Times New Roman" w:hint="cs"/>
                <w:b/>
                <w:bCs/>
                <w:sz w:val="18"/>
                <w:szCs w:val="18"/>
                <w:rtl/>
              </w:rPr>
              <w:t>-</w:t>
            </w:r>
            <w:r>
              <w:rPr>
                <w:rFonts w:cs="Times New Roman" w:hint="cs"/>
                <w:b/>
                <w:bCs/>
                <w:sz w:val="18"/>
                <w:szCs w:val="18"/>
                <w:rtl/>
              </w:rPr>
              <w:t>2009</w:t>
            </w:r>
            <w:r w:rsidRPr="001B0362">
              <w:rPr>
                <w:rFonts w:cs="Times New Roman" w:hint="cs"/>
                <w:b/>
                <w:bCs/>
                <w:sz w:val="18"/>
                <w:szCs w:val="18"/>
                <w:rtl/>
              </w:rPr>
              <w:t>)</w:t>
            </w:r>
            <w:r>
              <w:rPr>
                <w:rFonts w:cs="Times New Roman"/>
                <w:b/>
                <w:bCs/>
                <w:sz w:val="18"/>
                <w:szCs w:val="18"/>
                <w:rtl/>
              </w:rPr>
              <w:br/>
            </w:r>
            <w:r w:rsidRPr="001B0362">
              <w:rPr>
                <w:rFonts w:cs="Times New Roman" w:hint="cs"/>
                <w:b/>
                <w:bCs/>
                <w:sz w:val="18"/>
                <w:szCs w:val="18"/>
                <w:rtl/>
              </w:rPr>
              <w:t>%</w:t>
            </w:r>
          </w:p>
        </w:tc>
      </w:tr>
      <w:tr w:rsidR="00286B62" w:rsidRPr="00C92D57" w:rsidTr="00192BF2">
        <w:trPr>
          <w:trHeight w:val="490"/>
        </w:trPr>
        <w:tc>
          <w:tcPr>
            <w:tcW w:w="2071" w:type="dxa"/>
            <w:vMerge/>
            <w:shd w:val="clear" w:color="auto" w:fill="FFFF00"/>
          </w:tcPr>
          <w:p w:rsidR="00286B62" w:rsidRPr="00C92D57" w:rsidRDefault="00286B62" w:rsidP="00192BF2">
            <w:pPr>
              <w:pStyle w:val="1-1-1"/>
              <w:spacing w:before="120" w:after="120" w:line="480" w:lineRule="exact"/>
              <w:jc w:val="center"/>
              <w:rPr>
                <w:rFonts w:cs="Times New Roman"/>
                <w:b/>
                <w:bCs/>
                <w:sz w:val="20"/>
                <w:szCs w:val="20"/>
                <w:rtl/>
              </w:rPr>
            </w:pPr>
          </w:p>
        </w:tc>
        <w:tc>
          <w:tcPr>
            <w:tcW w:w="576" w:type="dxa"/>
            <w:shd w:val="clear" w:color="auto" w:fill="FFFF00"/>
            <w:vAlign w:val="center"/>
          </w:tcPr>
          <w:p w:rsidR="00286B62" w:rsidRPr="001B0362" w:rsidRDefault="00286B62" w:rsidP="00192BF2">
            <w:pPr>
              <w:pStyle w:val="1-1-1"/>
              <w:tabs>
                <w:tab w:val="clear" w:pos="825"/>
              </w:tabs>
              <w:bidi w:val="0"/>
              <w:spacing w:before="40" w:after="40" w:line="360" w:lineRule="exact"/>
              <w:jc w:val="center"/>
              <w:rPr>
                <w:rFonts w:cs="Times New Roman"/>
                <w:b/>
                <w:bCs/>
                <w:sz w:val="18"/>
                <w:szCs w:val="18"/>
                <w:rtl/>
              </w:rPr>
            </w:pPr>
            <w:r>
              <w:rPr>
                <w:rFonts w:cs="Times New Roman" w:hint="cs"/>
                <w:b/>
                <w:bCs/>
                <w:sz w:val="18"/>
                <w:szCs w:val="18"/>
                <w:rtl/>
              </w:rPr>
              <w:t>2006</w:t>
            </w:r>
          </w:p>
        </w:tc>
        <w:tc>
          <w:tcPr>
            <w:tcW w:w="576" w:type="dxa"/>
            <w:shd w:val="clear" w:color="auto" w:fill="FFFF00"/>
            <w:vAlign w:val="center"/>
          </w:tcPr>
          <w:p w:rsidR="00286B62" w:rsidRPr="001B0362" w:rsidRDefault="00286B62" w:rsidP="00192BF2">
            <w:pPr>
              <w:pStyle w:val="1-1-1"/>
              <w:tabs>
                <w:tab w:val="clear" w:pos="825"/>
              </w:tabs>
              <w:bidi w:val="0"/>
              <w:spacing w:before="40" w:after="40" w:line="360" w:lineRule="exact"/>
              <w:jc w:val="center"/>
              <w:rPr>
                <w:rFonts w:cs="Times New Roman"/>
                <w:b/>
                <w:bCs/>
                <w:sz w:val="18"/>
                <w:szCs w:val="18"/>
                <w:rtl/>
              </w:rPr>
            </w:pPr>
            <w:r>
              <w:rPr>
                <w:rFonts w:cs="Times New Roman" w:hint="cs"/>
                <w:b/>
                <w:bCs/>
                <w:sz w:val="18"/>
                <w:szCs w:val="18"/>
                <w:rtl/>
              </w:rPr>
              <w:t>2007</w:t>
            </w:r>
          </w:p>
        </w:tc>
        <w:tc>
          <w:tcPr>
            <w:tcW w:w="576" w:type="dxa"/>
            <w:shd w:val="clear" w:color="auto" w:fill="FFFF00"/>
            <w:vAlign w:val="center"/>
          </w:tcPr>
          <w:p w:rsidR="00286B62" w:rsidRPr="001B0362" w:rsidRDefault="00286B62" w:rsidP="00192BF2">
            <w:pPr>
              <w:pStyle w:val="1-1-1"/>
              <w:tabs>
                <w:tab w:val="clear" w:pos="825"/>
              </w:tabs>
              <w:bidi w:val="0"/>
              <w:spacing w:before="40" w:after="40" w:line="360" w:lineRule="exact"/>
              <w:jc w:val="center"/>
              <w:rPr>
                <w:rFonts w:cs="Times New Roman"/>
                <w:b/>
                <w:bCs/>
                <w:sz w:val="18"/>
                <w:szCs w:val="18"/>
                <w:rtl/>
              </w:rPr>
            </w:pPr>
            <w:r>
              <w:rPr>
                <w:rFonts w:cs="Times New Roman" w:hint="cs"/>
                <w:b/>
                <w:bCs/>
                <w:sz w:val="18"/>
                <w:szCs w:val="18"/>
                <w:rtl/>
              </w:rPr>
              <w:t>2008</w:t>
            </w:r>
          </w:p>
        </w:tc>
        <w:tc>
          <w:tcPr>
            <w:tcW w:w="576" w:type="dxa"/>
            <w:shd w:val="clear" w:color="auto" w:fill="FFFF00"/>
            <w:vAlign w:val="center"/>
          </w:tcPr>
          <w:p w:rsidR="00286B62" w:rsidRPr="001B0362" w:rsidRDefault="00286B62" w:rsidP="00192BF2">
            <w:pPr>
              <w:pStyle w:val="1-1-1"/>
              <w:tabs>
                <w:tab w:val="clear" w:pos="825"/>
              </w:tabs>
              <w:bidi w:val="0"/>
              <w:spacing w:before="40" w:after="40" w:line="360" w:lineRule="exact"/>
              <w:jc w:val="center"/>
              <w:rPr>
                <w:rFonts w:cs="Times New Roman"/>
                <w:b/>
                <w:bCs/>
                <w:sz w:val="18"/>
                <w:szCs w:val="18"/>
                <w:rtl/>
              </w:rPr>
            </w:pPr>
            <w:r>
              <w:rPr>
                <w:rFonts w:cs="Times New Roman" w:hint="cs"/>
                <w:b/>
                <w:bCs/>
                <w:sz w:val="18"/>
                <w:szCs w:val="18"/>
                <w:rtl/>
              </w:rPr>
              <w:t>2009</w:t>
            </w:r>
          </w:p>
        </w:tc>
        <w:tc>
          <w:tcPr>
            <w:tcW w:w="710" w:type="dxa"/>
            <w:shd w:val="clear" w:color="auto" w:fill="FFFF00"/>
            <w:vAlign w:val="center"/>
          </w:tcPr>
          <w:p w:rsidR="00286B62" w:rsidRPr="001B0362" w:rsidRDefault="00286B62" w:rsidP="00192BF2">
            <w:pPr>
              <w:pStyle w:val="1-1-1"/>
              <w:tabs>
                <w:tab w:val="clear" w:pos="825"/>
              </w:tabs>
              <w:bidi w:val="0"/>
              <w:spacing w:before="40" w:after="40" w:line="360" w:lineRule="exact"/>
              <w:jc w:val="center"/>
              <w:rPr>
                <w:rFonts w:cs="Times New Roman"/>
                <w:b/>
                <w:bCs/>
                <w:sz w:val="18"/>
                <w:szCs w:val="18"/>
                <w:rtl/>
              </w:rPr>
            </w:pPr>
            <w:r w:rsidRPr="001B0362">
              <w:rPr>
                <w:rFonts w:cs="Times New Roman" w:hint="cs"/>
                <w:b/>
                <w:bCs/>
                <w:sz w:val="18"/>
                <w:szCs w:val="18"/>
                <w:rtl/>
              </w:rPr>
              <w:t>2</w:t>
            </w:r>
            <w:r>
              <w:rPr>
                <w:rFonts w:cs="Times New Roman" w:hint="cs"/>
                <w:b/>
                <w:bCs/>
                <w:sz w:val="18"/>
                <w:szCs w:val="18"/>
                <w:rtl/>
              </w:rPr>
              <w:t>010</w:t>
            </w:r>
            <w:r w:rsidRPr="00387A77">
              <w:rPr>
                <w:rStyle w:val="FootnoteReference"/>
                <w:b/>
                <w:bCs/>
                <w:position w:val="6"/>
                <w:sz w:val="16"/>
                <w:szCs w:val="16"/>
                <w:rtl/>
              </w:rPr>
              <w:footnoteReference w:customMarkFollows="1" w:id="24"/>
              <w:t>(1)</w:t>
            </w:r>
          </w:p>
        </w:tc>
        <w:tc>
          <w:tcPr>
            <w:tcW w:w="576" w:type="dxa"/>
            <w:shd w:val="clear" w:color="auto" w:fill="FFFF00"/>
            <w:vAlign w:val="center"/>
          </w:tcPr>
          <w:p w:rsidR="00286B62" w:rsidRPr="001B0362" w:rsidRDefault="00286B62" w:rsidP="00192BF2">
            <w:pPr>
              <w:pStyle w:val="1-1-1"/>
              <w:tabs>
                <w:tab w:val="clear" w:pos="825"/>
              </w:tabs>
              <w:bidi w:val="0"/>
              <w:spacing w:before="40" w:after="40" w:line="360" w:lineRule="exact"/>
              <w:jc w:val="center"/>
              <w:rPr>
                <w:rFonts w:cs="Times New Roman"/>
                <w:b/>
                <w:bCs/>
                <w:sz w:val="18"/>
                <w:szCs w:val="18"/>
                <w:rtl/>
              </w:rPr>
            </w:pPr>
            <w:r>
              <w:rPr>
                <w:rFonts w:cs="Times New Roman" w:hint="cs"/>
                <w:b/>
                <w:bCs/>
                <w:sz w:val="18"/>
                <w:szCs w:val="18"/>
                <w:rtl/>
              </w:rPr>
              <w:t>2006</w:t>
            </w:r>
          </w:p>
        </w:tc>
        <w:tc>
          <w:tcPr>
            <w:tcW w:w="576" w:type="dxa"/>
            <w:shd w:val="clear" w:color="auto" w:fill="FFFF00"/>
            <w:vAlign w:val="center"/>
          </w:tcPr>
          <w:p w:rsidR="00286B62" w:rsidRPr="001B0362" w:rsidRDefault="00286B62" w:rsidP="00192BF2">
            <w:pPr>
              <w:pStyle w:val="1-1-1"/>
              <w:tabs>
                <w:tab w:val="clear" w:pos="825"/>
              </w:tabs>
              <w:bidi w:val="0"/>
              <w:spacing w:before="40" w:after="40" w:line="360" w:lineRule="exact"/>
              <w:jc w:val="center"/>
              <w:rPr>
                <w:rFonts w:cs="Times New Roman"/>
                <w:b/>
                <w:bCs/>
                <w:sz w:val="18"/>
                <w:szCs w:val="18"/>
                <w:rtl/>
              </w:rPr>
            </w:pPr>
            <w:r>
              <w:rPr>
                <w:rFonts w:cs="Times New Roman" w:hint="cs"/>
                <w:b/>
                <w:bCs/>
                <w:sz w:val="18"/>
                <w:szCs w:val="18"/>
                <w:rtl/>
              </w:rPr>
              <w:t>2007</w:t>
            </w:r>
          </w:p>
        </w:tc>
        <w:tc>
          <w:tcPr>
            <w:tcW w:w="576" w:type="dxa"/>
            <w:shd w:val="clear" w:color="auto" w:fill="FFFF00"/>
            <w:vAlign w:val="center"/>
          </w:tcPr>
          <w:p w:rsidR="00286B62" w:rsidRPr="001B0362" w:rsidRDefault="00286B62" w:rsidP="00192BF2">
            <w:pPr>
              <w:pStyle w:val="1-1-1"/>
              <w:tabs>
                <w:tab w:val="clear" w:pos="825"/>
              </w:tabs>
              <w:bidi w:val="0"/>
              <w:spacing w:before="40" w:after="40" w:line="360" w:lineRule="exact"/>
              <w:jc w:val="center"/>
              <w:rPr>
                <w:rFonts w:cs="Times New Roman"/>
                <w:b/>
                <w:bCs/>
                <w:sz w:val="18"/>
                <w:szCs w:val="18"/>
                <w:rtl/>
              </w:rPr>
            </w:pPr>
            <w:r>
              <w:rPr>
                <w:rFonts w:cs="Times New Roman" w:hint="cs"/>
                <w:b/>
                <w:bCs/>
                <w:sz w:val="18"/>
                <w:szCs w:val="18"/>
                <w:rtl/>
              </w:rPr>
              <w:t>2008</w:t>
            </w:r>
          </w:p>
        </w:tc>
        <w:tc>
          <w:tcPr>
            <w:tcW w:w="700" w:type="dxa"/>
            <w:shd w:val="clear" w:color="auto" w:fill="FFFF00"/>
            <w:vAlign w:val="center"/>
          </w:tcPr>
          <w:p w:rsidR="00286B62" w:rsidRPr="001B0362" w:rsidRDefault="00286B62" w:rsidP="00192BF2">
            <w:pPr>
              <w:pStyle w:val="1-1-1"/>
              <w:tabs>
                <w:tab w:val="clear" w:pos="825"/>
              </w:tabs>
              <w:bidi w:val="0"/>
              <w:spacing w:before="40" w:after="40" w:line="360" w:lineRule="exact"/>
              <w:jc w:val="center"/>
              <w:rPr>
                <w:rFonts w:cs="Times New Roman"/>
                <w:b/>
                <w:bCs/>
                <w:sz w:val="18"/>
                <w:szCs w:val="18"/>
                <w:rtl/>
              </w:rPr>
            </w:pPr>
            <w:r>
              <w:rPr>
                <w:rFonts w:cs="Times New Roman" w:hint="cs"/>
                <w:b/>
                <w:bCs/>
                <w:sz w:val="18"/>
                <w:szCs w:val="18"/>
                <w:rtl/>
              </w:rPr>
              <w:t>2009</w:t>
            </w:r>
          </w:p>
        </w:tc>
        <w:tc>
          <w:tcPr>
            <w:tcW w:w="851" w:type="dxa"/>
            <w:shd w:val="clear" w:color="auto" w:fill="FFFF00"/>
            <w:vAlign w:val="center"/>
          </w:tcPr>
          <w:p w:rsidR="00286B62" w:rsidRPr="001B0362" w:rsidRDefault="00286B62" w:rsidP="00192BF2">
            <w:pPr>
              <w:pStyle w:val="1-1-1"/>
              <w:tabs>
                <w:tab w:val="clear" w:pos="825"/>
              </w:tabs>
              <w:bidi w:val="0"/>
              <w:spacing w:before="40" w:after="40" w:line="360" w:lineRule="exact"/>
              <w:jc w:val="center"/>
              <w:rPr>
                <w:rFonts w:cs="Times New Roman"/>
                <w:b/>
                <w:bCs/>
                <w:sz w:val="18"/>
                <w:szCs w:val="18"/>
                <w:rtl/>
              </w:rPr>
            </w:pPr>
            <w:r w:rsidRPr="001B0362">
              <w:rPr>
                <w:rFonts w:cs="Times New Roman" w:hint="cs"/>
                <w:b/>
                <w:bCs/>
                <w:sz w:val="18"/>
                <w:szCs w:val="18"/>
                <w:rtl/>
              </w:rPr>
              <w:t>20</w:t>
            </w:r>
            <w:r>
              <w:rPr>
                <w:rFonts w:cs="Times New Roman" w:hint="cs"/>
                <w:b/>
                <w:bCs/>
                <w:sz w:val="18"/>
                <w:szCs w:val="18"/>
                <w:rtl/>
              </w:rPr>
              <w:t>10</w:t>
            </w:r>
            <w:r w:rsidRPr="00387A77">
              <w:rPr>
                <w:rFonts w:cs="Times New Roman" w:hint="cs"/>
                <w:b/>
                <w:bCs/>
                <w:position w:val="6"/>
                <w:sz w:val="16"/>
                <w:szCs w:val="16"/>
                <w:vertAlign w:val="superscript"/>
                <w:rtl/>
              </w:rPr>
              <w:t>(2</w:t>
            </w:r>
            <w:r w:rsidRPr="00387A77">
              <w:rPr>
                <w:rStyle w:val="FootnoteReference"/>
                <w:rFonts w:hint="cs"/>
                <w:position w:val="6"/>
                <w:sz w:val="16"/>
                <w:szCs w:val="16"/>
                <w:rtl/>
              </w:rPr>
              <w:t>)</w:t>
            </w:r>
          </w:p>
        </w:tc>
        <w:tc>
          <w:tcPr>
            <w:tcW w:w="1134" w:type="dxa"/>
            <w:vMerge/>
            <w:shd w:val="clear" w:color="auto" w:fill="FFFF00"/>
          </w:tcPr>
          <w:p w:rsidR="00286B62" w:rsidRPr="00C92D57" w:rsidRDefault="00286B62" w:rsidP="00192BF2">
            <w:pPr>
              <w:pStyle w:val="1-1-1"/>
              <w:spacing w:before="120" w:after="120" w:line="480" w:lineRule="exact"/>
              <w:jc w:val="center"/>
              <w:rPr>
                <w:rFonts w:cs="Times New Roman"/>
                <w:b/>
                <w:bCs/>
                <w:sz w:val="20"/>
                <w:szCs w:val="20"/>
                <w:rtl/>
              </w:rPr>
            </w:pPr>
          </w:p>
        </w:tc>
      </w:tr>
      <w:tr w:rsidR="00286B62" w:rsidRPr="00C92D57" w:rsidTr="00192BF2">
        <w:tc>
          <w:tcPr>
            <w:tcW w:w="2071" w:type="dxa"/>
            <w:vAlign w:val="center"/>
          </w:tcPr>
          <w:p w:rsidR="00286B62" w:rsidRPr="00C92D57" w:rsidRDefault="00286B62" w:rsidP="00192BF2">
            <w:pPr>
              <w:pStyle w:val="1-1-1"/>
              <w:spacing w:before="60" w:after="60" w:line="400" w:lineRule="exact"/>
              <w:rPr>
                <w:rFonts w:cs="Simplified Arabic"/>
                <w:b/>
                <w:bCs/>
                <w:sz w:val="24"/>
                <w:szCs w:val="24"/>
                <w:rtl/>
              </w:rPr>
            </w:pPr>
            <w:r w:rsidRPr="00C92D57">
              <w:rPr>
                <w:rFonts w:cs="Simplified Arabic" w:hint="cs"/>
                <w:b/>
                <w:bCs/>
                <w:sz w:val="16"/>
                <w:szCs w:val="16"/>
                <w:rtl/>
              </w:rPr>
              <w:t>متوسط التجارة البينية العربية</w:t>
            </w:r>
            <w:r w:rsidRPr="00F243B9">
              <w:rPr>
                <w:rStyle w:val="EndnoteReference"/>
                <w:b/>
                <w:bCs/>
                <w:position w:val="10"/>
                <w:sz w:val="20"/>
                <w:szCs w:val="20"/>
                <w:rtl/>
              </w:rPr>
              <w:endnoteReference w:customMarkFollows="1" w:id="1"/>
              <w:t>(1)</w:t>
            </w:r>
          </w:p>
        </w:tc>
        <w:tc>
          <w:tcPr>
            <w:tcW w:w="576" w:type="dxa"/>
            <w:vAlign w:val="center"/>
          </w:tcPr>
          <w:p w:rsidR="00286B62" w:rsidRPr="001B0362" w:rsidRDefault="00286B62" w:rsidP="00192BF2">
            <w:pPr>
              <w:pStyle w:val="1-1-1"/>
              <w:spacing w:before="60" w:after="60" w:line="400" w:lineRule="exact"/>
              <w:jc w:val="center"/>
              <w:rPr>
                <w:rFonts w:cs="Times New Roman"/>
                <w:b/>
                <w:bCs/>
                <w:sz w:val="18"/>
                <w:szCs w:val="18"/>
                <w:rtl/>
              </w:rPr>
            </w:pPr>
            <w:r>
              <w:rPr>
                <w:rFonts w:cs="Times New Roman" w:hint="cs"/>
                <w:b/>
                <w:bCs/>
                <w:sz w:val="18"/>
                <w:szCs w:val="18"/>
                <w:rtl/>
              </w:rPr>
              <w:t>56.0</w:t>
            </w:r>
          </w:p>
        </w:tc>
        <w:tc>
          <w:tcPr>
            <w:tcW w:w="576" w:type="dxa"/>
            <w:vAlign w:val="center"/>
          </w:tcPr>
          <w:p w:rsidR="00286B62" w:rsidRPr="001B0362" w:rsidRDefault="00286B62" w:rsidP="00192BF2">
            <w:pPr>
              <w:pStyle w:val="1-1-1"/>
              <w:spacing w:before="60" w:after="60" w:line="400" w:lineRule="exact"/>
              <w:jc w:val="center"/>
              <w:rPr>
                <w:rFonts w:cs="Times New Roman"/>
                <w:b/>
                <w:bCs/>
                <w:sz w:val="18"/>
                <w:szCs w:val="18"/>
                <w:rtl/>
              </w:rPr>
            </w:pPr>
            <w:r>
              <w:rPr>
                <w:rFonts w:cs="Times New Roman" w:hint="cs"/>
                <w:b/>
                <w:bCs/>
                <w:sz w:val="18"/>
                <w:szCs w:val="18"/>
                <w:rtl/>
              </w:rPr>
              <w:t>67.4</w:t>
            </w:r>
          </w:p>
        </w:tc>
        <w:tc>
          <w:tcPr>
            <w:tcW w:w="576" w:type="dxa"/>
            <w:vAlign w:val="center"/>
          </w:tcPr>
          <w:p w:rsidR="00286B62" w:rsidRPr="001B0362" w:rsidRDefault="00286B62" w:rsidP="00192BF2">
            <w:pPr>
              <w:pStyle w:val="1-1-1"/>
              <w:spacing w:before="60" w:after="60" w:line="400" w:lineRule="exact"/>
              <w:jc w:val="center"/>
              <w:rPr>
                <w:rFonts w:cs="Times New Roman"/>
                <w:b/>
                <w:bCs/>
                <w:sz w:val="18"/>
                <w:szCs w:val="18"/>
                <w:rtl/>
              </w:rPr>
            </w:pPr>
            <w:r>
              <w:rPr>
                <w:rFonts w:cs="Times New Roman" w:hint="cs"/>
                <w:b/>
                <w:bCs/>
                <w:sz w:val="18"/>
                <w:szCs w:val="18"/>
                <w:rtl/>
              </w:rPr>
              <w:t>90.9</w:t>
            </w:r>
          </w:p>
        </w:tc>
        <w:tc>
          <w:tcPr>
            <w:tcW w:w="576" w:type="dxa"/>
            <w:vAlign w:val="center"/>
          </w:tcPr>
          <w:p w:rsidR="00286B62" w:rsidRPr="001B0362" w:rsidRDefault="00286B62" w:rsidP="00192BF2">
            <w:pPr>
              <w:pStyle w:val="1-1-1"/>
              <w:spacing w:before="60" w:after="60" w:line="400" w:lineRule="exact"/>
              <w:jc w:val="center"/>
              <w:rPr>
                <w:rFonts w:cs="Times New Roman"/>
                <w:b/>
                <w:bCs/>
                <w:sz w:val="18"/>
                <w:szCs w:val="18"/>
                <w:rtl/>
              </w:rPr>
            </w:pPr>
            <w:r>
              <w:rPr>
                <w:rFonts w:cs="Times New Roman" w:hint="cs"/>
                <w:b/>
                <w:bCs/>
                <w:sz w:val="18"/>
                <w:szCs w:val="18"/>
                <w:rtl/>
              </w:rPr>
              <w:t>76.6</w:t>
            </w:r>
          </w:p>
        </w:tc>
        <w:tc>
          <w:tcPr>
            <w:tcW w:w="710" w:type="dxa"/>
            <w:vAlign w:val="center"/>
          </w:tcPr>
          <w:p w:rsidR="00286B62" w:rsidRPr="001B0362" w:rsidRDefault="00286B62" w:rsidP="00192BF2">
            <w:pPr>
              <w:pStyle w:val="1-1-1"/>
              <w:spacing w:before="60" w:after="60" w:line="400" w:lineRule="exact"/>
              <w:jc w:val="center"/>
              <w:rPr>
                <w:rFonts w:cs="Times New Roman"/>
                <w:b/>
                <w:bCs/>
                <w:sz w:val="18"/>
                <w:szCs w:val="18"/>
                <w:rtl/>
              </w:rPr>
            </w:pPr>
            <w:r>
              <w:rPr>
                <w:rFonts w:cs="Times New Roman" w:hint="cs"/>
                <w:b/>
                <w:bCs/>
                <w:sz w:val="18"/>
                <w:szCs w:val="18"/>
                <w:rtl/>
              </w:rPr>
              <w:t>77.4</w:t>
            </w:r>
          </w:p>
        </w:tc>
        <w:tc>
          <w:tcPr>
            <w:tcW w:w="576" w:type="dxa"/>
            <w:vAlign w:val="center"/>
          </w:tcPr>
          <w:p w:rsidR="00286B62" w:rsidRPr="001B0362" w:rsidRDefault="00286B62" w:rsidP="00192BF2">
            <w:pPr>
              <w:pStyle w:val="1-1-1"/>
              <w:spacing w:before="60" w:after="60" w:line="400" w:lineRule="exact"/>
              <w:jc w:val="center"/>
              <w:rPr>
                <w:rFonts w:cs="Times New Roman"/>
                <w:b/>
                <w:bCs/>
                <w:sz w:val="18"/>
                <w:szCs w:val="18"/>
                <w:rtl/>
              </w:rPr>
            </w:pPr>
            <w:r>
              <w:rPr>
                <w:rFonts w:cs="Times New Roman" w:hint="cs"/>
                <w:b/>
                <w:bCs/>
                <w:sz w:val="18"/>
                <w:szCs w:val="18"/>
                <w:rtl/>
              </w:rPr>
              <w:t>21.0</w:t>
            </w:r>
          </w:p>
        </w:tc>
        <w:tc>
          <w:tcPr>
            <w:tcW w:w="576" w:type="dxa"/>
            <w:vAlign w:val="center"/>
          </w:tcPr>
          <w:p w:rsidR="00286B62" w:rsidRPr="001B0362" w:rsidRDefault="00286B62" w:rsidP="00192BF2">
            <w:pPr>
              <w:pStyle w:val="1-1-1"/>
              <w:spacing w:before="60" w:after="60" w:line="400" w:lineRule="exact"/>
              <w:jc w:val="center"/>
              <w:rPr>
                <w:rFonts w:cs="Times New Roman"/>
                <w:b/>
                <w:bCs/>
                <w:sz w:val="18"/>
                <w:szCs w:val="18"/>
                <w:rtl/>
              </w:rPr>
            </w:pPr>
            <w:r>
              <w:rPr>
                <w:rFonts w:cs="Times New Roman" w:hint="cs"/>
                <w:b/>
                <w:bCs/>
                <w:sz w:val="18"/>
                <w:szCs w:val="18"/>
                <w:rtl/>
              </w:rPr>
              <w:t>20.4</w:t>
            </w:r>
          </w:p>
        </w:tc>
        <w:tc>
          <w:tcPr>
            <w:tcW w:w="576" w:type="dxa"/>
            <w:vAlign w:val="center"/>
          </w:tcPr>
          <w:p w:rsidR="00286B62" w:rsidRPr="001B0362" w:rsidRDefault="00286B62" w:rsidP="00192BF2">
            <w:pPr>
              <w:pStyle w:val="1-1-1"/>
              <w:spacing w:before="60" w:after="60" w:line="400" w:lineRule="exact"/>
              <w:jc w:val="center"/>
              <w:rPr>
                <w:rFonts w:cs="Times New Roman"/>
                <w:b/>
                <w:bCs/>
                <w:sz w:val="18"/>
                <w:szCs w:val="18"/>
                <w:rtl/>
              </w:rPr>
            </w:pPr>
            <w:r>
              <w:rPr>
                <w:rFonts w:cs="Times New Roman" w:hint="cs"/>
                <w:b/>
                <w:bCs/>
                <w:sz w:val="18"/>
                <w:szCs w:val="18"/>
                <w:rtl/>
              </w:rPr>
              <w:t>35.0</w:t>
            </w:r>
          </w:p>
        </w:tc>
        <w:tc>
          <w:tcPr>
            <w:tcW w:w="700" w:type="dxa"/>
            <w:vAlign w:val="center"/>
          </w:tcPr>
          <w:p w:rsidR="00286B62" w:rsidRPr="001B0362" w:rsidRDefault="00286B62" w:rsidP="00192BF2">
            <w:pPr>
              <w:pStyle w:val="1-1-1"/>
              <w:spacing w:before="60" w:after="60" w:line="400" w:lineRule="exact"/>
              <w:jc w:val="center"/>
              <w:rPr>
                <w:rFonts w:cs="Times New Roman"/>
                <w:b/>
                <w:bCs/>
                <w:sz w:val="18"/>
                <w:szCs w:val="18"/>
                <w:rtl/>
              </w:rPr>
            </w:pPr>
            <w:r>
              <w:rPr>
                <w:rFonts w:cs="Times New Roman" w:hint="cs"/>
                <w:b/>
                <w:bCs/>
                <w:sz w:val="18"/>
                <w:szCs w:val="18"/>
                <w:rtl/>
              </w:rPr>
              <w:t>17.9-</w:t>
            </w:r>
          </w:p>
        </w:tc>
        <w:tc>
          <w:tcPr>
            <w:tcW w:w="851" w:type="dxa"/>
            <w:vAlign w:val="center"/>
          </w:tcPr>
          <w:p w:rsidR="00286B62" w:rsidRPr="001B0362" w:rsidRDefault="00286B62" w:rsidP="00192BF2">
            <w:pPr>
              <w:pStyle w:val="1-1-1"/>
              <w:spacing w:before="60" w:after="60" w:line="400" w:lineRule="exact"/>
              <w:jc w:val="center"/>
              <w:rPr>
                <w:rFonts w:cs="Times New Roman"/>
                <w:b/>
                <w:bCs/>
                <w:sz w:val="18"/>
                <w:szCs w:val="18"/>
                <w:rtl/>
              </w:rPr>
            </w:pPr>
            <w:r>
              <w:rPr>
                <w:rFonts w:cs="Times New Roman" w:hint="cs"/>
                <w:b/>
                <w:bCs/>
                <w:sz w:val="18"/>
                <w:szCs w:val="18"/>
                <w:rtl/>
              </w:rPr>
              <w:t>3.7</w:t>
            </w:r>
          </w:p>
        </w:tc>
        <w:tc>
          <w:tcPr>
            <w:tcW w:w="1134" w:type="dxa"/>
            <w:vAlign w:val="center"/>
          </w:tcPr>
          <w:p w:rsidR="00286B62" w:rsidRPr="001B0362" w:rsidRDefault="00286B62" w:rsidP="00192BF2">
            <w:pPr>
              <w:pStyle w:val="1-1-1"/>
              <w:spacing w:before="60" w:after="60" w:line="400" w:lineRule="exact"/>
              <w:jc w:val="center"/>
              <w:rPr>
                <w:rFonts w:cs="Times New Roman"/>
                <w:b/>
                <w:bCs/>
                <w:sz w:val="18"/>
                <w:szCs w:val="18"/>
                <w:rtl/>
              </w:rPr>
            </w:pPr>
            <w:r>
              <w:rPr>
                <w:rFonts w:cs="Times New Roman" w:hint="cs"/>
                <w:b/>
                <w:bCs/>
                <w:sz w:val="18"/>
                <w:szCs w:val="18"/>
                <w:rtl/>
              </w:rPr>
              <w:t>10.1</w:t>
            </w:r>
          </w:p>
        </w:tc>
      </w:tr>
      <w:tr w:rsidR="00286B62" w:rsidRPr="00C92D57" w:rsidTr="00192BF2">
        <w:tc>
          <w:tcPr>
            <w:tcW w:w="2071" w:type="dxa"/>
            <w:tcBorders>
              <w:bottom w:val="double" w:sz="2" w:space="0" w:color="auto"/>
            </w:tcBorders>
            <w:vAlign w:val="center"/>
          </w:tcPr>
          <w:p w:rsidR="00286B62" w:rsidRPr="00C92D57" w:rsidRDefault="00286B62" w:rsidP="00192BF2">
            <w:pPr>
              <w:pStyle w:val="1-1-1"/>
              <w:spacing w:before="60" w:after="60" w:line="400" w:lineRule="exact"/>
              <w:rPr>
                <w:rFonts w:cs="Simplified Arabic"/>
                <w:b/>
                <w:bCs/>
                <w:sz w:val="16"/>
                <w:szCs w:val="16"/>
                <w:rtl/>
              </w:rPr>
            </w:pPr>
            <w:r w:rsidRPr="00C92D57">
              <w:rPr>
                <w:rFonts w:cs="Simplified Arabic" w:hint="cs"/>
                <w:b/>
                <w:bCs/>
                <w:sz w:val="16"/>
                <w:szCs w:val="16"/>
                <w:rtl/>
              </w:rPr>
              <w:t>الصادرات البينية العربية</w:t>
            </w:r>
          </w:p>
        </w:tc>
        <w:tc>
          <w:tcPr>
            <w:tcW w:w="576" w:type="dxa"/>
            <w:tcBorders>
              <w:bottom w:val="double" w:sz="2" w:space="0" w:color="auto"/>
            </w:tcBorders>
            <w:vAlign w:val="center"/>
          </w:tcPr>
          <w:p w:rsidR="00286B62" w:rsidRPr="001B0362" w:rsidRDefault="00286B62" w:rsidP="00192BF2">
            <w:pPr>
              <w:pStyle w:val="1-1-1"/>
              <w:spacing w:before="60" w:after="60" w:line="400" w:lineRule="exact"/>
              <w:jc w:val="center"/>
              <w:rPr>
                <w:rFonts w:cs="Times New Roman"/>
                <w:b/>
                <w:bCs/>
                <w:sz w:val="18"/>
                <w:szCs w:val="18"/>
                <w:rtl/>
              </w:rPr>
            </w:pPr>
            <w:r>
              <w:rPr>
                <w:rFonts w:cs="Times New Roman" w:hint="cs"/>
                <w:b/>
                <w:bCs/>
                <w:sz w:val="18"/>
                <w:szCs w:val="18"/>
                <w:rtl/>
              </w:rPr>
              <w:t>58.5</w:t>
            </w:r>
          </w:p>
        </w:tc>
        <w:tc>
          <w:tcPr>
            <w:tcW w:w="576" w:type="dxa"/>
            <w:tcBorders>
              <w:bottom w:val="double" w:sz="2" w:space="0" w:color="auto"/>
            </w:tcBorders>
            <w:vAlign w:val="center"/>
          </w:tcPr>
          <w:p w:rsidR="00286B62" w:rsidRPr="001B0362" w:rsidRDefault="00286B62" w:rsidP="00192BF2">
            <w:pPr>
              <w:pStyle w:val="1-1-1"/>
              <w:spacing w:before="60" w:after="60" w:line="400" w:lineRule="exact"/>
              <w:jc w:val="center"/>
              <w:rPr>
                <w:rFonts w:cs="Times New Roman"/>
                <w:b/>
                <w:bCs/>
                <w:sz w:val="18"/>
                <w:szCs w:val="18"/>
                <w:rtl/>
              </w:rPr>
            </w:pPr>
            <w:r>
              <w:rPr>
                <w:rFonts w:cs="Times New Roman" w:hint="cs"/>
                <w:b/>
                <w:bCs/>
                <w:sz w:val="18"/>
                <w:szCs w:val="18"/>
                <w:rtl/>
              </w:rPr>
              <w:t>70.7</w:t>
            </w:r>
          </w:p>
        </w:tc>
        <w:tc>
          <w:tcPr>
            <w:tcW w:w="576" w:type="dxa"/>
            <w:tcBorders>
              <w:bottom w:val="double" w:sz="2" w:space="0" w:color="auto"/>
            </w:tcBorders>
            <w:vAlign w:val="center"/>
          </w:tcPr>
          <w:p w:rsidR="00286B62" w:rsidRPr="001B0362" w:rsidRDefault="00286B62" w:rsidP="00192BF2">
            <w:pPr>
              <w:pStyle w:val="1-1-1"/>
              <w:spacing w:before="60" w:after="60" w:line="400" w:lineRule="exact"/>
              <w:jc w:val="center"/>
              <w:rPr>
                <w:rFonts w:cs="Times New Roman"/>
                <w:b/>
                <w:bCs/>
                <w:sz w:val="18"/>
                <w:szCs w:val="18"/>
                <w:rtl/>
              </w:rPr>
            </w:pPr>
            <w:r>
              <w:rPr>
                <w:rFonts w:cs="Times New Roman" w:hint="cs"/>
                <w:b/>
                <w:bCs/>
                <w:sz w:val="18"/>
                <w:szCs w:val="18"/>
                <w:rtl/>
              </w:rPr>
              <w:t>95.0</w:t>
            </w:r>
          </w:p>
        </w:tc>
        <w:tc>
          <w:tcPr>
            <w:tcW w:w="576" w:type="dxa"/>
            <w:tcBorders>
              <w:bottom w:val="double" w:sz="2" w:space="0" w:color="auto"/>
            </w:tcBorders>
            <w:vAlign w:val="center"/>
          </w:tcPr>
          <w:p w:rsidR="00286B62" w:rsidRPr="001B0362" w:rsidRDefault="00286B62" w:rsidP="00192BF2">
            <w:pPr>
              <w:pStyle w:val="1-1-1"/>
              <w:spacing w:before="60" w:after="60" w:line="400" w:lineRule="exact"/>
              <w:jc w:val="center"/>
              <w:rPr>
                <w:rFonts w:cs="Times New Roman"/>
                <w:b/>
                <w:bCs/>
                <w:sz w:val="18"/>
                <w:szCs w:val="18"/>
                <w:rtl/>
              </w:rPr>
            </w:pPr>
            <w:r>
              <w:rPr>
                <w:rFonts w:cs="Times New Roman" w:hint="cs"/>
                <w:b/>
                <w:bCs/>
                <w:sz w:val="18"/>
                <w:szCs w:val="18"/>
                <w:rtl/>
              </w:rPr>
              <w:t>76.8</w:t>
            </w:r>
          </w:p>
        </w:tc>
        <w:tc>
          <w:tcPr>
            <w:tcW w:w="710" w:type="dxa"/>
            <w:tcBorders>
              <w:bottom w:val="double" w:sz="2" w:space="0" w:color="auto"/>
            </w:tcBorders>
            <w:vAlign w:val="center"/>
          </w:tcPr>
          <w:p w:rsidR="00286B62" w:rsidRPr="001B0362" w:rsidRDefault="00286B62" w:rsidP="00192BF2">
            <w:pPr>
              <w:pStyle w:val="1-1-1"/>
              <w:spacing w:before="60" w:after="60" w:line="400" w:lineRule="exact"/>
              <w:jc w:val="center"/>
              <w:rPr>
                <w:rFonts w:cs="Times New Roman"/>
                <w:b/>
                <w:bCs/>
                <w:sz w:val="18"/>
                <w:szCs w:val="18"/>
                <w:rtl/>
              </w:rPr>
            </w:pPr>
            <w:r>
              <w:rPr>
                <w:rFonts w:cs="Times New Roman" w:hint="cs"/>
                <w:b/>
                <w:bCs/>
                <w:sz w:val="18"/>
                <w:szCs w:val="18"/>
                <w:rtl/>
              </w:rPr>
              <w:t>77.7</w:t>
            </w:r>
          </w:p>
        </w:tc>
        <w:tc>
          <w:tcPr>
            <w:tcW w:w="576" w:type="dxa"/>
            <w:tcBorders>
              <w:bottom w:val="double" w:sz="2" w:space="0" w:color="auto"/>
            </w:tcBorders>
            <w:vAlign w:val="center"/>
          </w:tcPr>
          <w:p w:rsidR="00286B62" w:rsidRPr="001B0362" w:rsidRDefault="00286B62" w:rsidP="00192BF2">
            <w:pPr>
              <w:pStyle w:val="1-1-1"/>
              <w:spacing w:before="60" w:after="60" w:line="400" w:lineRule="exact"/>
              <w:jc w:val="center"/>
              <w:rPr>
                <w:rFonts w:cs="Times New Roman"/>
                <w:b/>
                <w:bCs/>
                <w:sz w:val="18"/>
                <w:szCs w:val="18"/>
                <w:rtl/>
              </w:rPr>
            </w:pPr>
            <w:r>
              <w:rPr>
                <w:rFonts w:cs="Times New Roman" w:hint="cs"/>
                <w:b/>
                <w:bCs/>
                <w:sz w:val="18"/>
                <w:szCs w:val="18"/>
                <w:rtl/>
              </w:rPr>
              <w:t>21.1</w:t>
            </w:r>
          </w:p>
        </w:tc>
        <w:tc>
          <w:tcPr>
            <w:tcW w:w="576" w:type="dxa"/>
            <w:tcBorders>
              <w:bottom w:val="double" w:sz="2" w:space="0" w:color="auto"/>
            </w:tcBorders>
            <w:vAlign w:val="center"/>
          </w:tcPr>
          <w:p w:rsidR="00286B62" w:rsidRPr="001B0362" w:rsidRDefault="00286B62" w:rsidP="00192BF2">
            <w:pPr>
              <w:pStyle w:val="1-1-1"/>
              <w:spacing w:before="60" w:after="60" w:line="400" w:lineRule="exact"/>
              <w:jc w:val="center"/>
              <w:rPr>
                <w:rFonts w:cs="Times New Roman"/>
                <w:b/>
                <w:bCs/>
                <w:sz w:val="18"/>
                <w:szCs w:val="18"/>
                <w:rtl/>
              </w:rPr>
            </w:pPr>
            <w:r>
              <w:rPr>
                <w:rFonts w:cs="Times New Roman" w:hint="cs"/>
                <w:b/>
                <w:bCs/>
                <w:sz w:val="18"/>
                <w:szCs w:val="18"/>
                <w:rtl/>
              </w:rPr>
              <w:t>20.8</w:t>
            </w:r>
          </w:p>
        </w:tc>
        <w:tc>
          <w:tcPr>
            <w:tcW w:w="576" w:type="dxa"/>
            <w:tcBorders>
              <w:bottom w:val="double" w:sz="2" w:space="0" w:color="auto"/>
            </w:tcBorders>
            <w:vAlign w:val="center"/>
          </w:tcPr>
          <w:p w:rsidR="00286B62" w:rsidRPr="001B0362" w:rsidRDefault="00286B62" w:rsidP="00192BF2">
            <w:pPr>
              <w:pStyle w:val="1-1-1"/>
              <w:spacing w:before="60" w:after="60" w:line="400" w:lineRule="exact"/>
              <w:jc w:val="center"/>
              <w:rPr>
                <w:rFonts w:cs="Times New Roman"/>
                <w:b/>
                <w:bCs/>
                <w:sz w:val="18"/>
                <w:szCs w:val="18"/>
                <w:rtl/>
              </w:rPr>
            </w:pPr>
            <w:r>
              <w:rPr>
                <w:rFonts w:cs="Times New Roman" w:hint="cs"/>
                <w:b/>
                <w:bCs/>
                <w:sz w:val="18"/>
                <w:szCs w:val="18"/>
                <w:rtl/>
              </w:rPr>
              <w:t>34.5</w:t>
            </w:r>
          </w:p>
        </w:tc>
        <w:tc>
          <w:tcPr>
            <w:tcW w:w="700" w:type="dxa"/>
            <w:tcBorders>
              <w:bottom w:val="double" w:sz="2" w:space="0" w:color="auto"/>
            </w:tcBorders>
            <w:vAlign w:val="center"/>
          </w:tcPr>
          <w:p w:rsidR="00286B62" w:rsidRPr="001B0362" w:rsidRDefault="00286B62" w:rsidP="00192BF2">
            <w:pPr>
              <w:pStyle w:val="1-1-1"/>
              <w:spacing w:before="60" w:after="60" w:line="400" w:lineRule="exact"/>
              <w:jc w:val="center"/>
              <w:rPr>
                <w:rFonts w:cs="Times New Roman"/>
                <w:b/>
                <w:bCs/>
                <w:sz w:val="18"/>
                <w:szCs w:val="18"/>
                <w:rtl/>
              </w:rPr>
            </w:pPr>
            <w:r>
              <w:rPr>
                <w:rFonts w:cs="Times New Roman" w:hint="cs"/>
                <w:b/>
                <w:bCs/>
                <w:sz w:val="18"/>
                <w:szCs w:val="18"/>
                <w:rtl/>
              </w:rPr>
              <w:t>19.1-</w:t>
            </w:r>
          </w:p>
        </w:tc>
        <w:tc>
          <w:tcPr>
            <w:tcW w:w="851" w:type="dxa"/>
            <w:tcBorders>
              <w:bottom w:val="double" w:sz="2" w:space="0" w:color="auto"/>
            </w:tcBorders>
            <w:vAlign w:val="center"/>
          </w:tcPr>
          <w:p w:rsidR="00286B62" w:rsidRPr="001B0362" w:rsidRDefault="00286B62" w:rsidP="00192BF2">
            <w:pPr>
              <w:pStyle w:val="1-1-1"/>
              <w:spacing w:before="60" w:after="60" w:line="400" w:lineRule="exact"/>
              <w:jc w:val="center"/>
              <w:rPr>
                <w:rFonts w:cs="Times New Roman"/>
                <w:b/>
                <w:bCs/>
                <w:sz w:val="18"/>
                <w:szCs w:val="18"/>
                <w:rtl/>
              </w:rPr>
            </w:pPr>
            <w:r>
              <w:rPr>
                <w:rFonts w:cs="Times New Roman" w:hint="cs"/>
                <w:b/>
                <w:bCs/>
                <w:sz w:val="18"/>
                <w:szCs w:val="18"/>
                <w:rtl/>
              </w:rPr>
              <w:t>1.2</w:t>
            </w:r>
          </w:p>
        </w:tc>
        <w:tc>
          <w:tcPr>
            <w:tcW w:w="1134" w:type="dxa"/>
            <w:tcBorders>
              <w:bottom w:val="double" w:sz="2" w:space="0" w:color="auto"/>
            </w:tcBorders>
            <w:vAlign w:val="center"/>
          </w:tcPr>
          <w:p w:rsidR="00286B62" w:rsidRPr="001B0362" w:rsidRDefault="00286B62" w:rsidP="00192BF2">
            <w:pPr>
              <w:pStyle w:val="1-1-1"/>
              <w:spacing w:before="60" w:after="60" w:line="400" w:lineRule="exact"/>
              <w:jc w:val="center"/>
              <w:rPr>
                <w:rFonts w:cs="Times New Roman"/>
                <w:b/>
                <w:bCs/>
                <w:sz w:val="18"/>
                <w:szCs w:val="18"/>
                <w:rtl/>
              </w:rPr>
            </w:pPr>
            <w:r>
              <w:rPr>
                <w:rFonts w:cs="Times New Roman" w:hint="cs"/>
                <w:b/>
                <w:bCs/>
                <w:sz w:val="18"/>
                <w:szCs w:val="18"/>
                <w:rtl/>
              </w:rPr>
              <w:t>9.5</w:t>
            </w:r>
          </w:p>
        </w:tc>
      </w:tr>
      <w:tr w:rsidR="00286B62" w:rsidRPr="00C92D57" w:rsidTr="00192BF2">
        <w:tc>
          <w:tcPr>
            <w:tcW w:w="2071" w:type="dxa"/>
            <w:vAlign w:val="center"/>
          </w:tcPr>
          <w:p w:rsidR="00286B62" w:rsidRPr="00C92D57" w:rsidRDefault="00286B62" w:rsidP="00192BF2">
            <w:pPr>
              <w:pStyle w:val="1-1-1"/>
              <w:spacing w:before="60" w:after="60" w:line="400" w:lineRule="exact"/>
              <w:rPr>
                <w:rFonts w:cs="Simplified Arabic"/>
                <w:b/>
                <w:bCs/>
                <w:sz w:val="16"/>
                <w:szCs w:val="16"/>
                <w:rtl/>
              </w:rPr>
            </w:pPr>
            <w:r w:rsidRPr="00C92D57">
              <w:rPr>
                <w:rFonts w:cs="Simplified Arabic" w:hint="cs"/>
                <w:b/>
                <w:bCs/>
                <w:sz w:val="16"/>
                <w:szCs w:val="16"/>
                <w:rtl/>
              </w:rPr>
              <w:t>الواردات البينية العربية</w:t>
            </w:r>
          </w:p>
        </w:tc>
        <w:tc>
          <w:tcPr>
            <w:tcW w:w="576" w:type="dxa"/>
            <w:vAlign w:val="center"/>
          </w:tcPr>
          <w:p w:rsidR="00286B62" w:rsidRPr="001B0362" w:rsidRDefault="00286B62" w:rsidP="00192BF2">
            <w:pPr>
              <w:pStyle w:val="1-1-1"/>
              <w:spacing w:before="60" w:after="60" w:line="400" w:lineRule="exact"/>
              <w:jc w:val="center"/>
              <w:rPr>
                <w:rFonts w:cs="Times New Roman"/>
                <w:b/>
                <w:bCs/>
                <w:sz w:val="18"/>
                <w:szCs w:val="18"/>
                <w:rtl/>
              </w:rPr>
            </w:pPr>
            <w:r>
              <w:rPr>
                <w:rFonts w:cs="Times New Roman" w:hint="cs"/>
                <w:b/>
                <w:bCs/>
                <w:sz w:val="18"/>
                <w:szCs w:val="18"/>
                <w:rtl/>
              </w:rPr>
              <w:t>53.4</w:t>
            </w:r>
          </w:p>
        </w:tc>
        <w:tc>
          <w:tcPr>
            <w:tcW w:w="576" w:type="dxa"/>
            <w:vAlign w:val="center"/>
          </w:tcPr>
          <w:p w:rsidR="00286B62" w:rsidRPr="001B0362" w:rsidRDefault="00286B62" w:rsidP="00192BF2">
            <w:pPr>
              <w:pStyle w:val="1-1-1"/>
              <w:spacing w:before="60" w:after="60" w:line="400" w:lineRule="exact"/>
              <w:jc w:val="center"/>
              <w:rPr>
                <w:rFonts w:cs="Times New Roman"/>
                <w:b/>
                <w:bCs/>
                <w:sz w:val="18"/>
                <w:szCs w:val="18"/>
                <w:rtl/>
              </w:rPr>
            </w:pPr>
            <w:r>
              <w:rPr>
                <w:rFonts w:cs="Times New Roman" w:hint="cs"/>
                <w:b/>
                <w:bCs/>
                <w:sz w:val="18"/>
                <w:szCs w:val="18"/>
                <w:rtl/>
              </w:rPr>
              <w:t>64.0</w:t>
            </w:r>
          </w:p>
        </w:tc>
        <w:tc>
          <w:tcPr>
            <w:tcW w:w="576" w:type="dxa"/>
            <w:vAlign w:val="center"/>
          </w:tcPr>
          <w:p w:rsidR="00286B62" w:rsidRPr="001B0362" w:rsidRDefault="00286B62" w:rsidP="00192BF2">
            <w:pPr>
              <w:pStyle w:val="1-1-1"/>
              <w:spacing w:before="60" w:after="60" w:line="400" w:lineRule="exact"/>
              <w:jc w:val="center"/>
              <w:rPr>
                <w:rFonts w:cs="Times New Roman"/>
                <w:b/>
                <w:bCs/>
                <w:sz w:val="18"/>
                <w:szCs w:val="18"/>
                <w:rtl/>
              </w:rPr>
            </w:pPr>
            <w:r>
              <w:rPr>
                <w:rFonts w:cs="Times New Roman" w:hint="cs"/>
                <w:b/>
                <w:bCs/>
                <w:sz w:val="18"/>
                <w:szCs w:val="18"/>
                <w:rtl/>
              </w:rPr>
              <w:t>86.9</w:t>
            </w:r>
          </w:p>
        </w:tc>
        <w:tc>
          <w:tcPr>
            <w:tcW w:w="576" w:type="dxa"/>
            <w:vAlign w:val="center"/>
          </w:tcPr>
          <w:p w:rsidR="00286B62" w:rsidRPr="001B0362" w:rsidRDefault="00286B62" w:rsidP="00192BF2">
            <w:pPr>
              <w:pStyle w:val="1-1-1"/>
              <w:spacing w:before="60" w:after="60" w:line="400" w:lineRule="exact"/>
              <w:jc w:val="center"/>
              <w:rPr>
                <w:rFonts w:cs="Times New Roman"/>
                <w:b/>
                <w:bCs/>
                <w:sz w:val="18"/>
                <w:szCs w:val="18"/>
                <w:rtl/>
              </w:rPr>
            </w:pPr>
            <w:r>
              <w:rPr>
                <w:rFonts w:cs="Times New Roman" w:hint="cs"/>
                <w:b/>
                <w:bCs/>
                <w:sz w:val="18"/>
                <w:szCs w:val="18"/>
                <w:rtl/>
              </w:rPr>
              <w:t>72.4</w:t>
            </w:r>
          </w:p>
        </w:tc>
        <w:tc>
          <w:tcPr>
            <w:tcW w:w="710" w:type="dxa"/>
            <w:vAlign w:val="center"/>
          </w:tcPr>
          <w:p w:rsidR="00286B62" w:rsidRPr="001B0362" w:rsidRDefault="00286B62" w:rsidP="00192BF2">
            <w:pPr>
              <w:pStyle w:val="1-1-1"/>
              <w:spacing w:before="60" w:after="60" w:line="400" w:lineRule="exact"/>
              <w:jc w:val="center"/>
              <w:rPr>
                <w:rFonts w:cs="Times New Roman"/>
                <w:b/>
                <w:bCs/>
                <w:sz w:val="18"/>
                <w:szCs w:val="18"/>
                <w:rtl/>
              </w:rPr>
            </w:pPr>
            <w:r>
              <w:rPr>
                <w:rFonts w:cs="Times New Roman" w:hint="cs"/>
                <w:b/>
                <w:bCs/>
                <w:sz w:val="18"/>
                <w:szCs w:val="18"/>
                <w:rtl/>
              </w:rPr>
              <w:t>77.2</w:t>
            </w:r>
          </w:p>
        </w:tc>
        <w:tc>
          <w:tcPr>
            <w:tcW w:w="576" w:type="dxa"/>
            <w:vAlign w:val="center"/>
          </w:tcPr>
          <w:p w:rsidR="00286B62" w:rsidRPr="001B0362" w:rsidRDefault="00286B62" w:rsidP="00192BF2">
            <w:pPr>
              <w:pStyle w:val="1-1-1"/>
              <w:spacing w:before="60" w:after="60" w:line="400" w:lineRule="exact"/>
              <w:jc w:val="center"/>
              <w:rPr>
                <w:rFonts w:cs="Times New Roman"/>
                <w:b/>
                <w:bCs/>
                <w:sz w:val="18"/>
                <w:szCs w:val="18"/>
                <w:rtl/>
              </w:rPr>
            </w:pPr>
            <w:r>
              <w:rPr>
                <w:rFonts w:cs="Times New Roman" w:hint="cs"/>
                <w:b/>
                <w:bCs/>
                <w:sz w:val="18"/>
                <w:szCs w:val="18"/>
                <w:rtl/>
              </w:rPr>
              <w:t>20.9</w:t>
            </w:r>
          </w:p>
        </w:tc>
        <w:tc>
          <w:tcPr>
            <w:tcW w:w="576" w:type="dxa"/>
            <w:vAlign w:val="center"/>
          </w:tcPr>
          <w:p w:rsidR="00286B62" w:rsidRPr="001B0362" w:rsidRDefault="00286B62" w:rsidP="00192BF2">
            <w:pPr>
              <w:pStyle w:val="1-1-1"/>
              <w:spacing w:before="60" w:after="60" w:line="400" w:lineRule="exact"/>
              <w:jc w:val="center"/>
              <w:rPr>
                <w:rFonts w:cs="Times New Roman"/>
                <w:b/>
                <w:bCs/>
                <w:sz w:val="18"/>
                <w:szCs w:val="18"/>
                <w:rtl/>
              </w:rPr>
            </w:pPr>
            <w:r>
              <w:rPr>
                <w:rFonts w:cs="Times New Roman" w:hint="cs"/>
                <w:b/>
                <w:bCs/>
                <w:sz w:val="18"/>
                <w:szCs w:val="18"/>
                <w:rtl/>
              </w:rPr>
              <w:t>19.8</w:t>
            </w:r>
          </w:p>
        </w:tc>
        <w:tc>
          <w:tcPr>
            <w:tcW w:w="576" w:type="dxa"/>
            <w:vAlign w:val="center"/>
          </w:tcPr>
          <w:p w:rsidR="00286B62" w:rsidRPr="001B0362" w:rsidRDefault="00286B62" w:rsidP="00192BF2">
            <w:pPr>
              <w:pStyle w:val="1-1-1"/>
              <w:spacing w:before="60" w:after="60" w:line="400" w:lineRule="exact"/>
              <w:jc w:val="center"/>
              <w:rPr>
                <w:rFonts w:cs="Times New Roman"/>
                <w:b/>
                <w:bCs/>
                <w:sz w:val="18"/>
                <w:szCs w:val="18"/>
                <w:rtl/>
              </w:rPr>
            </w:pPr>
            <w:r>
              <w:rPr>
                <w:rFonts w:cs="Times New Roman" w:hint="cs"/>
                <w:b/>
                <w:bCs/>
                <w:sz w:val="18"/>
                <w:szCs w:val="18"/>
                <w:rtl/>
              </w:rPr>
              <w:t>35.6</w:t>
            </w:r>
          </w:p>
        </w:tc>
        <w:tc>
          <w:tcPr>
            <w:tcW w:w="700" w:type="dxa"/>
            <w:vAlign w:val="center"/>
          </w:tcPr>
          <w:p w:rsidR="00286B62" w:rsidRPr="001B0362" w:rsidRDefault="00286B62" w:rsidP="00192BF2">
            <w:pPr>
              <w:pStyle w:val="1-1-1"/>
              <w:spacing w:before="60" w:after="60" w:line="400" w:lineRule="exact"/>
              <w:jc w:val="center"/>
              <w:rPr>
                <w:rFonts w:cs="Times New Roman"/>
                <w:b/>
                <w:bCs/>
                <w:sz w:val="18"/>
                <w:szCs w:val="18"/>
                <w:rtl/>
              </w:rPr>
            </w:pPr>
            <w:r>
              <w:rPr>
                <w:rFonts w:cs="Times New Roman" w:hint="cs"/>
                <w:b/>
                <w:bCs/>
                <w:sz w:val="18"/>
                <w:szCs w:val="18"/>
                <w:rtl/>
              </w:rPr>
              <w:t>16.6-</w:t>
            </w:r>
          </w:p>
        </w:tc>
        <w:tc>
          <w:tcPr>
            <w:tcW w:w="851" w:type="dxa"/>
            <w:vAlign w:val="center"/>
          </w:tcPr>
          <w:p w:rsidR="00286B62" w:rsidRPr="001B0362" w:rsidRDefault="00286B62" w:rsidP="00192BF2">
            <w:pPr>
              <w:pStyle w:val="1-1-1"/>
              <w:spacing w:before="60" w:after="60" w:line="400" w:lineRule="exact"/>
              <w:jc w:val="center"/>
              <w:rPr>
                <w:rFonts w:cs="Times New Roman"/>
                <w:b/>
                <w:bCs/>
                <w:sz w:val="18"/>
                <w:szCs w:val="18"/>
                <w:rtl/>
              </w:rPr>
            </w:pPr>
            <w:r>
              <w:rPr>
                <w:rFonts w:cs="Times New Roman" w:hint="cs"/>
                <w:b/>
                <w:bCs/>
                <w:sz w:val="18"/>
                <w:szCs w:val="18"/>
                <w:rtl/>
              </w:rPr>
              <w:t>6.5</w:t>
            </w:r>
          </w:p>
        </w:tc>
        <w:tc>
          <w:tcPr>
            <w:tcW w:w="1134" w:type="dxa"/>
            <w:vAlign w:val="center"/>
          </w:tcPr>
          <w:p w:rsidR="00286B62" w:rsidRPr="001B0362" w:rsidRDefault="00286B62" w:rsidP="00192BF2">
            <w:pPr>
              <w:pStyle w:val="1-1-1"/>
              <w:spacing w:before="60" w:after="60" w:line="400" w:lineRule="exact"/>
              <w:jc w:val="center"/>
              <w:rPr>
                <w:rFonts w:cs="Times New Roman"/>
                <w:b/>
                <w:bCs/>
                <w:sz w:val="18"/>
                <w:szCs w:val="18"/>
                <w:rtl/>
              </w:rPr>
            </w:pPr>
            <w:r>
              <w:rPr>
                <w:rFonts w:cs="Times New Roman" w:hint="cs"/>
                <w:b/>
                <w:bCs/>
                <w:sz w:val="18"/>
                <w:szCs w:val="18"/>
                <w:rtl/>
              </w:rPr>
              <w:t>10.7</w:t>
            </w:r>
          </w:p>
        </w:tc>
      </w:tr>
    </w:tbl>
    <w:p w:rsidR="00286B62" w:rsidRDefault="00286B62" w:rsidP="00286B62">
      <w:pPr>
        <w:pStyle w:val="1-1-1"/>
        <w:tabs>
          <w:tab w:val="clear" w:pos="825"/>
          <w:tab w:val="left" w:pos="379"/>
          <w:tab w:val="left" w:pos="5765"/>
          <w:tab w:val="left" w:pos="6049"/>
        </w:tabs>
        <w:spacing w:before="40" w:line="240" w:lineRule="exact"/>
        <w:ind w:left="567" w:hanging="567"/>
        <w:rPr>
          <w:rFonts w:cs="Traditional Arabic"/>
          <w:b/>
          <w:bCs/>
          <w:sz w:val="24"/>
          <w:szCs w:val="24"/>
          <w:rtl/>
        </w:rPr>
      </w:pPr>
      <w:r w:rsidRPr="009C5FC3">
        <w:rPr>
          <w:rFonts w:cs="Times New Roman"/>
          <w:sz w:val="16"/>
          <w:szCs w:val="16"/>
          <w:rtl/>
        </w:rPr>
        <w:t>(1)</w:t>
      </w:r>
      <w:r w:rsidRPr="009C5FC3">
        <w:rPr>
          <w:rFonts w:cs="Traditional Arabic" w:hint="cs"/>
          <w:b/>
          <w:bCs/>
          <w:sz w:val="16"/>
          <w:szCs w:val="16"/>
          <w:rtl/>
        </w:rPr>
        <w:tab/>
      </w:r>
      <w:r w:rsidRPr="009C5FC3">
        <w:rPr>
          <w:rFonts w:cs="Traditional Arabic" w:hint="cs"/>
          <w:b/>
          <w:bCs/>
          <w:sz w:val="22"/>
          <w:szCs w:val="22"/>
          <w:rtl/>
        </w:rPr>
        <w:t>(الصادرات البينية + الواردات البينية) ÷</w:t>
      </w:r>
      <w:r>
        <w:rPr>
          <w:rFonts w:cs="Traditional Arabic" w:hint="cs"/>
          <w:b/>
          <w:bCs/>
          <w:sz w:val="24"/>
          <w:szCs w:val="24"/>
          <w:u w:val="single"/>
          <w:rtl/>
        </w:rPr>
        <w:t xml:space="preserve"> </w:t>
      </w:r>
      <w:r w:rsidRPr="009C5FC3">
        <w:rPr>
          <w:rFonts w:cs="Traditional Arabic" w:hint="cs"/>
          <w:b/>
          <w:bCs/>
          <w:sz w:val="24"/>
          <w:szCs w:val="24"/>
          <w:rtl/>
        </w:rPr>
        <w:tab/>
      </w:r>
      <w:r w:rsidRPr="009C5FC3">
        <w:rPr>
          <w:rFonts w:cs="Times New Roman" w:hint="cs"/>
          <w:sz w:val="16"/>
          <w:szCs w:val="16"/>
          <w:rtl/>
        </w:rPr>
        <w:t>(2)</w:t>
      </w:r>
      <w:r>
        <w:rPr>
          <w:rFonts w:cs="Traditional Arabic" w:hint="cs"/>
          <w:b/>
          <w:bCs/>
          <w:sz w:val="24"/>
          <w:szCs w:val="24"/>
          <w:rtl/>
        </w:rPr>
        <w:tab/>
      </w:r>
      <w:r w:rsidRPr="009C5FC3">
        <w:rPr>
          <w:rFonts w:cs="Traditional Arabic" w:hint="cs"/>
          <w:b/>
          <w:bCs/>
          <w:sz w:val="22"/>
          <w:szCs w:val="22"/>
          <w:rtl/>
        </w:rPr>
        <w:t>بيانات أولية.</w:t>
      </w:r>
    </w:p>
    <w:p w:rsidR="00286B62" w:rsidRDefault="00286B62" w:rsidP="00286B62">
      <w:pPr>
        <w:pStyle w:val="1-1-1"/>
        <w:tabs>
          <w:tab w:val="clear" w:pos="825"/>
          <w:tab w:val="left" w:pos="379"/>
        </w:tabs>
        <w:spacing w:before="120" w:line="320" w:lineRule="exact"/>
        <w:ind w:left="567" w:hanging="567"/>
        <w:rPr>
          <w:rFonts w:cs="Times New Roman"/>
          <w:b/>
          <w:bCs/>
          <w:sz w:val="20"/>
          <w:szCs w:val="20"/>
          <w:rtl/>
        </w:rPr>
      </w:pPr>
      <w:r w:rsidRPr="009C5FC3">
        <w:rPr>
          <w:rFonts w:cs="Traditional Arabic" w:hint="cs"/>
          <w:b/>
          <w:bCs/>
          <w:sz w:val="24"/>
          <w:szCs w:val="24"/>
          <w:u w:val="single"/>
          <w:rtl/>
        </w:rPr>
        <w:t>المصدر</w:t>
      </w:r>
      <w:r w:rsidRPr="00F243B9">
        <w:rPr>
          <w:rFonts w:cs="Traditional Arabic" w:hint="cs"/>
          <w:b/>
          <w:bCs/>
          <w:sz w:val="24"/>
          <w:szCs w:val="24"/>
          <w:rtl/>
        </w:rPr>
        <w:t>:</w:t>
      </w:r>
      <w:r w:rsidRPr="00EE2C0A">
        <w:rPr>
          <w:rFonts w:cs="Traditional Arabic" w:hint="cs"/>
          <w:b/>
          <w:bCs/>
          <w:sz w:val="22"/>
          <w:szCs w:val="22"/>
          <w:rtl/>
        </w:rPr>
        <w:t xml:space="preserve">التقرير الإقتصادى العربى </w:t>
      </w:r>
      <w:r>
        <w:rPr>
          <w:rFonts w:cs="Traditional Arabic" w:hint="cs"/>
          <w:b/>
          <w:bCs/>
          <w:sz w:val="22"/>
          <w:szCs w:val="22"/>
          <w:rtl/>
        </w:rPr>
        <w:t xml:space="preserve">الموحد عام </w:t>
      </w:r>
      <w:r w:rsidRPr="00387A77">
        <w:rPr>
          <w:rFonts w:cs="Times New Roman"/>
          <w:b/>
          <w:bCs/>
          <w:sz w:val="16"/>
          <w:szCs w:val="16"/>
          <w:rtl/>
        </w:rPr>
        <w:t>2011</w:t>
      </w:r>
      <w:r>
        <w:rPr>
          <w:rFonts w:cs="Traditional Arabic" w:hint="cs"/>
          <w:b/>
          <w:bCs/>
          <w:sz w:val="22"/>
          <w:szCs w:val="22"/>
          <w:rtl/>
        </w:rPr>
        <w:t>.</w:t>
      </w:r>
    </w:p>
    <w:p w:rsidR="00286B62" w:rsidRDefault="00286B62" w:rsidP="00286B62">
      <w:pPr>
        <w:pStyle w:val="1-1-1"/>
        <w:widowControl w:val="0"/>
        <w:tabs>
          <w:tab w:val="clear" w:pos="825"/>
        </w:tabs>
        <w:spacing w:before="120" w:line="480" w:lineRule="exact"/>
        <w:ind w:firstLine="567"/>
        <w:jc w:val="lowKashida"/>
        <w:rPr>
          <w:rFonts w:cs="Simplified Arabic"/>
          <w:szCs w:val="28"/>
          <w:rtl/>
        </w:rPr>
      </w:pPr>
      <w:r w:rsidRPr="00C77ECC">
        <w:rPr>
          <w:rFonts w:cs="Simplified Arabic" w:hint="cs"/>
          <w:szCs w:val="28"/>
          <w:rtl/>
        </w:rPr>
        <w:t xml:space="preserve">وعلى صعيد أداء الصادرات البينية للدول </w:t>
      </w:r>
      <w:r>
        <w:rPr>
          <w:rFonts w:cs="Simplified Arabic" w:hint="cs"/>
          <w:szCs w:val="28"/>
          <w:rtl/>
        </w:rPr>
        <w:t xml:space="preserve">العربية، فقد أرتفعت قيمتها لسبعة عشر دولة بنسبة متفاوتة تراوحت ما بين أعلاها </w:t>
      </w:r>
      <w:r w:rsidRPr="00EA4514">
        <w:rPr>
          <w:rFonts w:cs="Times New Roman"/>
          <w:sz w:val="24"/>
          <w:szCs w:val="24"/>
          <w:rtl/>
        </w:rPr>
        <w:t>149.5%</w:t>
      </w:r>
      <w:r>
        <w:rPr>
          <w:rFonts w:cs="Simplified Arabic" w:hint="cs"/>
          <w:szCs w:val="28"/>
          <w:rtl/>
        </w:rPr>
        <w:t xml:space="preserve"> بالنسبة للسودان، وأدناها </w:t>
      </w:r>
      <w:r w:rsidRPr="00EA4514">
        <w:rPr>
          <w:rFonts w:cs="Times New Roman" w:hint="cs"/>
          <w:sz w:val="24"/>
          <w:szCs w:val="24"/>
          <w:rtl/>
        </w:rPr>
        <w:t xml:space="preserve">2.3% </w:t>
      </w:r>
      <w:r>
        <w:rPr>
          <w:rFonts w:cs="Simplified Arabic" w:hint="cs"/>
          <w:szCs w:val="28"/>
          <w:rtl/>
        </w:rPr>
        <w:t xml:space="preserve">بالنسبة لتونس. وفي المقابل سجلت صادرات السعودية إلى الدول العربية التي تشكل حوالي ثلث إجمالي الصادرات إنخفاضاً للتجارة البينية العربية ملحوظاُ بلغت نسبته </w:t>
      </w:r>
      <w:r w:rsidRPr="007E0D89">
        <w:rPr>
          <w:rFonts w:cs="Times New Roman"/>
          <w:sz w:val="24"/>
          <w:szCs w:val="24"/>
          <w:rtl/>
        </w:rPr>
        <w:t xml:space="preserve">27.3% </w:t>
      </w:r>
      <w:r>
        <w:rPr>
          <w:rFonts w:cs="Simplified Arabic" w:hint="cs"/>
          <w:szCs w:val="28"/>
          <w:rtl/>
        </w:rPr>
        <w:t xml:space="preserve">في عام </w:t>
      </w:r>
      <w:r w:rsidRPr="007E0D89">
        <w:rPr>
          <w:rFonts w:cs="Times New Roman" w:hint="cs"/>
          <w:sz w:val="24"/>
          <w:szCs w:val="24"/>
          <w:rtl/>
        </w:rPr>
        <w:t>2010</w:t>
      </w:r>
      <w:r>
        <w:rPr>
          <w:rFonts w:cs="Simplified Arabic" w:hint="cs"/>
          <w:szCs w:val="28"/>
          <w:rtl/>
        </w:rPr>
        <w:t xml:space="preserve">، كما سجلت صادرات كل من قطر، وعمان، والبحرين إلى الدول العربية إنخفاضاً بنسب تراوحت ما بين أعلاها </w:t>
      </w:r>
      <w:r w:rsidRPr="007E0D89">
        <w:rPr>
          <w:rFonts w:cs="Times New Roman" w:hint="cs"/>
          <w:sz w:val="24"/>
          <w:szCs w:val="24"/>
          <w:rtl/>
        </w:rPr>
        <w:t>32.6%</w:t>
      </w:r>
      <w:r>
        <w:rPr>
          <w:rFonts w:cs="Simplified Arabic" w:hint="cs"/>
          <w:szCs w:val="28"/>
          <w:rtl/>
        </w:rPr>
        <w:t xml:space="preserve"> بالنسبة لقطر وأدناها </w:t>
      </w:r>
      <w:r w:rsidRPr="00AC1F37">
        <w:rPr>
          <w:rFonts w:cs="Times New Roman"/>
          <w:sz w:val="24"/>
          <w:szCs w:val="24"/>
          <w:rtl/>
        </w:rPr>
        <w:t>5.6%</w:t>
      </w:r>
      <w:r>
        <w:rPr>
          <w:rFonts w:cs="Simplified Arabic" w:hint="cs"/>
          <w:szCs w:val="28"/>
          <w:rtl/>
        </w:rPr>
        <w:t xml:space="preserve"> </w:t>
      </w:r>
      <w:r>
        <w:rPr>
          <w:rFonts w:cs="Simplified Arabic" w:hint="cs"/>
          <w:szCs w:val="28"/>
          <w:rtl/>
        </w:rPr>
        <w:lastRenderedPageBreak/>
        <w:t>بالنسبة للبحرين.</w:t>
      </w:r>
    </w:p>
    <w:p w:rsidR="00286B62" w:rsidRDefault="00286B62" w:rsidP="00286B62">
      <w:pPr>
        <w:pStyle w:val="1-1-1"/>
        <w:widowControl w:val="0"/>
        <w:tabs>
          <w:tab w:val="clear" w:pos="825"/>
        </w:tabs>
        <w:spacing w:before="200"/>
        <w:ind w:firstLine="567"/>
        <w:jc w:val="lowKashida"/>
        <w:rPr>
          <w:rFonts w:cs="Simplified Arabic"/>
          <w:szCs w:val="28"/>
          <w:rtl/>
        </w:rPr>
      </w:pPr>
      <w:r w:rsidRPr="00C77ECC">
        <w:rPr>
          <w:rFonts w:cs="Simplified Arabic" w:hint="cs"/>
          <w:szCs w:val="28"/>
          <w:rtl/>
        </w:rPr>
        <w:t xml:space="preserve">وفى جانب الواردات البينية </w:t>
      </w:r>
      <w:r>
        <w:rPr>
          <w:rFonts w:cs="Simplified Arabic" w:hint="cs"/>
          <w:szCs w:val="28"/>
          <w:rtl/>
        </w:rPr>
        <w:t>فقد</w:t>
      </w:r>
      <w:r w:rsidRPr="00C77ECC">
        <w:rPr>
          <w:rFonts w:cs="Simplified Arabic" w:hint="cs"/>
          <w:szCs w:val="28"/>
          <w:rtl/>
        </w:rPr>
        <w:t xml:space="preserve"> سجلت </w:t>
      </w:r>
      <w:r>
        <w:rPr>
          <w:rFonts w:cs="Simplified Arabic" w:hint="cs"/>
          <w:szCs w:val="28"/>
          <w:rtl/>
        </w:rPr>
        <w:t xml:space="preserve">ستة عشر دولة عربية زيادات في قيمة وارداتها البينية بنسب تراوحت بين أعلاها </w:t>
      </w:r>
      <w:r w:rsidRPr="008E1BBF">
        <w:rPr>
          <w:rFonts w:cs="Times New Roman" w:hint="cs"/>
          <w:sz w:val="24"/>
          <w:szCs w:val="24"/>
          <w:rtl/>
          <w:lang w:bidi="ar-SA"/>
        </w:rPr>
        <w:t>395.2%</w:t>
      </w:r>
      <w:r>
        <w:rPr>
          <w:rFonts w:cs="Simplified Arabic" w:hint="cs"/>
          <w:szCs w:val="28"/>
          <w:rtl/>
        </w:rPr>
        <w:t xml:space="preserve"> بالنسبة لمورتيانيا وأدناها </w:t>
      </w:r>
      <w:r w:rsidRPr="00F531E3">
        <w:rPr>
          <w:rFonts w:cs="Times New Roman"/>
          <w:sz w:val="24"/>
          <w:szCs w:val="24"/>
          <w:rtl/>
        </w:rPr>
        <w:t>1.3%</w:t>
      </w:r>
      <w:r>
        <w:rPr>
          <w:rFonts w:cs="Simplified Arabic" w:hint="cs"/>
          <w:szCs w:val="28"/>
          <w:rtl/>
        </w:rPr>
        <w:t xml:space="preserve"> بالنسبة للكويت. في حين سجلت قيمة الواردات البينية للعراق إنخفاضاً بنسبة بلغت </w:t>
      </w:r>
      <w:r w:rsidRPr="00EB6B96">
        <w:rPr>
          <w:rFonts w:cs="Times New Roman"/>
          <w:sz w:val="24"/>
          <w:szCs w:val="24"/>
          <w:rtl/>
        </w:rPr>
        <w:t>26.4%</w:t>
      </w:r>
      <w:r>
        <w:rPr>
          <w:rFonts w:cs="Simplified Arabic" w:hint="cs"/>
          <w:szCs w:val="28"/>
          <w:rtl/>
        </w:rPr>
        <w:t xml:space="preserve">، يليها إنخفاض في قيمة الواردات البينية للبحرين بنسبة </w:t>
      </w:r>
      <w:r w:rsidRPr="00EB6B96">
        <w:rPr>
          <w:rFonts w:cs="Times New Roman" w:hint="cs"/>
          <w:sz w:val="24"/>
          <w:szCs w:val="24"/>
          <w:rtl/>
        </w:rPr>
        <w:t xml:space="preserve">25.6% </w:t>
      </w:r>
      <w:r w:rsidRPr="00751FEB">
        <w:rPr>
          <w:rFonts w:cs="Simplified Arabic" w:hint="cs"/>
          <w:szCs w:val="28"/>
          <w:rtl/>
        </w:rPr>
        <w:t>ب</w:t>
      </w:r>
      <w:r>
        <w:rPr>
          <w:rFonts w:cs="Simplified Arabic" w:hint="cs"/>
          <w:szCs w:val="28"/>
          <w:rtl/>
        </w:rPr>
        <w:t xml:space="preserve">جيبوتي </w:t>
      </w:r>
      <w:r w:rsidRPr="00EB6B96">
        <w:rPr>
          <w:rFonts w:cs="Times New Roman" w:hint="cs"/>
          <w:sz w:val="24"/>
          <w:szCs w:val="24"/>
          <w:rtl/>
        </w:rPr>
        <w:t>7%</w:t>
      </w:r>
      <w:r>
        <w:rPr>
          <w:rFonts w:cs="Simplified Arabic" w:hint="cs"/>
          <w:szCs w:val="28"/>
          <w:rtl/>
        </w:rPr>
        <w:t xml:space="preserve"> وقطر </w:t>
      </w:r>
      <w:r w:rsidRPr="00EB6B96">
        <w:rPr>
          <w:rFonts w:cs="Times New Roman" w:hint="cs"/>
          <w:sz w:val="24"/>
          <w:szCs w:val="24"/>
          <w:rtl/>
        </w:rPr>
        <w:t xml:space="preserve">3.5% </w:t>
      </w:r>
      <w:r>
        <w:rPr>
          <w:rFonts w:cs="Simplified Arabic" w:hint="cs"/>
          <w:szCs w:val="28"/>
          <w:rtl/>
        </w:rPr>
        <w:t xml:space="preserve">وتونس </w:t>
      </w:r>
      <w:r>
        <w:rPr>
          <w:rFonts w:cs="Simplified Arabic" w:hint="cs"/>
          <w:sz w:val="24"/>
          <w:szCs w:val="24"/>
          <w:rtl/>
        </w:rPr>
        <w:t>2.1</w:t>
      </w:r>
      <w:r w:rsidRPr="00EB6B96">
        <w:rPr>
          <w:rFonts w:cs="Times New Roman"/>
          <w:sz w:val="24"/>
          <w:szCs w:val="24"/>
          <w:rtl/>
        </w:rPr>
        <w:t>%</w:t>
      </w:r>
      <w:r>
        <w:rPr>
          <w:rFonts w:cs="Simplified Arabic" w:hint="cs"/>
          <w:szCs w:val="28"/>
          <w:rtl/>
        </w:rPr>
        <w:t xml:space="preserve">، والشكل التالي يوضح نسبة تغيير قيمة الواردات البينية والصادرات البينية للدول العربية عام </w:t>
      </w:r>
      <w:r w:rsidRPr="007E0FF0">
        <w:rPr>
          <w:rFonts w:cs="Times New Roman"/>
          <w:sz w:val="24"/>
          <w:szCs w:val="24"/>
          <w:rtl/>
        </w:rPr>
        <w:t>2010</w:t>
      </w:r>
      <w:r>
        <w:rPr>
          <w:rFonts w:cs="Simplified Arabic" w:hint="cs"/>
          <w:szCs w:val="28"/>
          <w:rtl/>
        </w:rPr>
        <w:t xml:space="preserve">. </w:t>
      </w:r>
    </w:p>
    <w:p w:rsidR="00286B62" w:rsidRDefault="00286B62" w:rsidP="00286B62">
      <w:pPr>
        <w:pStyle w:val="1-1-1"/>
        <w:widowControl w:val="0"/>
        <w:tabs>
          <w:tab w:val="clear" w:pos="825"/>
        </w:tabs>
        <w:spacing w:before="200"/>
        <w:jc w:val="center"/>
        <w:rPr>
          <w:rFonts w:cs="Simplified Arabic"/>
          <w:szCs w:val="28"/>
          <w:rtl/>
        </w:rPr>
      </w:pPr>
      <w:r w:rsidRPr="001123A7">
        <w:rPr>
          <w:rFonts w:hint="cs"/>
          <w:sz w:val="24"/>
          <w:szCs w:val="24"/>
          <w:rtl/>
        </w:rPr>
        <w:t>الشكل رقم</w:t>
      </w:r>
      <w:r w:rsidRPr="001123A7">
        <w:rPr>
          <w:rFonts w:cs="Times New Roman"/>
          <w:b/>
          <w:bCs/>
          <w:sz w:val="24"/>
          <w:szCs w:val="24"/>
          <w:rtl/>
        </w:rPr>
        <w:t xml:space="preserve"> (1)</w:t>
      </w:r>
      <w:r>
        <w:rPr>
          <w:rFonts w:cs="Simplified Arabic" w:hint="cs"/>
          <w:szCs w:val="28"/>
          <w:rtl/>
        </w:rPr>
        <w:t xml:space="preserve">: </w:t>
      </w:r>
      <w:r w:rsidRPr="001123A7">
        <w:rPr>
          <w:rFonts w:hint="cs"/>
          <w:sz w:val="24"/>
          <w:szCs w:val="24"/>
          <w:rtl/>
        </w:rPr>
        <w:t>التجارة البينية للدول العربية عام</w:t>
      </w:r>
      <w:r>
        <w:rPr>
          <w:rFonts w:cs="Simplified Arabic" w:hint="cs"/>
          <w:szCs w:val="28"/>
          <w:rtl/>
        </w:rPr>
        <w:t xml:space="preserve"> </w:t>
      </w:r>
      <w:r w:rsidRPr="001123A7">
        <w:rPr>
          <w:rFonts w:cs="Times New Roman" w:hint="cs"/>
          <w:b/>
          <w:bCs/>
          <w:sz w:val="24"/>
          <w:szCs w:val="24"/>
          <w:rtl/>
        </w:rPr>
        <w:t>2010</w:t>
      </w:r>
    </w:p>
    <w:p w:rsidR="00286B62" w:rsidRDefault="009F15F6" w:rsidP="00286B62">
      <w:pPr>
        <w:pStyle w:val="1-1-1"/>
        <w:widowControl w:val="0"/>
        <w:tabs>
          <w:tab w:val="clear" w:pos="825"/>
        </w:tabs>
        <w:spacing w:before="200"/>
        <w:ind w:firstLine="567"/>
        <w:jc w:val="lowKashida"/>
        <w:rPr>
          <w:rFonts w:cs="Times New Roman"/>
          <w:b/>
          <w:bCs/>
          <w:sz w:val="20"/>
          <w:szCs w:val="20"/>
          <w:rtl/>
        </w:rPr>
      </w:pPr>
      <w:r>
        <w:rPr>
          <w:noProof/>
          <w:lang w:bidi="ar-SA"/>
        </w:rPr>
        <w:drawing>
          <wp:anchor distT="0" distB="0" distL="114300" distR="114300" simplePos="0" relativeHeight="251679232" behindDoc="1" locked="0" layoutInCell="1" allowOverlap="1">
            <wp:simplePos x="0" y="0"/>
            <wp:positionH relativeFrom="column">
              <wp:posOffset>142875</wp:posOffset>
            </wp:positionH>
            <wp:positionV relativeFrom="paragraph">
              <wp:posOffset>146050</wp:posOffset>
            </wp:positionV>
            <wp:extent cx="5469890" cy="4369435"/>
            <wp:effectExtent l="19050" t="0" r="0" b="0"/>
            <wp:wrapTight wrapText="bothSides">
              <wp:wrapPolygon edited="0">
                <wp:start x="-75" y="0"/>
                <wp:lineTo x="-75" y="21471"/>
                <wp:lineTo x="21590" y="21471"/>
                <wp:lineTo x="21590" y="0"/>
                <wp:lineTo x="-75" y="0"/>
              </wp:wrapPolygon>
            </wp:wrapTight>
            <wp:docPr id="4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srcRect/>
                    <a:stretch>
                      <a:fillRect/>
                    </a:stretch>
                  </pic:blipFill>
                  <pic:spPr bwMode="auto">
                    <a:xfrm>
                      <a:off x="0" y="0"/>
                      <a:ext cx="5469890" cy="4369435"/>
                    </a:xfrm>
                    <a:prstGeom prst="rect">
                      <a:avLst/>
                    </a:prstGeom>
                    <a:noFill/>
                    <a:ln w="9525">
                      <a:noFill/>
                      <a:miter lim="800000"/>
                      <a:headEnd/>
                      <a:tailEnd/>
                    </a:ln>
                  </pic:spPr>
                </pic:pic>
              </a:graphicData>
            </a:graphic>
          </wp:anchor>
        </w:drawing>
      </w:r>
      <w:r w:rsidR="00286B62" w:rsidRPr="009C5FC3">
        <w:rPr>
          <w:rFonts w:cs="Traditional Arabic" w:hint="cs"/>
          <w:b/>
          <w:bCs/>
          <w:sz w:val="24"/>
          <w:szCs w:val="24"/>
          <w:u w:val="single"/>
          <w:rtl/>
        </w:rPr>
        <w:t>المصدر</w:t>
      </w:r>
      <w:r w:rsidR="00286B62" w:rsidRPr="00F243B9">
        <w:rPr>
          <w:rFonts w:cs="Traditional Arabic" w:hint="cs"/>
          <w:b/>
          <w:bCs/>
          <w:sz w:val="24"/>
          <w:szCs w:val="24"/>
          <w:rtl/>
        </w:rPr>
        <w:t>:</w:t>
      </w:r>
      <w:r w:rsidR="00286B62" w:rsidRPr="00EE2C0A">
        <w:rPr>
          <w:rFonts w:cs="Traditional Arabic" w:hint="cs"/>
          <w:b/>
          <w:bCs/>
          <w:sz w:val="22"/>
          <w:szCs w:val="22"/>
          <w:rtl/>
        </w:rPr>
        <w:t xml:space="preserve">التقرير الإقتصادى العربى </w:t>
      </w:r>
      <w:r w:rsidR="00286B62">
        <w:rPr>
          <w:rFonts w:cs="Traditional Arabic" w:hint="cs"/>
          <w:b/>
          <w:bCs/>
          <w:sz w:val="22"/>
          <w:szCs w:val="22"/>
          <w:rtl/>
        </w:rPr>
        <w:t xml:space="preserve">الموحد عام </w:t>
      </w:r>
      <w:r w:rsidR="00286B62" w:rsidRPr="00387A77">
        <w:rPr>
          <w:rFonts w:cs="Times New Roman"/>
          <w:b/>
          <w:bCs/>
          <w:sz w:val="16"/>
          <w:szCs w:val="16"/>
          <w:rtl/>
        </w:rPr>
        <w:t>2011</w:t>
      </w:r>
      <w:r w:rsidR="00286B62">
        <w:rPr>
          <w:rFonts w:cs="Traditional Arabic" w:hint="cs"/>
          <w:b/>
          <w:bCs/>
          <w:sz w:val="22"/>
          <w:szCs w:val="22"/>
          <w:rtl/>
        </w:rPr>
        <w:t>.</w:t>
      </w:r>
    </w:p>
    <w:p w:rsidR="00286B62" w:rsidRDefault="00286B62" w:rsidP="00286B62">
      <w:pPr>
        <w:pStyle w:val="1-1-1"/>
        <w:widowControl w:val="0"/>
        <w:tabs>
          <w:tab w:val="clear" w:pos="825"/>
        </w:tabs>
        <w:spacing w:before="200"/>
        <w:ind w:firstLine="567"/>
        <w:jc w:val="lowKashida"/>
        <w:rPr>
          <w:rFonts w:cs="Simplified Arabic"/>
          <w:szCs w:val="28"/>
          <w:rtl/>
        </w:rPr>
      </w:pPr>
    </w:p>
    <w:p w:rsidR="00286B62" w:rsidRPr="00642C15" w:rsidRDefault="00286B62" w:rsidP="00286B62">
      <w:pPr>
        <w:pStyle w:val="1-1-1"/>
        <w:tabs>
          <w:tab w:val="clear" w:pos="825"/>
          <w:tab w:val="left" w:pos="567"/>
          <w:tab w:val="left" w:pos="850"/>
        </w:tabs>
        <w:spacing w:line="480" w:lineRule="exact"/>
        <w:rPr>
          <w:sz w:val="32"/>
          <w:rtl/>
        </w:rPr>
      </w:pPr>
      <w:r>
        <w:rPr>
          <w:sz w:val="32"/>
          <w:rtl/>
        </w:rPr>
        <w:br w:type="page"/>
      </w:r>
      <w:r>
        <w:rPr>
          <w:rFonts w:hint="cs"/>
          <w:sz w:val="32"/>
          <w:rtl/>
        </w:rPr>
        <w:lastRenderedPageBreak/>
        <w:t xml:space="preserve">مساهمة </w:t>
      </w:r>
      <w:r w:rsidRPr="00642C15">
        <w:rPr>
          <w:rFonts w:hint="cs"/>
          <w:sz w:val="32"/>
          <w:rtl/>
        </w:rPr>
        <w:t>التجارة البينية</w:t>
      </w:r>
      <w:r>
        <w:rPr>
          <w:rFonts w:hint="cs"/>
          <w:sz w:val="32"/>
          <w:rtl/>
        </w:rPr>
        <w:t xml:space="preserve"> فى التجارة الإجمالية</w:t>
      </w:r>
    </w:p>
    <w:p w:rsidR="00286B62" w:rsidRDefault="00286B62" w:rsidP="00286B62">
      <w:pPr>
        <w:pStyle w:val="1-1-1"/>
        <w:widowControl w:val="0"/>
        <w:tabs>
          <w:tab w:val="clear" w:pos="825"/>
        </w:tabs>
        <w:spacing w:before="200"/>
        <w:ind w:firstLine="567"/>
        <w:jc w:val="lowKashida"/>
        <w:rPr>
          <w:rFonts w:cs="Simplified Arabic"/>
          <w:szCs w:val="28"/>
          <w:rtl/>
        </w:rPr>
      </w:pPr>
      <w:r>
        <w:rPr>
          <w:rFonts w:cs="Simplified Arabic" w:hint="cs"/>
          <w:szCs w:val="28"/>
          <w:rtl/>
        </w:rPr>
        <w:t xml:space="preserve">أدى إرتفاع قيمة الصادرات العربية الإجمالية بنسبة أعلى من نسبة زيادة الصادرات البينية إلى تراجع حصة الصادرات الببينة في الصادرات الإجمالية العربية لتصل إلى </w:t>
      </w:r>
      <w:r w:rsidRPr="00E82B1C">
        <w:rPr>
          <w:rFonts w:cs="Times New Roman"/>
          <w:sz w:val="24"/>
          <w:szCs w:val="24"/>
          <w:rtl/>
        </w:rPr>
        <w:t>8.6%</w:t>
      </w:r>
      <w:r>
        <w:rPr>
          <w:rFonts w:cs="Simplified Arabic" w:hint="cs"/>
          <w:szCs w:val="28"/>
          <w:rtl/>
        </w:rPr>
        <w:t xml:space="preserve"> في عام </w:t>
      </w:r>
      <w:r w:rsidRPr="00E82B1C">
        <w:rPr>
          <w:rFonts w:cs="Times New Roman" w:hint="cs"/>
          <w:sz w:val="24"/>
          <w:szCs w:val="24"/>
          <w:rtl/>
        </w:rPr>
        <w:t>2010</w:t>
      </w:r>
      <w:r>
        <w:rPr>
          <w:rFonts w:cs="Simplified Arabic" w:hint="cs"/>
          <w:szCs w:val="28"/>
          <w:rtl/>
        </w:rPr>
        <w:t xml:space="preserve">، وذلك مقارنة مع </w:t>
      </w:r>
      <w:r w:rsidRPr="00E82B1C">
        <w:rPr>
          <w:rFonts w:cs="Times New Roman" w:hint="cs"/>
          <w:sz w:val="24"/>
          <w:szCs w:val="24"/>
          <w:rtl/>
        </w:rPr>
        <w:t xml:space="preserve">10.6% </w:t>
      </w:r>
      <w:r>
        <w:rPr>
          <w:rFonts w:cs="Simplified Arabic" w:hint="cs"/>
          <w:szCs w:val="28"/>
          <w:rtl/>
        </w:rPr>
        <w:t xml:space="preserve">في عام </w:t>
      </w:r>
      <w:r w:rsidRPr="00E82B1C">
        <w:rPr>
          <w:rFonts w:cs="Times New Roman" w:hint="cs"/>
          <w:sz w:val="24"/>
          <w:szCs w:val="24"/>
          <w:rtl/>
        </w:rPr>
        <w:t>2009</w:t>
      </w:r>
      <w:r>
        <w:rPr>
          <w:rFonts w:cs="Simplified Arabic" w:hint="cs"/>
          <w:szCs w:val="28"/>
          <w:rtl/>
        </w:rPr>
        <w:t xml:space="preserve">، وكذلك الأمر بالنسبة لمساهمة الواردات البينية فقد أدى إرتفاع الواردات الإجمالية بنسبة أعلى من إرتفاع الواردات البينية إلى تراجع حصة الواردات البينية في الواردات الإجمالية لتبلغ </w:t>
      </w:r>
      <w:r w:rsidRPr="00E82B1C">
        <w:rPr>
          <w:rFonts w:cs="Times New Roman"/>
          <w:sz w:val="24"/>
          <w:szCs w:val="24"/>
          <w:rtl/>
        </w:rPr>
        <w:t>11.8%</w:t>
      </w:r>
      <w:r>
        <w:rPr>
          <w:rFonts w:cs="Simplified Arabic" w:hint="cs"/>
          <w:szCs w:val="28"/>
          <w:rtl/>
        </w:rPr>
        <w:t xml:space="preserve"> مقابل </w:t>
      </w:r>
      <w:r w:rsidRPr="00E82B1C">
        <w:rPr>
          <w:rFonts w:cs="Times New Roman"/>
          <w:sz w:val="24"/>
          <w:szCs w:val="24"/>
          <w:rtl/>
        </w:rPr>
        <w:t>12.2%</w:t>
      </w:r>
      <w:r>
        <w:rPr>
          <w:rFonts w:cs="Simplified Arabic" w:hint="cs"/>
          <w:szCs w:val="28"/>
          <w:rtl/>
        </w:rPr>
        <w:t xml:space="preserve"> خلال الفترة نفسها، كما هو موضح بالجدول رقم </w:t>
      </w:r>
      <w:r w:rsidRPr="00CB2608">
        <w:rPr>
          <w:rFonts w:cs="Times New Roman" w:hint="cs"/>
          <w:sz w:val="24"/>
          <w:szCs w:val="24"/>
          <w:rtl/>
        </w:rPr>
        <w:t>(2)</w:t>
      </w:r>
      <w:r>
        <w:rPr>
          <w:rFonts w:cs="Simplified Arabic" w:hint="cs"/>
          <w:szCs w:val="28"/>
          <w:rtl/>
        </w:rPr>
        <w:t>.</w:t>
      </w:r>
    </w:p>
    <w:p w:rsidR="00286B62" w:rsidRDefault="00286B62" w:rsidP="00286B62">
      <w:pPr>
        <w:pStyle w:val="1-1-1"/>
        <w:tabs>
          <w:tab w:val="clear" w:pos="825"/>
        </w:tabs>
        <w:spacing w:line="540" w:lineRule="exact"/>
        <w:jc w:val="center"/>
        <w:rPr>
          <w:rFonts w:cs="Times New Roman"/>
          <w:b/>
          <w:bCs/>
          <w:sz w:val="20"/>
          <w:szCs w:val="20"/>
          <w:rtl/>
          <w:lang w:bidi="ar-SA"/>
        </w:rPr>
      </w:pPr>
      <w:r w:rsidRPr="000B438A">
        <w:rPr>
          <w:rFonts w:hint="cs"/>
          <w:sz w:val="24"/>
          <w:szCs w:val="24"/>
          <w:rtl/>
          <w:lang w:bidi="ar-SA"/>
        </w:rPr>
        <w:t>جدول رقم</w:t>
      </w:r>
      <w:r w:rsidRPr="000B438A">
        <w:rPr>
          <w:rFonts w:cs="Times New Roman"/>
          <w:b/>
          <w:bCs/>
          <w:sz w:val="22"/>
          <w:szCs w:val="22"/>
          <w:rtl/>
          <w:lang w:bidi="ar-SA"/>
        </w:rPr>
        <w:t>(</w:t>
      </w:r>
      <w:r>
        <w:rPr>
          <w:rFonts w:cs="Times New Roman" w:hint="cs"/>
          <w:b/>
          <w:bCs/>
          <w:sz w:val="22"/>
          <w:szCs w:val="22"/>
          <w:rtl/>
          <w:lang w:bidi="ar-SA"/>
        </w:rPr>
        <w:t>2</w:t>
      </w:r>
      <w:r w:rsidRPr="000B438A">
        <w:rPr>
          <w:rFonts w:cs="Times New Roman"/>
          <w:b/>
          <w:bCs/>
          <w:sz w:val="22"/>
          <w:szCs w:val="22"/>
          <w:rtl/>
          <w:lang w:bidi="ar-SA"/>
        </w:rPr>
        <w:t>)</w:t>
      </w:r>
      <w:r w:rsidRPr="000B438A">
        <w:rPr>
          <w:rFonts w:hint="cs"/>
          <w:sz w:val="22"/>
          <w:szCs w:val="22"/>
          <w:rtl/>
          <w:lang w:bidi="ar-SA"/>
        </w:rPr>
        <w:t xml:space="preserve">: </w:t>
      </w:r>
      <w:r>
        <w:rPr>
          <w:rFonts w:hint="cs"/>
          <w:sz w:val="22"/>
          <w:szCs w:val="22"/>
          <w:rtl/>
          <w:lang w:bidi="ar-SA"/>
        </w:rPr>
        <w:t xml:space="preserve">مساهمة </w:t>
      </w:r>
      <w:r w:rsidRPr="000B438A">
        <w:rPr>
          <w:rFonts w:hint="cs"/>
          <w:sz w:val="24"/>
          <w:szCs w:val="24"/>
          <w:rtl/>
          <w:lang w:bidi="ar-SA"/>
        </w:rPr>
        <w:t>التجارة البينية العربي</w:t>
      </w:r>
      <w:r>
        <w:rPr>
          <w:rFonts w:hint="cs"/>
          <w:sz w:val="24"/>
          <w:szCs w:val="24"/>
          <w:rtl/>
          <w:lang w:bidi="ar-SA"/>
        </w:rPr>
        <w:t xml:space="preserve">ة ألإجمالية </w:t>
      </w:r>
      <w:r>
        <w:rPr>
          <w:rFonts w:cs="Times New Roman" w:hint="cs"/>
          <w:b/>
          <w:bCs/>
          <w:sz w:val="20"/>
          <w:szCs w:val="20"/>
          <w:rtl/>
          <w:lang w:bidi="ar-SA"/>
        </w:rPr>
        <w:t xml:space="preserve">(2006 </w:t>
      </w:r>
      <w:r w:rsidRPr="000B438A">
        <w:rPr>
          <w:rFonts w:cs="Times New Roman" w:hint="cs"/>
          <w:b/>
          <w:bCs/>
          <w:sz w:val="20"/>
          <w:szCs w:val="20"/>
          <w:rtl/>
          <w:lang w:bidi="ar-SA"/>
        </w:rPr>
        <w:t>-</w:t>
      </w:r>
      <w:r>
        <w:rPr>
          <w:rFonts w:cs="Times New Roman" w:hint="cs"/>
          <w:b/>
          <w:bCs/>
          <w:sz w:val="20"/>
          <w:szCs w:val="20"/>
          <w:rtl/>
          <w:lang w:bidi="ar-SA"/>
        </w:rPr>
        <w:t xml:space="preserve"> 2010)</w:t>
      </w:r>
    </w:p>
    <w:p w:rsidR="00286B62" w:rsidRDefault="00286B62" w:rsidP="00286B62">
      <w:pPr>
        <w:tabs>
          <w:tab w:val="right" w:pos="8033"/>
        </w:tabs>
        <w:spacing w:before="0" w:after="80" w:line="280" w:lineRule="exact"/>
        <w:ind w:firstLine="0"/>
        <w:jc w:val="left"/>
      </w:pPr>
      <w:r>
        <w:rPr>
          <w:rFonts w:hint="cs"/>
          <w:b/>
          <w:bCs/>
          <w:sz w:val="20"/>
          <w:szCs w:val="20"/>
          <w:rtl/>
        </w:rPr>
        <w:tab/>
        <w:t>(</w:t>
      </w:r>
      <w:r w:rsidRPr="008E079C">
        <w:rPr>
          <w:rFonts w:cs="AL-Mateen" w:hint="cs"/>
          <w:sz w:val="18"/>
          <w:szCs w:val="18"/>
          <w:rtl/>
        </w:rPr>
        <w:t>نسبة مئوية</w:t>
      </w:r>
      <w:r w:rsidRPr="008E079C">
        <w:rPr>
          <w:rFonts w:hint="cs"/>
          <w:sz w:val="20"/>
          <w:szCs w:val="20"/>
          <w:rtl/>
        </w:rPr>
        <w:t>)</w:t>
      </w: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918"/>
        <w:gridCol w:w="636"/>
        <w:gridCol w:w="636"/>
        <w:gridCol w:w="636"/>
        <w:gridCol w:w="636"/>
        <w:gridCol w:w="666"/>
      </w:tblGrid>
      <w:tr w:rsidR="00286B62" w:rsidTr="00192BF2">
        <w:trPr>
          <w:jc w:val="center"/>
        </w:trPr>
        <w:tc>
          <w:tcPr>
            <w:tcW w:w="0" w:type="auto"/>
            <w:shd w:val="clear" w:color="auto" w:fill="FFFF00"/>
          </w:tcPr>
          <w:p w:rsidR="00286B62" w:rsidRDefault="00286B62" w:rsidP="00192BF2">
            <w:pPr>
              <w:spacing w:before="40" w:after="40"/>
              <w:ind w:firstLine="0"/>
              <w:rPr>
                <w:rtl/>
              </w:rPr>
            </w:pPr>
          </w:p>
        </w:tc>
        <w:tc>
          <w:tcPr>
            <w:tcW w:w="0" w:type="auto"/>
            <w:shd w:val="clear" w:color="auto" w:fill="FFFF00"/>
          </w:tcPr>
          <w:p w:rsidR="00286B62" w:rsidRDefault="00286B62" w:rsidP="00192BF2">
            <w:pPr>
              <w:spacing w:before="40" w:after="40"/>
              <w:ind w:firstLine="0"/>
              <w:rPr>
                <w:rtl/>
              </w:rPr>
            </w:pPr>
            <w:r w:rsidRPr="00BB526D">
              <w:rPr>
                <w:rFonts w:cs="Times New Roman" w:hint="cs"/>
                <w:b/>
                <w:bCs/>
                <w:sz w:val="18"/>
                <w:szCs w:val="18"/>
                <w:rtl/>
              </w:rPr>
              <w:t>2006</w:t>
            </w:r>
          </w:p>
        </w:tc>
        <w:tc>
          <w:tcPr>
            <w:tcW w:w="0" w:type="auto"/>
            <w:shd w:val="clear" w:color="auto" w:fill="FFFF00"/>
          </w:tcPr>
          <w:p w:rsidR="00286B62" w:rsidRDefault="00286B62" w:rsidP="00192BF2">
            <w:pPr>
              <w:spacing w:before="40" w:after="40"/>
              <w:ind w:firstLine="0"/>
              <w:rPr>
                <w:rtl/>
              </w:rPr>
            </w:pPr>
            <w:r w:rsidRPr="00BB526D">
              <w:rPr>
                <w:rFonts w:cs="Times New Roman" w:hint="cs"/>
                <w:b/>
                <w:bCs/>
                <w:sz w:val="18"/>
                <w:szCs w:val="18"/>
                <w:rtl/>
              </w:rPr>
              <w:t>2007</w:t>
            </w:r>
          </w:p>
        </w:tc>
        <w:tc>
          <w:tcPr>
            <w:tcW w:w="0" w:type="auto"/>
            <w:shd w:val="clear" w:color="auto" w:fill="FFFF00"/>
          </w:tcPr>
          <w:p w:rsidR="00286B62" w:rsidRDefault="00286B62" w:rsidP="00192BF2">
            <w:pPr>
              <w:spacing w:before="40" w:after="40"/>
              <w:ind w:firstLine="0"/>
              <w:rPr>
                <w:rtl/>
              </w:rPr>
            </w:pPr>
            <w:r w:rsidRPr="00BB526D">
              <w:rPr>
                <w:rFonts w:cs="Times New Roman" w:hint="cs"/>
                <w:b/>
                <w:bCs/>
                <w:sz w:val="18"/>
                <w:szCs w:val="18"/>
                <w:rtl/>
              </w:rPr>
              <w:t>2008</w:t>
            </w:r>
          </w:p>
        </w:tc>
        <w:tc>
          <w:tcPr>
            <w:tcW w:w="0" w:type="auto"/>
            <w:shd w:val="clear" w:color="auto" w:fill="FFFF00"/>
          </w:tcPr>
          <w:p w:rsidR="00286B62" w:rsidRDefault="00286B62" w:rsidP="00192BF2">
            <w:pPr>
              <w:spacing w:before="40" w:after="40"/>
              <w:ind w:firstLine="0"/>
              <w:rPr>
                <w:rtl/>
              </w:rPr>
            </w:pPr>
            <w:r w:rsidRPr="00BB526D">
              <w:rPr>
                <w:rFonts w:cs="Times New Roman" w:hint="cs"/>
                <w:b/>
                <w:bCs/>
                <w:sz w:val="18"/>
                <w:szCs w:val="18"/>
                <w:rtl/>
              </w:rPr>
              <w:t>2009</w:t>
            </w:r>
          </w:p>
        </w:tc>
        <w:tc>
          <w:tcPr>
            <w:tcW w:w="0" w:type="auto"/>
            <w:shd w:val="clear" w:color="auto" w:fill="FFFF00"/>
          </w:tcPr>
          <w:p w:rsidR="00286B62" w:rsidRDefault="00286B62" w:rsidP="00192BF2">
            <w:pPr>
              <w:spacing w:before="40" w:after="40"/>
              <w:ind w:firstLine="0"/>
              <w:rPr>
                <w:rtl/>
              </w:rPr>
            </w:pPr>
            <w:r w:rsidRPr="00BB526D">
              <w:rPr>
                <w:rFonts w:cs="Times New Roman" w:hint="cs"/>
                <w:b/>
                <w:bCs/>
                <w:sz w:val="18"/>
                <w:szCs w:val="18"/>
                <w:rtl/>
              </w:rPr>
              <w:t>2010</w:t>
            </w:r>
            <w:r w:rsidRPr="00BB526D">
              <w:rPr>
                <w:rFonts w:cs="Times New Roman" w:hint="cs"/>
                <w:b/>
                <w:bCs/>
                <w:sz w:val="28"/>
                <w:vertAlign w:val="superscript"/>
                <w:rtl/>
              </w:rPr>
              <w:t>*</w:t>
            </w:r>
          </w:p>
        </w:tc>
      </w:tr>
      <w:tr w:rsidR="00286B62" w:rsidTr="00192BF2">
        <w:trPr>
          <w:jc w:val="center"/>
        </w:trPr>
        <w:tc>
          <w:tcPr>
            <w:tcW w:w="0" w:type="auto"/>
          </w:tcPr>
          <w:p w:rsidR="00286B62" w:rsidRPr="00BB526D" w:rsidRDefault="00286B62" w:rsidP="00192BF2">
            <w:pPr>
              <w:spacing w:before="40" w:after="40"/>
              <w:ind w:firstLine="0"/>
              <w:rPr>
                <w:sz w:val="20"/>
                <w:szCs w:val="20"/>
                <w:rtl/>
              </w:rPr>
            </w:pPr>
            <w:r w:rsidRPr="00BB526D">
              <w:rPr>
                <w:rFonts w:hint="cs"/>
                <w:sz w:val="20"/>
                <w:szCs w:val="20"/>
                <w:rtl/>
              </w:rPr>
              <w:t>نسبة الصادرات البينية العربية إلى إجمالي الصادرات العربية</w:t>
            </w:r>
          </w:p>
        </w:tc>
        <w:tc>
          <w:tcPr>
            <w:tcW w:w="0" w:type="auto"/>
          </w:tcPr>
          <w:p w:rsidR="00286B62" w:rsidRPr="00BB526D" w:rsidRDefault="00286B62" w:rsidP="00192BF2">
            <w:pPr>
              <w:spacing w:before="40" w:after="40"/>
              <w:ind w:firstLine="0"/>
              <w:jc w:val="center"/>
              <w:rPr>
                <w:rFonts w:cs="Times New Roman"/>
                <w:sz w:val="24"/>
                <w:szCs w:val="24"/>
                <w:rtl/>
              </w:rPr>
            </w:pPr>
            <w:r w:rsidRPr="00BB526D">
              <w:rPr>
                <w:rFonts w:cs="Times New Roman" w:hint="cs"/>
                <w:sz w:val="24"/>
                <w:szCs w:val="24"/>
                <w:rtl/>
              </w:rPr>
              <w:t>8.5</w:t>
            </w:r>
          </w:p>
        </w:tc>
        <w:tc>
          <w:tcPr>
            <w:tcW w:w="0" w:type="auto"/>
          </w:tcPr>
          <w:p w:rsidR="00286B62" w:rsidRPr="00BB526D" w:rsidRDefault="00286B62" w:rsidP="00192BF2">
            <w:pPr>
              <w:spacing w:before="40" w:after="40"/>
              <w:ind w:firstLine="0"/>
              <w:jc w:val="center"/>
              <w:rPr>
                <w:rFonts w:cs="Times New Roman"/>
                <w:sz w:val="24"/>
                <w:szCs w:val="24"/>
                <w:rtl/>
              </w:rPr>
            </w:pPr>
            <w:r w:rsidRPr="00BB526D">
              <w:rPr>
                <w:rFonts w:cs="Times New Roman" w:hint="cs"/>
                <w:sz w:val="24"/>
                <w:szCs w:val="24"/>
                <w:rtl/>
              </w:rPr>
              <w:t>8.9</w:t>
            </w:r>
          </w:p>
        </w:tc>
        <w:tc>
          <w:tcPr>
            <w:tcW w:w="0" w:type="auto"/>
          </w:tcPr>
          <w:p w:rsidR="00286B62" w:rsidRPr="00BB526D" w:rsidRDefault="00286B62" w:rsidP="00192BF2">
            <w:pPr>
              <w:spacing w:before="40" w:after="40"/>
              <w:ind w:firstLine="0"/>
              <w:jc w:val="center"/>
              <w:rPr>
                <w:rFonts w:cs="Times New Roman"/>
                <w:sz w:val="24"/>
                <w:szCs w:val="24"/>
                <w:rtl/>
              </w:rPr>
            </w:pPr>
            <w:r w:rsidRPr="00BB526D">
              <w:rPr>
                <w:rFonts w:cs="Times New Roman" w:hint="cs"/>
                <w:sz w:val="24"/>
                <w:szCs w:val="24"/>
                <w:rtl/>
              </w:rPr>
              <w:t>8.9</w:t>
            </w:r>
          </w:p>
        </w:tc>
        <w:tc>
          <w:tcPr>
            <w:tcW w:w="0" w:type="auto"/>
          </w:tcPr>
          <w:p w:rsidR="00286B62" w:rsidRPr="00BB526D" w:rsidRDefault="00286B62" w:rsidP="00192BF2">
            <w:pPr>
              <w:spacing w:before="40" w:after="40"/>
              <w:ind w:firstLine="0"/>
              <w:jc w:val="center"/>
              <w:rPr>
                <w:rFonts w:cs="Times New Roman"/>
                <w:sz w:val="24"/>
                <w:szCs w:val="24"/>
                <w:rtl/>
              </w:rPr>
            </w:pPr>
            <w:r w:rsidRPr="00BB526D">
              <w:rPr>
                <w:rFonts w:cs="Times New Roman" w:hint="cs"/>
                <w:sz w:val="24"/>
                <w:szCs w:val="24"/>
                <w:rtl/>
              </w:rPr>
              <w:t>10.6</w:t>
            </w:r>
          </w:p>
        </w:tc>
        <w:tc>
          <w:tcPr>
            <w:tcW w:w="0" w:type="auto"/>
          </w:tcPr>
          <w:p w:rsidR="00286B62" w:rsidRPr="00BB526D" w:rsidRDefault="00286B62" w:rsidP="00192BF2">
            <w:pPr>
              <w:spacing w:before="40" w:after="40"/>
              <w:ind w:firstLine="0"/>
              <w:jc w:val="center"/>
              <w:rPr>
                <w:rFonts w:cs="Times New Roman"/>
                <w:sz w:val="24"/>
                <w:szCs w:val="24"/>
                <w:rtl/>
              </w:rPr>
            </w:pPr>
            <w:r w:rsidRPr="00BB526D">
              <w:rPr>
                <w:rFonts w:cs="Times New Roman" w:hint="cs"/>
                <w:sz w:val="24"/>
                <w:szCs w:val="24"/>
                <w:rtl/>
              </w:rPr>
              <w:t>8.6</w:t>
            </w:r>
          </w:p>
        </w:tc>
      </w:tr>
      <w:tr w:rsidR="00286B62" w:rsidTr="00192BF2">
        <w:trPr>
          <w:jc w:val="center"/>
        </w:trPr>
        <w:tc>
          <w:tcPr>
            <w:tcW w:w="0" w:type="auto"/>
          </w:tcPr>
          <w:p w:rsidR="00286B62" w:rsidRPr="00BB526D" w:rsidRDefault="00286B62" w:rsidP="00192BF2">
            <w:pPr>
              <w:spacing w:before="40" w:after="40"/>
              <w:ind w:firstLine="0"/>
              <w:rPr>
                <w:sz w:val="20"/>
                <w:szCs w:val="20"/>
                <w:rtl/>
              </w:rPr>
            </w:pPr>
            <w:r w:rsidRPr="00BB526D">
              <w:rPr>
                <w:rFonts w:hint="cs"/>
                <w:sz w:val="20"/>
                <w:szCs w:val="20"/>
                <w:rtl/>
              </w:rPr>
              <w:t>نسبة الواردات البينية العربية إلى إجمالي الواردات العربية</w:t>
            </w:r>
          </w:p>
        </w:tc>
        <w:tc>
          <w:tcPr>
            <w:tcW w:w="0" w:type="auto"/>
          </w:tcPr>
          <w:p w:rsidR="00286B62" w:rsidRPr="00BB526D" w:rsidRDefault="00286B62" w:rsidP="00192BF2">
            <w:pPr>
              <w:spacing w:before="40" w:after="40"/>
              <w:ind w:firstLine="0"/>
              <w:jc w:val="center"/>
              <w:rPr>
                <w:rFonts w:cs="Times New Roman"/>
                <w:sz w:val="24"/>
                <w:szCs w:val="24"/>
                <w:rtl/>
              </w:rPr>
            </w:pPr>
            <w:r w:rsidRPr="00BB526D">
              <w:rPr>
                <w:rFonts w:cs="Times New Roman" w:hint="cs"/>
                <w:sz w:val="24"/>
                <w:szCs w:val="24"/>
                <w:rtl/>
              </w:rPr>
              <w:t>13.2</w:t>
            </w:r>
          </w:p>
        </w:tc>
        <w:tc>
          <w:tcPr>
            <w:tcW w:w="0" w:type="auto"/>
          </w:tcPr>
          <w:p w:rsidR="00286B62" w:rsidRPr="00BB526D" w:rsidRDefault="00286B62" w:rsidP="00192BF2">
            <w:pPr>
              <w:spacing w:before="40" w:after="40"/>
              <w:ind w:firstLine="0"/>
              <w:jc w:val="center"/>
              <w:rPr>
                <w:rFonts w:cs="Times New Roman"/>
                <w:sz w:val="24"/>
                <w:szCs w:val="24"/>
                <w:rtl/>
              </w:rPr>
            </w:pPr>
            <w:r w:rsidRPr="00BB526D">
              <w:rPr>
                <w:rFonts w:cs="Times New Roman" w:hint="cs"/>
                <w:sz w:val="24"/>
                <w:szCs w:val="24"/>
                <w:rtl/>
              </w:rPr>
              <w:t>11.9</w:t>
            </w:r>
          </w:p>
        </w:tc>
        <w:tc>
          <w:tcPr>
            <w:tcW w:w="0" w:type="auto"/>
          </w:tcPr>
          <w:p w:rsidR="00286B62" w:rsidRPr="00BB526D" w:rsidRDefault="00286B62" w:rsidP="00192BF2">
            <w:pPr>
              <w:spacing w:before="40" w:after="40"/>
              <w:ind w:firstLine="0"/>
              <w:jc w:val="center"/>
              <w:rPr>
                <w:rFonts w:cs="Times New Roman"/>
                <w:sz w:val="24"/>
                <w:szCs w:val="24"/>
                <w:rtl/>
              </w:rPr>
            </w:pPr>
            <w:r w:rsidRPr="00BB526D">
              <w:rPr>
                <w:rFonts w:cs="Times New Roman" w:hint="cs"/>
                <w:sz w:val="24"/>
                <w:szCs w:val="24"/>
                <w:rtl/>
              </w:rPr>
              <w:t>12.9</w:t>
            </w:r>
          </w:p>
        </w:tc>
        <w:tc>
          <w:tcPr>
            <w:tcW w:w="0" w:type="auto"/>
          </w:tcPr>
          <w:p w:rsidR="00286B62" w:rsidRPr="00BB526D" w:rsidRDefault="00286B62" w:rsidP="00192BF2">
            <w:pPr>
              <w:spacing w:before="40" w:after="40"/>
              <w:ind w:firstLine="0"/>
              <w:jc w:val="center"/>
              <w:rPr>
                <w:rFonts w:cs="Times New Roman"/>
                <w:sz w:val="24"/>
                <w:szCs w:val="24"/>
                <w:rtl/>
              </w:rPr>
            </w:pPr>
            <w:r w:rsidRPr="00BB526D">
              <w:rPr>
                <w:rFonts w:cs="Times New Roman" w:hint="cs"/>
                <w:sz w:val="24"/>
                <w:szCs w:val="24"/>
                <w:rtl/>
              </w:rPr>
              <w:t>12.2</w:t>
            </w:r>
          </w:p>
        </w:tc>
        <w:tc>
          <w:tcPr>
            <w:tcW w:w="0" w:type="auto"/>
          </w:tcPr>
          <w:p w:rsidR="00286B62" w:rsidRPr="00BB526D" w:rsidRDefault="00286B62" w:rsidP="00192BF2">
            <w:pPr>
              <w:spacing w:before="40" w:after="40"/>
              <w:ind w:firstLine="0"/>
              <w:jc w:val="center"/>
              <w:rPr>
                <w:rFonts w:cs="Times New Roman"/>
                <w:sz w:val="24"/>
                <w:szCs w:val="24"/>
                <w:rtl/>
              </w:rPr>
            </w:pPr>
            <w:r w:rsidRPr="00BB526D">
              <w:rPr>
                <w:rFonts w:cs="Times New Roman" w:hint="cs"/>
                <w:sz w:val="24"/>
                <w:szCs w:val="24"/>
                <w:rtl/>
              </w:rPr>
              <w:t>11.8</w:t>
            </w:r>
          </w:p>
        </w:tc>
      </w:tr>
    </w:tbl>
    <w:p w:rsidR="00286B62" w:rsidRDefault="00286B62" w:rsidP="00286B62">
      <w:pPr>
        <w:pStyle w:val="1-1-1"/>
        <w:tabs>
          <w:tab w:val="clear" w:pos="825"/>
          <w:tab w:val="left" w:pos="1229"/>
          <w:tab w:val="left" w:pos="5765"/>
          <w:tab w:val="left" w:pos="6049"/>
        </w:tabs>
        <w:spacing w:before="40" w:line="240" w:lineRule="exact"/>
        <w:ind w:left="1229" w:hanging="141"/>
        <w:rPr>
          <w:rFonts w:cs="Traditional Arabic"/>
          <w:b/>
          <w:bCs/>
          <w:sz w:val="24"/>
          <w:szCs w:val="24"/>
          <w:rtl/>
        </w:rPr>
      </w:pPr>
      <w:r w:rsidRPr="00095510">
        <w:rPr>
          <w:rFonts w:cs="Times New Roman" w:hint="cs"/>
          <w:position w:val="-6"/>
          <w:sz w:val="20"/>
          <w:szCs w:val="20"/>
          <w:rtl/>
        </w:rPr>
        <w:t>*</w:t>
      </w:r>
      <w:r w:rsidRPr="009C5FC3">
        <w:rPr>
          <w:rFonts w:cs="Traditional Arabic" w:hint="cs"/>
          <w:b/>
          <w:bCs/>
          <w:sz w:val="16"/>
          <w:szCs w:val="16"/>
          <w:rtl/>
        </w:rPr>
        <w:tab/>
      </w:r>
      <w:r w:rsidRPr="009C5FC3">
        <w:rPr>
          <w:rFonts w:cs="Traditional Arabic" w:hint="cs"/>
          <w:b/>
          <w:bCs/>
          <w:sz w:val="22"/>
          <w:szCs w:val="22"/>
          <w:rtl/>
        </w:rPr>
        <w:t>بيانات أولية.</w:t>
      </w:r>
    </w:p>
    <w:p w:rsidR="00286B62" w:rsidRDefault="00286B62" w:rsidP="00286B62">
      <w:pPr>
        <w:pStyle w:val="1-1-1"/>
        <w:tabs>
          <w:tab w:val="clear" w:pos="825"/>
          <w:tab w:val="left" w:pos="1513"/>
        </w:tabs>
        <w:spacing w:before="120" w:line="320" w:lineRule="exact"/>
        <w:ind w:left="1229" w:hanging="141"/>
        <w:rPr>
          <w:rFonts w:cs="Times New Roman"/>
          <w:b/>
          <w:bCs/>
          <w:sz w:val="20"/>
          <w:szCs w:val="20"/>
          <w:rtl/>
        </w:rPr>
      </w:pPr>
      <w:r w:rsidRPr="009C5FC3">
        <w:rPr>
          <w:rFonts w:cs="Traditional Arabic" w:hint="cs"/>
          <w:b/>
          <w:bCs/>
          <w:sz w:val="24"/>
          <w:szCs w:val="24"/>
          <w:u w:val="single"/>
          <w:rtl/>
        </w:rPr>
        <w:t>المصدر</w:t>
      </w:r>
      <w:r w:rsidRPr="00F243B9">
        <w:rPr>
          <w:rFonts w:cs="Traditional Arabic" w:hint="cs"/>
          <w:b/>
          <w:bCs/>
          <w:sz w:val="24"/>
          <w:szCs w:val="24"/>
          <w:rtl/>
        </w:rPr>
        <w:t>:</w:t>
      </w:r>
      <w:r w:rsidRPr="00EE2C0A">
        <w:rPr>
          <w:rFonts w:cs="Traditional Arabic" w:hint="cs"/>
          <w:b/>
          <w:bCs/>
          <w:sz w:val="22"/>
          <w:szCs w:val="22"/>
          <w:rtl/>
        </w:rPr>
        <w:t xml:space="preserve">التقرير الإقتصادى العربى </w:t>
      </w:r>
      <w:r>
        <w:rPr>
          <w:rFonts w:cs="Traditional Arabic" w:hint="cs"/>
          <w:b/>
          <w:bCs/>
          <w:sz w:val="22"/>
          <w:szCs w:val="22"/>
          <w:rtl/>
        </w:rPr>
        <w:t xml:space="preserve">الموحد عام </w:t>
      </w:r>
      <w:r w:rsidRPr="00387A77">
        <w:rPr>
          <w:rFonts w:cs="Times New Roman"/>
          <w:b/>
          <w:bCs/>
          <w:sz w:val="16"/>
          <w:szCs w:val="16"/>
          <w:rtl/>
        </w:rPr>
        <w:t>2011</w:t>
      </w:r>
      <w:r>
        <w:rPr>
          <w:rFonts w:cs="Traditional Arabic" w:hint="cs"/>
          <w:b/>
          <w:bCs/>
          <w:sz w:val="22"/>
          <w:szCs w:val="22"/>
          <w:rtl/>
        </w:rPr>
        <w:t>.</w:t>
      </w:r>
    </w:p>
    <w:p w:rsidR="00286B62" w:rsidRDefault="00286B62" w:rsidP="00286B62">
      <w:pPr>
        <w:pStyle w:val="1-1-1"/>
        <w:widowControl w:val="0"/>
        <w:tabs>
          <w:tab w:val="clear" w:pos="825"/>
        </w:tabs>
        <w:spacing w:before="200"/>
        <w:ind w:firstLine="567"/>
        <w:jc w:val="lowKashida"/>
        <w:rPr>
          <w:rFonts w:cs="Simplified Arabic"/>
          <w:szCs w:val="28"/>
          <w:rtl/>
        </w:rPr>
      </w:pPr>
      <w:r>
        <w:rPr>
          <w:rFonts w:cs="Simplified Arabic" w:hint="cs"/>
          <w:szCs w:val="28"/>
          <w:rtl/>
        </w:rPr>
        <w:t xml:space="preserve">وبالنسبة لأهمية التجارة البينية في التجارة الإجمالية للدول فرادى، تساهم الصادرات البينية في الصادرات الإجمالية لأثنتى عشر دولة عربية بحصص تساوي أو تفوق متوسط </w:t>
      </w:r>
      <w:r w:rsidRPr="00C77ECC">
        <w:rPr>
          <w:rFonts w:cs="Simplified Arabic" w:hint="cs"/>
          <w:szCs w:val="28"/>
          <w:rtl/>
        </w:rPr>
        <w:t xml:space="preserve">حصة الصادرات </w:t>
      </w:r>
      <w:r>
        <w:rPr>
          <w:rFonts w:cs="Simplified Arabic" w:hint="cs"/>
          <w:szCs w:val="28"/>
          <w:rtl/>
        </w:rPr>
        <w:t xml:space="preserve">في الصادرات الإجمالية العربية </w:t>
      </w:r>
      <w:r w:rsidRPr="001E2A21">
        <w:rPr>
          <w:rFonts w:cs="Times New Roman" w:hint="cs"/>
          <w:sz w:val="24"/>
          <w:szCs w:val="24"/>
          <w:rtl/>
        </w:rPr>
        <w:t>(</w:t>
      </w:r>
      <w:r>
        <w:rPr>
          <w:rFonts w:cs="Simplified Arabic" w:hint="cs"/>
          <w:szCs w:val="28"/>
          <w:rtl/>
        </w:rPr>
        <w:t xml:space="preserve">أى </w:t>
      </w:r>
      <w:r w:rsidRPr="001E2A21">
        <w:rPr>
          <w:rFonts w:cs="Times New Roman"/>
          <w:sz w:val="24"/>
          <w:szCs w:val="24"/>
          <w:rtl/>
        </w:rPr>
        <w:t xml:space="preserve">8.6%) </w:t>
      </w:r>
      <w:r>
        <w:rPr>
          <w:rFonts w:cs="Simplified Arabic" w:hint="cs"/>
          <w:szCs w:val="28"/>
          <w:rtl/>
        </w:rPr>
        <w:t xml:space="preserve">في عام </w:t>
      </w:r>
      <w:r w:rsidRPr="001E2A21">
        <w:rPr>
          <w:rFonts w:cs="Times New Roman" w:hint="cs"/>
          <w:sz w:val="24"/>
          <w:szCs w:val="24"/>
          <w:rtl/>
        </w:rPr>
        <w:t>2011</w:t>
      </w:r>
      <w:r>
        <w:rPr>
          <w:rFonts w:cs="Simplified Arabic" w:hint="cs"/>
          <w:szCs w:val="28"/>
          <w:rtl/>
        </w:rPr>
        <w:t xml:space="preserve">، وتراوحت هذه الحصص بين أعلاها </w:t>
      </w:r>
      <w:r>
        <w:rPr>
          <w:rFonts w:cs="Times New Roman" w:hint="cs"/>
          <w:sz w:val="24"/>
          <w:szCs w:val="24"/>
          <w:rtl/>
        </w:rPr>
        <w:t>9</w:t>
      </w:r>
      <w:r w:rsidRPr="001E2A21">
        <w:rPr>
          <w:rFonts w:cs="Times New Roman" w:hint="cs"/>
          <w:sz w:val="24"/>
          <w:szCs w:val="24"/>
          <w:rtl/>
        </w:rPr>
        <w:t>2.9%</w:t>
      </w:r>
      <w:r>
        <w:rPr>
          <w:rFonts w:cs="Simplified Arabic" w:hint="cs"/>
          <w:szCs w:val="28"/>
          <w:rtl/>
        </w:rPr>
        <w:t xml:space="preserve"> بالنسبة للصومال وأدناها، </w:t>
      </w:r>
      <w:r w:rsidRPr="001E2A21">
        <w:rPr>
          <w:rFonts w:cs="Times New Roman"/>
          <w:sz w:val="24"/>
          <w:szCs w:val="24"/>
          <w:rtl/>
        </w:rPr>
        <w:t xml:space="preserve">8.6% </w:t>
      </w:r>
      <w:r>
        <w:rPr>
          <w:rFonts w:cs="Simplified Arabic" w:hint="cs"/>
          <w:szCs w:val="28"/>
          <w:rtl/>
        </w:rPr>
        <w:t xml:space="preserve">بالنسبة للسعودية التي إنخفضت حصتها بعد أن بلغت </w:t>
      </w:r>
      <w:r w:rsidRPr="001E2A21">
        <w:rPr>
          <w:rFonts w:cs="Times New Roman" w:hint="cs"/>
          <w:sz w:val="24"/>
          <w:szCs w:val="24"/>
          <w:rtl/>
        </w:rPr>
        <w:t>15.4%</w:t>
      </w:r>
      <w:r>
        <w:rPr>
          <w:rFonts w:cs="Simplified Arabic" w:hint="cs"/>
          <w:szCs w:val="28"/>
          <w:rtl/>
        </w:rPr>
        <w:t xml:space="preserve"> في عام </w:t>
      </w:r>
      <w:r w:rsidRPr="001E2A21">
        <w:rPr>
          <w:rFonts w:cs="Times New Roman" w:hint="cs"/>
          <w:sz w:val="24"/>
          <w:szCs w:val="24"/>
          <w:rtl/>
        </w:rPr>
        <w:t>2009</w:t>
      </w:r>
      <w:r>
        <w:rPr>
          <w:rFonts w:cs="Simplified Arabic" w:hint="cs"/>
          <w:szCs w:val="28"/>
          <w:rtl/>
        </w:rPr>
        <w:t xml:space="preserve">، وقد تزيدات أهمية الأسواق العربية بالنسبة لصادرات كل من الصومال وجيبوتي وسوريا ولبنان، واليمن، حيث وصلت صادراتها إلى الدول العربية </w:t>
      </w:r>
      <w:r w:rsidRPr="004775BB">
        <w:rPr>
          <w:rFonts w:cs="Times New Roman" w:hint="cs"/>
          <w:sz w:val="24"/>
          <w:szCs w:val="24"/>
          <w:rtl/>
        </w:rPr>
        <w:t>92.9%</w:t>
      </w:r>
      <w:r w:rsidRPr="004775BB">
        <w:rPr>
          <w:rFonts w:cs="Simplified Arabic" w:hint="cs"/>
          <w:szCs w:val="28"/>
          <w:rtl/>
        </w:rPr>
        <w:t>،</w:t>
      </w:r>
      <w:r>
        <w:rPr>
          <w:rFonts w:cs="Simplified Arabic" w:hint="cs"/>
          <w:szCs w:val="28"/>
          <w:rtl/>
        </w:rPr>
        <w:t xml:space="preserve"> </w:t>
      </w:r>
      <w:r w:rsidRPr="001E2A21">
        <w:rPr>
          <w:rFonts w:cs="Times New Roman" w:hint="cs"/>
          <w:sz w:val="24"/>
          <w:szCs w:val="24"/>
          <w:rtl/>
        </w:rPr>
        <w:t>و</w:t>
      </w:r>
      <w:r w:rsidRPr="001E2A21">
        <w:rPr>
          <w:rFonts w:cs="Times New Roman"/>
          <w:sz w:val="24"/>
          <w:szCs w:val="24"/>
          <w:rtl/>
        </w:rPr>
        <w:t xml:space="preserve">86.4% </w:t>
      </w:r>
      <w:r w:rsidRPr="001E2A21">
        <w:rPr>
          <w:rFonts w:cs="Times New Roman" w:hint="cs"/>
          <w:sz w:val="24"/>
          <w:szCs w:val="24"/>
          <w:rtl/>
        </w:rPr>
        <w:t>و</w:t>
      </w:r>
      <w:r w:rsidRPr="001E2A21">
        <w:rPr>
          <w:rFonts w:cs="Times New Roman"/>
          <w:sz w:val="24"/>
          <w:szCs w:val="24"/>
          <w:rtl/>
        </w:rPr>
        <w:t>55.4%</w:t>
      </w:r>
      <w:r>
        <w:rPr>
          <w:rFonts w:cs="Simplified Arabic" w:hint="cs"/>
          <w:szCs w:val="28"/>
          <w:rtl/>
        </w:rPr>
        <w:t>، و</w:t>
      </w:r>
      <w:r w:rsidRPr="001E2A21">
        <w:rPr>
          <w:rFonts w:cs="Times New Roman" w:hint="cs"/>
          <w:sz w:val="24"/>
          <w:szCs w:val="24"/>
          <w:rtl/>
        </w:rPr>
        <w:t>44.1%</w:t>
      </w:r>
      <w:r w:rsidRPr="001E2A21">
        <w:rPr>
          <w:rFonts w:cs="Simplified Arabic" w:hint="cs"/>
          <w:szCs w:val="28"/>
          <w:rtl/>
        </w:rPr>
        <w:t>،</w:t>
      </w:r>
      <w:r w:rsidRPr="001E2A21">
        <w:rPr>
          <w:rFonts w:cs="Times New Roman" w:hint="cs"/>
          <w:sz w:val="24"/>
          <w:szCs w:val="24"/>
          <w:rtl/>
        </w:rPr>
        <w:t xml:space="preserve"> </w:t>
      </w:r>
      <w:r>
        <w:rPr>
          <w:rFonts w:cs="Simplified Arabic" w:hint="cs"/>
          <w:szCs w:val="28"/>
          <w:rtl/>
        </w:rPr>
        <w:t>و</w:t>
      </w:r>
      <w:r w:rsidRPr="001E2A21">
        <w:rPr>
          <w:rFonts w:cs="Times New Roman" w:hint="cs"/>
          <w:sz w:val="24"/>
          <w:szCs w:val="24"/>
          <w:rtl/>
        </w:rPr>
        <w:t>24.3%</w:t>
      </w:r>
      <w:r>
        <w:rPr>
          <w:rFonts w:cs="Simplified Arabic" w:hint="cs"/>
          <w:szCs w:val="28"/>
          <w:rtl/>
        </w:rPr>
        <w:t xml:space="preserve"> على التوالي، أما حصة الأردن ، ومصر، والبحرين، وعمان إلى الدول العربية، فقد تراجعت، إلا أنها لاتزال تشكل حصة عالية بنسبة تبلغ </w:t>
      </w:r>
      <w:r w:rsidRPr="004775BB">
        <w:rPr>
          <w:rFonts w:cs="Times New Roman" w:hint="cs"/>
          <w:sz w:val="24"/>
          <w:szCs w:val="24"/>
          <w:rtl/>
        </w:rPr>
        <w:t>50.5%</w:t>
      </w:r>
      <w:r w:rsidRPr="004775BB">
        <w:rPr>
          <w:rFonts w:cs="Simplified Arabic" w:hint="cs"/>
          <w:szCs w:val="28"/>
          <w:rtl/>
        </w:rPr>
        <w:t>،</w:t>
      </w:r>
      <w:r>
        <w:rPr>
          <w:rFonts w:cs="Simplified Arabic" w:hint="cs"/>
          <w:szCs w:val="28"/>
          <w:rtl/>
        </w:rPr>
        <w:t xml:space="preserve"> </w:t>
      </w:r>
      <w:r w:rsidRPr="004775BB">
        <w:rPr>
          <w:rFonts w:cs="Times New Roman" w:hint="cs"/>
          <w:sz w:val="24"/>
          <w:szCs w:val="24"/>
          <w:rtl/>
        </w:rPr>
        <w:t>74.7%،</w:t>
      </w:r>
      <w:r>
        <w:rPr>
          <w:rFonts w:cs="Simplified Arabic" w:hint="cs"/>
          <w:szCs w:val="28"/>
          <w:rtl/>
        </w:rPr>
        <w:t xml:space="preserve"> و</w:t>
      </w:r>
      <w:r w:rsidRPr="004775BB">
        <w:rPr>
          <w:rFonts w:cs="Times New Roman" w:hint="cs"/>
          <w:sz w:val="24"/>
          <w:szCs w:val="24"/>
          <w:rtl/>
        </w:rPr>
        <w:t xml:space="preserve">17.5% </w:t>
      </w:r>
      <w:r>
        <w:rPr>
          <w:rFonts w:cs="Simplified Arabic" w:hint="cs"/>
          <w:szCs w:val="28"/>
          <w:rtl/>
        </w:rPr>
        <w:t xml:space="preserve">نسبة و </w:t>
      </w:r>
      <w:r w:rsidRPr="004775BB">
        <w:rPr>
          <w:rFonts w:cs="Times New Roman" w:hint="cs"/>
          <w:sz w:val="24"/>
          <w:szCs w:val="24"/>
          <w:rtl/>
        </w:rPr>
        <w:t xml:space="preserve">14.1% </w:t>
      </w:r>
      <w:r>
        <w:rPr>
          <w:rFonts w:cs="Simplified Arabic" w:hint="cs"/>
          <w:szCs w:val="28"/>
          <w:rtl/>
        </w:rPr>
        <w:t xml:space="preserve">على التوالي، وتعتبر صادرات الدول التسعة إلى الدول العربية أكثر الصادرات تكاملاً مع التجارة العربية البينية، ولاتزال تشكل مساهمة الصادرات البينية في الصادرات الإجمالية حصة ضئيلة بالنسبة لكل من الإمارات العربية، والجزائر، وقطر، والكويت، وليبيا، والمغرب، وموريتانيا، وبالتالي تبقى تجارتها الإجمالية أقل تكاملاً مع التجارة </w:t>
      </w:r>
      <w:r>
        <w:rPr>
          <w:rFonts w:cs="Simplified Arabic" w:hint="cs"/>
          <w:szCs w:val="28"/>
          <w:rtl/>
        </w:rPr>
        <w:lastRenderedPageBreak/>
        <w:t>البينية العربية.</w:t>
      </w:r>
    </w:p>
    <w:p w:rsidR="00286B62" w:rsidRDefault="00286B62" w:rsidP="00286B62">
      <w:pPr>
        <w:pStyle w:val="1-1-1"/>
        <w:widowControl w:val="0"/>
        <w:tabs>
          <w:tab w:val="clear" w:pos="825"/>
        </w:tabs>
        <w:spacing w:before="200" w:line="560" w:lineRule="exact"/>
        <w:ind w:firstLine="567"/>
        <w:jc w:val="lowKashida"/>
        <w:rPr>
          <w:rFonts w:cs="Simplified Arabic"/>
          <w:spacing w:val="-4"/>
          <w:szCs w:val="28"/>
          <w:rtl/>
        </w:rPr>
      </w:pPr>
      <w:r w:rsidRPr="009D4344">
        <w:rPr>
          <w:rFonts w:cs="Simplified Arabic" w:hint="cs"/>
          <w:spacing w:val="-4"/>
          <w:szCs w:val="28"/>
          <w:rtl/>
        </w:rPr>
        <w:t xml:space="preserve">وفى جانب أهمية الواردات البينية فى الواردات الإجمالية للدول فرادى، </w:t>
      </w:r>
      <w:r>
        <w:rPr>
          <w:rFonts w:cs="Simplified Arabic" w:hint="cs"/>
          <w:spacing w:val="-4"/>
          <w:szCs w:val="28"/>
          <w:rtl/>
        </w:rPr>
        <w:t xml:space="preserve">تعتبر الأسواق التصديرية العربية مصدراً هاماً بالنسبة لواردات ستة عشر دولة عربية، والتي تشكل حصص وارداتها البينية نسباً أعلى من متوسط حصة الواردات البينية في الواردات الإجمالية العربية </w:t>
      </w:r>
      <w:r w:rsidRPr="005568BB">
        <w:rPr>
          <w:rFonts w:cs="Times New Roman" w:hint="cs"/>
          <w:spacing w:val="-4"/>
          <w:sz w:val="24"/>
          <w:szCs w:val="24"/>
          <w:rtl/>
        </w:rPr>
        <w:t>(</w:t>
      </w:r>
      <w:r>
        <w:rPr>
          <w:rFonts w:cs="Simplified Arabic" w:hint="cs"/>
          <w:spacing w:val="-4"/>
          <w:szCs w:val="28"/>
          <w:rtl/>
        </w:rPr>
        <w:t xml:space="preserve">أى </w:t>
      </w:r>
      <w:r w:rsidRPr="005568BB">
        <w:rPr>
          <w:rFonts w:cs="Times New Roman" w:hint="cs"/>
          <w:spacing w:val="-4"/>
          <w:sz w:val="24"/>
          <w:szCs w:val="24"/>
          <w:rtl/>
        </w:rPr>
        <w:t xml:space="preserve">11.8%) </w:t>
      </w:r>
      <w:r>
        <w:rPr>
          <w:rFonts w:cs="Simplified Arabic" w:hint="cs"/>
          <w:spacing w:val="-4"/>
          <w:szCs w:val="28"/>
          <w:rtl/>
        </w:rPr>
        <w:t xml:space="preserve">في عام </w:t>
      </w:r>
      <w:r w:rsidRPr="005568BB">
        <w:rPr>
          <w:rFonts w:cs="Times New Roman" w:hint="cs"/>
          <w:spacing w:val="-4"/>
          <w:sz w:val="24"/>
          <w:szCs w:val="24"/>
          <w:rtl/>
        </w:rPr>
        <w:t>2010</w:t>
      </w:r>
      <w:r>
        <w:rPr>
          <w:rFonts w:cs="Simplified Arabic" w:hint="cs"/>
          <w:spacing w:val="-4"/>
          <w:szCs w:val="28"/>
          <w:rtl/>
        </w:rPr>
        <w:t xml:space="preserve">، وقد تراوحت هذه الحصص بين أعلاها </w:t>
      </w:r>
      <w:r w:rsidRPr="005568BB">
        <w:rPr>
          <w:rFonts w:cs="Times New Roman"/>
          <w:spacing w:val="-4"/>
          <w:sz w:val="24"/>
          <w:szCs w:val="24"/>
          <w:rtl/>
        </w:rPr>
        <w:t>50.7%</w:t>
      </w:r>
      <w:r>
        <w:rPr>
          <w:rFonts w:cs="Simplified Arabic" w:hint="cs"/>
          <w:spacing w:val="-4"/>
          <w:szCs w:val="28"/>
          <w:rtl/>
        </w:rPr>
        <w:t xml:space="preserve"> بالنسبة للصومال وأدناها </w:t>
      </w:r>
      <w:r w:rsidRPr="00B1608D">
        <w:rPr>
          <w:rFonts w:cs="Times New Roman" w:hint="cs"/>
          <w:spacing w:val="-4"/>
          <w:sz w:val="24"/>
          <w:szCs w:val="24"/>
          <w:rtl/>
        </w:rPr>
        <w:t>12%</w:t>
      </w:r>
      <w:r>
        <w:rPr>
          <w:rFonts w:cs="Simplified Arabic" w:hint="cs"/>
          <w:spacing w:val="-4"/>
          <w:szCs w:val="28"/>
          <w:rtl/>
        </w:rPr>
        <w:t xml:space="preserve"> بالنسبة للقمر، ويلاحظ أن عدداً من الدول التي تشكل وارداتها من الدول العربية نسبة عالية من وارداتها الإجمالية هى دول يستأثر النفط الخام الجزء الأكبر من وارداتها من الدول العربية مثل المغرب، والأردن، والبحرين التي يشكل النفط الخام </w:t>
      </w:r>
      <w:r w:rsidRPr="005568BB">
        <w:rPr>
          <w:rFonts w:cs="Times New Roman"/>
          <w:spacing w:val="-4"/>
          <w:sz w:val="24"/>
          <w:szCs w:val="24"/>
          <w:rtl/>
        </w:rPr>
        <w:t>48.6%</w:t>
      </w:r>
      <w:r>
        <w:rPr>
          <w:rFonts w:cs="Simplified Arabic" w:hint="cs"/>
          <w:spacing w:val="-4"/>
          <w:szCs w:val="28"/>
          <w:rtl/>
        </w:rPr>
        <w:t>، و</w:t>
      </w:r>
      <w:r w:rsidRPr="005568BB">
        <w:rPr>
          <w:rFonts w:cs="Times New Roman"/>
          <w:spacing w:val="-4"/>
          <w:sz w:val="24"/>
          <w:szCs w:val="24"/>
          <w:rtl/>
        </w:rPr>
        <w:t>34.6%</w:t>
      </w:r>
      <w:r>
        <w:rPr>
          <w:rFonts w:cs="Simplified Arabic" w:hint="cs"/>
          <w:spacing w:val="-4"/>
          <w:szCs w:val="28"/>
          <w:rtl/>
        </w:rPr>
        <w:t>، و</w:t>
      </w:r>
      <w:r w:rsidRPr="005568BB">
        <w:rPr>
          <w:rFonts w:cs="Times New Roman" w:hint="cs"/>
          <w:spacing w:val="-4"/>
          <w:sz w:val="24"/>
          <w:szCs w:val="24"/>
          <w:rtl/>
        </w:rPr>
        <w:t>32%</w:t>
      </w:r>
      <w:r>
        <w:rPr>
          <w:rFonts w:cs="Simplified Arabic" w:hint="cs"/>
          <w:spacing w:val="-4"/>
          <w:szCs w:val="28"/>
          <w:rtl/>
        </w:rPr>
        <w:t xml:space="preserve"> على التوالي بين قيمة وارداتها من الدول العربية.</w:t>
      </w:r>
    </w:p>
    <w:p w:rsidR="00286B62" w:rsidRPr="00642C15" w:rsidRDefault="00286B62" w:rsidP="00286B62">
      <w:pPr>
        <w:pStyle w:val="1-1-1"/>
        <w:tabs>
          <w:tab w:val="clear" w:pos="825"/>
          <w:tab w:val="left" w:pos="567"/>
          <w:tab w:val="left" w:pos="850"/>
        </w:tabs>
        <w:spacing w:before="360" w:after="120" w:line="560" w:lineRule="exact"/>
        <w:rPr>
          <w:sz w:val="32"/>
          <w:rtl/>
        </w:rPr>
      </w:pPr>
      <w:r>
        <w:rPr>
          <w:rFonts w:hint="cs"/>
          <w:sz w:val="32"/>
          <w:rtl/>
        </w:rPr>
        <w:t xml:space="preserve">إتجاهات </w:t>
      </w:r>
      <w:r w:rsidRPr="00642C15">
        <w:rPr>
          <w:rFonts w:hint="cs"/>
          <w:sz w:val="32"/>
          <w:rtl/>
        </w:rPr>
        <w:t>التجارة البينية</w:t>
      </w:r>
    </w:p>
    <w:p w:rsidR="00286B62" w:rsidRDefault="00286B62" w:rsidP="00286B62">
      <w:pPr>
        <w:pStyle w:val="1-1-1"/>
        <w:widowControl w:val="0"/>
        <w:tabs>
          <w:tab w:val="clear" w:pos="825"/>
        </w:tabs>
        <w:spacing w:before="200" w:line="560" w:lineRule="exact"/>
        <w:ind w:firstLine="567"/>
        <w:jc w:val="lowKashida"/>
        <w:rPr>
          <w:rFonts w:cs="Simplified Arabic"/>
          <w:szCs w:val="28"/>
          <w:rtl/>
        </w:rPr>
      </w:pPr>
      <w:r w:rsidRPr="000564A0">
        <w:rPr>
          <w:rFonts w:cs="Simplified Arabic" w:hint="cs"/>
          <w:szCs w:val="28"/>
          <w:rtl/>
        </w:rPr>
        <w:t xml:space="preserve">يتركز معظم التبادل التجارى بين الدول العربية بشكل عام فى دول عربية متجاورة. أو في دولة أو دولتين ففي عام </w:t>
      </w:r>
      <w:r w:rsidRPr="000564A0">
        <w:rPr>
          <w:rFonts w:cs="Times New Roman"/>
          <w:sz w:val="24"/>
          <w:szCs w:val="24"/>
          <w:rtl/>
        </w:rPr>
        <w:t>2010</w:t>
      </w:r>
      <w:r w:rsidRPr="000564A0">
        <w:rPr>
          <w:rFonts w:cs="Simplified Arabic" w:hint="cs"/>
          <w:szCs w:val="28"/>
          <w:rtl/>
        </w:rPr>
        <w:t xml:space="preserve">، في جانب </w:t>
      </w:r>
      <w:r>
        <w:rPr>
          <w:rFonts w:cs="Simplified Arabic" w:hint="cs"/>
          <w:szCs w:val="28"/>
          <w:rtl/>
        </w:rPr>
        <w:t>ال</w:t>
      </w:r>
      <w:r w:rsidRPr="000564A0">
        <w:rPr>
          <w:rFonts w:cs="Simplified Arabic" w:hint="cs"/>
          <w:szCs w:val="28"/>
          <w:rtl/>
        </w:rPr>
        <w:t xml:space="preserve">صادرات البينية تركزت صادرات الأردن إلى </w:t>
      </w:r>
      <w:r>
        <w:rPr>
          <w:rFonts w:cs="Simplified Arabic" w:hint="cs"/>
          <w:szCs w:val="28"/>
          <w:rtl/>
        </w:rPr>
        <w:t xml:space="preserve">الدول العربية في العراق بنسبة </w:t>
      </w:r>
      <w:r w:rsidRPr="00E82712">
        <w:rPr>
          <w:rFonts w:cs="Times New Roman" w:hint="cs"/>
          <w:sz w:val="24"/>
          <w:szCs w:val="24"/>
          <w:rtl/>
        </w:rPr>
        <w:t>31%</w:t>
      </w:r>
      <w:r>
        <w:rPr>
          <w:rFonts w:cs="Times New Roman" w:hint="cs"/>
          <w:sz w:val="24"/>
          <w:szCs w:val="24"/>
          <w:rtl/>
        </w:rPr>
        <w:t xml:space="preserve">، </w:t>
      </w:r>
      <w:r w:rsidRPr="00E82712">
        <w:rPr>
          <w:rFonts w:cs="Simplified Arabic" w:hint="cs"/>
          <w:szCs w:val="28"/>
          <w:rtl/>
        </w:rPr>
        <w:t xml:space="preserve">وتركزت صادرات تونس </w:t>
      </w:r>
      <w:r>
        <w:rPr>
          <w:rFonts w:cs="Simplified Arabic" w:hint="cs"/>
          <w:szCs w:val="28"/>
          <w:rtl/>
        </w:rPr>
        <w:t xml:space="preserve">إلى </w:t>
      </w:r>
      <w:r w:rsidRPr="00E82712">
        <w:rPr>
          <w:rFonts w:cs="Simplified Arabic" w:hint="cs"/>
          <w:szCs w:val="28"/>
          <w:rtl/>
        </w:rPr>
        <w:t>الدو</w:t>
      </w:r>
      <w:r>
        <w:rPr>
          <w:rFonts w:cs="Simplified Arabic" w:hint="cs"/>
          <w:szCs w:val="28"/>
          <w:rtl/>
        </w:rPr>
        <w:t xml:space="preserve">ل العربية في دولتين متجاورتين هما ليبيا بنسبة </w:t>
      </w:r>
      <w:r w:rsidRPr="00F93FDD">
        <w:rPr>
          <w:rFonts w:cs="Times New Roman" w:hint="cs"/>
          <w:sz w:val="24"/>
          <w:szCs w:val="24"/>
          <w:rtl/>
        </w:rPr>
        <w:t>42%</w:t>
      </w:r>
      <w:r>
        <w:rPr>
          <w:rFonts w:cs="Simplified Arabic" w:hint="cs"/>
          <w:szCs w:val="28"/>
          <w:rtl/>
        </w:rPr>
        <w:t xml:space="preserve">، والجزائربنسبة </w:t>
      </w:r>
      <w:r w:rsidRPr="00F93FDD">
        <w:rPr>
          <w:rFonts w:cs="Times New Roman" w:hint="cs"/>
          <w:sz w:val="24"/>
          <w:szCs w:val="24"/>
          <w:rtl/>
        </w:rPr>
        <w:t>27%</w:t>
      </w:r>
      <w:r w:rsidRPr="00F93FDD">
        <w:rPr>
          <w:rFonts w:cs="Simplified Arabic" w:hint="cs"/>
          <w:szCs w:val="28"/>
          <w:rtl/>
        </w:rPr>
        <w:t>،</w:t>
      </w:r>
      <w:r>
        <w:rPr>
          <w:rFonts w:cs="Simplified Arabic" w:hint="cs"/>
          <w:szCs w:val="28"/>
          <w:rtl/>
        </w:rPr>
        <w:t xml:space="preserve"> أما صادرات الجزائر إلى الدول العربية فقد تركزت في ثلاث دول هى تونس، والمغرب، ومصر بنسبة </w:t>
      </w:r>
      <w:r w:rsidRPr="00F93FDD">
        <w:rPr>
          <w:rFonts w:cs="Times New Roman" w:hint="cs"/>
          <w:sz w:val="24"/>
          <w:szCs w:val="24"/>
          <w:rtl/>
        </w:rPr>
        <w:t>34%</w:t>
      </w:r>
      <w:r w:rsidRPr="00F93FDD">
        <w:rPr>
          <w:rFonts w:cs="Simplified Arabic" w:hint="cs"/>
          <w:szCs w:val="28"/>
          <w:rtl/>
        </w:rPr>
        <w:t>،</w:t>
      </w:r>
      <w:r>
        <w:rPr>
          <w:rFonts w:cs="Simplified Arabic" w:hint="cs"/>
          <w:szCs w:val="28"/>
          <w:rtl/>
        </w:rPr>
        <w:t xml:space="preserve"> و</w:t>
      </w:r>
      <w:r w:rsidRPr="00F93FDD">
        <w:rPr>
          <w:rFonts w:cs="Times New Roman"/>
          <w:sz w:val="24"/>
          <w:szCs w:val="24"/>
          <w:rtl/>
        </w:rPr>
        <w:t>32%</w:t>
      </w:r>
      <w:r>
        <w:rPr>
          <w:rFonts w:cs="Simplified Arabic" w:hint="cs"/>
          <w:szCs w:val="28"/>
          <w:rtl/>
        </w:rPr>
        <w:t>، و</w:t>
      </w:r>
      <w:r w:rsidRPr="00F93FDD">
        <w:rPr>
          <w:rFonts w:cs="Times New Roman" w:hint="cs"/>
          <w:sz w:val="24"/>
          <w:szCs w:val="24"/>
          <w:rtl/>
        </w:rPr>
        <w:t>1</w:t>
      </w:r>
      <w:r>
        <w:rPr>
          <w:rFonts w:cs="Times New Roman" w:hint="cs"/>
          <w:sz w:val="24"/>
          <w:szCs w:val="24"/>
          <w:rtl/>
        </w:rPr>
        <w:t>9</w:t>
      </w:r>
      <w:r w:rsidRPr="00F93FDD">
        <w:rPr>
          <w:rFonts w:cs="Times New Roman" w:hint="cs"/>
          <w:sz w:val="24"/>
          <w:szCs w:val="24"/>
          <w:rtl/>
        </w:rPr>
        <w:t xml:space="preserve">% </w:t>
      </w:r>
      <w:r>
        <w:rPr>
          <w:rFonts w:cs="Simplified Arabic" w:hint="cs"/>
          <w:szCs w:val="28"/>
          <w:rtl/>
        </w:rPr>
        <w:t xml:space="preserve">على التوالي، وتركزت صادرات السودان إلى الدول العربية في دولة واحدة هى الإمارات بنسبة </w:t>
      </w:r>
      <w:r>
        <w:rPr>
          <w:rFonts w:cs="Times New Roman" w:hint="cs"/>
          <w:sz w:val="24"/>
          <w:szCs w:val="24"/>
          <w:rtl/>
        </w:rPr>
        <w:t>84%</w:t>
      </w:r>
      <w:r>
        <w:rPr>
          <w:rFonts w:cs="Simplified Arabic" w:hint="cs"/>
          <w:szCs w:val="28"/>
          <w:rtl/>
        </w:rPr>
        <w:t xml:space="preserve">، وصادرات الصومال البينية في الإمارات العربية، واليمن بنسبة </w:t>
      </w:r>
      <w:r w:rsidRPr="00050AF1">
        <w:rPr>
          <w:rFonts w:cs="Times New Roman" w:hint="cs"/>
          <w:sz w:val="24"/>
          <w:szCs w:val="24"/>
          <w:rtl/>
        </w:rPr>
        <w:t>57%</w:t>
      </w:r>
      <w:r w:rsidRPr="00050AF1">
        <w:rPr>
          <w:rFonts w:cs="Simplified Arabic" w:hint="cs"/>
          <w:szCs w:val="28"/>
          <w:rtl/>
        </w:rPr>
        <w:t>،</w:t>
      </w:r>
      <w:r>
        <w:rPr>
          <w:rFonts w:cs="Simplified Arabic" w:hint="cs"/>
          <w:szCs w:val="28"/>
          <w:rtl/>
        </w:rPr>
        <w:t xml:space="preserve"> و</w:t>
      </w:r>
      <w:r w:rsidRPr="00050AF1">
        <w:rPr>
          <w:rFonts w:cs="Times New Roman"/>
          <w:sz w:val="24"/>
          <w:szCs w:val="24"/>
          <w:rtl/>
        </w:rPr>
        <w:t>19%</w:t>
      </w:r>
      <w:r>
        <w:rPr>
          <w:rFonts w:cs="Simplified Arabic" w:hint="cs"/>
          <w:szCs w:val="28"/>
          <w:rtl/>
        </w:rPr>
        <w:t xml:space="preserve"> على التوالي، وتركزت صادرات العراق البينية في سوريا </w:t>
      </w:r>
      <w:r w:rsidRPr="00050AF1">
        <w:rPr>
          <w:rFonts w:cs="Times New Roman"/>
          <w:sz w:val="24"/>
          <w:szCs w:val="24"/>
          <w:rtl/>
        </w:rPr>
        <w:t>78%</w:t>
      </w:r>
      <w:r>
        <w:rPr>
          <w:rFonts w:cs="Simplified Arabic" w:hint="cs"/>
          <w:szCs w:val="28"/>
          <w:rtl/>
        </w:rPr>
        <w:t xml:space="preserve">، والأردن </w:t>
      </w:r>
      <w:r w:rsidRPr="00050AF1">
        <w:rPr>
          <w:rFonts w:cs="Times New Roman" w:hint="cs"/>
          <w:sz w:val="24"/>
          <w:szCs w:val="24"/>
          <w:rtl/>
        </w:rPr>
        <w:t>19%</w:t>
      </w:r>
      <w:r>
        <w:rPr>
          <w:rFonts w:cs="Simplified Arabic" w:hint="cs"/>
          <w:szCs w:val="28"/>
          <w:rtl/>
        </w:rPr>
        <w:t xml:space="preserve">، صادرات عمان البينية في الأمارات بنسبة </w:t>
      </w:r>
      <w:r w:rsidRPr="00050AF1">
        <w:rPr>
          <w:rFonts w:cs="Times New Roman" w:hint="cs"/>
          <w:sz w:val="24"/>
          <w:szCs w:val="24"/>
          <w:rtl/>
        </w:rPr>
        <w:t>73%</w:t>
      </w:r>
      <w:r>
        <w:rPr>
          <w:rFonts w:cs="Simplified Arabic" w:hint="cs"/>
          <w:szCs w:val="28"/>
          <w:rtl/>
        </w:rPr>
        <w:t xml:space="preserve">، وصادرات قطر البينية في الإمارات العربية </w:t>
      </w:r>
      <w:r w:rsidRPr="00050AF1">
        <w:rPr>
          <w:rFonts w:cs="Times New Roman" w:hint="cs"/>
          <w:sz w:val="24"/>
          <w:szCs w:val="24"/>
          <w:rtl/>
        </w:rPr>
        <w:t>54</w:t>
      </w:r>
      <w:r>
        <w:rPr>
          <w:rFonts w:cs="Simplified Arabic" w:hint="cs"/>
          <w:szCs w:val="28"/>
          <w:rtl/>
        </w:rPr>
        <w:t xml:space="preserve">%، وعمان </w:t>
      </w:r>
      <w:r w:rsidRPr="00050AF1">
        <w:rPr>
          <w:rFonts w:cs="Times New Roman"/>
          <w:sz w:val="24"/>
          <w:szCs w:val="24"/>
          <w:rtl/>
        </w:rPr>
        <w:t>17</w:t>
      </w:r>
      <w:r w:rsidRPr="00050AF1">
        <w:rPr>
          <w:rFonts w:cs="Times New Roman" w:hint="cs"/>
          <w:sz w:val="24"/>
          <w:szCs w:val="24"/>
          <w:rtl/>
        </w:rPr>
        <w:t>%</w:t>
      </w:r>
      <w:r>
        <w:rPr>
          <w:rFonts w:cs="Simplified Arabic" w:hint="cs"/>
          <w:szCs w:val="28"/>
          <w:rtl/>
        </w:rPr>
        <w:t xml:space="preserve">، وصادرات ليبيا البينية في تونس </w:t>
      </w:r>
      <w:r w:rsidRPr="00050AF1">
        <w:rPr>
          <w:rFonts w:cs="Times New Roman" w:hint="cs"/>
          <w:sz w:val="24"/>
          <w:szCs w:val="24"/>
          <w:rtl/>
        </w:rPr>
        <w:t>49%</w:t>
      </w:r>
      <w:r>
        <w:rPr>
          <w:rFonts w:cs="Simplified Arabic" w:hint="cs"/>
          <w:szCs w:val="28"/>
          <w:rtl/>
        </w:rPr>
        <w:t xml:space="preserve">، وأخيراً تركزت صادرات اليمن البينية في الإمارات العربية </w:t>
      </w:r>
      <w:r w:rsidRPr="00050AF1">
        <w:rPr>
          <w:rFonts w:cs="Times New Roman" w:hint="cs"/>
          <w:sz w:val="24"/>
          <w:szCs w:val="24"/>
          <w:rtl/>
        </w:rPr>
        <w:t>43%</w:t>
      </w:r>
      <w:r>
        <w:rPr>
          <w:rFonts w:cs="Simplified Arabic" w:hint="cs"/>
          <w:szCs w:val="28"/>
          <w:rtl/>
        </w:rPr>
        <w:t xml:space="preserve">، والسعودية </w:t>
      </w:r>
      <w:r w:rsidRPr="00050AF1">
        <w:rPr>
          <w:rFonts w:cs="Times New Roman" w:hint="cs"/>
          <w:sz w:val="24"/>
          <w:szCs w:val="24"/>
          <w:rtl/>
        </w:rPr>
        <w:t>27%</w:t>
      </w:r>
      <w:r>
        <w:rPr>
          <w:rFonts w:cs="Simplified Arabic" w:hint="cs"/>
          <w:szCs w:val="28"/>
          <w:rtl/>
        </w:rPr>
        <w:t>، وفيما يخص الدول العربية والأكثر تنوعاً في إتجاهات صادراتها البينية تتوزع الأسواق التصديرية لكل من الإمارات العربية، والسعودية، والكويت، ولبنان، ومصر على حوالي خمس دول عربية رئيسية أو أكثر.</w:t>
      </w:r>
    </w:p>
    <w:p w:rsidR="00286B62" w:rsidRPr="00271697" w:rsidRDefault="00286B62" w:rsidP="00286B62">
      <w:pPr>
        <w:pStyle w:val="1-1-1"/>
        <w:widowControl w:val="0"/>
        <w:tabs>
          <w:tab w:val="clear" w:pos="825"/>
        </w:tabs>
        <w:spacing w:before="200" w:line="540" w:lineRule="exact"/>
        <w:ind w:firstLine="567"/>
        <w:jc w:val="lowKashida"/>
        <w:rPr>
          <w:rFonts w:cs="Simplified Arabic"/>
          <w:szCs w:val="28"/>
          <w:rtl/>
        </w:rPr>
      </w:pPr>
      <w:r w:rsidRPr="00271697">
        <w:rPr>
          <w:rFonts w:cs="Simplified Arabic" w:hint="cs"/>
          <w:spacing w:val="-6"/>
          <w:szCs w:val="28"/>
          <w:rtl/>
        </w:rPr>
        <w:t xml:space="preserve">وفي جانب الواردات البينية، تركزت واردات الأردن من الدول العربية في عام </w:t>
      </w:r>
      <w:r w:rsidRPr="00271697">
        <w:rPr>
          <w:rFonts w:cs="Times New Roman"/>
          <w:spacing w:val="-6"/>
          <w:sz w:val="24"/>
          <w:szCs w:val="24"/>
          <w:rtl/>
        </w:rPr>
        <w:t xml:space="preserve">2010 </w:t>
      </w:r>
      <w:r w:rsidRPr="00271697">
        <w:rPr>
          <w:rFonts w:cs="Simplified Arabic" w:hint="cs"/>
          <w:spacing w:val="-6"/>
          <w:szCs w:val="28"/>
          <w:rtl/>
        </w:rPr>
        <w:t xml:space="preserve">في دولة واحدة هى </w:t>
      </w:r>
      <w:r w:rsidRPr="00271697">
        <w:rPr>
          <w:rFonts w:cs="Simplified Arabic" w:hint="cs"/>
          <w:spacing w:val="-6"/>
          <w:szCs w:val="28"/>
          <w:rtl/>
        </w:rPr>
        <w:lastRenderedPageBreak/>
        <w:t xml:space="preserve">السعودية بنسبة </w:t>
      </w:r>
      <w:r w:rsidRPr="00271697">
        <w:rPr>
          <w:rFonts w:cs="Times New Roman" w:hint="cs"/>
          <w:spacing w:val="-6"/>
          <w:sz w:val="24"/>
          <w:szCs w:val="24"/>
          <w:rtl/>
        </w:rPr>
        <w:t>56</w:t>
      </w:r>
      <w:r w:rsidRPr="00271697">
        <w:rPr>
          <w:rFonts w:cs="Times New Roman"/>
          <w:spacing w:val="-6"/>
          <w:sz w:val="24"/>
          <w:szCs w:val="24"/>
          <w:rtl/>
        </w:rPr>
        <w:t>%</w:t>
      </w:r>
      <w:r w:rsidRPr="00271697">
        <w:rPr>
          <w:rFonts w:cs="Simplified Arabic" w:hint="cs"/>
          <w:spacing w:val="-6"/>
          <w:szCs w:val="28"/>
          <w:rtl/>
        </w:rPr>
        <w:t xml:space="preserve">، وتركزت أيضاً في واردات البحرين من الدول العربية في السعودية بنسبة </w:t>
      </w:r>
      <w:r w:rsidRPr="00271697">
        <w:rPr>
          <w:rFonts w:cs="Times New Roman" w:hint="cs"/>
          <w:spacing w:val="-6"/>
          <w:sz w:val="24"/>
          <w:szCs w:val="24"/>
          <w:rtl/>
        </w:rPr>
        <w:t>81%</w:t>
      </w:r>
      <w:r w:rsidRPr="00271697">
        <w:rPr>
          <w:rFonts w:cs="Simplified Arabic" w:hint="cs"/>
          <w:spacing w:val="-6"/>
          <w:szCs w:val="28"/>
          <w:rtl/>
        </w:rPr>
        <w:t xml:space="preserve"> والواردات البينية لتونس في الجزائر بنسبة حوالي </w:t>
      </w:r>
      <w:r w:rsidRPr="00271697">
        <w:rPr>
          <w:rFonts w:cs="Times New Roman" w:hint="cs"/>
          <w:spacing w:val="-6"/>
          <w:sz w:val="24"/>
          <w:szCs w:val="24"/>
          <w:rtl/>
        </w:rPr>
        <w:t>40%</w:t>
      </w:r>
      <w:r w:rsidRPr="00271697">
        <w:rPr>
          <w:rFonts w:cs="Simplified Arabic" w:hint="cs"/>
          <w:spacing w:val="-6"/>
          <w:szCs w:val="28"/>
          <w:rtl/>
        </w:rPr>
        <w:t>، والواردات البينية للسعودية في الإمارات بنسبة</w:t>
      </w:r>
      <w:r>
        <w:rPr>
          <w:rFonts w:cs="Simplified Arabic" w:hint="cs"/>
          <w:spacing w:val="-6"/>
          <w:szCs w:val="28"/>
          <w:rtl/>
        </w:rPr>
        <w:t xml:space="preserve"> </w:t>
      </w:r>
      <w:r w:rsidRPr="00271697">
        <w:rPr>
          <w:rFonts w:cs="Times New Roman"/>
          <w:sz w:val="24"/>
          <w:szCs w:val="24"/>
          <w:rtl/>
        </w:rPr>
        <w:t>38%</w:t>
      </w:r>
      <w:r w:rsidRPr="00271697">
        <w:rPr>
          <w:rFonts w:cs="Simplified Arabic" w:hint="cs"/>
          <w:szCs w:val="28"/>
          <w:rtl/>
        </w:rPr>
        <w:t xml:space="preserve"> وواردات الصومال البينية في جيبوتي بنسبة </w:t>
      </w:r>
      <w:r w:rsidRPr="00271697">
        <w:rPr>
          <w:rFonts w:cs="Times New Roman" w:hint="cs"/>
          <w:sz w:val="24"/>
          <w:szCs w:val="24"/>
          <w:rtl/>
        </w:rPr>
        <w:t>61%</w:t>
      </w:r>
      <w:r w:rsidRPr="00271697">
        <w:rPr>
          <w:rFonts w:cs="Simplified Arabic" w:hint="cs"/>
          <w:szCs w:val="28"/>
          <w:rtl/>
        </w:rPr>
        <w:t xml:space="preserve"> وواردات العراق البينية في سوريا بنسبة </w:t>
      </w:r>
      <w:r w:rsidRPr="00271697">
        <w:rPr>
          <w:rFonts w:cs="Times New Roman" w:hint="cs"/>
          <w:sz w:val="24"/>
          <w:szCs w:val="24"/>
          <w:rtl/>
        </w:rPr>
        <w:t>70</w:t>
      </w:r>
      <w:r w:rsidRPr="00271697">
        <w:rPr>
          <w:rFonts w:cs="Times New Roman"/>
          <w:sz w:val="24"/>
          <w:szCs w:val="24"/>
          <w:rtl/>
        </w:rPr>
        <w:t>%</w:t>
      </w:r>
      <w:r w:rsidRPr="00271697">
        <w:rPr>
          <w:rFonts w:cs="Simplified Arabic" w:hint="cs"/>
          <w:szCs w:val="28"/>
          <w:rtl/>
        </w:rPr>
        <w:t xml:space="preserve">، وتركزت الواردات البينية لقطر في الإمارات والسعودية بنسبة </w:t>
      </w:r>
      <w:r w:rsidRPr="00271697">
        <w:rPr>
          <w:rFonts w:cs="Times New Roman" w:hint="cs"/>
          <w:sz w:val="24"/>
          <w:szCs w:val="24"/>
          <w:rtl/>
        </w:rPr>
        <w:t>37%</w:t>
      </w:r>
      <w:r w:rsidRPr="00271697">
        <w:rPr>
          <w:rFonts w:cs="Simplified Arabic" w:hint="cs"/>
          <w:szCs w:val="28"/>
          <w:rtl/>
        </w:rPr>
        <w:t xml:space="preserve">، </w:t>
      </w:r>
      <w:r w:rsidRPr="00271697">
        <w:rPr>
          <w:rFonts w:cs="Times New Roman" w:hint="cs"/>
          <w:sz w:val="24"/>
          <w:szCs w:val="24"/>
          <w:rtl/>
        </w:rPr>
        <w:t>و29%</w:t>
      </w:r>
      <w:r w:rsidRPr="00271697">
        <w:rPr>
          <w:rFonts w:cs="Simplified Arabic" w:hint="cs"/>
          <w:szCs w:val="28"/>
          <w:rtl/>
        </w:rPr>
        <w:t xml:space="preserve"> على التوالي.والواردات البينية لعمان في الإمارات العربية بنسبة </w:t>
      </w:r>
      <w:r w:rsidRPr="00271697">
        <w:rPr>
          <w:rFonts w:cs="Times New Roman"/>
          <w:sz w:val="24"/>
          <w:szCs w:val="24"/>
          <w:rtl/>
        </w:rPr>
        <w:t>72%</w:t>
      </w:r>
      <w:r w:rsidRPr="00271697">
        <w:rPr>
          <w:rFonts w:cs="Simplified Arabic" w:hint="cs"/>
          <w:szCs w:val="28"/>
          <w:rtl/>
        </w:rPr>
        <w:t xml:space="preserve"> والواردات البينية للكويت من السعودية بنسبة </w:t>
      </w:r>
      <w:r w:rsidRPr="00271697">
        <w:rPr>
          <w:rFonts w:cs="Times New Roman"/>
          <w:sz w:val="24"/>
          <w:szCs w:val="24"/>
          <w:rtl/>
        </w:rPr>
        <w:t>40%</w:t>
      </w:r>
      <w:r w:rsidRPr="00271697">
        <w:rPr>
          <w:rFonts w:cs="Simplified Arabic" w:hint="cs"/>
          <w:szCs w:val="28"/>
          <w:rtl/>
        </w:rPr>
        <w:t xml:space="preserve"> والواردات البينية للبيا من تونس ومصر بنسبة </w:t>
      </w:r>
      <w:r w:rsidRPr="00271697">
        <w:rPr>
          <w:rFonts w:cs="Times New Roman" w:hint="cs"/>
          <w:sz w:val="24"/>
          <w:szCs w:val="24"/>
          <w:rtl/>
        </w:rPr>
        <w:t>34%</w:t>
      </w:r>
      <w:r w:rsidRPr="00271697">
        <w:rPr>
          <w:rFonts w:cs="Simplified Arabic" w:hint="cs"/>
          <w:szCs w:val="28"/>
          <w:rtl/>
        </w:rPr>
        <w:t>، و</w:t>
      </w:r>
      <w:r w:rsidRPr="00271697">
        <w:rPr>
          <w:rFonts w:cs="Times New Roman" w:hint="cs"/>
          <w:sz w:val="24"/>
          <w:szCs w:val="24"/>
          <w:rtl/>
        </w:rPr>
        <w:t>31%</w:t>
      </w:r>
      <w:r w:rsidRPr="00271697">
        <w:rPr>
          <w:rFonts w:cs="Simplified Arabic" w:hint="cs"/>
          <w:szCs w:val="28"/>
          <w:rtl/>
        </w:rPr>
        <w:t xml:space="preserve"> على التوالي والكويت </w:t>
      </w:r>
      <w:r w:rsidRPr="00271697">
        <w:rPr>
          <w:rFonts w:cs="Times New Roman" w:hint="cs"/>
          <w:sz w:val="24"/>
          <w:szCs w:val="24"/>
          <w:rtl/>
        </w:rPr>
        <w:t>23%</w:t>
      </w:r>
      <w:r w:rsidRPr="00271697">
        <w:rPr>
          <w:rFonts w:cs="Simplified Arabic" w:hint="cs"/>
          <w:szCs w:val="28"/>
          <w:rtl/>
        </w:rPr>
        <w:t xml:space="preserve">، والواردات البينية لمصر من السعودية والكويت بنسبة </w:t>
      </w:r>
      <w:r w:rsidRPr="00271697">
        <w:rPr>
          <w:rFonts w:cs="Times New Roman" w:hint="cs"/>
          <w:sz w:val="24"/>
          <w:szCs w:val="24"/>
          <w:rtl/>
        </w:rPr>
        <w:t>34%</w:t>
      </w:r>
      <w:r w:rsidRPr="00271697">
        <w:rPr>
          <w:rFonts w:cs="Simplified Arabic" w:hint="cs"/>
          <w:szCs w:val="28"/>
          <w:rtl/>
        </w:rPr>
        <w:t>، و</w:t>
      </w:r>
      <w:r w:rsidRPr="00271697">
        <w:rPr>
          <w:rFonts w:cs="Times New Roman" w:hint="cs"/>
          <w:sz w:val="24"/>
          <w:szCs w:val="24"/>
          <w:rtl/>
        </w:rPr>
        <w:t>24%</w:t>
      </w:r>
      <w:r w:rsidRPr="00271697">
        <w:rPr>
          <w:rFonts w:cs="Simplified Arabic" w:hint="cs"/>
          <w:szCs w:val="28"/>
          <w:rtl/>
        </w:rPr>
        <w:t xml:space="preserve"> على التوالي، والواردات البينية للمغرب من السعودية بنسبة </w:t>
      </w:r>
      <w:r w:rsidRPr="00271697">
        <w:rPr>
          <w:rFonts w:cs="Times New Roman" w:hint="cs"/>
          <w:sz w:val="24"/>
          <w:szCs w:val="24"/>
          <w:rtl/>
        </w:rPr>
        <w:t>44</w:t>
      </w:r>
      <w:r w:rsidRPr="00271697">
        <w:rPr>
          <w:rFonts w:cs="Times New Roman"/>
          <w:sz w:val="24"/>
          <w:szCs w:val="24"/>
          <w:rtl/>
        </w:rPr>
        <w:t>%</w:t>
      </w:r>
      <w:r w:rsidRPr="00271697">
        <w:rPr>
          <w:rFonts w:cs="Simplified Arabic" w:hint="cs"/>
          <w:szCs w:val="28"/>
          <w:rtl/>
        </w:rPr>
        <w:t xml:space="preserve"> والواردات البينية لموريتانيا من الإمارات العربية بنسبة </w:t>
      </w:r>
      <w:r w:rsidRPr="00271697">
        <w:rPr>
          <w:rFonts w:cs="Times New Roman"/>
          <w:sz w:val="24"/>
          <w:szCs w:val="24"/>
          <w:rtl/>
        </w:rPr>
        <w:t>77%</w:t>
      </w:r>
      <w:r w:rsidRPr="00271697">
        <w:rPr>
          <w:rFonts w:cs="Simplified Arabic" w:hint="cs"/>
          <w:szCs w:val="28"/>
          <w:rtl/>
        </w:rPr>
        <w:t xml:space="preserve">. </w:t>
      </w:r>
    </w:p>
    <w:p w:rsidR="00286B62" w:rsidRDefault="00286B62" w:rsidP="00286B62">
      <w:pPr>
        <w:pStyle w:val="1-1-1"/>
        <w:widowControl w:val="0"/>
        <w:tabs>
          <w:tab w:val="clear" w:pos="825"/>
        </w:tabs>
        <w:spacing w:before="200" w:line="540" w:lineRule="exact"/>
        <w:ind w:firstLine="567"/>
        <w:jc w:val="lowKashida"/>
        <w:rPr>
          <w:rFonts w:cs="Simplified Arabic"/>
          <w:spacing w:val="-4"/>
          <w:szCs w:val="28"/>
          <w:rtl/>
        </w:rPr>
      </w:pPr>
      <w:r>
        <w:rPr>
          <w:rFonts w:cs="Simplified Arabic" w:hint="cs"/>
          <w:spacing w:val="-4"/>
          <w:szCs w:val="28"/>
          <w:rtl/>
        </w:rPr>
        <w:t xml:space="preserve">وأخيراً بلغت نسبة تركز الواردات البينية لليمن من دولة الإمارات العربية بنسبة </w:t>
      </w:r>
      <w:r w:rsidRPr="002C480E">
        <w:rPr>
          <w:rFonts w:cs="Times New Roman" w:hint="cs"/>
          <w:spacing w:val="-4"/>
          <w:sz w:val="24"/>
          <w:szCs w:val="24"/>
          <w:rtl/>
        </w:rPr>
        <w:t>48%</w:t>
      </w:r>
      <w:r w:rsidRPr="002C480E">
        <w:rPr>
          <w:rFonts w:cs="Simplified Arabic" w:hint="cs"/>
          <w:spacing w:val="-4"/>
          <w:szCs w:val="28"/>
          <w:rtl/>
        </w:rPr>
        <w:t>،</w:t>
      </w:r>
      <w:r>
        <w:rPr>
          <w:rFonts w:cs="Simplified Arabic" w:hint="cs"/>
          <w:spacing w:val="-4"/>
          <w:szCs w:val="28"/>
          <w:rtl/>
        </w:rPr>
        <w:t xml:space="preserve"> وتعتبر لبنان الدولة الأكثر توسعاً في مصادر وارداتها من الدول العربية حيث تتوزع حصص الإستيراد بنسب تتراوح ما بين </w:t>
      </w:r>
      <w:r w:rsidRPr="002C480E">
        <w:rPr>
          <w:rFonts w:cs="Times New Roman"/>
          <w:spacing w:val="-4"/>
          <w:sz w:val="24"/>
          <w:szCs w:val="24"/>
          <w:rtl/>
        </w:rPr>
        <w:t>10%</w:t>
      </w:r>
      <w:r>
        <w:rPr>
          <w:rFonts w:cs="Simplified Arabic" w:hint="cs"/>
          <w:spacing w:val="-4"/>
          <w:szCs w:val="28"/>
          <w:rtl/>
        </w:rPr>
        <w:t>، و</w:t>
      </w:r>
      <w:r w:rsidRPr="002C480E">
        <w:rPr>
          <w:rFonts w:cs="Times New Roman" w:hint="cs"/>
          <w:spacing w:val="-4"/>
          <w:sz w:val="24"/>
          <w:szCs w:val="24"/>
          <w:rtl/>
        </w:rPr>
        <w:t>20%</w:t>
      </w:r>
      <w:r>
        <w:rPr>
          <w:rFonts w:cs="Simplified Arabic" w:hint="cs"/>
          <w:spacing w:val="-4"/>
          <w:szCs w:val="28"/>
          <w:rtl/>
        </w:rPr>
        <w:t xml:space="preserve"> من إجمالي وارداتها من الدول العربية.</w:t>
      </w:r>
    </w:p>
    <w:p w:rsidR="00286B62" w:rsidRPr="00642C15" w:rsidRDefault="00286B62" w:rsidP="00286B62">
      <w:pPr>
        <w:pStyle w:val="1-1-1"/>
        <w:tabs>
          <w:tab w:val="clear" w:pos="825"/>
          <w:tab w:val="left" w:pos="567"/>
          <w:tab w:val="left" w:pos="850"/>
        </w:tabs>
        <w:spacing w:before="360" w:after="120" w:line="560" w:lineRule="exact"/>
        <w:rPr>
          <w:sz w:val="32"/>
          <w:rtl/>
        </w:rPr>
      </w:pPr>
      <w:r>
        <w:rPr>
          <w:rFonts w:hint="cs"/>
          <w:sz w:val="32"/>
          <w:rtl/>
        </w:rPr>
        <w:t>الهيكل السلعى ل</w:t>
      </w:r>
      <w:r w:rsidRPr="00642C15">
        <w:rPr>
          <w:rFonts w:hint="cs"/>
          <w:sz w:val="32"/>
          <w:rtl/>
        </w:rPr>
        <w:t>لتجارة البينية</w:t>
      </w:r>
    </w:p>
    <w:p w:rsidR="00286B62" w:rsidRDefault="00286B62" w:rsidP="00286B62">
      <w:pPr>
        <w:pStyle w:val="1-1-1"/>
        <w:widowControl w:val="0"/>
        <w:tabs>
          <w:tab w:val="clear" w:pos="825"/>
        </w:tabs>
        <w:spacing w:before="200" w:line="540" w:lineRule="exact"/>
        <w:ind w:firstLine="567"/>
        <w:jc w:val="lowKashida"/>
        <w:rPr>
          <w:rFonts w:cs="Simplified Arabic"/>
          <w:szCs w:val="28"/>
          <w:rtl/>
        </w:rPr>
      </w:pPr>
      <w:r w:rsidRPr="009D4344">
        <w:rPr>
          <w:rFonts w:cs="Simplified Arabic" w:hint="cs"/>
          <w:szCs w:val="28"/>
          <w:rtl/>
        </w:rPr>
        <w:t xml:space="preserve">تشير البيانات المجمعة عن الهيكل السلعى للتجارة البينية العربية، </w:t>
      </w:r>
      <w:r>
        <w:rPr>
          <w:rFonts w:cs="Simplified Arabic" w:hint="cs"/>
          <w:szCs w:val="28"/>
          <w:rtl/>
        </w:rPr>
        <w:t>إلى</w:t>
      </w:r>
      <w:r w:rsidRPr="009D4344">
        <w:rPr>
          <w:rFonts w:cs="Simplified Arabic" w:hint="cs"/>
          <w:szCs w:val="28"/>
          <w:rtl/>
        </w:rPr>
        <w:t xml:space="preserve"> زيادة الأهمية النسبية للوقود المعدنى والمواد </w:t>
      </w:r>
      <w:r>
        <w:rPr>
          <w:rFonts w:cs="Simplified Arabic" w:hint="cs"/>
          <w:szCs w:val="28"/>
          <w:rtl/>
        </w:rPr>
        <w:t xml:space="preserve">الأخرى في مكونات الصادرات البينية حيث إرتفعت حصتها عام </w:t>
      </w:r>
      <w:r w:rsidRPr="009F4674">
        <w:rPr>
          <w:rFonts w:cs="Times New Roman" w:hint="cs"/>
          <w:sz w:val="24"/>
          <w:szCs w:val="24"/>
          <w:rtl/>
        </w:rPr>
        <w:t>2010</w:t>
      </w:r>
      <w:r>
        <w:rPr>
          <w:rFonts w:cs="Simplified Arabic" w:hint="cs"/>
          <w:szCs w:val="28"/>
          <w:rtl/>
        </w:rPr>
        <w:t xml:space="preserve"> إلى </w:t>
      </w:r>
      <w:r w:rsidRPr="009F4674">
        <w:rPr>
          <w:rFonts w:cs="Times New Roman" w:hint="cs"/>
          <w:sz w:val="24"/>
          <w:szCs w:val="24"/>
          <w:rtl/>
        </w:rPr>
        <w:t>23.3%</w:t>
      </w:r>
      <w:r>
        <w:rPr>
          <w:rFonts w:cs="Simplified Arabic" w:hint="cs"/>
          <w:szCs w:val="28"/>
          <w:rtl/>
        </w:rPr>
        <w:t xml:space="preserve"> مقارنة بحصة </w:t>
      </w:r>
      <w:r w:rsidRPr="00C57EA4">
        <w:rPr>
          <w:rFonts w:cs="Times New Roman"/>
          <w:sz w:val="24"/>
          <w:szCs w:val="24"/>
          <w:rtl/>
        </w:rPr>
        <w:t xml:space="preserve">22.2% </w:t>
      </w:r>
      <w:r>
        <w:rPr>
          <w:rFonts w:cs="Simplified Arabic" w:hint="cs"/>
          <w:szCs w:val="28"/>
          <w:rtl/>
        </w:rPr>
        <w:t xml:space="preserve">في عام </w:t>
      </w:r>
      <w:r w:rsidRPr="00C57EA4">
        <w:rPr>
          <w:rFonts w:cs="Times New Roman"/>
          <w:sz w:val="24"/>
          <w:szCs w:val="24"/>
          <w:rtl/>
        </w:rPr>
        <w:t>2009</w:t>
      </w:r>
      <w:r>
        <w:rPr>
          <w:rFonts w:cs="Simplified Arabic" w:hint="cs"/>
          <w:szCs w:val="28"/>
          <w:rtl/>
        </w:rPr>
        <w:t xml:space="preserve">، وترجع زيادة أهمية فئة الوقود والمعادن إلى إرتفاع أسعار كل من النفط الخام والغاز الطبيعي، وكذلك عدد من المعادن الأخرى خلال في عام </w:t>
      </w:r>
      <w:r w:rsidRPr="009F4674">
        <w:rPr>
          <w:rFonts w:cs="Times New Roman" w:hint="cs"/>
          <w:sz w:val="24"/>
          <w:szCs w:val="24"/>
          <w:rtl/>
        </w:rPr>
        <w:t>2010</w:t>
      </w:r>
      <w:r>
        <w:rPr>
          <w:rFonts w:cs="Simplified Arabic" w:hint="cs"/>
          <w:szCs w:val="28"/>
          <w:rtl/>
        </w:rPr>
        <w:t xml:space="preserve">، وفي ضوء ذلك إنخفضت الأهمية النسبية للسلع الزراعية والمصنوعات في هيكل الصادرات البينية، فقد تراجعت حصة السلع الزراعية من نسبة </w:t>
      </w:r>
      <w:r w:rsidRPr="009F4674">
        <w:rPr>
          <w:rFonts w:cs="Times New Roman"/>
          <w:sz w:val="24"/>
          <w:szCs w:val="24"/>
          <w:rtl/>
        </w:rPr>
        <w:t>22.5%</w:t>
      </w:r>
      <w:r>
        <w:rPr>
          <w:rFonts w:cs="Simplified Arabic" w:hint="cs"/>
          <w:szCs w:val="28"/>
          <w:rtl/>
        </w:rPr>
        <w:t xml:space="preserve"> في عام </w:t>
      </w:r>
      <w:r w:rsidRPr="00C57EA4">
        <w:rPr>
          <w:rFonts w:cs="Times New Roman" w:hint="cs"/>
          <w:sz w:val="24"/>
          <w:szCs w:val="24"/>
          <w:rtl/>
        </w:rPr>
        <w:t>2009</w:t>
      </w:r>
      <w:r>
        <w:rPr>
          <w:rFonts w:cs="Simplified Arabic" w:hint="cs"/>
          <w:szCs w:val="28"/>
          <w:rtl/>
        </w:rPr>
        <w:t xml:space="preserve">، إلى </w:t>
      </w:r>
      <w:r w:rsidRPr="00C57EA4">
        <w:rPr>
          <w:rFonts w:cs="Times New Roman" w:hint="cs"/>
          <w:sz w:val="24"/>
          <w:szCs w:val="24"/>
          <w:rtl/>
        </w:rPr>
        <w:t>21.9%</w:t>
      </w:r>
      <w:r>
        <w:rPr>
          <w:rFonts w:cs="Simplified Arabic" w:hint="cs"/>
          <w:szCs w:val="28"/>
          <w:rtl/>
        </w:rPr>
        <w:t xml:space="preserve"> في عام </w:t>
      </w:r>
      <w:r w:rsidRPr="00C57EA4">
        <w:rPr>
          <w:rFonts w:cs="Times New Roman" w:hint="cs"/>
          <w:sz w:val="24"/>
          <w:szCs w:val="24"/>
          <w:rtl/>
        </w:rPr>
        <w:t>2010</w:t>
      </w:r>
      <w:r>
        <w:rPr>
          <w:rFonts w:cs="Simplified Arabic" w:hint="cs"/>
          <w:szCs w:val="28"/>
          <w:rtl/>
        </w:rPr>
        <w:t xml:space="preserve">، كما تراجعت حصة المصنوعات التي تشكل أعلى حصة في الصادرات البينية من </w:t>
      </w:r>
      <w:r w:rsidRPr="00C57EA4">
        <w:rPr>
          <w:rFonts w:cs="Times New Roman" w:hint="cs"/>
          <w:sz w:val="24"/>
          <w:szCs w:val="24"/>
          <w:rtl/>
        </w:rPr>
        <w:t>49%</w:t>
      </w:r>
      <w:r>
        <w:rPr>
          <w:rFonts w:cs="Simplified Arabic" w:hint="cs"/>
          <w:szCs w:val="28"/>
          <w:rtl/>
        </w:rPr>
        <w:t xml:space="preserve"> في عام </w:t>
      </w:r>
      <w:r w:rsidRPr="00C57EA4">
        <w:rPr>
          <w:rFonts w:cs="Times New Roman" w:hint="cs"/>
          <w:sz w:val="24"/>
          <w:szCs w:val="24"/>
          <w:rtl/>
        </w:rPr>
        <w:t>2009</w:t>
      </w:r>
      <w:r>
        <w:rPr>
          <w:rFonts w:cs="Simplified Arabic" w:hint="cs"/>
          <w:szCs w:val="28"/>
          <w:rtl/>
        </w:rPr>
        <w:t xml:space="preserve"> إلى </w:t>
      </w:r>
      <w:r w:rsidRPr="00C57EA4">
        <w:rPr>
          <w:rFonts w:cs="Times New Roman" w:hint="cs"/>
          <w:sz w:val="24"/>
          <w:szCs w:val="24"/>
          <w:rtl/>
        </w:rPr>
        <w:t>48.5%</w:t>
      </w:r>
      <w:r w:rsidRPr="00C57EA4">
        <w:rPr>
          <w:rFonts w:cs="Simplified Arabic" w:hint="cs"/>
          <w:szCs w:val="28"/>
          <w:rtl/>
        </w:rPr>
        <w:t>،</w:t>
      </w:r>
      <w:r>
        <w:rPr>
          <w:rFonts w:cs="Simplified Arabic" w:hint="cs"/>
          <w:szCs w:val="28"/>
          <w:rtl/>
        </w:rPr>
        <w:t xml:space="preserve"> عام </w:t>
      </w:r>
      <w:r w:rsidRPr="009F4674">
        <w:rPr>
          <w:rFonts w:cs="Times New Roman"/>
          <w:sz w:val="24"/>
          <w:szCs w:val="24"/>
          <w:rtl/>
        </w:rPr>
        <w:t>2010</w:t>
      </w:r>
      <w:r>
        <w:rPr>
          <w:rFonts w:cs="Simplified Arabic" w:hint="cs"/>
          <w:szCs w:val="28"/>
          <w:rtl/>
        </w:rPr>
        <w:t xml:space="preserve"> وتراجعت بدورها الفئات الرئيسية للمصنوعات فإنخفضت حصة المصنوعات الأساسية من نسبة </w:t>
      </w:r>
      <w:r w:rsidRPr="00C57EA4">
        <w:rPr>
          <w:rFonts w:cs="Times New Roman" w:hint="cs"/>
          <w:sz w:val="24"/>
          <w:szCs w:val="24"/>
          <w:rtl/>
        </w:rPr>
        <w:t>18.7%</w:t>
      </w:r>
      <w:r>
        <w:rPr>
          <w:rFonts w:cs="Simplified Arabic" w:hint="cs"/>
          <w:szCs w:val="28"/>
          <w:rtl/>
        </w:rPr>
        <w:t xml:space="preserve"> في عام </w:t>
      </w:r>
      <w:r w:rsidRPr="00C57EA4">
        <w:rPr>
          <w:rFonts w:cs="Times New Roman" w:hint="cs"/>
          <w:sz w:val="24"/>
          <w:szCs w:val="24"/>
          <w:rtl/>
        </w:rPr>
        <w:t>2009</w:t>
      </w:r>
      <w:r>
        <w:rPr>
          <w:rFonts w:cs="Simplified Arabic" w:hint="cs"/>
          <w:szCs w:val="28"/>
          <w:rtl/>
        </w:rPr>
        <w:t xml:space="preserve"> إلى </w:t>
      </w:r>
      <w:r w:rsidRPr="00C57EA4">
        <w:rPr>
          <w:rFonts w:cs="Times New Roman" w:hint="cs"/>
          <w:sz w:val="24"/>
          <w:szCs w:val="24"/>
          <w:rtl/>
        </w:rPr>
        <w:t>16.1%</w:t>
      </w:r>
      <w:r>
        <w:rPr>
          <w:rFonts w:cs="Simplified Arabic" w:hint="cs"/>
          <w:szCs w:val="28"/>
          <w:rtl/>
        </w:rPr>
        <w:t xml:space="preserve"> في عام </w:t>
      </w:r>
      <w:r w:rsidRPr="009F4674">
        <w:rPr>
          <w:rFonts w:cs="Times New Roman" w:hint="cs"/>
          <w:sz w:val="24"/>
          <w:szCs w:val="24"/>
          <w:rtl/>
        </w:rPr>
        <w:t>2010</w:t>
      </w:r>
      <w:r>
        <w:rPr>
          <w:rFonts w:cs="Simplified Arabic" w:hint="cs"/>
          <w:szCs w:val="28"/>
          <w:rtl/>
        </w:rPr>
        <w:t xml:space="preserve">، كما إنخفضت حصة فئة الآلات ومعدات النقل من </w:t>
      </w:r>
      <w:r w:rsidRPr="00C57EA4">
        <w:rPr>
          <w:rFonts w:cs="Times New Roman" w:hint="cs"/>
          <w:sz w:val="24"/>
          <w:szCs w:val="24"/>
          <w:rtl/>
        </w:rPr>
        <w:t>13.7%</w:t>
      </w:r>
      <w:r>
        <w:rPr>
          <w:rFonts w:cs="Simplified Arabic" w:hint="cs"/>
          <w:szCs w:val="28"/>
          <w:rtl/>
        </w:rPr>
        <w:t xml:space="preserve"> إلى </w:t>
      </w:r>
      <w:r w:rsidRPr="009F4674">
        <w:rPr>
          <w:rFonts w:cs="Times New Roman" w:hint="cs"/>
          <w:sz w:val="24"/>
          <w:szCs w:val="24"/>
          <w:rtl/>
        </w:rPr>
        <w:t>12</w:t>
      </w:r>
      <w:r w:rsidRPr="00C57EA4">
        <w:rPr>
          <w:rFonts w:cs="Times New Roman" w:hint="cs"/>
          <w:sz w:val="24"/>
          <w:szCs w:val="24"/>
          <w:rtl/>
        </w:rPr>
        <w:t>.6%</w:t>
      </w:r>
      <w:r>
        <w:rPr>
          <w:rFonts w:cs="Simplified Arabic" w:hint="cs"/>
          <w:szCs w:val="28"/>
          <w:rtl/>
        </w:rPr>
        <w:t xml:space="preserve"> من الصادرات البينية العربية، وفي المقابل سجلت المواد الكيماوية (عضوية وغير عضوية ومنتجات دوائية وصيدلية) زيادة طفيفة في حصتها من الصادرات البينية لتبلغ </w:t>
      </w:r>
      <w:r w:rsidRPr="00C57EA4">
        <w:rPr>
          <w:rFonts w:cs="Times New Roman" w:hint="cs"/>
          <w:sz w:val="24"/>
          <w:szCs w:val="24"/>
          <w:rtl/>
        </w:rPr>
        <w:t>11.5%</w:t>
      </w:r>
      <w:r>
        <w:rPr>
          <w:rFonts w:cs="Simplified Arabic" w:hint="cs"/>
          <w:szCs w:val="28"/>
          <w:rtl/>
        </w:rPr>
        <w:t xml:space="preserve"> في عام </w:t>
      </w:r>
      <w:r w:rsidRPr="00C57EA4">
        <w:rPr>
          <w:rFonts w:cs="Times New Roman" w:hint="cs"/>
          <w:sz w:val="24"/>
          <w:szCs w:val="24"/>
          <w:rtl/>
        </w:rPr>
        <w:lastRenderedPageBreak/>
        <w:t>2010</w:t>
      </w:r>
      <w:r>
        <w:rPr>
          <w:rFonts w:cs="Simplified Arabic" w:hint="cs"/>
          <w:szCs w:val="28"/>
          <w:rtl/>
        </w:rPr>
        <w:t xml:space="preserve"> مقابل </w:t>
      </w:r>
      <w:r w:rsidRPr="00C57EA4">
        <w:rPr>
          <w:rFonts w:cs="Times New Roman" w:hint="cs"/>
          <w:sz w:val="24"/>
          <w:szCs w:val="24"/>
          <w:rtl/>
        </w:rPr>
        <w:t>11.2%</w:t>
      </w:r>
      <w:r>
        <w:rPr>
          <w:rFonts w:cs="Simplified Arabic" w:hint="cs"/>
          <w:szCs w:val="28"/>
          <w:rtl/>
        </w:rPr>
        <w:t xml:space="preserve"> في العام السابق، كما إرتفعت حصة المصنوعات المتنوعة الأخرى لتبلغ </w:t>
      </w:r>
      <w:r w:rsidRPr="00C57EA4">
        <w:rPr>
          <w:rFonts w:cs="Times New Roman" w:hint="cs"/>
          <w:sz w:val="24"/>
          <w:szCs w:val="24"/>
          <w:rtl/>
        </w:rPr>
        <w:t>8.3%</w:t>
      </w:r>
      <w:r>
        <w:rPr>
          <w:rFonts w:cs="Simplified Arabic" w:hint="cs"/>
          <w:szCs w:val="28"/>
          <w:rtl/>
        </w:rPr>
        <w:t xml:space="preserve"> في عام </w:t>
      </w:r>
      <w:r w:rsidRPr="00C57EA4">
        <w:rPr>
          <w:rFonts w:cs="Times New Roman" w:hint="cs"/>
          <w:sz w:val="24"/>
          <w:szCs w:val="24"/>
          <w:rtl/>
        </w:rPr>
        <w:t xml:space="preserve">2010 </w:t>
      </w:r>
      <w:r>
        <w:rPr>
          <w:rFonts w:cs="Simplified Arabic" w:hint="cs"/>
          <w:szCs w:val="28"/>
          <w:rtl/>
        </w:rPr>
        <w:t xml:space="preserve">مقابل </w:t>
      </w:r>
      <w:r w:rsidRPr="009F4674">
        <w:rPr>
          <w:rFonts w:cs="Times New Roman"/>
          <w:sz w:val="24"/>
          <w:szCs w:val="24"/>
          <w:rtl/>
        </w:rPr>
        <w:t>5.3%</w:t>
      </w:r>
      <w:r>
        <w:rPr>
          <w:rFonts w:cs="Simplified Arabic" w:hint="cs"/>
          <w:szCs w:val="28"/>
          <w:rtl/>
        </w:rPr>
        <w:t xml:space="preserve"> خلال العام السابق.</w:t>
      </w:r>
    </w:p>
    <w:p w:rsidR="00286B62" w:rsidRDefault="00286B62" w:rsidP="00286B62">
      <w:pPr>
        <w:pStyle w:val="1-1-1"/>
        <w:widowControl w:val="0"/>
        <w:tabs>
          <w:tab w:val="clear" w:pos="825"/>
        </w:tabs>
        <w:spacing w:before="200"/>
        <w:ind w:firstLine="567"/>
        <w:jc w:val="lowKashida"/>
        <w:rPr>
          <w:rFonts w:cs="Simplified Arabic"/>
          <w:sz w:val="30"/>
          <w:szCs w:val="30"/>
          <w:rtl/>
        </w:rPr>
      </w:pPr>
      <w:r>
        <w:rPr>
          <w:rFonts w:cs="Simplified Arabic" w:hint="cs"/>
          <w:sz w:val="30"/>
          <w:szCs w:val="30"/>
          <w:rtl/>
        </w:rPr>
        <w:t xml:space="preserve">أما هيكل الواردات البينية، فمن المعروف أن الواردات البينية العربية هى نفسها الصادرات البينية العربية زائد قيمة الشحن والتأمين ولهذا فمن الناحية النظرية فإن الهيكل السلعي للواردات البينية يجب أن لايختلف عن الهيكل السلعي للصادرات البينية. إلا أنه من الناحية العملية توجد إختلافات إحصائية ناتجة عن </w:t>
      </w:r>
      <w:r w:rsidRPr="00AA3A70">
        <w:rPr>
          <w:rFonts w:cs="Simplified Arabic" w:hint="cs"/>
          <w:szCs w:val="28"/>
          <w:rtl/>
        </w:rPr>
        <w:t>إختلاف</w:t>
      </w:r>
      <w:r>
        <w:rPr>
          <w:rFonts w:cs="Simplified Arabic" w:hint="cs"/>
          <w:sz w:val="30"/>
          <w:szCs w:val="30"/>
          <w:rtl/>
        </w:rPr>
        <w:t xml:space="preserve"> الترتيب وأساليب التسجيل والتصنيف، الأمر الذي ينتج عنه فروق من أرقام الصادرات والواردات البينية، وبالتالي تباين قيم الفئات السلعية في الصادرات البينية مع الواردات البينية، وبالرغم من هذه الإختلافات فيلاحظ من البيانات المجمعة عن هيكل التجارة البينية لعام </w:t>
      </w:r>
      <w:r w:rsidRPr="00C92E70">
        <w:rPr>
          <w:rFonts w:cs="Times New Roman"/>
          <w:sz w:val="24"/>
          <w:szCs w:val="24"/>
          <w:rtl/>
        </w:rPr>
        <w:t>2010</w:t>
      </w:r>
      <w:r>
        <w:rPr>
          <w:rFonts w:cs="Simplified Arabic" w:hint="cs"/>
          <w:sz w:val="30"/>
          <w:szCs w:val="30"/>
          <w:rtl/>
        </w:rPr>
        <w:t>، كما هو موضح بالشكل</w:t>
      </w:r>
      <w:r>
        <w:rPr>
          <w:rFonts w:cs="Simplified Arabic"/>
          <w:sz w:val="30"/>
          <w:szCs w:val="30"/>
          <w:rtl/>
        </w:rPr>
        <w:br/>
      </w:r>
      <w:r>
        <w:rPr>
          <w:rFonts w:cs="Simplified Arabic" w:hint="cs"/>
          <w:sz w:val="30"/>
          <w:szCs w:val="30"/>
          <w:rtl/>
        </w:rPr>
        <w:t xml:space="preserve">رقم </w:t>
      </w:r>
      <w:r w:rsidRPr="00AA3A70">
        <w:rPr>
          <w:rFonts w:cs="Times New Roman" w:hint="cs"/>
          <w:sz w:val="24"/>
          <w:szCs w:val="24"/>
          <w:rtl/>
        </w:rPr>
        <w:t>(2)</w:t>
      </w:r>
      <w:r>
        <w:rPr>
          <w:rFonts w:cs="Simplified Arabic" w:hint="cs"/>
          <w:sz w:val="30"/>
          <w:szCs w:val="30"/>
          <w:rtl/>
        </w:rPr>
        <w:t xml:space="preserve"> أن الحصص السلعية الرئيسية للواردات البينية حافظت على نسب متقاربة وفي نفس الإتجاهات العامة التي سلكتها الحصص السلعية للصادرات البينية</w:t>
      </w:r>
      <w:r w:rsidRPr="000827E8">
        <w:rPr>
          <w:rStyle w:val="FootnoteReference"/>
          <w:position w:val="6"/>
          <w:szCs w:val="28"/>
          <w:rtl/>
        </w:rPr>
        <w:footnoteReference w:customMarkFollows="1" w:id="25"/>
        <w:t>(1)</w:t>
      </w:r>
      <w:r>
        <w:rPr>
          <w:rFonts w:cs="Simplified Arabic" w:hint="cs"/>
          <w:sz w:val="30"/>
          <w:szCs w:val="30"/>
          <w:rtl/>
        </w:rPr>
        <w:t>.</w:t>
      </w:r>
    </w:p>
    <w:p w:rsidR="00286B62" w:rsidRDefault="009F15F6" w:rsidP="00286B62">
      <w:pPr>
        <w:spacing w:before="360" w:after="240" w:line="420" w:lineRule="exact"/>
        <w:ind w:firstLine="0"/>
        <w:jc w:val="center"/>
        <w:rPr>
          <w:b/>
          <w:bCs/>
          <w:sz w:val="20"/>
          <w:szCs w:val="20"/>
          <w:rtl/>
        </w:rPr>
      </w:pPr>
      <w:r>
        <w:rPr>
          <w:noProof/>
        </w:rPr>
        <w:drawing>
          <wp:anchor distT="0" distB="0" distL="114300" distR="114300" simplePos="0" relativeHeight="251680256" behindDoc="1" locked="0" layoutInCell="1" allowOverlap="1">
            <wp:simplePos x="0" y="0"/>
            <wp:positionH relativeFrom="column">
              <wp:posOffset>-295275</wp:posOffset>
            </wp:positionH>
            <wp:positionV relativeFrom="paragraph">
              <wp:posOffset>626745</wp:posOffset>
            </wp:positionV>
            <wp:extent cx="6277610" cy="2480310"/>
            <wp:effectExtent l="19050" t="0" r="8890" b="0"/>
            <wp:wrapTight wrapText="bothSides">
              <wp:wrapPolygon edited="0">
                <wp:start x="-66" y="0"/>
                <wp:lineTo x="-66" y="21401"/>
                <wp:lineTo x="21631" y="21401"/>
                <wp:lineTo x="21631" y="0"/>
                <wp:lineTo x="-66" y="0"/>
              </wp:wrapPolygon>
            </wp:wrapTight>
            <wp:docPr id="4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srcRect/>
                    <a:stretch>
                      <a:fillRect/>
                    </a:stretch>
                  </pic:blipFill>
                  <pic:spPr bwMode="auto">
                    <a:xfrm>
                      <a:off x="0" y="0"/>
                      <a:ext cx="6277610" cy="2480310"/>
                    </a:xfrm>
                    <a:prstGeom prst="rect">
                      <a:avLst/>
                    </a:prstGeom>
                    <a:noFill/>
                    <a:ln w="9525">
                      <a:noFill/>
                      <a:miter lim="800000"/>
                      <a:headEnd/>
                      <a:tailEnd/>
                    </a:ln>
                  </pic:spPr>
                </pic:pic>
              </a:graphicData>
            </a:graphic>
          </wp:anchor>
        </w:drawing>
      </w:r>
      <w:r w:rsidR="00286B62">
        <w:rPr>
          <w:rFonts w:cs="AL-Mateen" w:hint="cs"/>
          <w:szCs w:val="24"/>
          <w:rtl/>
        </w:rPr>
        <w:t>شكل</w:t>
      </w:r>
      <w:r w:rsidR="00286B62" w:rsidRPr="00260F84">
        <w:rPr>
          <w:rFonts w:cs="AL-Mateen" w:hint="cs"/>
          <w:szCs w:val="24"/>
          <w:rtl/>
        </w:rPr>
        <w:t xml:space="preserve"> رقم</w:t>
      </w:r>
      <w:r w:rsidR="00286B62" w:rsidRPr="000B438A">
        <w:rPr>
          <w:b/>
          <w:bCs/>
          <w:szCs w:val="22"/>
          <w:rtl/>
        </w:rPr>
        <w:t>(</w:t>
      </w:r>
      <w:r w:rsidR="00286B62">
        <w:rPr>
          <w:rFonts w:hint="cs"/>
          <w:b/>
          <w:bCs/>
          <w:szCs w:val="22"/>
          <w:rtl/>
        </w:rPr>
        <w:t>2</w:t>
      </w:r>
      <w:r w:rsidR="00286B62" w:rsidRPr="000B438A">
        <w:rPr>
          <w:b/>
          <w:bCs/>
          <w:szCs w:val="22"/>
          <w:rtl/>
        </w:rPr>
        <w:t>)</w:t>
      </w:r>
      <w:r w:rsidR="00286B62" w:rsidRPr="000B438A">
        <w:rPr>
          <w:rFonts w:cs="AL-Mateen" w:hint="cs"/>
          <w:szCs w:val="22"/>
          <w:rtl/>
        </w:rPr>
        <w:t xml:space="preserve">: </w:t>
      </w:r>
      <w:r w:rsidR="00286B62" w:rsidRPr="00260F84">
        <w:rPr>
          <w:rFonts w:cs="AL-Mateen" w:hint="cs"/>
          <w:szCs w:val="24"/>
          <w:rtl/>
        </w:rPr>
        <w:t xml:space="preserve">الهيكل السلعى </w:t>
      </w:r>
      <w:r w:rsidR="00286B62">
        <w:rPr>
          <w:rFonts w:cs="AL-Mateen" w:hint="cs"/>
          <w:szCs w:val="24"/>
          <w:rtl/>
        </w:rPr>
        <w:t xml:space="preserve">للتجارة </w:t>
      </w:r>
      <w:r w:rsidR="00286B62" w:rsidRPr="00260F84">
        <w:rPr>
          <w:rFonts w:cs="AL-Mateen" w:hint="cs"/>
          <w:szCs w:val="24"/>
          <w:rtl/>
        </w:rPr>
        <w:t>البينية العربي</w:t>
      </w:r>
      <w:r w:rsidR="00286B62">
        <w:rPr>
          <w:rFonts w:cs="AL-Mateen" w:hint="cs"/>
          <w:szCs w:val="24"/>
          <w:rtl/>
        </w:rPr>
        <w:t xml:space="preserve">ة عام </w:t>
      </w:r>
      <w:r w:rsidR="00286B62">
        <w:rPr>
          <w:rFonts w:hint="cs"/>
          <w:b/>
          <w:bCs/>
          <w:sz w:val="20"/>
          <w:szCs w:val="20"/>
          <w:rtl/>
        </w:rPr>
        <w:t>2010</w:t>
      </w:r>
    </w:p>
    <w:p w:rsidR="00286B62" w:rsidRDefault="00286B62" w:rsidP="00286B62">
      <w:pPr>
        <w:pStyle w:val="1-1-1"/>
        <w:tabs>
          <w:tab w:val="clear" w:pos="825"/>
          <w:tab w:val="left" w:pos="708"/>
        </w:tabs>
        <w:spacing w:before="120" w:line="300" w:lineRule="exact"/>
        <w:rPr>
          <w:rFonts w:cs="Traditional Arabic"/>
          <w:b/>
          <w:bCs/>
          <w:sz w:val="24"/>
          <w:szCs w:val="24"/>
          <w:u w:val="single"/>
          <w:rtl/>
        </w:rPr>
      </w:pPr>
    </w:p>
    <w:p w:rsidR="00286B62" w:rsidRDefault="00286B62" w:rsidP="00286B62">
      <w:pPr>
        <w:pStyle w:val="1-1-1"/>
        <w:tabs>
          <w:tab w:val="clear" w:pos="825"/>
          <w:tab w:val="left" w:pos="708"/>
        </w:tabs>
        <w:spacing w:before="120" w:line="300" w:lineRule="exact"/>
        <w:rPr>
          <w:rFonts w:cs="Traditional Arabic"/>
          <w:b/>
          <w:bCs/>
          <w:sz w:val="24"/>
          <w:szCs w:val="24"/>
          <w:rtl/>
        </w:rPr>
      </w:pPr>
      <w:r w:rsidRPr="00BC2E78">
        <w:rPr>
          <w:rFonts w:cs="Traditional Arabic" w:hint="cs"/>
          <w:b/>
          <w:bCs/>
          <w:sz w:val="24"/>
          <w:szCs w:val="24"/>
          <w:u w:val="single"/>
          <w:rtl/>
        </w:rPr>
        <w:t>المصدر:</w:t>
      </w:r>
      <w:r>
        <w:rPr>
          <w:rFonts w:hint="cs"/>
          <w:rtl/>
        </w:rPr>
        <w:tab/>
      </w:r>
      <w:r w:rsidRPr="007D07E7">
        <w:rPr>
          <w:rFonts w:cs="Traditional Arabic" w:hint="cs"/>
          <w:b/>
          <w:bCs/>
          <w:sz w:val="22"/>
          <w:szCs w:val="22"/>
          <w:rtl/>
        </w:rPr>
        <w:t>الاستبيان الإحصائى للتقرير الإقتصادى العربى الموحد العام</w:t>
      </w:r>
      <w:r>
        <w:rPr>
          <w:rFonts w:cs="Times New Roman" w:hint="cs"/>
          <w:b/>
          <w:bCs/>
          <w:sz w:val="18"/>
          <w:szCs w:val="18"/>
          <w:rtl/>
        </w:rPr>
        <w:t xml:space="preserve"> 2011.</w:t>
      </w:r>
    </w:p>
    <w:p w:rsidR="00286B62" w:rsidRPr="00172D41" w:rsidRDefault="00286B62" w:rsidP="00286B62">
      <w:pPr>
        <w:pStyle w:val="1-1-1"/>
        <w:widowControl w:val="0"/>
        <w:tabs>
          <w:tab w:val="clear" w:pos="825"/>
        </w:tabs>
        <w:spacing w:before="200" w:after="120"/>
        <w:jc w:val="center"/>
        <w:rPr>
          <w:sz w:val="44"/>
          <w:szCs w:val="44"/>
          <w:rtl/>
        </w:rPr>
      </w:pPr>
      <w:r>
        <w:rPr>
          <w:rFonts w:cs="Simplified Arabic"/>
          <w:sz w:val="30"/>
          <w:szCs w:val="30"/>
          <w:rtl/>
        </w:rPr>
        <w:br w:type="page"/>
      </w:r>
      <w:r w:rsidRPr="00172D41">
        <w:rPr>
          <w:rFonts w:hint="cs"/>
          <w:sz w:val="44"/>
          <w:szCs w:val="44"/>
          <w:rtl/>
        </w:rPr>
        <w:lastRenderedPageBreak/>
        <w:t>المبحث الثاني</w:t>
      </w:r>
    </w:p>
    <w:p w:rsidR="00286B62" w:rsidRPr="00967506" w:rsidRDefault="00286B62" w:rsidP="00286B62">
      <w:pPr>
        <w:pStyle w:val="1-1-1"/>
        <w:tabs>
          <w:tab w:val="clear" w:pos="825"/>
          <w:tab w:val="left" w:pos="567"/>
          <w:tab w:val="left" w:pos="850"/>
        </w:tabs>
        <w:spacing w:after="480" w:line="560" w:lineRule="exact"/>
        <w:jc w:val="center"/>
        <w:rPr>
          <w:rFonts w:ascii="Arial" w:hAnsi="Arial"/>
          <w:b/>
          <w:sz w:val="44"/>
          <w:szCs w:val="44"/>
          <w:rtl/>
        </w:rPr>
      </w:pPr>
      <w:r w:rsidRPr="00967506">
        <w:rPr>
          <w:rFonts w:ascii="Arial" w:hAnsi="Arial" w:hint="cs"/>
          <w:b/>
          <w:sz w:val="44"/>
          <w:szCs w:val="44"/>
          <w:rtl/>
        </w:rPr>
        <w:t>التكامل الإقتصادى بين الدول العربية</w:t>
      </w:r>
    </w:p>
    <w:p w:rsidR="00286B62" w:rsidRPr="009D4344" w:rsidRDefault="00286B62" w:rsidP="00286B62">
      <w:pPr>
        <w:pStyle w:val="1-1-1"/>
        <w:widowControl w:val="0"/>
        <w:tabs>
          <w:tab w:val="clear" w:pos="825"/>
        </w:tabs>
        <w:spacing w:before="200"/>
        <w:ind w:firstLine="567"/>
        <w:jc w:val="lowKashida"/>
        <w:rPr>
          <w:rFonts w:cs="Simplified Arabic"/>
          <w:spacing w:val="-2"/>
          <w:szCs w:val="28"/>
          <w:rtl/>
        </w:rPr>
      </w:pPr>
      <w:r w:rsidRPr="009D4344">
        <w:rPr>
          <w:rFonts w:cs="Simplified Arabic" w:hint="cs"/>
          <w:spacing w:val="-2"/>
          <w:szCs w:val="28"/>
          <w:rtl/>
        </w:rPr>
        <w:t>يمكن تعريف التكامل الإقتصادى بأنه عبارة عن مجموعة الإجراءات التى تتفق عليها دولتان أو أكثر لإزالة القيود على حركة التجارة الدولية وعناصر الإنتاج فيما بينها و</w:t>
      </w:r>
      <w:r w:rsidRPr="009D4344">
        <w:rPr>
          <w:rFonts w:cs="Simplified Arabic" w:hint="cs"/>
          <w:spacing w:val="-2"/>
          <w:szCs w:val="28"/>
          <w:rtl/>
          <w:lang w:bidi="ar-SA"/>
        </w:rPr>
        <w:t>ل</w:t>
      </w:r>
      <w:r w:rsidRPr="009D4344">
        <w:rPr>
          <w:rFonts w:cs="Simplified Arabic" w:hint="cs"/>
          <w:spacing w:val="-2"/>
          <w:szCs w:val="28"/>
          <w:rtl/>
        </w:rPr>
        <w:t>لتنسيق بين مختلف سياساتها الإقتصادية بغرض تحقيق معدل نمو مرتفع.</w:t>
      </w:r>
    </w:p>
    <w:p w:rsidR="00286B62" w:rsidRDefault="00286B62" w:rsidP="00286B62">
      <w:pPr>
        <w:pStyle w:val="1-1-1"/>
        <w:widowControl w:val="0"/>
        <w:tabs>
          <w:tab w:val="clear" w:pos="825"/>
        </w:tabs>
        <w:spacing w:before="200"/>
        <w:ind w:firstLine="567"/>
        <w:jc w:val="lowKashida"/>
        <w:rPr>
          <w:rFonts w:cs="Simplified Arabic"/>
          <w:sz w:val="30"/>
          <w:szCs w:val="30"/>
          <w:rtl/>
          <w:lang w:bidi="ar-SA"/>
        </w:rPr>
      </w:pPr>
      <w:r w:rsidRPr="009D4344">
        <w:rPr>
          <w:rFonts w:cs="Simplified Arabic" w:hint="cs"/>
          <w:szCs w:val="28"/>
          <w:rtl/>
        </w:rPr>
        <w:t xml:space="preserve">ويمر التكامل الإقتصادى بين </w:t>
      </w:r>
      <w:r w:rsidRPr="009D4344">
        <w:rPr>
          <w:rFonts w:cs="Simplified Arabic" w:hint="cs"/>
          <w:spacing w:val="-2"/>
          <w:szCs w:val="28"/>
          <w:rtl/>
        </w:rPr>
        <w:t>دولتين</w:t>
      </w:r>
      <w:r>
        <w:rPr>
          <w:rFonts w:cs="Simplified Arabic" w:hint="cs"/>
          <w:szCs w:val="28"/>
          <w:rtl/>
        </w:rPr>
        <w:t>أ</w:t>
      </w:r>
      <w:r w:rsidRPr="009D4344">
        <w:rPr>
          <w:rFonts w:cs="Simplified Arabic" w:hint="cs"/>
          <w:szCs w:val="28"/>
          <w:rtl/>
        </w:rPr>
        <w:t>وأكثر بمراحل عديدة حيث يبدأ بالتفضيل</w:t>
      </w:r>
      <w:r>
        <w:rPr>
          <w:rFonts w:cs="Simplified Arabic" w:hint="cs"/>
          <w:szCs w:val="28"/>
          <w:rtl/>
        </w:rPr>
        <w:t xml:space="preserve"> </w:t>
      </w:r>
      <w:r w:rsidRPr="009D4344">
        <w:rPr>
          <w:rFonts w:cs="Simplified Arabic" w:hint="cs"/>
          <w:szCs w:val="28"/>
          <w:rtl/>
        </w:rPr>
        <w:t>الجزئى</w:t>
      </w:r>
      <w:r w:rsidRPr="00E24BF9">
        <w:rPr>
          <w:rFonts w:cs="Simplified Arabic"/>
          <w:sz w:val="24"/>
          <w:szCs w:val="24"/>
        </w:rPr>
        <w:t>Partial Preferential</w:t>
      </w:r>
      <w:r>
        <w:rPr>
          <w:rFonts w:cs="Simplified Arabic" w:hint="cs"/>
          <w:szCs w:val="28"/>
          <w:rtl/>
        </w:rPr>
        <w:t xml:space="preserve"> ث</w:t>
      </w:r>
      <w:r w:rsidRPr="009D4344">
        <w:rPr>
          <w:rFonts w:cs="Simplified Arabic" w:hint="cs"/>
          <w:szCs w:val="28"/>
          <w:rtl/>
        </w:rPr>
        <w:t>م منطقة التجارة الحره</w:t>
      </w:r>
      <w:r w:rsidRPr="00E24BF9">
        <w:rPr>
          <w:rFonts w:cs="Simplified Arabic"/>
          <w:sz w:val="24"/>
          <w:szCs w:val="24"/>
        </w:rPr>
        <w:t>Free Trad</w:t>
      </w:r>
      <w:r>
        <w:rPr>
          <w:rFonts w:cs="Simplified Arabic"/>
          <w:sz w:val="24"/>
          <w:szCs w:val="24"/>
        </w:rPr>
        <w:t>e Zone</w:t>
      </w:r>
      <w:r w:rsidRPr="009D4344">
        <w:rPr>
          <w:rFonts w:cs="Simplified Arabic" w:hint="cs"/>
          <w:szCs w:val="28"/>
          <w:rtl/>
        </w:rPr>
        <w:t>فالإتحاد الجمركى</w:t>
      </w:r>
      <w:r w:rsidRPr="00E24BF9">
        <w:rPr>
          <w:rFonts w:cs="Simplified Arabic"/>
          <w:sz w:val="24"/>
          <w:szCs w:val="24"/>
        </w:rPr>
        <w:t>Custom Union</w:t>
      </w:r>
      <w:r w:rsidRPr="009D4344">
        <w:rPr>
          <w:rFonts w:cs="Simplified Arabic" w:hint="cs"/>
          <w:szCs w:val="28"/>
          <w:rtl/>
          <w:lang w:bidi="ar-SA"/>
        </w:rPr>
        <w:t>ثم السوق المشتركة</w:t>
      </w:r>
      <w:r w:rsidRPr="00E24BF9">
        <w:rPr>
          <w:rFonts w:cs="Simplified Arabic"/>
          <w:sz w:val="24"/>
          <w:szCs w:val="24"/>
        </w:rPr>
        <w:t>Common Marke</w:t>
      </w:r>
      <w:r>
        <w:rPr>
          <w:rFonts w:cs="Simplified Arabic"/>
          <w:sz w:val="30"/>
          <w:szCs w:val="30"/>
          <w:lang w:bidi="ar-SA"/>
        </w:rPr>
        <w:t>t</w:t>
      </w:r>
      <w:r>
        <w:rPr>
          <w:rFonts w:cs="Simplified Arabic" w:hint="cs"/>
          <w:sz w:val="30"/>
          <w:szCs w:val="30"/>
          <w:rtl/>
          <w:lang w:bidi="ar-SA"/>
        </w:rPr>
        <w:t xml:space="preserve">، </w:t>
      </w:r>
      <w:r w:rsidRPr="009D4344">
        <w:rPr>
          <w:rFonts w:cs="Simplified Arabic" w:hint="cs"/>
          <w:szCs w:val="28"/>
          <w:rtl/>
        </w:rPr>
        <w:t>ثم الإتحاد الإقتصادى</w:t>
      </w:r>
      <w:r w:rsidRPr="009D4344">
        <w:rPr>
          <w:rFonts w:cs="Simplified Arabic"/>
          <w:sz w:val="24"/>
          <w:szCs w:val="24"/>
        </w:rPr>
        <w:t>Economic</w:t>
      </w:r>
      <w:r>
        <w:rPr>
          <w:rFonts w:cs="Simplified Arabic" w:hint="cs"/>
          <w:sz w:val="24"/>
          <w:szCs w:val="24"/>
          <w:rtl/>
        </w:rPr>
        <w:t xml:space="preserve"> </w:t>
      </w:r>
      <w:r w:rsidRPr="009D4344">
        <w:rPr>
          <w:rFonts w:cs="Simplified Arabic"/>
          <w:sz w:val="24"/>
          <w:szCs w:val="24"/>
          <w:lang w:bidi="ar-SA"/>
        </w:rPr>
        <w:t>Union</w:t>
      </w:r>
      <w:r w:rsidRPr="009D4344">
        <w:rPr>
          <w:rFonts w:cs="Simplified Arabic" w:hint="cs"/>
          <w:szCs w:val="28"/>
          <w:rtl/>
          <w:lang w:bidi="ar-SA"/>
        </w:rPr>
        <w:t xml:space="preserve"> ويعتمد هذا التصنيف لمراحل التكامل الإقتصادى على الإجراءات والسياسات الإقتصادية المتبعة بين دول التكامل وذلك طبقًا للنظرية التى ترى أن إندماج الأسواق لابد وأن يكون تدريجيًا من خلال هذه المراحل الخمس.</w:t>
      </w:r>
    </w:p>
    <w:p w:rsidR="00286B62" w:rsidRDefault="00286B62" w:rsidP="00286B62">
      <w:pPr>
        <w:pStyle w:val="1-1-1"/>
        <w:widowControl w:val="0"/>
        <w:tabs>
          <w:tab w:val="clear" w:pos="825"/>
        </w:tabs>
        <w:spacing w:line="600" w:lineRule="exact"/>
        <w:ind w:firstLine="567"/>
        <w:jc w:val="lowKashida"/>
        <w:rPr>
          <w:rFonts w:cs="Simplified Arabic"/>
          <w:sz w:val="30"/>
          <w:szCs w:val="30"/>
          <w:rtl/>
        </w:rPr>
      </w:pPr>
      <w:r w:rsidRPr="009D4344">
        <w:rPr>
          <w:rFonts w:cs="Simplified Arabic" w:hint="cs"/>
          <w:szCs w:val="28"/>
          <w:rtl/>
        </w:rPr>
        <w:t>ويحقق التكامل بين الدول النامية المزايا الآتية</w:t>
      </w:r>
      <w:r w:rsidRPr="00C72CDC">
        <w:rPr>
          <w:rStyle w:val="FootnoteReference"/>
          <w:position w:val="6"/>
          <w:szCs w:val="28"/>
          <w:rtl/>
        </w:rPr>
        <w:footnoteReference w:customMarkFollows="1" w:id="26"/>
        <w:t>(1)</w:t>
      </w:r>
      <w:r>
        <w:rPr>
          <w:rFonts w:cs="Simplified Arabic" w:hint="cs"/>
          <w:sz w:val="30"/>
          <w:szCs w:val="30"/>
          <w:rtl/>
        </w:rPr>
        <w:t>:</w:t>
      </w:r>
    </w:p>
    <w:p w:rsidR="00286B62" w:rsidRPr="00367CDF" w:rsidRDefault="00286B62" w:rsidP="00286B62">
      <w:pPr>
        <w:pStyle w:val="P"/>
        <w:tabs>
          <w:tab w:val="clear" w:pos="567"/>
          <w:tab w:val="left" w:pos="425"/>
        </w:tabs>
        <w:spacing w:before="200" w:line="520" w:lineRule="exact"/>
        <w:ind w:left="425" w:hanging="425"/>
        <w:rPr>
          <w:spacing w:val="4"/>
        </w:rPr>
      </w:pPr>
      <w:r w:rsidRPr="00367CDF">
        <w:rPr>
          <w:rFonts w:cs="Times New Roman"/>
          <w:spacing w:val="4"/>
          <w:szCs w:val="24"/>
          <w:rtl/>
        </w:rPr>
        <w:t>1-</w:t>
      </w:r>
      <w:r w:rsidRPr="00367CDF">
        <w:rPr>
          <w:rFonts w:hint="cs"/>
          <w:spacing w:val="4"/>
          <w:rtl/>
        </w:rPr>
        <w:tab/>
      </w:r>
      <w:r w:rsidRPr="00317A16">
        <w:rPr>
          <w:rFonts w:hint="cs"/>
          <w:spacing w:val="-4"/>
          <w:rtl/>
        </w:rPr>
        <w:t xml:space="preserve">تمكن التكتلات الإقليمية الدول النامية من تحقيق الإنتاج ذى الوفورات </w:t>
      </w:r>
      <w:r w:rsidRPr="00317A16">
        <w:rPr>
          <w:rFonts w:ascii="Simplified Arabic" w:hAnsi="Simplified Arabic"/>
          <w:spacing w:val="-4"/>
          <w:sz w:val="30"/>
          <w:rtl/>
        </w:rPr>
        <w:t>الإقتصادية</w:t>
      </w:r>
      <w:r w:rsidRPr="00317A16">
        <w:rPr>
          <w:rFonts w:cs="Times New Roman"/>
          <w:spacing w:val="-4"/>
          <w:szCs w:val="24"/>
        </w:rPr>
        <w:t xml:space="preserve">Economics of scale </w:t>
      </w:r>
      <w:r w:rsidRPr="00317A16">
        <w:rPr>
          <w:rFonts w:hint="cs"/>
          <w:spacing w:val="-4"/>
          <w:rtl/>
        </w:rPr>
        <w:t xml:space="preserve">، وذلك لأن التنوع فى إقتصاديات الدول النامية لا يتأتى إلا من خلال التنوع الصناعى. حيث أن الصناعة سوف تؤدى إلى زيادة الصادرات من السلع تامة الصنع وتقليل الإعتماد على </w:t>
      </w:r>
      <w:r>
        <w:rPr>
          <w:rFonts w:hint="cs"/>
          <w:spacing w:val="-4"/>
          <w:rtl/>
        </w:rPr>
        <w:t xml:space="preserve">تصدير </w:t>
      </w:r>
      <w:r w:rsidRPr="00317A16">
        <w:rPr>
          <w:rFonts w:hint="cs"/>
          <w:spacing w:val="-4"/>
          <w:rtl/>
        </w:rPr>
        <w:t xml:space="preserve">المواد الخام، وأن تحقيق الوفورات الإقتصادية، يتوقف بدروه على طبيعة الإنتاج، على سبيل المثال فإن السلع غير المعمرة والإستهلاكية تتطلب تكنولوجيا أقل </w:t>
      </w:r>
      <w:r w:rsidRPr="00317A16">
        <w:rPr>
          <w:rFonts w:hint="cs"/>
          <w:spacing w:val="-4"/>
          <w:rtl/>
          <w:lang w:bidi="ar-SA"/>
        </w:rPr>
        <w:t>و</w:t>
      </w:r>
      <w:r w:rsidRPr="00317A16">
        <w:rPr>
          <w:rFonts w:hint="cs"/>
          <w:spacing w:val="-4"/>
          <w:rtl/>
        </w:rPr>
        <w:t>رأسمال أقل من السلع الرأسمالية.</w:t>
      </w:r>
    </w:p>
    <w:p w:rsidR="00286B62" w:rsidRPr="00E81DA2" w:rsidRDefault="00286B62" w:rsidP="00286B62">
      <w:pPr>
        <w:pStyle w:val="P"/>
        <w:tabs>
          <w:tab w:val="clear" w:pos="567"/>
          <w:tab w:val="left" w:pos="425"/>
        </w:tabs>
        <w:spacing w:before="200" w:line="500" w:lineRule="exact"/>
        <w:ind w:left="425" w:hanging="425"/>
        <w:rPr>
          <w:spacing w:val="-6"/>
          <w:lang w:bidi="ar-SA"/>
        </w:rPr>
      </w:pPr>
      <w:r w:rsidRPr="00E81DA2">
        <w:rPr>
          <w:rFonts w:cs="Times New Roman"/>
          <w:spacing w:val="-6"/>
          <w:szCs w:val="24"/>
          <w:rtl/>
          <w:lang w:bidi="ar-SA"/>
        </w:rPr>
        <w:t>2-</w:t>
      </w:r>
      <w:r w:rsidRPr="00E81DA2">
        <w:rPr>
          <w:rFonts w:hint="cs"/>
          <w:spacing w:val="-6"/>
          <w:rtl/>
          <w:lang w:bidi="ar-SA"/>
        </w:rPr>
        <w:tab/>
        <w:t>التكامل الإقتصادى وسيلة للاستفادة من المواقع والتخصص "</w:t>
      </w:r>
      <w:r w:rsidRPr="00E81DA2">
        <w:rPr>
          <w:rFonts w:cs="Times New Roman"/>
          <w:spacing w:val="-6"/>
          <w:szCs w:val="24"/>
          <w:lang w:bidi="ar-SA"/>
        </w:rPr>
        <w:t>Location</w:t>
      </w:r>
      <w:r w:rsidRPr="00E81DA2">
        <w:rPr>
          <w:rFonts w:cs="Times New Roman" w:hint="cs"/>
          <w:spacing w:val="-6"/>
          <w:szCs w:val="24"/>
          <w:rtl/>
          <w:lang w:bidi="ar-SA"/>
        </w:rPr>
        <w:t>&amp;</w:t>
      </w:r>
      <w:r>
        <w:rPr>
          <w:rFonts w:cs="Times New Roman"/>
          <w:spacing w:val="-6"/>
          <w:szCs w:val="24"/>
          <w:lang w:bidi="ar-SA"/>
        </w:rPr>
        <w:t>S</w:t>
      </w:r>
      <w:r w:rsidRPr="00E81DA2">
        <w:rPr>
          <w:rFonts w:cs="Times New Roman"/>
          <w:spacing w:val="-6"/>
          <w:szCs w:val="24"/>
          <w:lang w:bidi="ar-SA"/>
        </w:rPr>
        <w:t>pecialization</w:t>
      </w:r>
      <w:r w:rsidRPr="00E81DA2">
        <w:rPr>
          <w:rFonts w:hint="cs"/>
          <w:spacing w:val="-6"/>
          <w:rtl/>
          <w:lang w:bidi="ar-SA"/>
        </w:rPr>
        <w:t>"</w:t>
      </w:r>
      <w:r w:rsidRPr="00E81DA2">
        <w:rPr>
          <w:rStyle w:val="FootnoteReference"/>
          <w:spacing w:val="-6"/>
          <w:position w:val="6"/>
          <w:sz w:val="28"/>
          <w:rtl/>
          <w:lang w:bidi="ar-SA"/>
        </w:rPr>
        <w:footnoteReference w:customMarkFollows="1" w:id="27"/>
        <w:t>(</w:t>
      </w:r>
      <w:r w:rsidRPr="00E81DA2">
        <w:rPr>
          <w:rStyle w:val="FootnoteReference"/>
          <w:spacing w:val="-6"/>
          <w:position w:val="6"/>
          <w:sz w:val="28"/>
          <w:lang w:bidi="ar-SA"/>
        </w:rPr>
        <w:t>2</w:t>
      </w:r>
      <w:r w:rsidRPr="00E81DA2">
        <w:rPr>
          <w:rStyle w:val="FootnoteReference"/>
          <w:spacing w:val="-6"/>
          <w:position w:val="6"/>
          <w:sz w:val="28"/>
          <w:rtl/>
          <w:lang w:bidi="ar-SA"/>
        </w:rPr>
        <w:t>)</w:t>
      </w:r>
      <w:r w:rsidRPr="00E81DA2">
        <w:rPr>
          <w:rFonts w:hint="cs"/>
          <w:spacing w:val="-6"/>
          <w:rtl/>
          <w:lang w:bidi="ar-SA"/>
        </w:rPr>
        <w:t xml:space="preserve">، </w:t>
      </w:r>
      <w:r w:rsidRPr="00E81DA2">
        <w:rPr>
          <w:rFonts w:hint="cs"/>
          <w:rtl/>
          <w:lang w:bidi="ar-SA"/>
        </w:rPr>
        <w:t>ويشير تقرير الأونكتاد إلى أن التصني</w:t>
      </w:r>
      <w:r w:rsidRPr="00E81DA2">
        <w:rPr>
          <w:rFonts w:hint="eastAsia"/>
          <w:rtl/>
          <w:lang w:bidi="ar-SA"/>
        </w:rPr>
        <w:t>ع</w:t>
      </w:r>
      <w:r w:rsidRPr="00E81DA2">
        <w:rPr>
          <w:rFonts w:hint="cs"/>
          <w:rtl/>
          <w:lang w:bidi="ar-SA"/>
        </w:rPr>
        <w:t xml:space="preserve"> على المستوى الوطنى يؤدى إلى خلق قاعدة</w:t>
      </w:r>
      <w:r w:rsidRPr="00E81DA2">
        <w:rPr>
          <w:rFonts w:hint="cs"/>
          <w:spacing w:val="4"/>
          <w:rtl/>
          <w:lang w:bidi="ar-SA"/>
        </w:rPr>
        <w:t xml:space="preserve">صناعية فى معظم التخصصات وفى حالة الأخذ بسياسات إحلال الواردات والتصنيع على المستوى الإقليمى فإن هذا بدوره يؤدى إلى تعميق التخصص على المستوى الإقليمى ويساعد فى ذلك كبر حجم </w:t>
      </w:r>
      <w:r w:rsidRPr="00E81DA2">
        <w:rPr>
          <w:rFonts w:hint="cs"/>
          <w:spacing w:val="4"/>
          <w:rtl/>
          <w:lang w:bidi="ar-SA"/>
        </w:rPr>
        <w:lastRenderedPageBreak/>
        <w:t>السوق. ولما كانت الدول النامية تختلف فيما بينها فى الموارد الطبيعية والطاقة بالإضافة إلى المدخلات الأخرى للإنتاج لذلك فإنه من الأمثل أن تتخصص كل دولة من الدول النامية فى سلعة معينة تتميز فيها بالمميزات النسبية مما يؤدى إلى الإستفادة المثلى من المواد الخام والطاقة ويؤدى هذا بدوره إلى تقليل تكلفة الإنتاج.</w:t>
      </w:r>
    </w:p>
    <w:p w:rsidR="00286B62" w:rsidRPr="00E81DA2" w:rsidRDefault="00286B62" w:rsidP="00286B62">
      <w:pPr>
        <w:pStyle w:val="P"/>
        <w:tabs>
          <w:tab w:val="clear" w:pos="567"/>
          <w:tab w:val="left" w:pos="425"/>
        </w:tabs>
        <w:spacing w:before="240" w:line="540" w:lineRule="exact"/>
        <w:ind w:left="425" w:hanging="425"/>
        <w:rPr>
          <w:rtl/>
          <w:lang w:bidi="ar-SA"/>
        </w:rPr>
      </w:pPr>
      <w:r w:rsidRPr="00E81DA2">
        <w:rPr>
          <w:rFonts w:cs="Times New Roman" w:hint="cs"/>
          <w:szCs w:val="24"/>
          <w:rtl/>
          <w:lang w:bidi="ar-SA"/>
        </w:rPr>
        <w:t>3</w:t>
      </w:r>
      <w:r w:rsidRPr="00E81DA2">
        <w:rPr>
          <w:rFonts w:cs="Times New Roman"/>
          <w:szCs w:val="24"/>
          <w:rtl/>
          <w:lang w:bidi="ar-SA"/>
        </w:rPr>
        <w:t>-</w:t>
      </w:r>
      <w:r w:rsidRPr="00E81DA2">
        <w:rPr>
          <w:rFonts w:hint="cs"/>
          <w:rtl/>
          <w:lang w:bidi="ar-SA"/>
        </w:rPr>
        <w:tab/>
        <w:t>يعتبر التكامل الإقتصادى وسيلة لزيادة كفاءة القطاع الصناعى، ولما كانت معظم أسواق الدول النامية أسواقاً صغيرة بالإضافة إلى أن الحماية التى تتميز بها هذه الصناعات من الأمور التى تؤدى إلى ضعف مستوى الكفاءة، ويتطلب رفع كفاءة هذا القطاع التنسيق بين السياسات الإقتصادية والخاصة بالتعريفات الجمركية وسياسة التجارة الخارجية "تجاه العالم الآخر"، والتنسيق أيضاً فى السياسات المالية والنقدية وسياسات تشجيع الاستثمار، وتحقيق التنسيق المطلوب بين السياسات ليس بالعمل السهل حيث يتأثر بالقوانين الداخلية للدول ودرجة التقدم الإقتصادى والإجتماعى، كما أن توحيد الأسواق يتطلب توحيد القوانين المنظمة ويحتاج أيضاً نوعاً من التنسيق فى سياسات التخطيط الوطنى خاصة فيما يتعلق بالسياسات العُليا والتى تؤثر على الاستثمارات وموازين المدفوعات والموازنة بين القطاعات المختلفة.</w:t>
      </w:r>
    </w:p>
    <w:p w:rsidR="00286B62" w:rsidRDefault="00286B62" w:rsidP="00286B62">
      <w:pPr>
        <w:pStyle w:val="P"/>
        <w:tabs>
          <w:tab w:val="clear" w:pos="567"/>
          <w:tab w:val="left" w:pos="425"/>
        </w:tabs>
        <w:spacing w:before="240" w:line="520" w:lineRule="exact"/>
        <w:ind w:left="425"/>
        <w:rPr>
          <w:rtl/>
          <w:lang w:bidi="ar-SA"/>
        </w:rPr>
      </w:pPr>
      <w:r>
        <w:rPr>
          <w:rFonts w:hint="cs"/>
          <w:rtl/>
          <w:lang w:bidi="ar-SA"/>
        </w:rPr>
        <w:t>إن وضع السياسات المكتملة والمتشابهة لا يكون دفعة واحدة، وإنما لابد أن يمر بمراحله المختلفة لخلق ما يسمى بالسوق المشتركة ويتطلب خلق السوق المشتركة ضرورة توحيد القوانين المنظمة وضرورة مواءمة هذه السياسات للتغيرات الإقتصادية.</w:t>
      </w:r>
    </w:p>
    <w:p w:rsidR="00286B62" w:rsidRDefault="00286B62" w:rsidP="00286B62">
      <w:pPr>
        <w:pStyle w:val="P"/>
        <w:tabs>
          <w:tab w:val="clear" w:pos="567"/>
          <w:tab w:val="left" w:pos="425"/>
        </w:tabs>
        <w:spacing w:before="240" w:line="500" w:lineRule="exact"/>
        <w:ind w:left="425" w:hanging="425"/>
        <w:rPr>
          <w:rFonts w:ascii="Calibri" w:hAnsi="Calibri"/>
          <w:rtl/>
          <w:lang w:bidi="ar-SA"/>
        </w:rPr>
      </w:pPr>
      <w:r>
        <w:rPr>
          <w:rFonts w:cs="Times New Roman" w:hint="cs"/>
          <w:szCs w:val="24"/>
          <w:rtl/>
          <w:lang w:bidi="ar-SA"/>
        </w:rPr>
        <w:t>4</w:t>
      </w:r>
      <w:r w:rsidRPr="00100BF6">
        <w:rPr>
          <w:rFonts w:cs="Times New Roman"/>
          <w:szCs w:val="24"/>
          <w:rtl/>
          <w:lang w:bidi="ar-SA"/>
        </w:rPr>
        <w:t>-</w:t>
      </w:r>
      <w:r>
        <w:rPr>
          <w:rFonts w:hint="cs"/>
          <w:rtl/>
          <w:lang w:bidi="ar-SA"/>
        </w:rPr>
        <w:tab/>
        <w:t xml:space="preserve">تؤدى التكتلات الإقليمية إلى تحقيق الوفورات الإقتصادية الذى يستلزم توافر البنية الأساسية الجيدة مثل توافر شبكة المواصلات والإتصالات والتى من شأنها المساعدة على إنتقال السلع من سوق إلى آخر داخل الدول المشتركة، وتفتقر معظم الدول النامية إلى وجود بنية أساسية جيدة وذلك لأن التجارة الخارجية لمعظم الدول النامية وخاصة إفريقيا موجهة نحو الدول الصناعية وليست موجهة إلى زيادة التعاون التجارى على المستوى الإقليمى، إضافة إلى إرتفاع تكلفة النقل والشحن للبضائع، ويذهب تقرير الأمم المتحدة </w:t>
      </w:r>
      <w:r w:rsidRPr="007F7A56">
        <w:rPr>
          <w:rFonts w:cs="Times New Roman"/>
          <w:sz w:val="24"/>
          <w:szCs w:val="24"/>
          <w:rtl/>
          <w:lang w:bidi="ar-SA"/>
        </w:rPr>
        <w:t>(1975)</w:t>
      </w:r>
      <w:r>
        <w:rPr>
          <w:rFonts w:hint="cs"/>
          <w:rtl/>
        </w:rPr>
        <w:t xml:space="preserve"> إلى أن وجود شبكة </w:t>
      </w:r>
      <w:r>
        <w:rPr>
          <w:rFonts w:ascii="Calibri" w:hAnsi="Calibri" w:hint="cs"/>
          <w:rtl/>
          <w:lang w:bidi="ar-SA"/>
        </w:rPr>
        <w:t xml:space="preserve">للبنية الأساسية أهم بكثير من إزالة القيود على التجارة، ونخلص من ذلك بأن التكامل الإقتصادى بين الدول النامية سواء على مستوى المنطقة العربية أو القارة الإفريقية أو على مستوى آسيا، أو أمريكا اللاتينية يتطلب توافر البنية الأساسية </w:t>
      </w:r>
      <w:r>
        <w:rPr>
          <w:rFonts w:ascii="Calibri" w:hAnsi="Calibri" w:hint="cs"/>
          <w:rtl/>
          <w:lang w:bidi="ar-SA"/>
        </w:rPr>
        <w:lastRenderedPageBreak/>
        <w:t>الجيدة التى تساعد على إنتقال السلع بين هذه الدول بتكلفة أقل، علاوة على ضرورة توافر وسائل الإتصال وتوافر المعلومات والخدمات الأخرى.</w:t>
      </w:r>
    </w:p>
    <w:p w:rsidR="00286B62" w:rsidRDefault="00286B62" w:rsidP="00286B62">
      <w:pPr>
        <w:pStyle w:val="P"/>
        <w:tabs>
          <w:tab w:val="clear" w:pos="567"/>
          <w:tab w:val="left" w:pos="425"/>
        </w:tabs>
        <w:spacing w:before="240"/>
        <w:ind w:left="425" w:hanging="425"/>
        <w:rPr>
          <w:rtl/>
          <w:lang w:bidi="ar-SA"/>
        </w:rPr>
      </w:pPr>
      <w:r>
        <w:rPr>
          <w:rFonts w:cs="Times New Roman" w:hint="cs"/>
          <w:szCs w:val="24"/>
          <w:rtl/>
          <w:lang w:bidi="ar-SA"/>
        </w:rPr>
        <w:t>5</w:t>
      </w:r>
      <w:r w:rsidRPr="00100BF6">
        <w:rPr>
          <w:rFonts w:cs="Times New Roman"/>
          <w:szCs w:val="24"/>
          <w:rtl/>
          <w:lang w:bidi="ar-SA"/>
        </w:rPr>
        <w:t>-</w:t>
      </w:r>
      <w:r>
        <w:rPr>
          <w:rFonts w:hint="cs"/>
          <w:rtl/>
          <w:lang w:bidi="ar-SA"/>
        </w:rPr>
        <w:tab/>
        <w:t xml:space="preserve">من أجل الإسراع لتحقيق مستوى عال فى القطاع الصناعى، فإن الخطوة التالية هى ضرورة تنمية وتطوير القطاع الزراعى وذلك لعدة أسباب من أهمها: أن معظم السكان فى الدول النامية يعملون فى الزراعة والصناعة، كما أن التقدم الصناعى يؤدى أيضاً إلى زيادة التكامل بين قطاعى الزراعة والصناعة، كما أن التقدم الصناعى يؤدى إلى زيادة الطلب على الطعام </w:t>
      </w:r>
      <w:r w:rsidRPr="00DE4F34">
        <w:rPr>
          <w:rFonts w:ascii="Calibri" w:hAnsi="Calibri" w:hint="cs"/>
          <w:rtl/>
          <w:lang w:bidi="ar-SA"/>
        </w:rPr>
        <w:t>ومن</w:t>
      </w:r>
      <w:r>
        <w:rPr>
          <w:rFonts w:hint="cs"/>
          <w:rtl/>
          <w:lang w:bidi="ar-SA"/>
        </w:rPr>
        <w:t xml:space="preserve"> ثَم فإن لم يتوافر الطلب داخليًا فسوف يؤدى هذا إلى زيادة الاستيراد من الخارج، ويشير تقرير الأمم المتحدة "الأونكتاد </w:t>
      </w:r>
      <w:r w:rsidRPr="006862A2">
        <w:rPr>
          <w:rFonts w:cs="Times New Roman"/>
          <w:szCs w:val="24"/>
          <w:rtl/>
          <w:lang w:bidi="ar-SA"/>
        </w:rPr>
        <w:t>1977</w:t>
      </w:r>
      <w:r>
        <w:rPr>
          <w:rFonts w:hint="cs"/>
          <w:rtl/>
          <w:lang w:bidi="ar-SA"/>
        </w:rPr>
        <w:t>" إلى أن القطاع الزراعى فى الدول النامية لا يقل أهمية عن القطاع الصناعى ومن ثَم فإن التكامل الإقتصادى بين الدول النامية لابد وأن يأخذ فى إعتباره تنمية القطاعات الإنتاجية المختلفة.</w:t>
      </w:r>
    </w:p>
    <w:p w:rsidR="00286B62" w:rsidRDefault="00286B62" w:rsidP="00286B62">
      <w:pPr>
        <w:pStyle w:val="P"/>
        <w:tabs>
          <w:tab w:val="clear" w:pos="567"/>
          <w:tab w:val="left" w:pos="425"/>
        </w:tabs>
        <w:spacing w:before="240"/>
        <w:ind w:left="425" w:hanging="425"/>
        <w:rPr>
          <w:rtl/>
          <w:lang w:bidi="ar-SA"/>
        </w:rPr>
      </w:pPr>
      <w:r>
        <w:rPr>
          <w:rFonts w:cs="Times New Roman" w:hint="cs"/>
          <w:szCs w:val="24"/>
          <w:rtl/>
          <w:lang w:bidi="ar-SA"/>
        </w:rPr>
        <w:t>6</w:t>
      </w:r>
      <w:r w:rsidRPr="00100BF6">
        <w:rPr>
          <w:rFonts w:cs="Times New Roman"/>
          <w:szCs w:val="24"/>
          <w:rtl/>
          <w:lang w:bidi="ar-SA"/>
        </w:rPr>
        <w:t>-</w:t>
      </w:r>
      <w:r>
        <w:rPr>
          <w:rFonts w:hint="cs"/>
          <w:rtl/>
          <w:lang w:bidi="ar-SA"/>
        </w:rPr>
        <w:tab/>
        <w:t xml:space="preserve">إن المفاوضات التى تؤدى إلى خلق ما يُسمى بالسوق المشتركة لابد وأن تأخذ فى إعتبارها مصالح الدول الأخرى ومقارنة ذلك بما يعود عليها أيضاً من منافع، ومن ثَم فإن هذا سيؤدى إلى التضحية ببعض المصالح الوطنية من أجل تحقيق مصالح أفضل على المستوى الإقليمى، ويتطلب تحقيق التكامل الإقتصادى وجود حد أدنى للثقة المتبادلة بين الحكومات </w:t>
      </w:r>
      <w:r w:rsidRPr="00DE4F34">
        <w:rPr>
          <w:rFonts w:ascii="Calibri" w:hAnsi="Calibri" w:hint="cs"/>
          <w:rtl/>
          <w:lang w:bidi="ar-SA"/>
        </w:rPr>
        <w:t>المنضمة</w:t>
      </w:r>
      <w:r>
        <w:rPr>
          <w:rFonts w:hint="cs"/>
          <w:rtl/>
          <w:lang w:bidi="ar-SA"/>
        </w:rPr>
        <w:t xml:space="preserve"> للإتحاد وهذا لا يتأتى إلا بإتفاق القطاعات المختلفة للدولة والرأى العام على ضرورة وأهمية الإنضمام لهذا الإتحاد الإقليمي. أن التوافق السياسى يتطلب أيضاً توافر بعض المقومات الأساسية مثل الموقع الجغرافى، ومدى تشابه الثقافة بين شعوب الدول ومدى الحاجة إلى تكوين مثل هذا الإتحاد.</w:t>
      </w:r>
    </w:p>
    <w:p w:rsidR="00286B62" w:rsidRDefault="00286B62" w:rsidP="00286B62">
      <w:pPr>
        <w:pStyle w:val="P"/>
        <w:tabs>
          <w:tab w:val="clear" w:pos="567"/>
          <w:tab w:val="left" w:pos="425"/>
        </w:tabs>
        <w:spacing w:before="240"/>
        <w:ind w:left="425"/>
        <w:rPr>
          <w:rtl/>
          <w:lang w:bidi="ar-SA"/>
        </w:rPr>
      </w:pPr>
      <w:r>
        <w:rPr>
          <w:rFonts w:hint="cs"/>
          <w:rtl/>
          <w:lang w:bidi="ar-SA"/>
        </w:rPr>
        <w:t>هناك حاجة إلى أن يكون تحقيق التكامل الإقتصادى بمعناه الصحيح تدريجيًا. إن تحقيق التكامل الإقتصادى المنشود يصادفه العديد من العقبات والتحديات، كما أن هذه التحديات والعقبات تكون بصورة أكبر فى دول النامية مقارنة بالدول المتقدمة، حيث تتسم إقتصاديات الدول النامية بأنها غير متجانسة، كما أن معدلات المبادلة التجارية ليست موجهة تجاه الدول المنطقة وإنما موجهة تجاه الدول المتقدمة.</w:t>
      </w:r>
    </w:p>
    <w:p w:rsidR="00286B62" w:rsidRPr="000D0F51" w:rsidRDefault="00286B62" w:rsidP="00286B62">
      <w:pPr>
        <w:pStyle w:val="1"/>
        <w:rPr>
          <w:rtl/>
        </w:rPr>
      </w:pPr>
      <w:r w:rsidRPr="00277C7A">
        <w:rPr>
          <w:rFonts w:ascii="Times New Roman" w:hAnsi="Times New Roman"/>
          <w:b w:val="0"/>
          <w:bCs/>
          <w:sz w:val="28"/>
          <w:szCs w:val="28"/>
          <w:rtl/>
        </w:rPr>
        <w:t>1-</w:t>
      </w:r>
      <w:r w:rsidRPr="00277C7A">
        <w:rPr>
          <w:rFonts w:cs="AL-Mateen" w:hint="cs"/>
          <w:rtl/>
        </w:rPr>
        <w:t>أساليب التكامل الإقتصادى</w:t>
      </w:r>
    </w:p>
    <w:p w:rsidR="00286B62" w:rsidRDefault="00286B62" w:rsidP="00286B62">
      <w:pPr>
        <w:pStyle w:val="P"/>
        <w:tabs>
          <w:tab w:val="clear" w:pos="567"/>
        </w:tabs>
        <w:spacing w:before="200" w:line="520" w:lineRule="exact"/>
        <w:ind w:left="0" w:firstLine="567"/>
        <w:rPr>
          <w:rFonts w:ascii="Calibri" w:hAnsi="Calibri"/>
          <w:rtl/>
          <w:lang w:bidi="ar-SA"/>
        </w:rPr>
      </w:pPr>
      <w:r>
        <w:rPr>
          <w:rFonts w:ascii="Calibri" w:hAnsi="Calibri" w:hint="cs"/>
          <w:rtl/>
          <w:lang w:bidi="ar-SA"/>
        </w:rPr>
        <w:t xml:space="preserve">هناك أسلوبان رئيسيان للتكامل يتفقان فى المضمون ويختلفان فى المنهج ويعتمد </w:t>
      </w:r>
      <w:r w:rsidRPr="00EA19B0">
        <w:rPr>
          <w:rFonts w:ascii="Calibri" w:hAnsi="Calibri" w:cs="AL-Mateen" w:hint="cs"/>
          <w:sz w:val="28"/>
          <w:rtl/>
          <w:lang w:bidi="ar-SA"/>
        </w:rPr>
        <w:t>الأسلوب</w:t>
      </w:r>
      <w:r>
        <w:rPr>
          <w:rFonts w:ascii="Calibri" w:hAnsi="Calibri" w:cs="AL-Mateen" w:hint="cs"/>
          <w:sz w:val="28"/>
          <w:rtl/>
          <w:lang w:bidi="ar-SA"/>
        </w:rPr>
        <w:t xml:space="preserve"> </w:t>
      </w:r>
      <w:r w:rsidRPr="00EA19B0">
        <w:rPr>
          <w:rFonts w:ascii="Calibri" w:hAnsi="Calibri" w:cs="AL-Mateen" w:hint="cs"/>
          <w:sz w:val="28"/>
          <w:rtl/>
          <w:lang w:bidi="ar-SA"/>
        </w:rPr>
        <w:t>الأول</w:t>
      </w:r>
      <w:r>
        <w:rPr>
          <w:rFonts w:ascii="Calibri" w:hAnsi="Calibri" w:hint="cs"/>
          <w:rtl/>
          <w:lang w:bidi="ar-SA"/>
        </w:rPr>
        <w:t xml:space="preserve"> على إزالة العقبات أمام حركة السلع </w:t>
      </w:r>
      <w:r w:rsidRPr="00317A16">
        <w:rPr>
          <w:rFonts w:ascii="Calibri" w:hAnsi="Calibri" w:hint="cs"/>
          <w:spacing w:val="4"/>
          <w:rtl/>
          <w:lang w:bidi="ar-SA"/>
        </w:rPr>
        <w:t>والخدمات</w:t>
      </w:r>
      <w:r>
        <w:rPr>
          <w:rFonts w:ascii="Calibri" w:hAnsi="Calibri" w:hint="cs"/>
          <w:rtl/>
          <w:lang w:bidi="ar-SA"/>
        </w:rPr>
        <w:t xml:space="preserve"> وعناصر الإنتاج ويتم ذلك من خلال إطلاق قوى السوق بين الدول فتستطيع ترتيب هياكلها الإقتصادية بعد إزالة هذه العقبات ويُسمى هذا الأسلوب بالإطار المنهجى، </w:t>
      </w:r>
      <w:r>
        <w:rPr>
          <w:rFonts w:ascii="Calibri" w:hAnsi="Calibri" w:hint="cs"/>
          <w:rtl/>
          <w:lang w:bidi="ar-SA"/>
        </w:rPr>
        <w:lastRenderedPageBreak/>
        <w:t>وأما ا</w:t>
      </w:r>
      <w:r w:rsidRPr="00EA19B0">
        <w:rPr>
          <w:rFonts w:ascii="Calibri" w:hAnsi="Calibri" w:cs="AL-Mateen" w:hint="cs"/>
          <w:sz w:val="28"/>
          <w:rtl/>
          <w:lang w:bidi="ar-SA"/>
        </w:rPr>
        <w:t>لأسلوب</w:t>
      </w:r>
      <w:r>
        <w:rPr>
          <w:rFonts w:ascii="Calibri" w:hAnsi="Calibri" w:hint="cs"/>
          <w:rtl/>
          <w:lang w:bidi="ar-SA"/>
        </w:rPr>
        <w:t xml:space="preserve"> ا</w:t>
      </w:r>
      <w:r w:rsidRPr="00EA19B0">
        <w:rPr>
          <w:rFonts w:ascii="Calibri" w:hAnsi="Calibri" w:cs="AL-Mateen" w:hint="cs"/>
          <w:sz w:val="28"/>
          <w:rtl/>
          <w:lang w:bidi="ar-SA"/>
        </w:rPr>
        <w:t>لثانى</w:t>
      </w:r>
      <w:r>
        <w:rPr>
          <w:rFonts w:ascii="Calibri" w:hAnsi="Calibri" w:hint="cs"/>
          <w:rtl/>
          <w:lang w:bidi="ar-SA"/>
        </w:rPr>
        <w:t xml:space="preserve"> للتكامل الإقتصادى فيعتمد على تنسيق وتخطيط قطاعات أو مشروعات إقتصادية محددة.</w:t>
      </w:r>
    </w:p>
    <w:p w:rsidR="00286B62" w:rsidRPr="008F51FD" w:rsidRDefault="00286B62" w:rsidP="00286B62">
      <w:pPr>
        <w:pStyle w:val="P"/>
        <w:tabs>
          <w:tab w:val="clear" w:pos="567"/>
        </w:tabs>
        <w:spacing w:before="200" w:line="560" w:lineRule="exact"/>
        <w:ind w:left="0" w:firstLine="567"/>
        <w:rPr>
          <w:rFonts w:ascii="Calibri" w:hAnsi="Calibri"/>
          <w:spacing w:val="4"/>
          <w:rtl/>
          <w:lang w:bidi="ar-SA"/>
        </w:rPr>
      </w:pPr>
      <w:r w:rsidRPr="008F51FD">
        <w:rPr>
          <w:rFonts w:ascii="Calibri" w:hAnsi="Calibri" w:hint="cs"/>
          <w:spacing w:val="4"/>
          <w:rtl/>
          <w:lang w:bidi="ar-SA"/>
        </w:rPr>
        <w:t xml:space="preserve">ويقوم </w:t>
      </w:r>
      <w:r w:rsidRPr="008F51FD">
        <w:rPr>
          <w:rFonts w:ascii="Calibri" w:hAnsi="Calibri" w:cs="AL-Mateen" w:hint="cs"/>
          <w:spacing w:val="4"/>
          <w:sz w:val="28"/>
          <w:rtl/>
          <w:lang w:bidi="ar-SA"/>
        </w:rPr>
        <w:t xml:space="preserve">الأسلوب الأول </w:t>
      </w:r>
      <w:r w:rsidRPr="008F51FD">
        <w:rPr>
          <w:rFonts w:ascii="Calibri" w:hAnsi="Calibri" w:hint="cs"/>
          <w:spacing w:val="4"/>
          <w:rtl/>
          <w:lang w:bidi="ar-SA"/>
        </w:rPr>
        <w:t xml:space="preserve">على الإعتماد على قوى السوق أو الإعتماد على التنسيق والتخطيط إذ من غير المنطقى الإعتماد على قوى السوق وحدها دون التنسيق، أى لابد من وجود آليات تعمل على إحداث تنمية متوازنة بين الدول الأعضاء وذلك لضرورة وجود سياسات داخلية تعمل على ملائمة ذلك بين دول الإتحاد، ويهدف هذا الأسلوب إلى تحقيق التنسيق والتجانس بين السياسات الإقتصادية والإجتماعية لتنظيم أداء الإقتصاد الكلى فى دول الإتحاد، وتجدر الإشارة إلى أن إطلاق حرية إنتقال السلع وخدمات وعوامل الإنتاج والتنسيق بين هذه السياسات لا يعنى بالضرورة توحيدها، وإنما يعنى المساعدة على خلق ظروف متشابهة بين دول الإتحاد دون تمييز، وعليه فإن </w:t>
      </w:r>
      <w:r w:rsidRPr="009D55A7">
        <w:rPr>
          <w:rFonts w:ascii="Calibri" w:hAnsi="Calibri" w:hint="cs"/>
          <w:spacing w:val="4"/>
          <w:u w:val="single"/>
          <w:rtl/>
          <w:lang w:bidi="ar-SA"/>
        </w:rPr>
        <w:t xml:space="preserve">السياسات المالية </w:t>
      </w:r>
      <w:r w:rsidRPr="00317A16">
        <w:rPr>
          <w:rFonts w:ascii="Calibri" w:hAnsi="Calibri" w:hint="cs"/>
          <w:spacing w:val="4"/>
          <w:u w:val="single"/>
          <w:rtl/>
          <w:lang w:bidi="ar-SA"/>
        </w:rPr>
        <w:t>والنقدية هى الكفيلة بخلق فرص التكافؤ عن طريق إزالة كافة القيود على حركة إنتقال السلع والخدمات وعوامل الإنتاج والتوافق فى السياسات الإقتصادية مما يؤدى إلى نجاح تجربة التكامل الإقتصادى، وتعتبر السوق الأوربية المشتركة من أهم النماذج التى طبقت هذا الأسلوب</w:t>
      </w:r>
      <w:r w:rsidRPr="008F51FD">
        <w:rPr>
          <w:rFonts w:ascii="Calibri" w:hAnsi="Calibri" w:hint="cs"/>
          <w:spacing w:val="4"/>
          <w:rtl/>
          <w:lang w:bidi="ar-SA"/>
        </w:rPr>
        <w:t>.</w:t>
      </w:r>
    </w:p>
    <w:p w:rsidR="00286B62" w:rsidRPr="009D55A7" w:rsidRDefault="00286B62" w:rsidP="00286B62">
      <w:pPr>
        <w:pStyle w:val="P"/>
        <w:tabs>
          <w:tab w:val="clear" w:pos="567"/>
        </w:tabs>
        <w:spacing w:before="200" w:line="540" w:lineRule="exact"/>
        <w:ind w:left="0" w:firstLine="567"/>
        <w:rPr>
          <w:rFonts w:ascii="Calibri" w:hAnsi="Calibri"/>
          <w:spacing w:val="6"/>
          <w:rtl/>
          <w:lang w:bidi="ar-SA"/>
        </w:rPr>
      </w:pPr>
      <w:r w:rsidRPr="009D55A7">
        <w:rPr>
          <w:rFonts w:ascii="Calibri" w:hAnsi="Calibri" w:hint="cs"/>
          <w:spacing w:val="6"/>
          <w:rtl/>
          <w:lang w:bidi="ar-SA"/>
        </w:rPr>
        <w:t xml:space="preserve">أما </w:t>
      </w:r>
      <w:r w:rsidRPr="009D55A7">
        <w:rPr>
          <w:rFonts w:ascii="Calibri" w:hAnsi="Calibri" w:cs="AL-Mateen" w:hint="cs"/>
          <w:spacing w:val="6"/>
          <w:sz w:val="28"/>
          <w:rtl/>
          <w:lang w:bidi="ar-SA"/>
        </w:rPr>
        <w:t>الأسلوب الثانى</w:t>
      </w:r>
      <w:r w:rsidRPr="009D55A7">
        <w:rPr>
          <w:rFonts w:ascii="Calibri" w:hAnsi="Calibri" w:hint="cs"/>
          <w:spacing w:val="6"/>
          <w:rtl/>
          <w:lang w:bidi="ar-SA"/>
        </w:rPr>
        <w:t xml:space="preserve"> لتحقيق التكامل</w:t>
      </w:r>
      <w:r>
        <w:rPr>
          <w:rFonts w:ascii="Calibri" w:hAnsi="Calibri" w:hint="cs"/>
          <w:spacing w:val="6"/>
          <w:rtl/>
          <w:lang w:bidi="ar-SA"/>
        </w:rPr>
        <w:t xml:space="preserve"> </w:t>
      </w:r>
      <w:r w:rsidRPr="009D55A7">
        <w:rPr>
          <w:rFonts w:ascii="Calibri" w:hAnsi="Calibri" w:hint="cs"/>
          <w:spacing w:val="6"/>
          <w:u w:val="single"/>
          <w:rtl/>
          <w:lang w:bidi="ar-SA"/>
        </w:rPr>
        <w:t>الإقتصادى فيقوم على أساس التنسيق بين قطاعات محددة أو مشروعات إقتصادية معينة،</w:t>
      </w:r>
      <w:r w:rsidRPr="009D55A7">
        <w:rPr>
          <w:rFonts w:ascii="Calibri" w:hAnsi="Calibri" w:hint="cs"/>
          <w:spacing w:val="6"/>
          <w:rtl/>
          <w:lang w:bidi="ar-SA"/>
        </w:rPr>
        <w:t xml:space="preserve"> ويهدف هذا الأسلوب إلى محاولة التنسيق بين المشروعات المتشابهة بهدف أقامتها كمشروعات مشتركة، ويعتبر التكامل على المستوى القطاعى أفضل السبل لتحقيق مرحلة التكامل الإقتصادى فى الدول النامية نظراً لأن معظم هذه الدول تعانى من الإختلال الهيكلى وخاصة فى القطاعات الإنتاجية التى تعتبر السبب الرئيسى وراء إنخفاض التبادل التجارى بين الدول النامية.</w:t>
      </w:r>
    </w:p>
    <w:p w:rsidR="00286B62" w:rsidRDefault="00286B62" w:rsidP="00286B62">
      <w:pPr>
        <w:pStyle w:val="P"/>
        <w:tabs>
          <w:tab w:val="clear" w:pos="567"/>
        </w:tabs>
        <w:spacing w:before="200" w:line="540" w:lineRule="exact"/>
        <w:ind w:left="0" w:firstLine="567"/>
        <w:rPr>
          <w:rFonts w:ascii="Calibri" w:hAnsi="Calibri"/>
          <w:rtl/>
          <w:lang w:bidi="ar-SA"/>
        </w:rPr>
      </w:pPr>
      <w:r>
        <w:rPr>
          <w:rFonts w:ascii="Calibri" w:hAnsi="Calibri" w:hint="cs"/>
          <w:rtl/>
          <w:lang w:bidi="ar-SA"/>
        </w:rPr>
        <w:t xml:space="preserve">ويرى البعض أن </w:t>
      </w:r>
      <w:r w:rsidRPr="00317A16">
        <w:rPr>
          <w:rFonts w:ascii="Calibri" w:hAnsi="Calibri" w:hint="cs"/>
          <w:u w:val="single"/>
          <w:rtl/>
          <w:lang w:bidi="ar-SA"/>
        </w:rPr>
        <w:t>تحقيق التعاون من خلال البدء فى المشروعات المشتركة يحقق نوع من التكامل الجزئى مما يجعل الدول العربية لا تتردد فى قبولها</w:t>
      </w:r>
      <w:r>
        <w:rPr>
          <w:rFonts w:ascii="Calibri" w:hAnsi="Calibri" w:hint="cs"/>
          <w:rtl/>
          <w:lang w:bidi="ar-SA"/>
        </w:rPr>
        <w:t>، بالإضافة إلى أن المشروعات المشتركة تعتبر صيغة مرنه تحقق مصالح كل الأطراف، فالبلدان الغنية لن تكون مجرد مموله لهذه المشروعات، وإنما مساهمة فى الإشراف والإدارة، وتجدر الإشارة إلى أن إقامة المشروعات المشتركة فى الدول الفقيرة تساهم فى سد العجز فى موازين مدفوعات هذه الدول كما تؤدى إلى توفير عدد من فرص العمل.</w:t>
      </w:r>
    </w:p>
    <w:p w:rsidR="00286B62" w:rsidRDefault="00286B62" w:rsidP="00286B62">
      <w:pPr>
        <w:pStyle w:val="P"/>
        <w:tabs>
          <w:tab w:val="clear" w:pos="567"/>
        </w:tabs>
        <w:spacing w:before="200" w:line="540" w:lineRule="exact"/>
        <w:ind w:left="0" w:firstLine="567"/>
        <w:rPr>
          <w:rFonts w:ascii="Calibri" w:hAnsi="Calibri"/>
          <w:rtl/>
          <w:lang w:bidi="ar-SA"/>
        </w:rPr>
      </w:pPr>
    </w:p>
    <w:p w:rsidR="00286B62" w:rsidRPr="000319A9" w:rsidRDefault="00286B62" w:rsidP="00286B62">
      <w:pPr>
        <w:pStyle w:val="1"/>
        <w:rPr>
          <w:rFonts w:ascii="Simplified Arabic" w:hAnsi="Simplified Arabic"/>
          <w:rtl/>
        </w:rPr>
      </w:pPr>
      <w:r w:rsidRPr="00277C7A">
        <w:rPr>
          <w:rFonts w:ascii="Times New Roman" w:hAnsi="Times New Roman"/>
          <w:b w:val="0"/>
          <w:bCs/>
          <w:sz w:val="28"/>
          <w:szCs w:val="28"/>
          <w:rtl/>
        </w:rPr>
        <w:t>2-</w:t>
      </w:r>
      <w:r w:rsidRPr="00277C7A">
        <w:rPr>
          <w:rFonts w:ascii="Simplified Arabic" w:hAnsi="Simplified Arabic" w:cs="AL-Mateen" w:hint="cs"/>
          <w:rtl/>
        </w:rPr>
        <w:t>مبررات التكامل الإقتصادى بين الدول العربية</w:t>
      </w:r>
    </w:p>
    <w:p w:rsidR="00286B62" w:rsidRDefault="00286B62" w:rsidP="00286B62">
      <w:pPr>
        <w:pStyle w:val="P"/>
        <w:tabs>
          <w:tab w:val="clear" w:pos="567"/>
        </w:tabs>
        <w:spacing w:before="200" w:line="520" w:lineRule="exact"/>
        <w:ind w:left="0" w:firstLine="567"/>
        <w:rPr>
          <w:rtl/>
        </w:rPr>
      </w:pPr>
      <w:r>
        <w:rPr>
          <w:rFonts w:hint="cs"/>
          <w:rtl/>
          <w:lang w:bidi="ar-SA"/>
        </w:rPr>
        <w:t xml:space="preserve">تعتبر الدول العربية أول من دعا إلى إقامة تكتل إقتصادى فيما بينها حيث دعت إلى إنشاء السوق العربية المشتركة فى عام </w:t>
      </w:r>
      <w:r w:rsidRPr="00936C88">
        <w:rPr>
          <w:rFonts w:cs="Times New Roman"/>
          <w:sz w:val="24"/>
          <w:szCs w:val="24"/>
          <w:rtl/>
          <w:lang w:bidi="ar-SA"/>
        </w:rPr>
        <w:t>1945</w:t>
      </w:r>
      <w:r>
        <w:rPr>
          <w:rFonts w:hint="cs"/>
          <w:rtl/>
          <w:lang w:bidi="ar-SA"/>
        </w:rPr>
        <w:t>، وقد تزامن ذلك مع إنشاء الجامعة العربية، وفى حقيقة الأمر هناك العديد من المبررات الإقتصادية التى تدعو الدول العربية إلى تفعيل إتفاقية إنشاء السوق العربية المشتركة، بالإضافة إلى توافر الشروط اللازمة لنجاحها مثل اللغة المشتركة والدين والعادات والتقاليد والموقع الجغرافى، وكل هذه العوامل تقدم البيئة المناسبة لتفعيل مثل هذه الإتفاقية للإعتبارات الإقتصادية الآتية</w:t>
      </w:r>
      <w:r w:rsidRPr="00936C88">
        <w:rPr>
          <w:rStyle w:val="FootnoteReference"/>
          <w:position w:val="6"/>
          <w:sz w:val="28"/>
          <w:rtl/>
        </w:rPr>
        <w:footnoteReference w:customMarkFollows="1" w:id="28"/>
        <w:t>(1)</w:t>
      </w:r>
      <w:r>
        <w:rPr>
          <w:rFonts w:hint="cs"/>
          <w:rtl/>
        </w:rPr>
        <w:t>:</w:t>
      </w:r>
    </w:p>
    <w:p w:rsidR="00286B62" w:rsidRDefault="00286B62" w:rsidP="00286B62">
      <w:pPr>
        <w:pStyle w:val="P"/>
        <w:tabs>
          <w:tab w:val="clear" w:pos="567"/>
        </w:tabs>
        <w:spacing w:before="240" w:line="520" w:lineRule="exact"/>
        <w:ind w:hanging="567"/>
        <w:rPr>
          <w:rtl/>
          <w:lang w:bidi="ar-SA"/>
        </w:rPr>
      </w:pPr>
      <w:r w:rsidRPr="00B62A89">
        <w:rPr>
          <w:rFonts w:cs="Times New Roman"/>
          <w:szCs w:val="24"/>
          <w:rtl/>
        </w:rPr>
        <w:t>1-</w:t>
      </w:r>
      <w:r>
        <w:rPr>
          <w:rFonts w:hint="cs"/>
          <w:rtl/>
        </w:rPr>
        <w:tab/>
        <w:t xml:space="preserve">تؤدى إتفاقية التكامل الإقتصادى إلى الإستفادة من الميزات النسبية التى تتمتع بها كل دولة، فعلى سبيل المثال تختلف الدول العربية فيما بينها من حيث تركيب وهيكل الإقتصاد، فنجد أن دول الخليج وليبيا والجزائر تعتمد على البترول والغاز الطبيعى والصناعات البتروكيماوية كمصدر رئيسى للدخل، بينما نجد أن دول كمصر والمغرب وتونس تتمتع ببعض التنويع الإقتصادى ويلعب القطاع الصناعى دوراً متقدماً فيها إلى حد ما، ولقد نشط هذا القطاع فى الآونة الأخيرة، إضافة إلى بعض الدول الأخرى التى تعتمد على الزراعة مثل السودان ومصر. هذا التنوع فى مصادر الإنتاج يؤدى إلى تسهيل ما يُسمى بخلق التجارة </w:t>
      </w:r>
      <w:r>
        <w:t>TradeCreation</w:t>
      </w:r>
      <w:r>
        <w:rPr>
          <w:rFonts w:hint="cs"/>
          <w:rtl/>
          <w:lang w:bidi="ar-SA"/>
        </w:rPr>
        <w:t>، أى إمكانية الإستفادة من هذه الإمكانيات التى حبا الله بها العالم العربى.</w:t>
      </w:r>
    </w:p>
    <w:p w:rsidR="00286B62" w:rsidRDefault="00286B62" w:rsidP="00286B62">
      <w:pPr>
        <w:pStyle w:val="P"/>
        <w:tabs>
          <w:tab w:val="clear" w:pos="567"/>
        </w:tabs>
        <w:spacing w:before="240" w:line="520" w:lineRule="exact"/>
        <w:ind w:hanging="567"/>
        <w:rPr>
          <w:rtl/>
        </w:rPr>
      </w:pPr>
      <w:r>
        <w:rPr>
          <w:rFonts w:cs="Times New Roman" w:hint="cs"/>
          <w:szCs w:val="24"/>
          <w:rtl/>
        </w:rPr>
        <w:t>2</w:t>
      </w:r>
      <w:r w:rsidRPr="00B62A89">
        <w:rPr>
          <w:rFonts w:cs="Times New Roman"/>
          <w:szCs w:val="24"/>
          <w:rtl/>
        </w:rPr>
        <w:t>-</w:t>
      </w:r>
      <w:r>
        <w:rPr>
          <w:rFonts w:hint="cs"/>
          <w:rtl/>
        </w:rPr>
        <w:tab/>
        <w:t xml:space="preserve">صغر حجم السوق المحلى لكل دولة على حده، فإننا نجد أنها دول صغيرة وأسواق صغيرة ولا تؤدى إلى الإستفادة بميزة الحجم الكبير التى تتمثل فى أن زيادة الإنتاج تؤدى إلى خفض التكلفة، فى حين إذ نظرنا إلى الدول العربية ككل فنجد أن بها حوالى </w:t>
      </w:r>
      <w:r w:rsidRPr="00260F84">
        <w:rPr>
          <w:rFonts w:cs="Times New Roman"/>
          <w:szCs w:val="24"/>
          <w:rtl/>
        </w:rPr>
        <w:t>300</w:t>
      </w:r>
      <w:r>
        <w:rPr>
          <w:rFonts w:hint="cs"/>
          <w:rtl/>
        </w:rPr>
        <w:t xml:space="preserve"> مليون مواطن، وهو سوق </w:t>
      </w:r>
      <w:r>
        <w:rPr>
          <w:rFonts w:hint="cs"/>
          <w:rtl/>
          <w:lang w:bidi="ar-SA"/>
        </w:rPr>
        <w:t>كبير</w:t>
      </w:r>
      <w:r>
        <w:rPr>
          <w:rFonts w:hint="cs"/>
          <w:rtl/>
        </w:rPr>
        <w:t xml:space="preserve"> يوازى حجم سكان الدول الأوروبية وهذا يشجع على الإنتاج والاستفادة الإقتصادية من الإمكانيات المتاحه، يرجع صغر حجم السوق فى الدول العربية كمثيلاتها من الدول النامية إلى عدة عوامل من أهمها أرتفاع نسبة النشاط الاستهلاكى، إنخفاض القوة الشرائية فى معظم الدول العربية، </w:t>
      </w:r>
      <w:r>
        <w:rPr>
          <w:rFonts w:hint="cs"/>
          <w:rtl/>
        </w:rPr>
        <w:lastRenderedPageBreak/>
        <w:t>الاعتماد على الاستهلاك التقليدى لدول الغرب، بالإضافة إلى ضعف البنية التحتية من وسائل نقل وإتصالات، كل هذا يؤدى إلى أن معظم المشروعات العربية المنفردة لا تستطيع منافسة المنتجات الأجنبية خاصة القادمة من الدول الصناعية، مما يؤدى إلى استنزاف موارد الدول العربية، ويظهر هذا جلياً فى إرتفاع فاتورة الواردات السلعية عن مثيلاتها من الصادرات مؤدياً إلى حدوث عجز فى الميزان التجارى وينعكس بدوره على العجز فى الميزان الجارى.</w:t>
      </w:r>
    </w:p>
    <w:p w:rsidR="00286B62" w:rsidRDefault="00286B62" w:rsidP="00286B62">
      <w:pPr>
        <w:pStyle w:val="P"/>
        <w:tabs>
          <w:tab w:val="clear" w:pos="567"/>
        </w:tabs>
        <w:spacing w:before="240" w:line="520" w:lineRule="exact"/>
        <w:ind w:hanging="567"/>
        <w:rPr>
          <w:rtl/>
        </w:rPr>
      </w:pPr>
      <w:r>
        <w:rPr>
          <w:rFonts w:cs="Times New Roman" w:hint="cs"/>
          <w:szCs w:val="24"/>
          <w:rtl/>
        </w:rPr>
        <w:t>3</w:t>
      </w:r>
      <w:r w:rsidRPr="00B62A89">
        <w:rPr>
          <w:rFonts w:cs="Times New Roman"/>
          <w:szCs w:val="24"/>
          <w:rtl/>
        </w:rPr>
        <w:t>-</w:t>
      </w:r>
      <w:r>
        <w:rPr>
          <w:rFonts w:hint="cs"/>
          <w:rtl/>
        </w:rPr>
        <w:tab/>
        <w:t>تعانى الدول العربية بصفة عامة وخاصة الدول غير النفطية من ضعف مقدرتها على القيام بالمشروعات الكبرى والمتقدمة والتى تتسم بعدم قابليتها للتجزئة سواء كان ذلك من الناحية الفنية أو الإقتصادية، علاوة على إعتبارات التكنولوجيا، يعود السبب وراء ضعف مقدرة الدول العربية للقيام بهذه المشروعات العملاقة إلى عدة أسباب رئيسية من أهمها: قلة رؤوس الأموال لإقامة مثل هذه المشروعات، ضيق نطاق السوق المحلية بالإضافة إلى ندرة الكفاءات العلمية والتكنولوجية والعمالة الماهرة اللازمة لإدارة هذه المشروعات. الملاحظ أن الدول العربية تعانى من واحد أو أكثر من هذه الأسباب، فعلى سبيل المثال قد لا تعانى دول الخليج من قلة رؤوس الأموال اللازمة لإقامة هذه المشروعات، لكنها تعانى من نقص الكفاءات الفنية والتكنولوجية، إضافة إلى ضعف نطاق السوق: ومن ثَم فإننا نجد أنه فى حالة دخول هذه الدول فى تكتلات إقتصادية مع بعضها البعض، يؤدى إلى التغلب على هذه العقبات.</w:t>
      </w:r>
    </w:p>
    <w:p w:rsidR="00286B62" w:rsidRDefault="00286B62" w:rsidP="00286B62">
      <w:pPr>
        <w:pStyle w:val="P"/>
        <w:tabs>
          <w:tab w:val="clear" w:pos="567"/>
        </w:tabs>
        <w:spacing w:before="240" w:line="520" w:lineRule="exact"/>
        <w:ind w:hanging="567"/>
        <w:rPr>
          <w:rtl/>
        </w:rPr>
      </w:pPr>
      <w:r w:rsidRPr="000224BE">
        <w:rPr>
          <w:rFonts w:cs="Times New Roman"/>
          <w:sz w:val="24"/>
          <w:szCs w:val="24"/>
          <w:rtl/>
        </w:rPr>
        <w:t>4-</w:t>
      </w:r>
      <w:r>
        <w:rPr>
          <w:rFonts w:hint="cs"/>
          <w:rtl/>
        </w:rPr>
        <w:tab/>
        <w:t>ضعف المركز التنافسى والتفاوضى لكل من الدول العربية كلاً على حده فى مجال التعاملات الإقتصادية نتيجة العديد من العوامل من أهمها:</w:t>
      </w:r>
    </w:p>
    <w:p w:rsidR="00286B62" w:rsidRDefault="00286B62" w:rsidP="00286B62">
      <w:pPr>
        <w:pStyle w:val="P"/>
        <w:tabs>
          <w:tab w:val="clear" w:pos="567"/>
          <w:tab w:val="left" w:pos="1133"/>
          <w:tab w:val="left" w:pos="1416"/>
        </w:tabs>
        <w:spacing w:before="200" w:line="520" w:lineRule="exact"/>
        <w:ind w:left="1416" w:hanging="849"/>
        <w:rPr>
          <w:rtl/>
        </w:rPr>
      </w:pPr>
      <w:r w:rsidRPr="00136969">
        <w:rPr>
          <w:rFonts w:cs="AL-Mateen" w:hint="cs"/>
          <w:sz w:val="28"/>
          <w:rtl/>
        </w:rPr>
        <w:t>أولاً</w:t>
      </w:r>
      <w:r w:rsidRPr="00136969">
        <w:rPr>
          <w:rFonts w:cs="AL-Mateen" w:hint="cs"/>
          <w:sz w:val="28"/>
          <w:rtl/>
        </w:rPr>
        <w:tab/>
        <w:t>:</w:t>
      </w:r>
      <w:r w:rsidRPr="00136969">
        <w:rPr>
          <w:rFonts w:cs="AL-Mateen" w:hint="cs"/>
          <w:sz w:val="28"/>
          <w:rtl/>
        </w:rPr>
        <w:tab/>
      </w:r>
      <w:r>
        <w:rPr>
          <w:rFonts w:hint="cs"/>
          <w:rtl/>
        </w:rPr>
        <w:t>إعتماد معظم الدول العربية على الصادرات من المواد الأولية سواء كانت بترولية، معدنية، زراعية وهذا يؤثر تأثيراً مباشراُ على إيراداتها لأن هذه الصادرات تتسم بإنخفاض مرونة الطلب عليها،</w:t>
      </w:r>
    </w:p>
    <w:p w:rsidR="00286B62" w:rsidRDefault="00286B62" w:rsidP="00286B62">
      <w:pPr>
        <w:pStyle w:val="P"/>
        <w:tabs>
          <w:tab w:val="clear" w:pos="567"/>
          <w:tab w:val="left" w:pos="1133"/>
          <w:tab w:val="left" w:pos="1416"/>
        </w:tabs>
        <w:spacing w:before="200" w:line="520" w:lineRule="exact"/>
        <w:ind w:left="1416" w:hanging="849"/>
        <w:rPr>
          <w:rtl/>
        </w:rPr>
      </w:pPr>
      <w:r w:rsidRPr="00136969">
        <w:rPr>
          <w:rFonts w:cs="AL-Mateen" w:hint="cs"/>
          <w:sz w:val="28"/>
          <w:rtl/>
        </w:rPr>
        <w:t>ثانياً</w:t>
      </w:r>
      <w:r w:rsidRPr="00136969">
        <w:rPr>
          <w:rFonts w:cs="AL-Mateen" w:hint="cs"/>
          <w:sz w:val="28"/>
          <w:rtl/>
        </w:rPr>
        <w:tab/>
        <w:t>:</w:t>
      </w:r>
      <w:r w:rsidRPr="00136969">
        <w:rPr>
          <w:rFonts w:cs="AL-Mateen" w:hint="cs"/>
          <w:sz w:val="28"/>
          <w:rtl/>
        </w:rPr>
        <w:tab/>
      </w:r>
      <w:r>
        <w:rPr>
          <w:rFonts w:hint="cs"/>
          <w:rtl/>
        </w:rPr>
        <w:t>معظم التجارة الخارجية لهذه الدول تكون مع الدول المتقدمة بينما تحتل التجارة البيّنية  نسبة ضئيلة لا تُذكر،</w:t>
      </w:r>
    </w:p>
    <w:p w:rsidR="00286B62" w:rsidRDefault="00286B62" w:rsidP="00286B62">
      <w:pPr>
        <w:pStyle w:val="P"/>
        <w:tabs>
          <w:tab w:val="clear" w:pos="567"/>
          <w:tab w:val="left" w:pos="1133"/>
          <w:tab w:val="left" w:pos="1416"/>
        </w:tabs>
        <w:spacing w:before="200" w:line="540" w:lineRule="exact"/>
        <w:ind w:left="1418" w:hanging="851"/>
        <w:rPr>
          <w:rtl/>
        </w:rPr>
      </w:pPr>
      <w:r w:rsidRPr="00136969">
        <w:rPr>
          <w:rFonts w:cs="AL-Mateen" w:hint="cs"/>
          <w:sz w:val="28"/>
          <w:rtl/>
        </w:rPr>
        <w:t>ثالثاً</w:t>
      </w:r>
      <w:r w:rsidRPr="00136969">
        <w:rPr>
          <w:rFonts w:cs="AL-Mateen" w:hint="cs"/>
          <w:sz w:val="28"/>
          <w:rtl/>
        </w:rPr>
        <w:tab/>
        <w:t>:</w:t>
      </w:r>
      <w:r>
        <w:rPr>
          <w:rFonts w:hint="cs"/>
          <w:rtl/>
        </w:rPr>
        <w:tab/>
      </w:r>
      <w:r w:rsidRPr="00DD51A3">
        <w:rPr>
          <w:rFonts w:hint="cs"/>
          <w:spacing w:val="4"/>
          <w:rtl/>
        </w:rPr>
        <w:t xml:space="preserve">تبنى معظم هذه الدول سياسة إحلال الواردات، حيث أثبتت هذه السياسة فشلها، </w:t>
      </w:r>
      <w:r w:rsidRPr="00DD51A3">
        <w:rPr>
          <w:rFonts w:hint="cs"/>
          <w:spacing w:val="4"/>
          <w:rtl/>
        </w:rPr>
        <w:lastRenderedPageBreak/>
        <w:t>وهناك إتفاق عام بين الإقتصاديين على أن سياسة التصدير</w:t>
      </w:r>
      <w:r w:rsidRPr="00DD51A3">
        <w:rPr>
          <w:spacing w:val="4"/>
        </w:rPr>
        <w:t>Export-Led growth</w:t>
      </w:r>
      <w:r w:rsidRPr="00DD51A3">
        <w:rPr>
          <w:rFonts w:hint="cs"/>
          <w:spacing w:val="4"/>
          <w:rtl/>
        </w:rPr>
        <w:t xml:space="preserve"> تعتبر من أهم د</w:t>
      </w:r>
      <w:r>
        <w:rPr>
          <w:rFonts w:hint="cs"/>
          <w:spacing w:val="4"/>
          <w:rtl/>
        </w:rPr>
        <w:t>ع</w:t>
      </w:r>
      <w:r w:rsidRPr="00DD51A3">
        <w:rPr>
          <w:rFonts w:hint="cs"/>
          <w:spacing w:val="4"/>
          <w:rtl/>
        </w:rPr>
        <w:t>ائم النمو الإقتصادى. تعتمد الدول النامية ومنها الدول العربية على استيراد الآلات والمعدات والتكنولوجيا الغربية والتى تعتبر ذات تكلفة مرتفعة جداً، كما أن التقدم العلمى فى هذه الدول يتسم بالتبعية للدول الصناعية وعدم مقدرته على تطويع التكنولوجيا الحديثة بما يتناسب مع إحتياجات هذه الدول، كما أن التعليم فى معظم الدول النامية والعربية لا يرقى إلى المستوى المطلوب الذى يؤهل هذه الدول على المنافسة.</w:t>
      </w:r>
    </w:p>
    <w:p w:rsidR="00286B62" w:rsidRDefault="00286B62" w:rsidP="00286B62">
      <w:pPr>
        <w:pStyle w:val="P"/>
        <w:tabs>
          <w:tab w:val="clear" w:pos="567"/>
        </w:tabs>
        <w:spacing w:before="240" w:line="540" w:lineRule="exact"/>
        <w:ind w:hanging="567"/>
        <w:rPr>
          <w:rtl/>
          <w:lang w:bidi="ar-SA"/>
        </w:rPr>
      </w:pPr>
      <w:r>
        <w:rPr>
          <w:rFonts w:cs="Times New Roman" w:hint="cs"/>
          <w:szCs w:val="24"/>
          <w:rtl/>
        </w:rPr>
        <w:t>5</w:t>
      </w:r>
      <w:r w:rsidRPr="00B62A89">
        <w:rPr>
          <w:rFonts w:cs="Times New Roman"/>
          <w:szCs w:val="24"/>
          <w:rtl/>
        </w:rPr>
        <w:t>-</w:t>
      </w:r>
      <w:r>
        <w:rPr>
          <w:rFonts w:hint="cs"/>
          <w:rtl/>
        </w:rPr>
        <w:tab/>
        <w:t>تعانى الدول العربية</w:t>
      </w:r>
      <w:r>
        <w:rPr>
          <w:rFonts w:hint="cs"/>
          <w:rtl/>
          <w:lang w:bidi="ar-SA"/>
        </w:rPr>
        <w:t xml:space="preserve">غير المصدرة للبترول من إرتفاع مديونيتها الخارجية، إضافة إلى ضعف مقدرتها التصديرية مما يُعَرض هذه الدول إلى العديد من التقلبات الإقتصادية التى تضر </w:t>
      </w:r>
      <w:r>
        <w:rPr>
          <w:rFonts w:hint="cs"/>
          <w:rtl/>
        </w:rPr>
        <w:t>بالأوضاع</w:t>
      </w:r>
      <w:r>
        <w:rPr>
          <w:rFonts w:hint="cs"/>
          <w:rtl/>
          <w:lang w:bidi="ar-SA"/>
        </w:rPr>
        <w:t xml:space="preserve"> الإقتصادية والإجتماعية والسياسية لهذه الدول. كما أن التقلبات العالمية السريعة فى </w:t>
      </w:r>
      <w:r>
        <w:rPr>
          <w:rFonts w:hint="cs"/>
          <w:rtl/>
        </w:rPr>
        <w:t>أسعار</w:t>
      </w:r>
      <w:r>
        <w:rPr>
          <w:rFonts w:hint="cs"/>
          <w:rtl/>
          <w:lang w:bidi="ar-SA"/>
        </w:rPr>
        <w:t xml:space="preserve"> البترول تؤثر أيضاً على الدخول النفطية، مما يعنى أن الدخول فى تكتلات تجارية أو إقتصادية عربية سيؤدى إلى الحد من آثار هذه التقلبات على كل دولة على حده.</w:t>
      </w:r>
    </w:p>
    <w:p w:rsidR="00286B62" w:rsidRDefault="00286B62" w:rsidP="00286B62">
      <w:pPr>
        <w:pStyle w:val="P"/>
        <w:tabs>
          <w:tab w:val="clear" w:pos="567"/>
        </w:tabs>
        <w:spacing w:before="240" w:line="540" w:lineRule="exact"/>
        <w:ind w:hanging="567"/>
        <w:rPr>
          <w:rtl/>
        </w:rPr>
      </w:pPr>
      <w:r>
        <w:rPr>
          <w:rFonts w:cs="Times New Roman" w:hint="cs"/>
          <w:szCs w:val="24"/>
          <w:rtl/>
        </w:rPr>
        <w:t>6</w:t>
      </w:r>
      <w:r w:rsidRPr="00B62A89">
        <w:rPr>
          <w:rFonts w:cs="Times New Roman"/>
          <w:szCs w:val="24"/>
          <w:rtl/>
        </w:rPr>
        <w:t>-</w:t>
      </w:r>
      <w:r>
        <w:rPr>
          <w:rFonts w:hint="cs"/>
          <w:rtl/>
        </w:rPr>
        <w:tab/>
        <w:t xml:space="preserve">يعتبر التكامل الإقتصادى للدول العربية ضرورة من أجل الحد من ظاهرتين وهما: الإنخفاض الواضح فى معدلات الاستثمارات الحكومية والخاصة فى معظم الدول العربية وخاصة فى الآونة الأخيرة بالرغم من وجود الفوائض فى بعض هذه الدول ونزوح هذه الأموال إلى الاستثمارات فى الخارج وخاصة فى أسواق المال العالمية، ولقد أثبتت التجربة خاصة بعد </w:t>
      </w:r>
      <w:r w:rsidRPr="0017451E">
        <w:rPr>
          <w:rFonts w:cs="Times New Roman"/>
          <w:szCs w:val="24"/>
          <w:rtl/>
        </w:rPr>
        <w:t>11</w:t>
      </w:r>
      <w:r>
        <w:rPr>
          <w:rFonts w:hint="cs"/>
          <w:rtl/>
        </w:rPr>
        <w:t xml:space="preserve"> سبتمبر أن الاستثمارات فى الدول الأجنبية وخاصة أمريكا لا تعتبر استثمارات آمنة كما كان يعتقد البعض، ومن الملاحظ أيضاً أن هناك تسابقًا واضحاً بين الدول العربية فى الدخول فى إنشاء المشروعات الإقتصادية الاستهلاكية وخاصة الصناعات الخفيفة مما يجعل التعامل التجارى بين هذه الدول من الصعوبة بمكان لتشابه القاعدة الصناعية فى معظم هذه الدول.</w:t>
      </w:r>
    </w:p>
    <w:p w:rsidR="00286B62" w:rsidRPr="008E079C" w:rsidRDefault="00286B62" w:rsidP="00286B62">
      <w:pPr>
        <w:pStyle w:val="P"/>
        <w:tabs>
          <w:tab w:val="clear" w:pos="567"/>
        </w:tabs>
        <w:spacing w:before="240" w:line="540" w:lineRule="exact"/>
        <w:ind w:hanging="567"/>
        <w:rPr>
          <w:spacing w:val="-4"/>
          <w:rtl/>
          <w:lang w:bidi="ar-SA"/>
        </w:rPr>
      </w:pPr>
      <w:r w:rsidRPr="008E294E">
        <w:rPr>
          <w:rFonts w:cs="Times New Roman" w:hint="cs"/>
          <w:spacing w:val="-4"/>
          <w:szCs w:val="24"/>
          <w:rtl/>
        </w:rPr>
        <w:t>7</w:t>
      </w:r>
      <w:r w:rsidRPr="008E294E">
        <w:rPr>
          <w:rFonts w:cs="Times New Roman"/>
          <w:spacing w:val="-4"/>
          <w:szCs w:val="24"/>
          <w:rtl/>
        </w:rPr>
        <w:t>-</w:t>
      </w:r>
      <w:r w:rsidRPr="008E294E">
        <w:rPr>
          <w:rFonts w:hint="cs"/>
          <w:spacing w:val="-4"/>
          <w:rtl/>
        </w:rPr>
        <w:tab/>
      </w:r>
      <w:r w:rsidRPr="00632691">
        <w:rPr>
          <w:rFonts w:hint="cs"/>
          <w:rtl/>
          <w:lang w:bidi="ar-SA"/>
        </w:rPr>
        <w:t xml:space="preserve">أصبح من </w:t>
      </w:r>
      <w:r w:rsidRPr="007A23BA">
        <w:rPr>
          <w:rFonts w:hint="cs"/>
          <w:rtl/>
          <w:lang w:bidi="ar-SA"/>
        </w:rPr>
        <w:t>الضرورى</w:t>
      </w:r>
      <w:r w:rsidRPr="00632691">
        <w:rPr>
          <w:rFonts w:hint="cs"/>
          <w:rtl/>
          <w:lang w:bidi="ar-SA"/>
        </w:rPr>
        <w:t xml:space="preserve"> فى ظل عصر التكتلات الإقتصادية وسيطرة الشركات متعددة الجنسيات </w:t>
      </w:r>
      <w:r w:rsidRPr="00632691">
        <w:rPr>
          <w:lang w:bidi="ar-SA"/>
        </w:rPr>
        <w:t>Multinational Companies</w:t>
      </w:r>
      <w:r w:rsidRPr="00632691">
        <w:rPr>
          <w:rFonts w:hint="cs"/>
          <w:rtl/>
          <w:lang w:bidi="ar-SA"/>
        </w:rPr>
        <w:t xml:space="preserve"> وإنخفاض تكلفة الإتصالات والتطور الهائل فى التكنولوجيا أن تتكامل هذه الدول مع بعضها البعض، أما البديل الآخر المتاح أمامها هو التهميش مما يؤدى فى المدى </w:t>
      </w:r>
      <w:r w:rsidRPr="00632691">
        <w:rPr>
          <w:rFonts w:hint="cs"/>
          <w:rtl/>
          <w:lang w:bidi="ar-SA"/>
        </w:rPr>
        <w:lastRenderedPageBreak/>
        <w:t>الطويل إلى عدم استطاعة كل دولة من هذه الدول مجابهة الإقتصاد العالمى. وذلك لضعف كل دولة على حده مما يجعل الدعوة إلى التكتل الإقتصادى العربى ليس درب من الرفاهية وإنما من الأهمية بمكان دخول الدول العربية فى إتفاقيات تجارية مع بعضها البعض للحد من آثار التقلبات الإقتصادية العالمية وتنويع قاعدة إقتصادياتها.</w:t>
      </w:r>
    </w:p>
    <w:p w:rsidR="00286B62" w:rsidRPr="00B34E17" w:rsidRDefault="00286B62" w:rsidP="00286B62">
      <w:pPr>
        <w:pStyle w:val="P"/>
        <w:tabs>
          <w:tab w:val="clear" w:pos="567"/>
        </w:tabs>
        <w:spacing w:before="240" w:line="540" w:lineRule="exact"/>
        <w:ind w:left="424" w:hanging="424"/>
        <w:rPr>
          <w:rFonts w:cs="AL-Mateen"/>
          <w:sz w:val="36"/>
          <w:szCs w:val="36"/>
          <w:rtl/>
          <w:lang w:bidi="ar-SA"/>
        </w:rPr>
      </w:pPr>
      <w:r>
        <w:rPr>
          <w:rFonts w:cs="Times New Roman" w:hint="cs"/>
          <w:b/>
          <w:bCs/>
          <w:sz w:val="24"/>
          <w:szCs w:val="24"/>
          <w:rtl/>
        </w:rPr>
        <w:t>3</w:t>
      </w:r>
      <w:r w:rsidRPr="003A1F67">
        <w:rPr>
          <w:rFonts w:cs="Times New Roman"/>
          <w:b/>
          <w:bCs/>
          <w:sz w:val="24"/>
          <w:szCs w:val="24"/>
          <w:rtl/>
          <w:lang w:bidi="ar-SA"/>
        </w:rPr>
        <w:t>-</w:t>
      </w:r>
      <w:r>
        <w:rPr>
          <w:rFonts w:cs="AL-Mateen" w:hint="cs"/>
          <w:sz w:val="36"/>
          <w:szCs w:val="36"/>
          <w:rtl/>
          <w:lang w:bidi="ar-SA"/>
        </w:rPr>
        <w:tab/>
      </w:r>
      <w:r w:rsidRPr="00B34E17">
        <w:rPr>
          <w:rFonts w:cs="AL-Mateen" w:hint="cs"/>
          <w:sz w:val="36"/>
          <w:szCs w:val="36"/>
          <w:rtl/>
          <w:lang w:bidi="ar-SA"/>
        </w:rPr>
        <w:t>معوقات التكامل الإقتصادى بين الدول العربية</w:t>
      </w:r>
    </w:p>
    <w:p w:rsidR="00286B62" w:rsidRPr="009D55A7" w:rsidRDefault="00286B62" w:rsidP="00286B62">
      <w:pPr>
        <w:pStyle w:val="P"/>
        <w:tabs>
          <w:tab w:val="clear" w:pos="567"/>
          <w:tab w:val="left" w:pos="17"/>
        </w:tabs>
        <w:spacing w:before="240" w:line="540" w:lineRule="exact"/>
        <w:ind w:left="0" w:firstLine="561"/>
        <w:rPr>
          <w:spacing w:val="-4"/>
          <w:rtl/>
          <w:lang w:bidi="ar-SA"/>
        </w:rPr>
      </w:pPr>
      <w:r w:rsidRPr="009D55A7">
        <w:rPr>
          <w:rFonts w:hint="cs"/>
          <w:spacing w:val="-4"/>
          <w:rtl/>
          <w:lang w:bidi="ar-SA"/>
        </w:rPr>
        <w:t>تتوافر لدى الدول العربية العديد من المقومات الإقتصادية والبشرية، فلديها الموقع الجغرافى المتميز الذى يؤهلها إلى أن يكون لها دوراً هامًا فى الإقتصاد العالمى، فالدول العربية يوجد بها أكبر مخزون من البترول والغاز الطبيعى بالإضافة إلى العديد من المواد الخام الأخرى، كما تتمتع بعض هذه الدول بخصوبة الأراضى الزراعية وتوافر الأيدى العاملة المؤهلة إلا أن هناك  بعض المعوقات التى تواجه التكامل الإقتصادى بينها وهى معوقات إقتصادية وسياسية وإدارية، وفيما يلى بيان بهذه العقبات.</w:t>
      </w:r>
    </w:p>
    <w:p w:rsidR="00286B62" w:rsidRPr="00B34E17" w:rsidRDefault="00286B62" w:rsidP="00286B62">
      <w:pPr>
        <w:pStyle w:val="P"/>
        <w:tabs>
          <w:tab w:val="clear" w:pos="567"/>
        </w:tabs>
        <w:spacing w:before="360" w:after="120"/>
        <w:ind w:left="0"/>
        <w:rPr>
          <w:rFonts w:cs="AL-Mateen"/>
          <w:sz w:val="32"/>
          <w:szCs w:val="32"/>
          <w:rtl/>
          <w:lang w:bidi="ar-SA"/>
        </w:rPr>
      </w:pPr>
      <w:r w:rsidRPr="00B34E17">
        <w:rPr>
          <w:rFonts w:cs="AL-Mateen" w:hint="cs"/>
          <w:sz w:val="32"/>
          <w:szCs w:val="32"/>
          <w:rtl/>
          <w:lang w:bidi="ar-SA"/>
        </w:rPr>
        <w:t>أولاً: المعوقات الإقتصادية</w:t>
      </w:r>
    </w:p>
    <w:p w:rsidR="00286B62" w:rsidRDefault="00286B62" w:rsidP="00286B62">
      <w:pPr>
        <w:pStyle w:val="P"/>
        <w:tabs>
          <w:tab w:val="clear" w:pos="567"/>
          <w:tab w:val="left" w:pos="17"/>
        </w:tabs>
        <w:spacing w:before="240" w:line="540" w:lineRule="exact"/>
        <w:ind w:left="0" w:firstLine="561"/>
        <w:rPr>
          <w:rtl/>
          <w:lang w:bidi="ar-SA"/>
        </w:rPr>
      </w:pPr>
      <w:r>
        <w:rPr>
          <w:rFonts w:hint="cs"/>
          <w:rtl/>
          <w:lang w:bidi="ar-SA"/>
        </w:rPr>
        <w:t xml:space="preserve">إعتمدت إقتصاديات كثير من الدول العربية على صادراتها من المواد الخام كالبترول والغاز الطبيعى والفوسفات بالإضافة إلى السلع الزراعية، كما سيطر القطاع العام لفترة طويلة على إدارة الشئون </w:t>
      </w:r>
      <w:r w:rsidRPr="00632691">
        <w:rPr>
          <w:rFonts w:hint="cs"/>
          <w:rtl/>
          <w:lang w:bidi="ar-SA"/>
        </w:rPr>
        <w:t>الإقتصادية</w:t>
      </w:r>
      <w:r>
        <w:rPr>
          <w:rFonts w:hint="cs"/>
          <w:rtl/>
          <w:lang w:bidi="ar-SA"/>
        </w:rPr>
        <w:t xml:space="preserve"> بهذه الدول، كما أضطلعت الدولة بمسئولي</w:t>
      </w:r>
      <w:r>
        <w:rPr>
          <w:rFonts w:hint="eastAsia"/>
          <w:rtl/>
          <w:lang w:bidi="ar-SA"/>
        </w:rPr>
        <w:t>ة</w:t>
      </w:r>
      <w:r>
        <w:rPr>
          <w:rFonts w:hint="cs"/>
          <w:rtl/>
          <w:lang w:bidi="ar-SA"/>
        </w:rPr>
        <w:t xml:space="preserve"> توفير معظم الخدمات الأساسية كالصحه والتعليم وإقامة البنية الأساسية من طرق وكبارى ووسائل مواصلات، بالإضافة إلى توفير فرص العمل مما أدى إلى زيادة الأعباء على حكومات هذه الدول، وإعتمدت التنمية الإقتصادية على خطة الدولة فى توزيع الموارد المتاحة على القطاعات الإنتاجية والخدمية وإتباع سياسة إحلال الواردات، كل هذه العوامل أدت إلى عدم تحقيق التنويع الإقتصادى لهذه الدول.</w:t>
      </w:r>
    </w:p>
    <w:p w:rsidR="00286B62" w:rsidRDefault="00286B62" w:rsidP="00286B62">
      <w:pPr>
        <w:pStyle w:val="P"/>
        <w:tabs>
          <w:tab w:val="clear" w:pos="567"/>
          <w:tab w:val="left" w:pos="17"/>
        </w:tabs>
        <w:spacing w:before="240" w:line="540" w:lineRule="exact"/>
        <w:ind w:left="0" w:firstLine="561"/>
        <w:rPr>
          <w:rtl/>
          <w:lang w:bidi="ar-SA"/>
        </w:rPr>
      </w:pPr>
      <w:r>
        <w:rPr>
          <w:rFonts w:hint="cs"/>
          <w:rtl/>
          <w:lang w:bidi="ar-SA"/>
        </w:rPr>
        <w:t xml:space="preserve">وخلال النصف الثانى من الثمانينيات من القرن الماضى شهد العام العديد من التطورات الإقتصادية والسياسية بعد تفتيت الإتحاد السوفيتى ومعظم الدول الشيوعية والإشتراكية أخذت الدول الرأسمالية تحث الدول النامية ومنها الدول العربية إلى الإتجاه إلى نظام السوق والحد من تدخل الدول فى الشئون الإقتصادية، الأمر الذى استدعى ضرورة إتباع معظم هذه الدول برنامج الإصلاح الإقتصادى </w:t>
      </w:r>
      <w:r>
        <w:rPr>
          <w:rFonts w:hint="cs"/>
          <w:rtl/>
          <w:lang w:bidi="ar-SA"/>
        </w:rPr>
        <w:lastRenderedPageBreak/>
        <w:t>بإشراف صندوق النقد الدولى والبنك الدولى للإنشاء والتعمير.</w:t>
      </w:r>
    </w:p>
    <w:p w:rsidR="00286B62" w:rsidRDefault="00286B62" w:rsidP="00286B62">
      <w:pPr>
        <w:pStyle w:val="P"/>
        <w:tabs>
          <w:tab w:val="clear" w:pos="567"/>
          <w:tab w:val="left" w:pos="17"/>
        </w:tabs>
        <w:spacing w:before="240" w:line="540" w:lineRule="exact"/>
        <w:ind w:left="0" w:firstLine="561"/>
        <w:rPr>
          <w:rtl/>
          <w:lang w:bidi="ar-SA"/>
        </w:rPr>
      </w:pPr>
      <w:r>
        <w:rPr>
          <w:rFonts w:hint="cs"/>
          <w:rtl/>
          <w:lang w:bidi="ar-SA"/>
        </w:rPr>
        <w:t xml:space="preserve">وقامت معظم الدول العربية منذ عام </w:t>
      </w:r>
      <w:r w:rsidRPr="009D55A7">
        <w:rPr>
          <w:rFonts w:cs="Times New Roman"/>
          <w:sz w:val="24"/>
          <w:szCs w:val="24"/>
          <w:rtl/>
          <w:lang w:bidi="ar-SA"/>
        </w:rPr>
        <w:t>1990</w:t>
      </w:r>
      <w:r>
        <w:rPr>
          <w:rFonts w:hint="cs"/>
          <w:rtl/>
          <w:lang w:bidi="ar-SA"/>
        </w:rPr>
        <w:t xml:space="preserve"> بإجراء العديد من الإصلاحات الإقتصادية والسياسية، وتقوم برامج الإصلاح الإقتصادى على أمرين هما الإستقرار الإقتصادى والتغير الهيكلى بالإضافة إلى الإنضمام إلى منظمة التجارة العالمية وتشجيع دور القطاع الخاص وإجتذاب الإستثمارات الأجنبية.</w:t>
      </w:r>
    </w:p>
    <w:p w:rsidR="00286B62" w:rsidRDefault="00286B62" w:rsidP="00286B62">
      <w:pPr>
        <w:pStyle w:val="P"/>
        <w:tabs>
          <w:tab w:val="clear" w:pos="567"/>
          <w:tab w:val="left" w:pos="17"/>
        </w:tabs>
        <w:spacing w:before="240" w:after="6" w:line="580" w:lineRule="exact"/>
        <w:ind w:left="0" w:firstLine="562"/>
        <w:rPr>
          <w:rtl/>
          <w:lang w:bidi="ar-SA"/>
        </w:rPr>
      </w:pPr>
      <w:r>
        <w:rPr>
          <w:rFonts w:hint="cs"/>
          <w:rtl/>
          <w:lang w:bidi="ar-SA"/>
        </w:rPr>
        <w:t>والحقيقة أن النظام الإقتصادى والسياسى الحالى للدول العربية يمثل فى جوهره إحدى العقبات التى تحول دون تفعيل الإقتصاديات التجارية العربية والإنتقال إلى المراحل المتقدمة من التكامل الإقتصادى للأسباب الآتية:</w:t>
      </w:r>
    </w:p>
    <w:p w:rsidR="00286B62" w:rsidRDefault="00286B62" w:rsidP="00286B62">
      <w:pPr>
        <w:pStyle w:val="P"/>
        <w:tabs>
          <w:tab w:val="clear" w:pos="567"/>
        </w:tabs>
        <w:spacing w:before="240" w:line="540" w:lineRule="exact"/>
        <w:ind w:left="425" w:hanging="425"/>
        <w:rPr>
          <w:rtl/>
        </w:rPr>
      </w:pPr>
      <w:r>
        <w:rPr>
          <w:rFonts w:cs="Times New Roman" w:hint="cs"/>
          <w:szCs w:val="24"/>
          <w:rtl/>
        </w:rPr>
        <w:t>1</w:t>
      </w:r>
      <w:r w:rsidRPr="00B62A89">
        <w:rPr>
          <w:rFonts w:cs="Times New Roman"/>
          <w:szCs w:val="24"/>
          <w:rtl/>
        </w:rPr>
        <w:t>-</w:t>
      </w:r>
      <w:r>
        <w:rPr>
          <w:rFonts w:hint="cs"/>
          <w:rtl/>
        </w:rPr>
        <w:tab/>
        <w:t>تخوف بعض الدول على وضعها الإقتصادى حيث يؤدى الإنضمام إلى إتفاقية المنطقة الحره إلى تخفيض حصيلة الجمارك على الواردات مما يؤثر على حصيلة الدولة حيث تعتمد كثير من الدول غير النفطية على الجمارك كمصدر هام من مصادر الدخل.</w:t>
      </w:r>
    </w:p>
    <w:p w:rsidR="00286B62" w:rsidRPr="00DD51A3" w:rsidRDefault="00286B62" w:rsidP="00286B62">
      <w:pPr>
        <w:pStyle w:val="P"/>
        <w:tabs>
          <w:tab w:val="clear" w:pos="567"/>
        </w:tabs>
        <w:spacing w:before="240" w:line="540" w:lineRule="exact"/>
        <w:ind w:left="425" w:hanging="425"/>
        <w:rPr>
          <w:spacing w:val="-2"/>
          <w:rtl/>
        </w:rPr>
      </w:pPr>
      <w:r w:rsidRPr="00DD51A3">
        <w:rPr>
          <w:rFonts w:cs="Times New Roman"/>
          <w:spacing w:val="-2"/>
          <w:szCs w:val="24"/>
          <w:rtl/>
        </w:rPr>
        <w:t>2-</w:t>
      </w:r>
      <w:r w:rsidRPr="00DD51A3">
        <w:rPr>
          <w:rFonts w:hint="cs"/>
          <w:spacing w:val="-2"/>
          <w:rtl/>
        </w:rPr>
        <w:tab/>
        <w:t xml:space="preserve">الإجراءات الخاصة بتنفيذ إتفاقية منطقة التجارة الحره العربية الكبرى حيث نصت الإتفاقية المبرمه عام </w:t>
      </w:r>
      <w:r w:rsidRPr="00DD51A3">
        <w:rPr>
          <w:rFonts w:cs="Times New Roman"/>
          <w:spacing w:val="-2"/>
          <w:szCs w:val="24"/>
          <w:rtl/>
        </w:rPr>
        <w:t>1997</w:t>
      </w:r>
      <w:r w:rsidRPr="00DD51A3">
        <w:rPr>
          <w:rFonts w:hint="cs"/>
          <w:spacing w:val="-2"/>
          <w:rtl/>
        </w:rPr>
        <w:t xml:space="preserve"> على تخفيض الرسوم الجمركية والرسوم ذات الأثر المماثل على السلع ذات المنشأ العربى بنسبة </w:t>
      </w:r>
      <w:r w:rsidRPr="00DD51A3">
        <w:rPr>
          <w:rFonts w:cs="Times New Roman"/>
          <w:spacing w:val="-2"/>
          <w:szCs w:val="24"/>
          <w:rtl/>
        </w:rPr>
        <w:t>50%</w:t>
      </w:r>
      <w:r w:rsidRPr="00DD51A3">
        <w:rPr>
          <w:rFonts w:hint="cs"/>
          <w:spacing w:val="-2"/>
          <w:rtl/>
        </w:rPr>
        <w:t xml:space="preserve"> وعلى أنه يتم تخفيض هذه الرسوم إلى الصفر فى عام </w:t>
      </w:r>
      <w:r w:rsidRPr="00DD51A3">
        <w:rPr>
          <w:rFonts w:cs="Times New Roman" w:hint="cs"/>
          <w:spacing w:val="-2"/>
          <w:szCs w:val="24"/>
          <w:rtl/>
        </w:rPr>
        <w:t>2005</w:t>
      </w:r>
      <w:r w:rsidRPr="00DD51A3">
        <w:rPr>
          <w:rFonts w:hint="cs"/>
          <w:spacing w:val="-2"/>
          <w:rtl/>
        </w:rPr>
        <w:t xml:space="preserve">، وهناك مشكلة متعلقة بالإستثناءات حيث منحت </w:t>
      </w:r>
      <w:r w:rsidRPr="00DD51A3">
        <w:rPr>
          <w:rFonts w:cs="Times New Roman"/>
          <w:spacing w:val="-2"/>
          <w:szCs w:val="24"/>
          <w:rtl/>
        </w:rPr>
        <w:t>6</w:t>
      </w:r>
      <w:r w:rsidRPr="00DD51A3">
        <w:rPr>
          <w:rFonts w:hint="cs"/>
          <w:spacing w:val="-2"/>
          <w:rtl/>
        </w:rPr>
        <w:t xml:space="preserve"> دول فى عام </w:t>
      </w:r>
      <w:r w:rsidRPr="00DD51A3">
        <w:rPr>
          <w:rFonts w:cs="Times New Roman" w:hint="cs"/>
          <w:spacing w:val="-2"/>
          <w:szCs w:val="24"/>
          <w:rtl/>
        </w:rPr>
        <w:t xml:space="preserve">1997 </w:t>
      </w:r>
      <w:r w:rsidRPr="00DD51A3">
        <w:rPr>
          <w:rFonts w:hint="cs"/>
          <w:spacing w:val="-2"/>
          <w:rtl/>
        </w:rPr>
        <w:t xml:space="preserve">استثناءات لعدد محدود من السلع لا تخضع إلى نفس التعريفة الجمركية لمدة </w:t>
      </w:r>
      <w:r w:rsidRPr="00DD51A3">
        <w:rPr>
          <w:rFonts w:cs="Times New Roman" w:hint="cs"/>
          <w:spacing w:val="-2"/>
          <w:szCs w:val="24"/>
          <w:rtl/>
        </w:rPr>
        <w:t>3-4</w:t>
      </w:r>
      <w:r w:rsidRPr="00DD51A3">
        <w:rPr>
          <w:rFonts w:hint="cs"/>
          <w:spacing w:val="-2"/>
          <w:rtl/>
        </w:rPr>
        <w:t xml:space="preserve"> سنوات بحيث لا تشمل هذه السلع المستثناه أكثر من </w:t>
      </w:r>
      <w:r w:rsidRPr="00DD51A3">
        <w:rPr>
          <w:rFonts w:cs="Times New Roman" w:hint="cs"/>
          <w:spacing w:val="-2"/>
          <w:szCs w:val="24"/>
          <w:rtl/>
        </w:rPr>
        <w:t>15%</w:t>
      </w:r>
      <w:r w:rsidRPr="00DD51A3">
        <w:rPr>
          <w:rFonts w:hint="cs"/>
          <w:spacing w:val="-2"/>
          <w:rtl/>
        </w:rPr>
        <w:t xml:space="preserve"> من صادرات الدولة، ولقد إلتزمت ثلاث دول بهذه الشروط وهناك ثلاث دول أخرى لم تلتزم مما يؤدى إلى معاملتها بالمثل، كما أن مشكلة قواعد المنشأ أيضاً تعتبر من المعوقات أمام زيادة التبادل التجارى حيث نصت الإتفاقية على إعفاء السلع ذات المنشأ العربى من الرسوم الجمركية ويوجد بعض من عدم الإلتزام فى هذا الخصوص حيث تستفيد بعض السلع والمواد غير ذات المنشأ العربى من المنشأ العربى، كما أن القيود المتعلقة بالإجراءات الإدارية والبيروقراطية وإشتراط الحصول على العديد من التراخيص والإجراءات والوقت الذى يتطلبه الإفراج عن البضائع يحمل المصدرين تكاليف إضافية فى حين تضمنت الإتفاقية تيسير وتنمية التبادل التجارى من خلال تذليل العقبات أمام الصادرات والواردات وتذليل كافة الإجراءات الجمركية والإدارية.</w:t>
      </w:r>
    </w:p>
    <w:p w:rsidR="00286B62" w:rsidRDefault="00286B62" w:rsidP="00286B62">
      <w:pPr>
        <w:pStyle w:val="P"/>
        <w:tabs>
          <w:tab w:val="clear" w:pos="567"/>
        </w:tabs>
        <w:spacing w:before="240" w:line="540" w:lineRule="exact"/>
        <w:ind w:left="425" w:hanging="425"/>
        <w:rPr>
          <w:rtl/>
        </w:rPr>
      </w:pPr>
      <w:r>
        <w:rPr>
          <w:rFonts w:cs="Times New Roman" w:hint="cs"/>
          <w:szCs w:val="24"/>
          <w:rtl/>
        </w:rPr>
        <w:lastRenderedPageBreak/>
        <w:t>3</w:t>
      </w:r>
      <w:r w:rsidRPr="00B62A89">
        <w:rPr>
          <w:rFonts w:cs="Times New Roman"/>
          <w:szCs w:val="24"/>
          <w:rtl/>
        </w:rPr>
        <w:t>-</w:t>
      </w:r>
      <w:r>
        <w:rPr>
          <w:rFonts w:hint="cs"/>
          <w:rtl/>
        </w:rPr>
        <w:tab/>
      </w:r>
      <w:r>
        <w:rPr>
          <w:rFonts w:hint="cs"/>
          <w:spacing w:val="-4"/>
          <w:rtl/>
        </w:rPr>
        <w:t xml:space="preserve">التخوف من </w:t>
      </w:r>
      <w:r w:rsidRPr="00154BBA">
        <w:rPr>
          <w:rFonts w:hint="cs"/>
          <w:spacing w:val="-4"/>
          <w:rtl/>
        </w:rPr>
        <w:t xml:space="preserve">توزيع المنافع بين الدول، كما أنه هناك تخوف داخل الدول من فقد السيطرة السياسية، بالإضافة إلى خشية إرتفاع التكلفة الناجمة عن زيادة المنافسة من المنتجات العربية المستوردة من الدول الأخرى والمنتجات المحلية، </w:t>
      </w:r>
      <w:r>
        <w:rPr>
          <w:rFonts w:hint="cs"/>
          <w:spacing w:val="-4"/>
          <w:rtl/>
        </w:rPr>
        <w:t>وك</w:t>
      </w:r>
      <w:r w:rsidRPr="00154BBA">
        <w:rPr>
          <w:rFonts w:hint="cs"/>
          <w:spacing w:val="-4"/>
          <w:rtl/>
        </w:rPr>
        <w:t>ذلك عدم وجود تشريعات أو مؤسسات تقوم بتعويض الخاسر من الدخول فى التكتلات، وغياب الوعى المؤسسى والتشريعى للدخول فى التكتلات الإقتصادية.</w:t>
      </w:r>
    </w:p>
    <w:p w:rsidR="00286B62" w:rsidRDefault="00286B62" w:rsidP="00286B62">
      <w:pPr>
        <w:pStyle w:val="P"/>
        <w:tabs>
          <w:tab w:val="clear" w:pos="567"/>
        </w:tabs>
        <w:spacing w:before="240" w:line="520" w:lineRule="exact"/>
        <w:ind w:left="425" w:hanging="425"/>
        <w:rPr>
          <w:rtl/>
        </w:rPr>
      </w:pPr>
      <w:r>
        <w:rPr>
          <w:rFonts w:cs="Times New Roman" w:hint="cs"/>
          <w:szCs w:val="24"/>
          <w:rtl/>
        </w:rPr>
        <w:t>4</w:t>
      </w:r>
      <w:r w:rsidRPr="00B62A89">
        <w:rPr>
          <w:rFonts w:cs="Times New Roman"/>
          <w:szCs w:val="24"/>
          <w:rtl/>
        </w:rPr>
        <w:t>-</w:t>
      </w:r>
      <w:r>
        <w:rPr>
          <w:rFonts w:hint="cs"/>
          <w:rtl/>
        </w:rPr>
        <w:tab/>
      </w:r>
      <w:r w:rsidRPr="00DD51A3">
        <w:rPr>
          <w:rFonts w:hint="cs"/>
          <w:spacing w:val="-4"/>
          <w:rtl/>
        </w:rPr>
        <w:t xml:space="preserve">عدم وجود الدوافع حقيقية للتكامل الإقتصادى لدى بعض الدول العربية وذلك نتيجة طبيعية </w:t>
      </w:r>
      <w:r>
        <w:rPr>
          <w:rFonts w:hint="cs"/>
          <w:spacing w:val="-4"/>
          <w:rtl/>
        </w:rPr>
        <w:t>ل</w:t>
      </w:r>
      <w:r w:rsidRPr="00DD51A3">
        <w:rPr>
          <w:rFonts w:hint="cs"/>
          <w:spacing w:val="-4"/>
          <w:rtl/>
        </w:rPr>
        <w:t>تشابه أوجه النشاط الإقتصادى فى معظم الدول العربية مما يزيد من تخوف هذه الدول من تأثر قطاعات الإنتاج بها بالإندماج مع الدول الأخرى ذات القطاعات المتشابهة.</w:t>
      </w:r>
    </w:p>
    <w:p w:rsidR="00286B62" w:rsidRDefault="00286B62" w:rsidP="00286B62">
      <w:pPr>
        <w:pStyle w:val="P"/>
        <w:tabs>
          <w:tab w:val="clear" w:pos="567"/>
        </w:tabs>
        <w:spacing w:before="240" w:line="520" w:lineRule="exact"/>
        <w:ind w:left="425" w:hanging="425"/>
        <w:rPr>
          <w:rtl/>
        </w:rPr>
      </w:pPr>
      <w:r>
        <w:rPr>
          <w:rFonts w:cs="Times New Roman" w:hint="cs"/>
          <w:szCs w:val="24"/>
          <w:rtl/>
        </w:rPr>
        <w:t>5</w:t>
      </w:r>
      <w:r w:rsidRPr="00B62A89">
        <w:rPr>
          <w:rFonts w:cs="Times New Roman"/>
          <w:szCs w:val="24"/>
          <w:rtl/>
        </w:rPr>
        <w:t>-</w:t>
      </w:r>
      <w:r>
        <w:rPr>
          <w:rFonts w:hint="cs"/>
          <w:rtl/>
        </w:rPr>
        <w:tab/>
        <w:t xml:space="preserve">المغالاة فى التعريفات الجمركية بالدول العربية وخاصة غير النفطية إذ تعتبر من أعلى المعدلات فى العام وتتراوح نسبة ضريبة الجمارك على الواردات ما بين </w:t>
      </w:r>
      <w:r w:rsidRPr="00BA21C1">
        <w:rPr>
          <w:rFonts w:cs="Times New Roman"/>
          <w:szCs w:val="24"/>
          <w:rtl/>
        </w:rPr>
        <w:t>34%</w:t>
      </w:r>
      <w:r>
        <w:rPr>
          <w:rFonts w:hint="cs"/>
          <w:rtl/>
        </w:rPr>
        <w:t xml:space="preserve"> و </w:t>
      </w:r>
      <w:r w:rsidRPr="00BA21C1">
        <w:rPr>
          <w:rFonts w:cs="Times New Roman" w:hint="cs"/>
          <w:szCs w:val="24"/>
          <w:rtl/>
        </w:rPr>
        <w:t>49%</w:t>
      </w:r>
      <w:r>
        <w:rPr>
          <w:rFonts w:hint="cs"/>
          <w:rtl/>
        </w:rPr>
        <w:t xml:space="preserve"> مما يجعلها من أعلى المعدلات فى العالم ومما يؤدى إلى إرتفاع التكلفة  ومن ثَم تحويل التجارة، فى حين أن خفض التعريفة الجمركية وإزالة العقبات الكمية والنوعية يؤدى إلى زيادة التجارة وهو الهدف من الإنضمام إلى التكتل الإقتصادى.</w:t>
      </w:r>
    </w:p>
    <w:p w:rsidR="00286B62" w:rsidRPr="00BA21C1" w:rsidRDefault="00286B62" w:rsidP="00286B62">
      <w:pPr>
        <w:pStyle w:val="P"/>
        <w:tabs>
          <w:tab w:val="clear" w:pos="567"/>
        </w:tabs>
        <w:spacing w:before="240" w:line="520" w:lineRule="exact"/>
        <w:ind w:left="425" w:hanging="425"/>
        <w:rPr>
          <w:spacing w:val="-4"/>
          <w:rtl/>
          <w:lang w:bidi="ar-SA"/>
        </w:rPr>
      </w:pPr>
      <w:r>
        <w:rPr>
          <w:rFonts w:cs="Times New Roman" w:hint="cs"/>
          <w:szCs w:val="24"/>
          <w:rtl/>
        </w:rPr>
        <w:t>6</w:t>
      </w:r>
      <w:r w:rsidRPr="00B62A89">
        <w:rPr>
          <w:rFonts w:cs="Times New Roman"/>
          <w:szCs w:val="24"/>
          <w:rtl/>
        </w:rPr>
        <w:t>-</w:t>
      </w:r>
      <w:r>
        <w:rPr>
          <w:rFonts w:hint="cs"/>
          <w:rtl/>
        </w:rPr>
        <w:tab/>
        <w:t>إ</w:t>
      </w:r>
      <w:r w:rsidRPr="00A77DF2">
        <w:rPr>
          <w:rFonts w:hint="cs"/>
          <w:rtl/>
        </w:rPr>
        <w:t>ختلاف متوسط دخول الأفراد بالدول العربية فهناك دول تتميز بإرتفاع متوسط دخول الأفراد فيها فى حين ينخفض متوسط الدخل فى بعض الدول الأخرى، كما أن هناك دول ترتفع فيها نسبة الفقر، ويرى بعض الإقتصادي</w:t>
      </w:r>
      <w:r>
        <w:rPr>
          <w:rFonts w:hint="cs"/>
          <w:rtl/>
        </w:rPr>
        <w:t>ي</w:t>
      </w:r>
      <w:r w:rsidRPr="00A77DF2">
        <w:rPr>
          <w:rFonts w:hint="cs"/>
          <w:rtl/>
        </w:rPr>
        <w:t>ن أن الإختلاف فى متوسط الدخول يؤدى إلى أن أفراد الدول ذات الدخول المرتفعة يحبذون شراء السلع الأجنبية التى تتميز بالجودة وإرتفاع الثمن وهى غالباً ما تكون مصنعه فى الدول الصناعية الكبرى، كما أن إتساع الفجوة بين دخول فى الدول الغنية والفقير</w:t>
      </w:r>
      <w:r w:rsidRPr="00A77DF2">
        <w:rPr>
          <w:rFonts w:hint="eastAsia"/>
          <w:rtl/>
        </w:rPr>
        <w:t>ة</w:t>
      </w:r>
      <w:r w:rsidRPr="00A77DF2">
        <w:rPr>
          <w:rFonts w:hint="cs"/>
          <w:rtl/>
        </w:rPr>
        <w:t xml:space="preserve">. </w:t>
      </w:r>
      <w:r w:rsidRPr="00A77DF2">
        <w:rPr>
          <w:rFonts w:hint="cs"/>
          <w:rtl/>
          <w:lang w:bidi="ar-SA"/>
        </w:rPr>
        <w:t>يؤدى إلى تباين واضح فى الداف</w:t>
      </w:r>
      <w:r w:rsidRPr="00A77DF2">
        <w:rPr>
          <w:rFonts w:hint="eastAsia"/>
          <w:rtl/>
          <w:lang w:bidi="ar-SA"/>
        </w:rPr>
        <w:t>ع</w:t>
      </w:r>
      <w:r w:rsidRPr="00A77DF2">
        <w:rPr>
          <w:rFonts w:hint="cs"/>
          <w:rtl/>
          <w:lang w:bidi="ar-SA"/>
        </w:rPr>
        <w:t xml:space="preserve"> نحو تحقيق التكامل الإقتصادى، حيث يتخوف الفقراء من التهميش بينما يحاول الأغنياء عدم مشاركة الآخرين لثرواتهم م</w:t>
      </w:r>
      <w:r>
        <w:rPr>
          <w:rFonts w:hint="cs"/>
          <w:rtl/>
          <w:lang w:bidi="ar-SA"/>
        </w:rPr>
        <w:t>م</w:t>
      </w:r>
      <w:r w:rsidRPr="00A77DF2">
        <w:rPr>
          <w:rFonts w:hint="cs"/>
          <w:rtl/>
          <w:lang w:bidi="ar-SA"/>
        </w:rPr>
        <w:t>ا يوسع الفجوة بين هذه الدول ويجعل من الصعوبة بمكان التوصل إلى أرضية مشتركة.</w:t>
      </w:r>
    </w:p>
    <w:p w:rsidR="00286B62" w:rsidRDefault="00286B62" w:rsidP="00286B62">
      <w:pPr>
        <w:pStyle w:val="P"/>
        <w:tabs>
          <w:tab w:val="clear" w:pos="567"/>
        </w:tabs>
        <w:spacing w:before="240" w:line="520" w:lineRule="exact"/>
        <w:ind w:left="425" w:hanging="425"/>
        <w:rPr>
          <w:rtl/>
        </w:rPr>
      </w:pPr>
      <w:r>
        <w:rPr>
          <w:rFonts w:cs="Times New Roman" w:hint="cs"/>
          <w:szCs w:val="24"/>
          <w:rtl/>
        </w:rPr>
        <w:t>7</w:t>
      </w:r>
      <w:r w:rsidRPr="00B62A89">
        <w:rPr>
          <w:rFonts w:cs="Times New Roman"/>
          <w:szCs w:val="24"/>
          <w:rtl/>
        </w:rPr>
        <w:t>-</w:t>
      </w:r>
      <w:r>
        <w:rPr>
          <w:rFonts w:hint="cs"/>
          <w:rtl/>
        </w:rPr>
        <w:tab/>
        <w:t>ضعف مساهمة القطاع الخاص فى الدول العربية فى الإقتصاد والإنتاج وتتمركز غالبية هذه المساهمات فى الصناعات الإستهلاكية، وهذا السبب يمثل أحد أهم المعوقات الأساسية.</w:t>
      </w:r>
    </w:p>
    <w:p w:rsidR="00286B62" w:rsidRDefault="00286B62" w:rsidP="00286B62">
      <w:pPr>
        <w:pStyle w:val="P"/>
        <w:tabs>
          <w:tab w:val="clear" w:pos="567"/>
        </w:tabs>
        <w:spacing w:before="240" w:line="520" w:lineRule="exact"/>
        <w:ind w:left="425" w:hanging="425"/>
        <w:rPr>
          <w:rtl/>
        </w:rPr>
      </w:pPr>
      <w:r>
        <w:rPr>
          <w:rFonts w:cs="Times New Roman" w:hint="cs"/>
          <w:szCs w:val="24"/>
          <w:rtl/>
        </w:rPr>
        <w:t>8</w:t>
      </w:r>
      <w:r w:rsidRPr="00B62A89">
        <w:rPr>
          <w:rFonts w:cs="Times New Roman"/>
          <w:szCs w:val="24"/>
          <w:rtl/>
        </w:rPr>
        <w:t>-</w:t>
      </w:r>
      <w:r>
        <w:rPr>
          <w:rFonts w:hint="cs"/>
          <w:rtl/>
        </w:rPr>
        <w:tab/>
        <w:t xml:space="preserve">عدم استقرار أسعار الصرف لبعض هذه الدول وإختلاف نُظم الصرف المتبعة فى الدول العربية </w:t>
      </w:r>
      <w:r>
        <w:rPr>
          <w:rFonts w:hint="cs"/>
          <w:rtl/>
        </w:rPr>
        <w:lastRenderedPageBreak/>
        <w:t xml:space="preserve">والإعتماد على </w:t>
      </w:r>
      <w:r w:rsidRPr="00E81DA2">
        <w:rPr>
          <w:rFonts w:cs="Times New Roman" w:hint="cs"/>
          <w:szCs w:val="24"/>
          <w:rtl/>
        </w:rPr>
        <w:t>العديد</w:t>
      </w:r>
      <w:r>
        <w:rPr>
          <w:rFonts w:hint="cs"/>
          <w:rtl/>
        </w:rPr>
        <w:t xml:space="preserve"> من أسعار الصرف ما بين سعر الصرف الثابت وبين التعويم الكامل. بالإضافة إلى ربط العملة بإحدى العملات الأجنبية (الدولار أو بسلة عملات).</w:t>
      </w:r>
    </w:p>
    <w:p w:rsidR="00286B62" w:rsidRPr="00D158C0" w:rsidRDefault="00286B62" w:rsidP="00286B62">
      <w:pPr>
        <w:pStyle w:val="P"/>
        <w:tabs>
          <w:tab w:val="clear" w:pos="567"/>
        </w:tabs>
        <w:spacing w:before="240" w:line="520" w:lineRule="exact"/>
        <w:ind w:left="425"/>
        <w:rPr>
          <w:spacing w:val="-6"/>
          <w:rtl/>
        </w:rPr>
      </w:pPr>
      <w:r w:rsidRPr="00D158C0">
        <w:rPr>
          <w:rFonts w:hint="cs"/>
          <w:spacing w:val="-6"/>
          <w:rtl/>
        </w:rPr>
        <w:t>أن عدم وجود نظام صرف واضح ومتفق عليه بين كل الدول العربية يمثل عقبة أمام إنتقال رؤوس الأموال وخاصة جذب رؤوس الأموال الأجنبية، كما لا يتناسب مع السياسات النقدية فى ظل سياسات الإصلاح الإقتصادى الذى تتبعه هذه الدول، كما يؤدى إلى تقلبات فى تجاراتها الخارجية.</w:t>
      </w:r>
    </w:p>
    <w:p w:rsidR="00286B62" w:rsidRPr="005C2C91" w:rsidRDefault="00286B62" w:rsidP="00286B62">
      <w:pPr>
        <w:pStyle w:val="P"/>
        <w:tabs>
          <w:tab w:val="clear" w:pos="567"/>
        </w:tabs>
        <w:spacing w:before="240" w:line="540" w:lineRule="exact"/>
        <w:ind w:left="424"/>
        <w:rPr>
          <w:spacing w:val="-4"/>
          <w:rtl/>
        </w:rPr>
      </w:pPr>
      <w:r w:rsidRPr="005C2C91">
        <w:rPr>
          <w:rFonts w:hint="cs"/>
          <w:spacing w:val="-4"/>
          <w:rtl/>
        </w:rPr>
        <w:t>كما توجد بمعظم الدول العربية البيروقراطية فى غالبية الإدارات الحكومية والتى أصبحت تمثل أحد أهم العقبات التى تحول دون جذب الإستثمارات العربية والأجنبية حيث تؤدى التعقيدات الإدارية إلى هروب الأموال العربية إلى الخارج.</w:t>
      </w:r>
    </w:p>
    <w:p w:rsidR="00286B62" w:rsidRDefault="00286B62" w:rsidP="00286B62">
      <w:pPr>
        <w:pStyle w:val="P"/>
        <w:tabs>
          <w:tab w:val="clear" w:pos="567"/>
        </w:tabs>
        <w:spacing w:before="240" w:line="540" w:lineRule="exact"/>
        <w:ind w:left="425" w:hanging="425"/>
        <w:rPr>
          <w:rtl/>
        </w:rPr>
      </w:pPr>
      <w:r>
        <w:rPr>
          <w:rFonts w:cs="Times New Roman" w:hint="cs"/>
          <w:szCs w:val="24"/>
          <w:rtl/>
        </w:rPr>
        <w:t>9</w:t>
      </w:r>
      <w:r w:rsidRPr="00B62A89">
        <w:rPr>
          <w:rFonts w:cs="Times New Roman"/>
          <w:szCs w:val="24"/>
          <w:rtl/>
        </w:rPr>
        <w:t>-</w:t>
      </w:r>
      <w:r>
        <w:rPr>
          <w:rFonts w:hint="cs"/>
          <w:rtl/>
        </w:rPr>
        <w:tab/>
      </w:r>
      <w:r w:rsidRPr="00B34E17">
        <w:rPr>
          <w:rFonts w:hint="cs"/>
          <w:spacing w:val="4"/>
          <w:rtl/>
        </w:rPr>
        <w:t xml:space="preserve">عدم وجود شبكة مواصلات وطرق جيدة تربط بين الدول العربية يحول دون الإنتقال إلى </w:t>
      </w:r>
      <w:r w:rsidRPr="007A23BA">
        <w:rPr>
          <w:rFonts w:hint="cs"/>
          <w:rtl/>
        </w:rPr>
        <w:t>مرحلة</w:t>
      </w:r>
      <w:r w:rsidRPr="00B34E17">
        <w:rPr>
          <w:rFonts w:hint="cs"/>
          <w:spacing w:val="4"/>
          <w:rtl/>
        </w:rPr>
        <w:t xml:space="preserve"> أخرى من مراحل التكامل الإقتصادى، كما يؤدى إلى زيادة التكلفة وعدم مقدرة السلع على المنافسة ويجعلها سل</w:t>
      </w:r>
      <w:r>
        <w:rPr>
          <w:rFonts w:hint="cs"/>
          <w:spacing w:val="4"/>
          <w:rtl/>
        </w:rPr>
        <w:t>ع</w:t>
      </w:r>
      <w:r w:rsidRPr="00B34E17">
        <w:rPr>
          <w:rFonts w:hint="cs"/>
          <w:spacing w:val="4"/>
          <w:rtl/>
        </w:rPr>
        <w:t>اً غير مرغوب فيها.</w:t>
      </w:r>
    </w:p>
    <w:p w:rsidR="00286B62" w:rsidRPr="00B34E17" w:rsidRDefault="00286B62" w:rsidP="00286B62">
      <w:pPr>
        <w:pStyle w:val="P"/>
        <w:tabs>
          <w:tab w:val="clear" w:pos="567"/>
        </w:tabs>
        <w:spacing w:before="360" w:after="120"/>
        <w:ind w:left="0"/>
        <w:rPr>
          <w:rFonts w:cs="AL-Mateen"/>
          <w:sz w:val="32"/>
          <w:szCs w:val="32"/>
          <w:rtl/>
          <w:lang w:bidi="ar-SA"/>
        </w:rPr>
      </w:pPr>
      <w:r w:rsidRPr="00B34E17">
        <w:rPr>
          <w:rFonts w:cs="AL-Mateen" w:hint="cs"/>
          <w:sz w:val="32"/>
          <w:szCs w:val="32"/>
          <w:rtl/>
          <w:lang w:bidi="ar-SA"/>
        </w:rPr>
        <w:t>ثانياً: المعوقات السياسية:</w:t>
      </w:r>
    </w:p>
    <w:p w:rsidR="00286B62" w:rsidRPr="00632691" w:rsidRDefault="00286B62" w:rsidP="00286B62">
      <w:pPr>
        <w:pStyle w:val="P"/>
        <w:tabs>
          <w:tab w:val="clear" w:pos="567"/>
          <w:tab w:val="left" w:pos="17"/>
        </w:tabs>
        <w:spacing w:before="240" w:after="6" w:line="580" w:lineRule="exact"/>
        <w:ind w:left="0" w:firstLine="562"/>
        <w:rPr>
          <w:rtl/>
          <w:lang w:bidi="ar-SA"/>
        </w:rPr>
      </w:pPr>
      <w:r w:rsidRPr="00632691">
        <w:rPr>
          <w:rFonts w:hint="cs"/>
          <w:rtl/>
          <w:lang w:bidi="ar-SA"/>
        </w:rPr>
        <w:t>العقبات السياسية التى تواجه تفعيل وتحقيق التكامل الإقتصادى بين الدول العربية تكمن فى عدم وجود رغبة حقيقية لدى بعض الساسة والحكام العرب، حيث يتخوف البعض من أن هذا سوف يؤدى إلى طمس هوية الدولة وهيمنة البعض الآخر، كما أن بعض أصحاب المصالح يتخوفون على مصالحهم الشخصية من تحقيق مثل هذا التكامل.</w:t>
      </w:r>
    </w:p>
    <w:p w:rsidR="00286B62" w:rsidRPr="00632691" w:rsidRDefault="00286B62" w:rsidP="00286B62">
      <w:pPr>
        <w:pStyle w:val="P"/>
        <w:tabs>
          <w:tab w:val="clear" w:pos="567"/>
          <w:tab w:val="left" w:pos="17"/>
        </w:tabs>
        <w:spacing w:before="240" w:after="6" w:line="580" w:lineRule="exact"/>
        <w:ind w:left="0" w:firstLine="562"/>
        <w:rPr>
          <w:rtl/>
          <w:lang w:bidi="ar-SA"/>
        </w:rPr>
      </w:pPr>
      <w:r w:rsidRPr="00632691">
        <w:rPr>
          <w:rFonts w:hint="cs"/>
          <w:rtl/>
          <w:lang w:bidi="ar-SA"/>
        </w:rPr>
        <w:t>ويرى البعض أن من أهم العقبات التى تقف حائلاً أمام الدول العربية فى الدخول فى تكتل إقليميى هو تخوف الولايات المتحدة الأمريكية من أن هذا الإتحاد سوف يضر بمصالح إسرائيل، بالإضافة إلى أن بعض الدول الأخرى مثل تركيا وإيران، وباكستان، قد ترى أن تحقيق مثل هذا الحلم سوف يضر بمصالحها التجارية وبالتالى فهى تسعى دائماً إلى خلق هذه العقبات أمام هذا التكتل العربى، فى حين أن منظمة التجارة الدولية تشجع وتساعد على ذلك.</w:t>
      </w:r>
    </w:p>
    <w:p w:rsidR="00286B62" w:rsidRDefault="00286B62" w:rsidP="00286B62">
      <w:pPr>
        <w:pStyle w:val="P"/>
        <w:tabs>
          <w:tab w:val="clear" w:pos="567"/>
          <w:tab w:val="left" w:pos="17"/>
        </w:tabs>
        <w:spacing w:before="240" w:after="6" w:line="580" w:lineRule="exact"/>
        <w:ind w:left="0" w:firstLine="562"/>
        <w:rPr>
          <w:rtl/>
          <w:lang w:bidi="ar-SA"/>
        </w:rPr>
      </w:pPr>
      <w:r>
        <w:rPr>
          <w:rFonts w:hint="cs"/>
          <w:rtl/>
          <w:lang w:bidi="ar-SA"/>
        </w:rPr>
        <w:lastRenderedPageBreak/>
        <w:t>كما أن تحقيق التكامل الإقتصادى يتطلب ضرورة وجود دولة قادرة على قيادة الدول الأخرى، فبينما نجد أن فرنسا وألمانيا لعبتا دوراً هاماً فى قيادة الإتحاد الأوروبى، كما أن الولايات المتحدة الأمريكية لعبت دور القائد فى إتحاد النافتا فلا يوجد بين الدول العربية إتفاق على هذه الدولة ومن ثَم فإن غياب دور القائد أو المنسق له أيضاً أثاره السلبية فى حالة الدول العربية</w:t>
      </w:r>
      <w:r w:rsidRPr="00A32EA0">
        <w:rPr>
          <w:rFonts w:cs="Times New Roman"/>
          <w:position w:val="6"/>
          <w:vertAlign w:val="superscript"/>
          <w:rtl/>
          <w:lang w:bidi="ar-SA"/>
        </w:rPr>
        <w:footnoteReference w:customMarkFollows="1" w:id="29"/>
        <w:t>(1)</w:t>
      </w:r>
      <w:r>
        <w:rPr>
          <w:rFonts w:hint="cs"/>
          <w:rtl/>
          <w:lang w:bidi="ar-SA"/>
        </w:rPr>
        <w:t>.</w:t>
      </w:r>
    </w:p>
    <w:p w:rsidR="00286B62" w:rsidRPr="00DE4F34" w:rsidRDefault="00286B62" w:rsidP="00286B62">
      <w:pPr>
        <w:pStyle w:val="P"/>
        <w:tabs>
          <w:tab w:val="clear" w:pos="567"/>
        </w:tabs>
        <w:spacing w:before="200" w:line="540" w:lineRule="exact"/>
        <w:ind w:left="0" w:firstLine="567"/>
        <w:rPr>
          <w:spacing w:val="-2"/>
          <w:rtl/>
        </w:rPr>
      </w:pPr>
      <w:r w:rsidRPr="00632691">
        <w:rPr>
          <w:rFonts w:hint="cs"/>
          <w:rtl/>
          <w:lang w:bidi="ar-SA"/>
        </w:rPr>
        <w:t>إن نجاح مجلس التعاون الخليجى والإتحاد المغاربى لابد أن يحفز الدول العربية الأخرى على إتباع نفس النهج ومن الأمور الهامة التى تساعد على نجاح هذه التكتلات الإقليمية توفر الرغبة لدى قادة هذه الدول على إنجاح هذه التجربة وذلك لقناعتهم بأن تنفيذ الإندماج سيؤدى إلى استفادة دولهم مما يؤدى إلى الاستقرار السياسى كما هو الحال فى معظم دول الخليج العربى، كما أن وراء نجاح هاتين التجربتين وجود المؤسسات والتنظيمات التى تتحمل عملية تنفيذ الإتفاقية والتغلب على العقبات التى تظهر بالإضافة إلى وجود هيئة لفض</w:t>
      </w:r>
      <w:r w:rsidRPr="00DE4F34">
        <w:rPr>
          <w:rFonts w:hint="cs"/>
          <w:spacing w:val="-2"/>
          <w:rtl/>
        </w:rPr>
        <w:t xml:space="preserve"> المنازعات، كما توجد لدى حكومات هذه الدول القناعة بأن إحدى هذه الدول قادرة على القيام بدور المنسق وعادة ما يكون إختيار هذه الدول</w:t>
      </w:r>
      <w:r>
        <w:rPr>
          <w:rFonts w:hint="cs"/>
          <w:spacing w:val="-2"/>
          <w:rtl/>
        </w:rPr>
        <w:t>ة</w:t>
      </w:r>
      <w:r w:rsidRPr="00DE4F34">
        <w:rPr>
          <w:rFonts w:hint="cs"/>
          <w:spacing w:val="-2"/>
          <w:rtl/>
        </w:rPr>
        <w:t xml:space="preserve"> يتم على أساس الوزن السياسى لها، وقد تلجأ بعض التكتلات إلى التناوب بين الأعضاء لأخذ دور المنسق.</w:t>
      </w:r>
    </w:p>
    <w:p w:rsidR="00286B62" w:rsidRPr="00B34E17" w:rsidRDefault="00286B62" w:rsidP="00286B62">
      <w:pPr>
        <w:pStyle w:val="P"/>
        <w:tabs>
          <w:tab w:val="clear" w:pos="567"/>
        </w:tabs>
        <w:spacing w:before="240" w:after="120"/>
        <w:ind w:left="0"/>
        <w:rPr>
          <w:rFonts w:cs="AL-Mateen"/>
          <w:sz w:val="32"/>
          <w:szCs w:val="32"/>
          <w:rtl/>
          <w:lang w:bidi="ar-SA"/>
        </w:rPr>
      </w:pPr>
      <w:r>
        <w:rPr>
          <w:rFonts w:cs="AL-Mateen" w:hint="cs"/>
          <w:sz w:val="32"/>
          <w:szCs w:val="32"/>
          <w:rtl/>
          <w:lang w:bidi="ar-SA"/>
        </w:rPr>
        <w:t>ثالث</w:t>
      </w:r>
      <w:r w:rsidRPr="00B34E17">
        <w:rPr>
          <w:rFonts w:cs="AL-Mateen" w:hint="cs"/>
          <w:sz w:val="32"/>
          <w:szCs w:val="32"/>
          <w:rtl/>
          <w:lang w:bidi="ar-SA"/>
        </w:rPr>
        <w:t xml:space="preserve">اً: المعوقات </w:t>
      </w:r>
      <w:r>
        <w:rPr>
          <w:rFonts w:cs="AL-Mateen" w:hint="cs"/>
          <w:sz w:val="32"/>
          <w:szCs w:val="32"/>
          <w:rtl/>
          <w:lang w:bidi="ar-SA"/>
        </w:rPr>
        <w:t>الإدارية</w:t>
      </w:r>
      <w:r w:rsidRPr="00B34E17">
        <w:rPr>
          <w:rFonts w:cs="AL-Mateen" w:hint="cs"/>
          <w:sz w:val="32"/>
          <w:szCs w:val="32"/>
          <w:rtl/>
          <w:lang w:bidi="ar-SA"/>
        </w:rPr>
        <w:t>:</w:t>
      </w:r>
    </w:p>
    <w:p w:rsidR="00286B62" w:rsidRDefault="00286B62" w:rsidP="00286B62">
      <w:pPr>
        <w:pStyle w:val="P"/>
        <w:tabs>
          <w:tab w:val="clear" w:pos="567"/>
          <w:tab w:val="left" w:pos="17"/>
        </w:tabs>
        <w:spacing w:before="240" w:line="540" w:lineRule="exact"/>
        <w:ind w:left="0" w:firstLine="561"/>
        <w:rPr>
          <w:rtl/>
          <w:lang w:bidi="ar-SA"/>
        </w:rPr>
      </w:pPr>
      <w:r>
        <w:rPr>
          <w:rFonts w:hint="cs"/>
          <w:rtl/>
          <w:lang w:bidi="ar-SA"/>
        </w:rPr>
        <w:t>تتمثل هذه المعوقات فى عدم وجود الأطر المؤسساتية والتشجيعية الكفيلة بإنجاح التكتل الإقتصادى العربى حيث أن عدم وجود هذه المؤسسات التشريعية يمثل أحد أهم المشاكل لحاجة هذه الدول لوضع الأطر المؤسساتية والتشريعية اللازمة للتدخل فى الوقت المناسب لحل أية منازعات قد تنشأ بين دول التكتل.</w:t>
      </w:r>
    </w:p>
    <w:p w:rsidR="00286B62" w:rsidRPr="00011D52" w:rsidRDefault="00286B62" w:rsidP="00286B62">
      <w:pPr>
        <w:pStyle w:val="P"/>
        <w:tabs>
          <w:tab w:val="clear" w:pos="567"/>
        </w:tabs>
        <w:spacing w:before="360" w:after="120"/>
        <w:ind w:left="0"/>
        <w:rPr>
          <w:rFonts w:cs="AL-Mateen"/>
          <w:sz w:val="36"/>
          <w:szCs w:val="36"/>
          <w:rtl/>
          <w:lang w:bidi="ar-SA"/>
        </w:rPr>
      </w:pPr>
      <w:r>
        <w:rPr>
          <w:rFonts w:cs="AL-Mateen" w:hint="cs"/>
          <w:sz w:val="36"/>
          <w:szCs w:val="36"/>
          <w:rtl/>
          <w:lang w:bidi="ar-SA"/>
        </w:rPr>
        <w:t>4-</w:t>
      </w:r>
      <w:r w:rsidRPr="00011D52">
        <w:rPr>
          <w:rFonts w:cs="AL-Mateen" w:hint="cs"/>
          <w:sz w:val="36"/>
          <w:szCs w:val="36"/>
          <w:rtl/>
          <w:lang w:bidi="ar-SA"/>
        </w:rPr>
        <w:t>السياسات المقترحه لإنجاح التكامل الإقتصادى العربى</w:t>
      </w:r>
    </w:p>
    <w:p w:rsidR="00286B62" w:rsidRDefault="00286B62" w:rsidP="00286B62">
      <w:pPr>
        <w:pStyle w:val="P"/>
        <w:tabs>
          <w:tab w:val="clear" w:pos="567"/>
          <w:tab w:val="left" w:pos="17"/>
        </w:tabs>
        <w:spacing w:before="240" w:line="520" w:lineRule="exact"/>
        <w:ind w:left="0" w:firstLine="561"/>
        <w:rPr>
          <w:rtl/>
          <w:lang w:bidi="ar-SA"/>
        </w:rPr>
      </w:pPr>
      <w:r>
        <w:rPr>
          <w:rFonts w:hint="cs"/>
          <w:rtl/>
          <w:lang w:bidi="ar-SA"/>
        </w:rPr>
        <w:t>التحدى الكبير أمام الدول العربية لتحقيق حلم السوق العربية المشتركة يتطلب تفعيل التعاون التجارى والإسراع فى تنفيذ الإتفاقيات والإنتقال إلى المرحل الأخرى بما يضمن الاستفادة مما تم</w:t>
      </w:r>
      <w:r w:rsidRPr="00913B54">
        <w:rPr>
          <w:rFonts w:cs="Times New Roman"/>
          <w:position w:val="6"/>
          <w:vertAlign w:val="superscript"/>
          <w:rtl/>
          <w:lang w:bidi="ar-SA"/>
        </w:rPr>
        <w:footnoteReference w:customMarkFollows="1" w:id="30"/>
        <w:t>(1)</w:t>
      </w:r>
      <w:r>
        <w:rPr>
          <w:rFonts w:hint="cs"/>
          <w:rtl/>
          <w:lang w:bidi="ar-SA"/>
        </w:rPr>
        <w:t xml:space="preserve">، وفيما </w:t>
      </w:r>
      <w:r>
        <w:rPr>
          <w:rFonts w:hint="cs"/>
          <w:rtl/>
          <w:lang w:bidi="ar-SA"/>
        </w:rPr>
        <w:lastRenderedPageBreak/>
        <w:t>يلى بعض السياسات الإقتصادية التى يرى البعض ضرورة إتباعها لتحقيق هذا الهدف.</w:t>
      </w:r>
    </w:p>
    <w:p w:rsidR="00286B62" w:rsidRDefault="00286B62" w:rsidP="00286B62">
      <w:pPr>
        <w:pStyle w:val="P"/>
        <w:spacing w:before="240" w:line="540" w:lineRule="exact"/>
        <w:ind w:left="851" w:hanging="851"/>
        <w:rPr>
          <w:rtl/>
          <w:lang w:bidi="ar-SA"/>
        </w:rPr>
      </w:pPr>
      <w:r w:rsidRPr="000134B7">
        <w:rPr>
          <w:rFonts w:cs="AL-Mateen" w:hint="cs"/>
          <w:rtl/>
          <w:lang w:bidi="ar-SA"/>
        </w:rPr>
        <w:t>أولاً</w:t>
      </w:r>
      <w:r w:rsidRPr="000134B7">
        <w:rPr>
          <w:rFonts w:cs="AL-Mateen" w:hint="cs"/>
          <w:rtl/>
          <w:lang w:bidi="ar-SA"/>
        </w:rPr>
        <w:tab/>
        <w:t>:</w:t>
      </w:r>
      <w:r>
        <w:rPr>
          <w:rFonts w:hint="cs"/>
          <w:rtl/>
          <w:lang w:bidi="ar-SA"/>
        </w:rPr>
        <w:tab/>
        <w:t>لابد من إدخال تجارة الخدمات، حيث أصبحت تمثل جزءاً لا يستهان به، كما أن العائد المتوقع من هذه التجارة يفوق بكثير العائد المتوقع من تجارة السلع، كما أن تخصص بعض الدول العربية فى هذا القطاع والإعتماد على باقى الدول الأخرى فى سد احتياجاتهم أمر غير مستحيل ويؤدى إلى الإستفادة من المقومات المتاحة ويدخل ضمن نطاق الخدمات السياحة، التأمين، النقل، الصحه، التعليم، البنوك وخلافه.</w:t>
      </w:r>
    </w:p>
    <w:p w:rsidR="00286B62" w:rsidRPr="006E3FB1" w:rsidRDefault="00286B62" w:rsidP="00286B62">
      <w:pPr>
        <w:pStyle w:val="P"/>
        <w:spacing w:before="200" w:line="500" w:lineRule="exact"/>
        <w:ind w:left="851" w:hanging="851"/>
        <w:rPr>
          <w:spacing w:val="4"/>
          <w:rtl/>
          <w:lang w:bidi="ar-SA"/>
        </w:rPr>
      </w:pPr>
      <w:r w:rsidRPr="006E3FB1">
        <w:rPr>
          <w:rFonts w:cs="AL-Mateen" w:hint="cs"/>
          <w:spacing w:val="4"/>
          <w:rtl/>
          <w:lang w:bidi="ar-SA"/>
        </w:rPr>
        <w:t>ثانياً</w:t>
      </w:r>
      <w:r w:rsidRPr="006E3FB1">
        <w:rPr>
          <w:rFonts w:cs="AL-Mateen" w:hint="cs"/>
          <w:spacing w:val="4"/>
          <w:rtl/>
          <w:lang w:bidi="ar-SA"/>
        </w:rPr>
        <w:tab/>
        <w:t>:</w:t>
      </w:r>
      <w:r w:rsidRPr="006E3FB1">
        <w:rPr>
          <w:rFonts w:hint="cs"/>
          <w:spacing w:val="4"/>
          <w:rtl/>
          <w:lang w:bidi="ar-SA"/>
        </w:rPr>
        <w:tab/>
        <w:t>الإسراع فى تنفيذ برامج الإصلاح الإقتصادى التى قامت بها معظم الدول العربية وخاصة فيما</w:t>
      </w:r>
      <w:r>
        <w:rPr>
          <w:rFonts w:hint="cs"/>
          <w:spacing w:val="4"/>
          <w:rtl/>
          <w:lang w:bidi="ar-SA"/>
        </w:rPr>
        <w:t xml:space="preserve"> ي</w:t>
      </w:r>
      <w:r w:rsidRPr="006E3FB1">
        <w:rPr>
          <w:rFonts w:hint="cs"/>
          <w:spacing w:val="4"/>
          <w:rtl/>
          <w:lang w:bidi="ar-SA"/>
        </w:rPr>
        <w:t>تعلق بالجزء الخا</w:t>
      </w:r>
      <w:r>
        <w:rPr>
          <w:rFonts w:hint="cs"/>
          <w:spacing w:val="4"/>
          <w:rtl/>
          <w:lang w:bidi="ar-SA"/>
        </w:rPr>
        <w:t>ص</w:t>
      </w:r>
      <w:r w:rsidRPr="006E3FB1">
        <w:rPr>
          <w:rFonts w:hint="cs"/>
          <w:spacing w:val="4"/>
          <w:rtl/>
          <w:lang w:bidi="ar-SA"/>
        </w:rPr>
        <w:t xml:space="preserve"> بالإصلاح الهيكلى الإقتصاد</w:t>
      </w:r>
      <w:r>
        <w:rPr>
          <w:rFonts w:hint="cs"/>
          <w:spacing w:val="4"/>
          <w:rtl/>
          <w:lang w:bidi="ar-SA"/>
        </w:rPr>
        <w:t xml:space="preserve">ي </w:t>
      </w:r>
      <w:r w:rsidRPr="006E3FB1">
        <w:rPr>
          <w:spacing w:val="4"/>
          <w:lang w:bidi="ar-SA"/>
        </w:rPr>
        <w:t>Structural</w:t>
      </w:r>
      <w:r>
        <w:rPr>
          <w:rFonts w:hint="cs"/>
          <w:spacing w:val="4"/>
          <w:rtl/>
          <w:lang w:bidi="ar-SA"/>
        </w:rPr>
        <w:t xml:space="preserve"> </w:t>
      </w:r>
      <w:r w:rsidRPr="006E3FB1">
        <w:rPr>
          <w:spacing w:val="4"/>
          <w:lang w:bidi="ar-SA"/>
        </w:rPr>
        <w:t>Adjustment</w:t>
      </w:r>
      <w:r w:rsidRPr="006E3FB1">
        <w:rPr>
          <w:rFonts w:hint="cs"/>
          <w:spacing w:val="4"/>
          <w:rtl/>
          <w:lang w:bidi="ar-SA"/>
        </w:rPr>
        <w:t xml:space="preserve"> حيث يقوم هذا الجانب على الكفاءة وتفعيل دور الأسعار والإهتمام بالسلع والخدمات غير الم</w:t>
      </w:r>
      <w:r>
        <w:rPr>
          <w:rFonts w:hint="cs"/>
          <w:spacing w:val="4"/>
          <w:rtl/>
          <w:lang w:bidi="ar-SA"/>
        </w:rPr>
        <w:t>نظ</w:t>
      </w:r>
      <w:r w:rsidRPr="006E3FB1">
        <w:rPr>
          <w:rFonts w:hint="cs"/>
          <w:spacing w:val="4"/>
          <w:rtl/>
          <w:lang w:bidi="ar-SA"/>
        </w:rPr>
        <w:t>ور</w:t>
      </w:r>
      <w:r>
        <w:rPr>
          <w:rFonts w:hint="cs"/>
          <w:spacing w:val="4"/>
          <w:rtl/>
          <w:lang w:bidi="ar-SA"/>
        </w:rPr>
        <w:t xml:space="preserve">ة </w:t>
      </w:r>
      <w:r>
        <w:rPr>
          <w:spacing w:val="4"/>
          <w:lang w:bidi="ar-SA"/>
        </w:rPr>
        <w:t>N</w:t>
      </w:r>
      <w:r w:rsidRPr="006E3FB1">
        <w:rPr>
          <w:spacing w:val="4"/>
          <w:lang w:bidi="ar-SA"/>
        </w:rPr>
        <w:t>on-Tradable</w:t>
      </w:r>
      <w:r>
        <w:rPr>
          <w:rFonts w:hint="cs"/>
          <w:spacing w:val="4"/>
          <w:rtl/>
          <w:lang w:bidi="ar-SA"/>
        </w:rPr>
        <w:t xml:space="preserve"> </w:t>
      </w:r>
      <w:r w:rsidRPr="006E3FB1">
        <w:rPr>
          <w:spacing w:val="4"/>
          <w:lang w:bidi="ar-SA"/>
        </w:rPr>
        <w:t>Goods</w:t>
      </w:r>
      <w:r w:rsidRPr="006E3FB1">
        <w:rPr>
          <w:rFonts w:hint="cs"/>
          <w:spacing w:val="4"/>
          <w:rtl/>
          <w:lang w:bidi="ar-SA"/>
        </w:rPr>
        <w:t xml:space="preserve"> وهذا سوف يؤدى إلى تحسين المناخ الإقتصادى فى هذه الدول، كما يؤدى إلى زيادة المقدرة التنافسية للقطاعات المختلفة ومن ثَم يُسهل عملية الإندماج بين القطاعات المتشابهة والإستفادة من القطاعات غير التقليدية، إن التركيز على دور القطاع الخاص يعتبر من أهم المحاور التى تقوم عليها سياسات الإصلاح الهيكلى، كما أن التطور فى القطاع الخاص فى السلع والخدمات هو القادر على تحقيق التكامل الإقتصادى بين الدول العربية.</w:t>
      </w:r>
    </w:p>
    <w:p w:rsidR="00286B62" w:rsidRPr="006E3FB1" w:rsidRDefault="00286B62" w:rsidP="00286B62">
      <w:pPr>
        <w:pStyle w:val="P"/>
        <w:spacing w:before="200" w:line="500" w:lineRule="exact"/>
        <w:ind w:left="851" w:hanging="851"/>
        <w:rPr>
          <w:rtl/>
          <w:lang w:bidi="ar-SA"/>
        </w:rPr>
      </w:pPr>
      <w:r w:rsidRPr="006E3FB1">
        <w:rPr>
          <w:rFonts w:cs="AL-Mateen" w:hint="cs"/>
          <w:rtl/>
          <w:lang w:bidi="ar-SA"/>
        </w:rPr>
        <w:t>ثالثاً</w:t>
      </w:r>
      <w:r w:rsidRPr="006E3FB1">
        <w:rPr>
          <w:rFonts w:cs="AL-Mateen" w:hint="cs"/>
          <w:rtl/>
          <w:lang w:bidi="ar-SA"/>
        </w:rPr>
        <w:tab/>
        <w:t>:</w:t>
      </w:r>
      <w:r w:rsidRPr="006E3FB1">
        <w:rPr>
          <w:rFonts w:hint="cs"/>
          <w:rtl/>
          <w:lang w:bidi="ar-SA"/>
        </w:rPr>
        <w:tab/>
      </w:r>
      <w:r w:rsidRPr="00D158C0">
        <w:rPr>
          <w:rFonts w:hint="cs"/>
          <w:rtl/>
          <w:lang w:bidi="ar-SA"/>
        </w:rPr>
        <w:t>فى حين أن الإعتماد على تطوير القطاع الصناعى لإنتاج سلع تامة الصنع يستوجب من متخذى القرار فى هذه الدول العناية التامة وهذا يتطلب وجود خطة لتحديث وتطوير الصناعة فى هذه الدول بما يتناسب مع طاقتها بالإعتماد فى البداية على جذب التكنولوجيا وتطويعها بما يخدم هذه القطاعات.</w:t>
      </w:r>
    </w:p>
    <w:p w:rsidR="00286B62" w:rsidRPr="006E3FB1" w:rsidRDefault="00286B62" w:rsidP="00286B62">
      <w:pPr>
        <w:pStyle w:val="P"/>
        <w:spacing w:before="200" w:line="500" w:lineRule="exact"/>
        <w:ind w:left="851" w:hanging="851"/>
        <w:rPr>
          <w:rtl/>
          <w:lang w:bidi="ar-SA"/>
        </w:rPr>
      </w:pPr>
      <w:r w:rsidRPr="006E3FB1">
        <w:rPr>
          <w:rFonts w:cs="AL-Mateen" w:hint="cs"/>
          <w:rtl/>
          <w:lang w:bidi="ar-SA"/>
        </w:rPr>
        <w:t>رابعاً</w:t>
      </w:r>
      <w:r w:rsidRPr="006E3FB1">
        <w:rPr>
          <w:rFonts w:cs="AL-Mateen" w:hint="cs"/>
          <w:rtl/>
          <w:lang w:bidi="ar-SA"/>
        </w:rPr>
        <w:tab/>
        <w:t>:</w:t>
      </w:r>
      <w:r w:rsidRPr="006E3FB1">
        <w:rPr>
          <w:rFonts w:hint="cs"/>
          <w:rtl/>
          <w:lang w:bidi="ar-SA"/>
        </w:rPr>
        <w:tab/>
        <w:t xml:space="preserve">لابد أيضًا من وجود فلسفة لتطوير القطاع الزراعى حيث يوجد لدى هذه </w:t>
      </w:r>
      <w:r>
        <w:rPr>
          <w:rFonts w:hint="cs"/>
          <w:rtl/>
          <w:lang w:bidi="ar-SA"/>
        </w:rPr>
        <w:t>الدول</w:t>
      </w:r>
      <w:r w:rsidRPr="006E3FB1">
        <w:rPr>
          <w:rFonts w:hint="cs"/>
          <w:rtl/>
          <w:lang w:bidi="ar-SA"/>
        </w:rPr>
        <w:t xml:space="preserve"> الإمكانات العديدة والمتوفرة إذا أحسن التخطيط لها والاستثما</w:t>
      </w:r>
      <w:r w:rsidRPr="006E3FB1">
        <w:rPr>
          <w:rFonts w:hint="eastAsia"/>
          <w:rtl/>
          <w:lang w:bidi="ar-SA"/>
        </w:rPr>
        <w:t>ر</w:t>
      </w:r>
      <w:r w:rsidRPr="006E3FB1">
        <w:rPr>
          <w:rFonts w:hint="cs"/>
          <w:rtl/>
          <w:lang w:bidi="ar-SA"/>
        </w:rPr>
        <w:t xml:space="preserve"> فيها، إن الاعتماد على القطاع الزراعى كأحد أهم المحاور لتحقيق التكامل الإقتصادى يعتبر من الجدوى بمكان ويؤهل التطور فى التعاون فى القطاع الزراعى إلى التعاون فى المجالات الأخرى وخاصة الصناعات الغذائية حيث يوجد لدى الدول العربية الإمكانيات الزراعية الهائلة، كما يلعب القطاع الخاص دوراً هاماً </w:t>
      </w:r>
      <w:r w:rsidRPr="006E3FB1">
        <w:rPr>
          <w:rFonts w:hint="cs"/>
          <w:rtl/>
          <w:lang w:bidi="ar-SA"/>
        </w:rPr>
        <w:lastRenderedPageBreak/>
        <w:t>فى الاستثمارات فى هذا القطاع و</w:t>
      </w:r>
      <w:r>
        <w:rPr>
          <w:rFonts w:hint="cs"/>
          <w:rtl/>
          <w:lang w:bidi="ar-SA"/>
        </w:rPr>
        <w:t>ن</w:t>
      </w:r>
      <w:r w:rsidRPr="006E3FB1">
        <w:rPr>
          <w:rFonts w:hint="cs"/>
          <w:rtl/>
          <w:lang w:bidi="ar-SA"/>
        </w:rPr>
        <w:t xml:space="preserve">دعو إلى الإبتداء بالتكامل القطاعى مما يسهل الإنتقال إلى الأنشطة الأخرى وهذا يتطلب القيام بإعداد دراسة تفصيلية عن هذا القطاع والإمكانيات المتاحة وأنواع المحاصيل </w:t>
      </w:r>
      <w:r w:rsidRPr="006E3FB1">
        <w:rPr>
          <w:rtl/>
          <w:lang w:bidi="ar-SA"/>
        </w:rPr>
        <w:t>–</w:t>
      </w:r>
      <w:r w:rsidRPr="006E3FB1">
        <w:rPr>
          <w:rFonts w:hint="cs"/>
          <w:rtl/>
          <w:lang w:bidi="ar-SA"/>
        </w:rPr>
        <w:t xml:space="preserve"> التى يمكن زراعتها ومدى مساهمة ذلك فى العمالة العربية والتكنولوجيا وخلافه من الأمور المتعلقة بهذا القطاع ويوجد لدى الكثير من الدول العربية الخبرة الكافية فى هذا المجال.</w:t>
      </w:r>
    </w:p>
    <w:p w:rsidR="00286B62" w:rsidRPr="006E3FB1" w:rsidRDefault="00286B62" w:rsidP="00286B62">
      <w:pPr>
        <w:pStyle w:val="P"/>
        <w:spacing w:before="200" w:line="500" w:lineRule="exact"/>
        <w:ind w:left="851" w:hanging="851"/>
        <w:rPr>
          <w:rtl/>
          <w:lang w:bidi="ar-SA"/>
        </w:rPr>
      </w:pPr>
      <w:r w:rsidRPr="006E3FB1">
        <w:rPr>
          <w:rFonts w:cs="AL-Mateen" w:hint="cs"/>
          <w:rtl/>
          <w:lang w:bidi="ar-SA"/>
        </w:rPr>
        <w:t>خامساً</w:t>
      </w:r>
      <w:r w:rsidRPr="006E3FB1">
        <w:rPr>
          <w:rFonts w:cs="AL-Mateen" w:hint="cs"/>
          <w:rtl/>
          <w:lang w:bidi="ar-SA"/>
        </w:rPr>
        <w:tab/>
        <w:t>:</w:t>
      </w:r>
      <w:r w:rsidRPr="006E3FB1">
        <w:rPr>
          <w:rFonts w:hint="cs"/>
          <w:rtl/>
          <w:lang w:bidi="ar-SA"/>
        </w:rPr>
        <w:tab/>
        <w:t>الإصلاح الهيكلى يتطلب التعرف على القطاع الصناعى والإمكانيات المتاحه ودراسة أهم العقبات التى تواجه الصادرات العربية من هذه المنتجات وخاصة قطاع المنسوجات حيث هناك ميزة نسبية لبعض الدول العربية فى هذا القطاع مثل مصر وتونس والمغرب. إن الإعداد الجيد لدراسة القطاع الصناعى فى الدول العربية يحدد المحور الثانى ويؤدى أيضاً إلى الإسراع بتنفيذ الإتفاقيات العربية، ويتطلب النهوض بالقطاع الصناعى العر</w:t>
      </w:r>
      <w:r>
        <w:rPr>
          <w:rFonts w:hint="cs"/>
          <w:rtl/>
          <w:lang w:bidi="ar-SA"/>
        </w:rPr>
        <w:t>بى</w:t>
      </w:r>
      <w:r w:rsidRPr="006E3FB1">
        <w:rPr>
          <w:rFonts w:hint="cs"/>
          <w:rtl/>
          <w:lang w:bidi="ar-SA"/>
        </w:rPr>
        <w:t xml:space="preserve"> العديد من الأمور منها الاستثمارات وتحديث المصانع والتكنولوجيا المستخدمة ونوعية المنتجات ويمكن أن تتم الدراسة على مستوى الدول العربية للتعرف على المميزات النسبية لكل دولة والوصول أيضاً إلى نتيجة من شأنها زيادة خلق التجارة بين الدول العربية، ومما لاشك فيه أن هناك تقدماً ملموساً فى هذا القطاع فى معظم الدول العربية ومن ثم فإن التعرف على أوجه القوة والقصور فى هذا القطاع يغير أيضاً من السياسات المطلوبة.</w:t>
      </w:r>
    </w:p>
    <w:p w:rsidR="00286B62" w:rsidRDefault="00286B62" w:rsidP="00286B62">
      <w:pPr>
        <w:pStyle w:val="P"/>
        <w:spacing w:before="200" w:line="520" w:lineRule="exact"/>
        <w:ind w:left="851" w:hanging="851"/>
        <w:rPr>
          <w:rtl/>
          <w:lang w:bidi="ar-SA"/>
        </w:rPr>
      </w:pPr>
      <w:r>
        <w:rPr>
          <w:rFonts w:cs="AL-Mateen" w:hint="cs"/>
          <w:rtl/>
          <w:lang w:bidi="ar-SA"/>
        </w:rPr>
        <w:t>ساد</w:t>
      </w:r>
      <w:r w:rsidRPr="006E3FB1">
        <w:rPr>
          <w:rFonts w:cs="AL-Mateen" w:hint="cs"/>
          <w:rtl/>
          <w:lang w:bidi="ar-SA"/>
        </w:rPr>
        <w:t>ساً</w:t>
      </w:r>
      <w:r w:rsidRPr="006E3FB1">
        <w:rPr>
          <w:rFonts w:cs="AL-Mateen" w:hint="cs"/>
          <w:rtl/>
          <w:lang w:bidi="ar-SA"/>
        </w:rPr>
        <w:tab/>
        <w:t>:</w:t>
      </w:r>
      <w:r w:rsidRPr="006E3FB1">
        <w:rPr>
          <w:rFonts w:hint="cs"/>
          <w:rtl/>
          <w:lang w:bidi="ar-SA"/>
        </w:rPr>
        <w:tab/>
      </w:r>
      <w:r>
        <w:rPr>
          <w:rFonts w:hint="cs"/>
          <w:rtl/>
          <w:lang w:bidi="ar-SA"/>
        </w:rPr>
        <w:t>القطاع العام وتحويل ملكيته إلى القطاع الخاص من الأمور التى تستوجب أيضاً النظر إليها، حيث تقوم معظم الدول العربية بإتباع هذه السياسة وذلك من أجل الحد من التدخل الحكومى فى الشئون الإقتصادية وإعطاء هذه الشركات والمؤسسات القدرة على الإنتاج والمنافسة من خلال تخصيصها وتحويلها للقطاع الأهلى وهذا يتطلب أيضاً توافر الشروط اللازمة لنجاح برامج الخصخصة فى هذه الدول ومن هذه الشروط وجود أسواق مالية متطورة ووجود التشريعات والقوانين بالإضافة إلى وجود سياسة سعر صرف واضحة معروفة وثابتة مما يشجع الأجانب على الاستثمارات فى الأسواق المالية العربية.</w:t>
      </w:r>
    </w:p>
    <w:p w:rsidR="00286B62" w:rsidRDefault="00286B62" w:rsidP="00286B62">
      <w:pPr>
        <w:pStyle w:val="P"/>
        <w:spacing w:before="200" w:line="520" w:lineRule="exact"/>
        <w:ind w:left="851" w:hanging="851"/>
        <w:rPr>
          <w:spacing w:val="-4"/>
          <w:lang w:bidi="ar-SA"/>
        </w:rPr>
      </w:pPr>
      <w:r>
        <w:rPr>
          <w:rFonts w:cs="AL-Mateen" w:hint="cs"/>
          <w:rtl/>
          <w:lang w:bidi="ar-SA"/>
        </w:rPr>
        <w:t>سابع</w:t>
      </w:r>
      <w:r w:rsidRPr="006E3FB1">
        <w:rPr>
          <w:rFonts w:cs="AL-Mateen" w:hint="cs"/>
          <w:rtl/>
          <w:lang w:bidi="ar-SA"/>
        </w:rPr>
        <w:t>اً</w:t>
      </w:r>
      <w:r w:rsidRPr="006E3FB1">
        <w:rPr>
          <w:rFonts w:cs="AL-Mateen" w:hint="cs"/>
          <w:rtl/>
          <w:lang w:bidi="ar-SA"/>
        </w:rPr>
        <w:tab/>
        <w:t>:</w:t>
      </w:r>
      <w:r w:rsidRPr="006E3FB1">
        <w:rPr>
          <w:rFonts w:hint="cs"/>
          <w:rtl/>
          <w:lang w:bidi="ar-SA"/>
        </w:rPr>
        <w:tab/>
      </w:r>
      <w:r>
        <w:rPr>
          <w:rFonts w:hint="cs"/>
          <w:rtl/>
          <w:lang w:bidi="ar-SA"/>
        </w:rPr>
        <w:t>إ</w:t>
      </w:r>
      <w:r w:rsidRPr="00D742B7">
        <w:rPr>
          <w:rFonts w:hint="cs"/>
          <w:spacing w:val="-4"/>
          <w:rtl/>
          <w:lang w:bidi="ar-SA"/>
        </w:rPr>
        <w:t xml:space="preserve">زالة كافة القيود الكمية وغير الكمية التى تعتبر من أهم المعوقات فى تبادل السلع والخدمات ووجود جهاز خاص لفض المنازعات له قوة التنفيذ والمتابعة وتوحيد هذه القوانين فى الدول، علاوة على ضرورة وجود إطار مؤسسى وتشريعى يتم فى إطاره تحقيق وتنفيذ خطوات التكامل الإقتصادى </w:t>
      </w:r>
      <w:r w:rsidRPr="00D742B7">
        <w:rPr>
          <w:rFonts w:hint="cs"/>
          <w:spacing w:val="-4"/>
          <w:rtl/>
          <w:lang w:bidi="ar-SA"/>
        </w:rPr>
        <w:lastRenderedPageBreak/>
        <w:t>وهناك أيضاً ضرورة إلى تسهيل إنتقال رؤوس الأموال والعمالة العربية بين هذه الدول دون وجود شروط جامدة تؤد</w:t>
      </w:r>
      <w:r>
        <w:rPr>
          <w:rFonts w:hint="cs"/>
          <w:spacing w:val="-4"/>
          <w:rtl/>
          <w:lang w:bidi="ar-SA"/>
        </w:rPr>
        <w:t>ى</w:t>
      </w:r>
      <w:r w:rsidRPr="00D742B7">
        <w:rPr>
          <w:rFonts w:hint="cs"/>
          <w:spacing w:val="-4"/>
          <w:rtl/>
          <w:lang w:bidi="ar-SA"/>
        </w:rPr>
        <w:t xml:space="preserve"> إلى هروب العقول العربية للخارج وهذا يعنى أن التفضيل يكون للعمالة العربية الماهرة والمتخصصة.</w:t>
      </w:r>
    </w:p>
    <w:p w:rsidR="00286B62" w:rsidRPr="00172D41" w:rsidRDefault="00286B62" w:rsidP="00286B62">
      <w:pPr>
        <w:pStyle w:val="Title"/>
        <w:keepNext w:val="0"/>
        <w:keepLines w:val="0"/>
        <w:pageBreakBefore w:val="0"/>
        <w:spacing w:line="660" w:lineRule="exact"/>
        <w:rPr>
          <w:rFonts w:cs="AL-Mateen"/>
          <w:sz w:val="44"/>
          <w:szCs w:val="44"/>
          <w:rtl/>
          <w:lang w:bidi="ar-EG"/>
        </w:rPr>
      </w:pPr>
      <w:r w:rsidRPr="003A1F67">
        <w:rPr>
          <w:spacing w:val="-4"/>
          <w:rtl/>
        </w:rPr>
        <w:br w:type="page"/>
      </w:r>
      <w:r w:rsidRPr="00172D41">
        <w:rPr>
          <w:rFonts w:cs="AL-Mateen" w:hint="cs"/>
          <w:sz w:val="44"/>
          <w:szCs w:val="44"/>
          <w:rtl/>
          <w:lang w:bidi="ar-EG"/>
        </w:rPr>
        <w:lastRenderedPageBreak/>
        <w:t xml:space="preserve">المبحث </w:t>
      </w:r>
      <w:r>
        <w:rPr>
          <w:rFonts w:cs="AL-Mateen" w:hint="cs"/>
          <w:sz w:val="44"/>
          <w:szCs w:val="44"/>
          <w:rtl/>
          <w:lang w:bidi="ar-EG"/>
        </w:rPr>
        <w:t>الثالث</w:t>
      </w:r>
    </w:p>
    <w:p w:rsidR="00286B62" w:rsidRPr="00172D41" w:rsidRDefault="00286B62" w:rsidP="00286B62">
      <w:pPr>
        <w:pStyle w:val="Title"/>
        <w:keepNext w:val="0"/>
        <w:keepLines w:val="0"/>
        <w:pageBreakBefore w:val="0"/>
        <w:spacing w:after="600" w:line="620" w:lineRule="exact"/>
        <w:rPr>
          <w:rFonts w:cs="AL-Mateen"/>
          <w:sz w:val="42"/>
          <w:szCs w:val="42"/>
          <w:rtl/>
          <w:lang w:bidi="ar-EG"/>
        </w:rPr>
      </w:pPr>
      <w:r w:rsidRPr="00172D41">
        <w:rPr>
          <w:rFonts w:cs="AL-Mateen" w:hint="cs"/>
          <w:sz w:val="42"/>
          <w:szCs w:val="42"/>
          <w:rtl/>
          <w:lang w:bidi="ar-EG"/>
        </w:rPr>
        <w:t xml:space="preserve">منطقة التجارة الحرة العربية </w:t>
      </w:r>
      <w:r>
        <w:rPr>
          <w:rFonts w:cs="AL-Mateen"/>
          <w:sz w:val="42"/>
          <w:szCs w:val="42"/>
          <w:rtl/>
          <w:lang w:bidi="ar-EG"/>
        </w:rPr>
        <w:br/>
      </w:r>
      <w:r>
        <w:rPr>
          <w:rFonts w:cs="AL-Mateen" w:hint="cs"/>
          <w:sz w:val="42"/>
          <w:szCs w:val="42"/>
          <w:rtl/>
          <w:lang w:bidi="ar-EG"/>
        </w:rPr>
        <w:t>و</w:t>
      </w:r>
      <w:r w:rsidRPr="00172D41">
        <w:rPr>
          <w:rFonts w:cs="AL-Mateen" w:hint="cs"/>
          <w:sz w:val="42"/>
          <w:szCs w:val="42"/>
          <w:rtl/>
          <w:lang w:bidi="ar-EG"/>
        </w:rPr>
        <w:t>أثر</w:t>
      </w:r>
      <w:r>
        <w:rPr>
          <w:rFonts w:cs="AL-Mateen" w:hint="cs"/>
          <w:sz w:val="42"/>
          <w:szCs w:val="42"/>
          <w:rtl/>
          <w:lang w:bidi="ar-EG"/>
        </w:rPr>
        <w:t xml:space="preserve">ها </w:t>
      </w:r>
      <w:r w:rsidRPr="00172D41">
        <w:rPr>
          <w:rFonts w:cs="AL-Mateen" w:hint="cs"/>
          <w:sz w:val="42"/>
          <w:szCs w:val="42"/>
          <w:rtl/>
          <w:lang w:bidi="ar-EG"/>
        </w:rPr>
        <w:t xml:space="preserve">على التجارة البينيةالعربية </w:t>
      </w:r>
    </w:p>
    <w:p w:rsidR="00286B62" w:rsidRDefault="00286B62" w:rsidP="00286B62">
      <w:pPr>
        <w:pStyle w:val="P"/>
        <w:spacing w:before="200" w:after="120" w:line="540" w:lineRule="exact"/>
        <w:ind w:left="0" w:firstLine="567"/>
        <w:rPr>
          <w:rtl/>
          <w:lang w:bidi="ar-SA"/>
        </w:rPr>
      </w:pPr>
      <w:r>
        <w:rPr>
          <w:rFonts w:hint="cs"/>
          <w:rtl/>
          <w:lang w:bidi="ar-SA"/>
        </w:rPr>
        <w:t xml:space="preserve">كما أوضحنا فى البند السابق الخاص بالمزايا التى يمكن أن يحققها النقل متعدد الوسائط فإنه مما لاشك فيه أن إدخال هذا النظام بالدول العربية سيساعد </w:t>
      </w:r>
      <w:r w:rsidRPr="00995D5C">
        <w:rPr>
          <w:rFonts w:hint="cs"/>
          <w:u w:val="single"/>
          <w:rtl/>
          <w:lang w:bidi="ar-SA"/>
        </w:rPr>
        <w:t>على تدفق التجارة البينية بينها فى سهولة ويسر وبتكلفة منخفضة إذا ما قورنت بالنقل أُحادى الواسطة بالإضافة إلى تحقيق إنسيابية ومرونة لحركة هذه التجارة خلال سلسلة نقل متكاملة بسعر مناسب مع ضمان وصول البضائع للمستهلكين النهائيي</w:t>
      </w:r>
      <w:r w:rsidRPr="00995D5C">
        <w:rPr>
          <w:rFonts w:hint="eastAsia"/>
          <w:u w:val="single"/>
          <w:rtl/>
          <w:lang w:bidi="ar-SA"/>
        </w:rPr>
        <w:t>ن</w:t>
      </w:r>
      <w:r w:rsidRPr="00995D5C">
        <w:rPr>
          <w:rFonts w:hint="cs"/>
          <w:u w:val="single"/>
          <w:rtl/>
          <w:lang w:bidi="ar-SA"/>
        </w:rPr>
        <w:t xml:space="preserve"> بحالة جيدة وفى الوقت المطلوب</w:t>
      </w:r>
      <w:r>
        <w:rPr>
          <w:rFonts w:hint="cs"/>
          <w:u w:val="single"/>
          <w:rtl/>
          <w:lang w:bidi="ar-SA"/>
        </w:rPr>
        <w:t xml:space="preserve">، مع ملاحظة أن </w:t>
      </w:r>
      <w:r w:rsidRPr="005D241C">
        <w:rPr>
          <w:rFonts w:hint="cs"/>
          <w:u w:val="single"/>
          <w:rtl/>
          <w:lang w:bidi="ar-SA"/>
        </w:rPr>
        <w:t>غالبية هذه التجارة البينية تتم بين الدول العربية المجاورة لبعضها البعض</w:t>
      </w:r>
      <w:r w:rsidRPr="005D241C">
        <w:rPr>
          <w:rFonts w:hint="cs"/>
          <w:rtl/>
          <w:lang w:bidi="ar-SA"/>
        </w:rPr>
        <w:t>.</w:t>
      </w:r>
    </w:p>
    <w:p w:rsidR="00286B62" w:rsidRDefault="00286B62" w:rsidP="00286B62">
      <w:pPr>
        <w:pStyle w:val="P"/>
        <w:spacing w:before="200" w:after="120" w:line="540" w:lineRule="exact"/>
        <w:ind w:left="0" w:firstLine="567"/>
        <w:rPr>
          <w:rtl/>
          <w:lang w:bidi="ar-SA"/>
        </w:rPr>
      </w:pPr>
      <w:r>
        <w:rPr>
          <w:rFonts w:hint="cs"/>
          <w:rtl/>
          <w:lang w:bidi="ar-SA"/>
        </w:rPr>
        <w:t xml:space="preserve">كما أن تطبيق نظام النقل متعدد الوسائط فى الدول العربية </w:t>
      </w:r>
      <w:r w:rsidRPr="00995D5C">
        <w:rPr>
          <w:rFonts w:hint="cs"/>
          <w:u w:val="single"/>
          <w:rtl/>
          <w:lang w:bidi="ar-SA"/>
        </w:rPr>
        <w:t>سيساعد على تفعيل إقامة السوق العربية المشتركة وإبرام إتفاقيات ثنائية للتبادل التجارى فى ظل منظمة التجارة العربية الكبرى</w:t>
      </w:r>
      <w:r>
        <w:rPr>
          <w:rFonts w:hint="cs"/>
          <w:rtl/>
          <w:lang w:bidi="ar-SA"/>
        </w:rPr>
        <w:t>.</w:t>
      </w:r>
    </w:p>
    <w:p w:rsidR="00286B62" w:rsidRDefault="00286B62" w:rsidP="00286B62">
      <w:pPr>
        <w:pStyle w:val="P"/>
        <w:tabs>
          <w:tab w:val="clear" w:pos="567"/>
          <w:tab w:val="left" w:pos="17"/>
        </w:tabs>
        <w:spacing w:before="240" w:after="6" w:line="580" w:lineRule="exact"/>
        <w:ind w:left="0" w:firstLine="562"/>
        <w:rPr>
          <w:rtl/>
          <w:lang w:bidi="ar-SA"/>
        </w:rPr>
      </w:pPr>
      <w:r>
        <w:rPr>
          <w:rFonts w:hint="cs"/>
          <w:rtl/>
          <w:lang w:bidi="ar-SA"/>
        </w:rPr>
        <w:t>ومن المتوقع مضاعفة هذه النسب بعد إدخال نظام النقل متعدد الوسائط بالدول العربية وتعاون هذه الدول فى مجال نقل البضائع بحراً، وبراً، وجواً بحيث يتم ربط الدول العربية جميعها من المحيط إلى الخليج بشبكة نقل متعددة الوسائط لنقل البضائع المتبادلة بينها من المنشأ إلى مكان المستهلك النهائى.</w:t>
      </w:r>
    </w:p>
    <w:p w:rsidR="00286B62" w:rsidRPr="00632691" w:rsidRDefault="00286B62" w:rsidP="00286B62">
      <w:pPr>
        <w:pStyle w:val="P"/>
        <w:tabs>
          <w:tab w:val="clear" w:pos="567"/>
          <w:tab w:val="left" w:pos="17"/>
        </w:tabs>
        <w:spacing w:before="240" w:after="6" w:line="580" w:lineRule="exact"/>
        <w:ind w:left="0" w:firstLine="562"/>
        <w:rPr>
          <w:lang w:bidi="ar-SA"/>
        </w:rPr>
      </w:pPr>
      <w:r w:rsidRPr="00632691">
        <w:rPr>
          <w:rFonts w:hint="cs"/>
          <w:rtl/>
          <w:lang w:bidi="ar-SA"/>
        </w:rPr>
        <w:t xml:space="preserve">ولقد ساهمت التطورات الإقتصادية الدولية المتسارعة فى تحفيز الدول العربية على إنشاء تكتل إقتصادى عربى تستطيع من خلاله التعامل مع تلك التطورات بشكل إيجابى، وكذلك الإستفادة مما تتيحه من فرص سواء فى </w:t>
      </w:r>
      <w:r w:rsidRPr="00667DC6">
        <w:rPr>
          <w:rFonts w:hint="cs"/>
          <w:rtl/>
          <w:lang w:bidi="ar-SA"/>
        </w:rPr>
        <w:t>مجال</w:t>
      </w:r>
      <w:r w:rsidRPr="00632691">
        <w:rPr>
          <w:rFonts w:hint="cs"/>
          <w:rtl/>
          <w:lang w:bidi="ar-SA"/>
        </w:rPr>
        <w:t xml:space="preserve"> التجارة أو الاستثمار، ولقد كان من أبرز تلك التطورات ظهور النظام التجارى الدولى الجديد بإقرار إتفاقيات التجارة الدولية بمراكش عام </w:t>
      </w:r>
      <w:r w:rsidRPr="00632691">
        <w:rPr>
          <w:lang w:bidi="ar-SA"/>
        </w:rPr>
        <w:t>1994</w:t>
      </w:r>
      <w:r w:rsidRPr="00632691">
        <w:rPr>
          <w:rFonts w:hint="cs"/>
          <w:rtl/>
          <w:lang w:bidi="ar-SA"/>
        </w:rPr>
        <w:t xml:space="preserve"> وإنشاء منظمة التجارة العالمية </w:t>
      </w:r>
      <w:r w:rsidRPr="00632691">
        <w:rPr>
          <w:lang w:bidi="ar-SA"/>
        </w:rPr>
        <w:t>World Trade Organisation</w:t>
      </w:r>
      <w:r w:rsidRPr="00632691">
        <w:rPr>
          <w:rFonts w:hint="cs"/>
          <w:rtl/>
          <w:lang w:bidi="ar-SA"/>
        </w:rPr>
        <w:t xml:space="preserve"> لتنفيذ هذه الإتفاقيات التى تسعى إلى فتح الأسواق العالمية دون أى قيود جمركية وفتح مجال المنافسة فيها وفقاً لجودة السلع وأسعارها.</w:t>
      </w:r>
    </w:p>
    <w:p w:rsidR="00286B62" w:rsidRDefault="00286B62" w:rsidP="00286B62">
      <w:pPr>
        <w:pStyle w:val="P"/>
        <w:tabs>
          <w:tab w:val="clear" w:pos="567"/>
          <w:tab w:val="left" w:pos="17"/>
        </w:tabs>
        <w:spacing w:before="240" w:after="6" w:line="580" w:lineRule="exact"/>
        <w:ind w:left="0" w:firstLine="562"/>
        <w:rPr>
          <w:rtl/>
          <w:lang w:bidi="ar-SA"/>
        </w:rPr>
      </w:pPr>
      <w:r>
        <w:rPr>
          <w:rFonts w:hint="cs"/>
          <w:rtl/>
          <w:lang w:bidi="ar-SA"/>
        </w:rPr>
        <w:lastRenderedPageBreak/>
        <w:t>وقد أعقب ذلك إقامة العديد من التكتلات الإقتصادية بين مختلف دول العالم حتى تتمكن من تبادل ميزات تجارية بين أعضائها حماية لمصالحها التجارية وتعزيز التبادل التجارى فيما بينها دون بقية الدول الأعضاء فى منظمة التجارة العالمية، وقد أجازت إتفاقيات منظمة التجار</w:t>
      </w:r>
      <w:r>
        <w:rPr>
          <w:rFonts w:hint="eastAsia"/>
          <w:rtl/>
          <w:lang w:bidi="ar-SA"/>
        </w:rPr>
        <w:t>ة</w:t>
      </w:r>
      <w:r>
        <w:rPr>
          <w:rFonts w:hint="cs"/>
          <w:rtl/>
          <w:lang w:bidi="ar-SA"/>
        </w:rPr>
        <w:t xml:space="preserve"> العالمية استثناء التكتلا</w:t>
      </w:r>
      <w:r>
        <w:rPr>
          <w:rFonts w:hint="eastAsia"/>
          <w:rtl/>
          <w:lang w:bidi="ar-SA"/>
        </w:rPr>
        <w:t>ت</w:t>
      </w:r>
      <w:r>
        <w:rPr>
          <w:rFonts w:hint="cs"/>
          <w:rtl/>
          <w:lang w:bidi="ar-SA"/>
        </w:rPr>
        <w:t xml:space="preserve"> الإقتصادية من حكم الدولة الأولى بالرعاية، وإعتبرت أن الحد الأدنى لمثل هذه التكتلات هو إقامة منطقة تجارة حرة.</w:t>
      </w:r>
    </w:p>
    <w:p w:rsidR="00286B62" w:rsidRPr="00F025F9" w:rsidRDefault="00286B62" w:rsidP="00286B62">
      <w:pPr>
        <w:pStyle w:val="P"/>
        <w:tabs>
          <w:tab w:val="clear" w:pos="567"/>
          <w:tab w:val="left" w:pos="17"/>
        </w:tabs>
        <w:spacing w:before="240" w:after="6" w:line="540" w:lineRule="exact"/>
        <w:ind w:left="0" w:firstLine="561"/>
        <w:rPr>
          <w:spacing w:val="-2"/>
          <w:rtl/>
          <w:lang w:bidi="ar-SA"/>
        </w:rPr>
      </w:pPr>
      <w:r w:rsidRPr="00F025F9">
        <w:rPr>
          <w:rFonts w:hint="cs"/>
          <w:spacing w:val="-2"/>
          <w:rtl/>
          <w:lang w:bidi="ar-SA"/>
        </w:rPr>
        <w:t xml:space="preserve">وبناءً على ذلك برزت أهمية إنشاء منطقة تجارة عربية حرة من أجل تشجيع التبادل التجارى بين الدول العربية والحفاظ على مصالحها أمام التكتلات الإقتصادية الدولية وصدر قرار المجلس الإقتصادى والإجتماعى لجامعة الدول العربية رقم </w:t>
      </w:r>
      <w:r w:rsidRPr="00F025F9">
        <w:rPr>
          <w:rFonts w:cs="Times New Roman"/>
          <w:spacing w:val="-2"/>
          <w:sz w:val="24"/>
          <w:szCs w:val="24"/>
          <w:rtl/>
          <w:lang w:bidi="ar-SA"/>
        </w:rPr>
        <w:t>1317</w:t>
      </w:r>
      <w:r w:rsidRPr="00F025F9">
        <w:rPr>
          <w:rFonts w:hint="cs"/>
          <w:spacing w:val="-2"/>
          <w:rtl/>
          <w:lang w:bidi="ar-SA"/>
        </w:rPr>
        <w:t xml:space="preserve"> فى </w:t>
      </w:r>
      <w:r w:rsidRPr="00F025F9">
        <w:rPr>
          <w:rFonts w:cs="Times New Roman" w:hint="cs"/>
          <w:spacing w:val="-2"/>
          <w:sz w:val="24"/>
          <w:szCs w:val="24"/>
          <w:rtl/>
          <w:lang w:bidi="ar-SA"/>
        </w:rPr>
        <w:t>19</w:t>
      </w:r>
      <w:r w:rsidRPr="00F025F9">
        <w:rPr>
          <w:rFonts w:hint="cs"/>
          <w:spacing w:val="-2"/>
          <w:rtl/>
          <w:lang w:bidi="ar-SA"/>
        </w:rPr>
        <w:t xml:space="preserve"> فبراي</w:t>
      </w:r>
      <w:r w:rsidRPr="00F025F9">
        <w:rPr>
          <w:rFonts w:hint="eastAsia"/>
          <w:spacing w:val="-2"/>
          <w:rtl/>
          <w:lang w:bidi="ar-SA"/>
        </w:rPr>
        <w:t>ر</w:t>
      </w:r>
      <w:r w:rsidRPr="00F025F9">
        <w:rPr>
          <w:rFonts w:hint="cs"/>
          <w:spacing w:val="-2"/>
          <w:rtl/>
          <w:lang w:bidi="ar-SA"/>
        </w:rPr>
        <w:t xml:space="preserve"> عام </w:t>
      </w:r>
      <w:r w:rsidRPr="00F025F9">
        <w:rPr>
          <w:rFonts w:cs="Times New Roman" w:hint="cs"/>
          <w:spacing w:val="-2"/>
          <w:sz w:val="24"/>
          <w:szCs w:val="24"/>
          <w:rtl/>
          <w:lang w:bidi="ar-SA"/>
        </w:rPr>
        <w:t>1997</w:t>
      </w:r>
      <w:r w:rsidRPr="00F025F9">
        <w:rPr>
          <w:rFonts w:hint="cs"/>
          <w:spacing w:val="-2"/>
          <w:rtl/>
          <w:lang w:bidi="ar-SA"/>
        </w:rPr>
        <w:t xml:space="preserve"> بإنشاء منطقة التجارة الحرة العربية الكبرى والذى بدأ تنفيذه فى مطلع عام </w:t>
      </w:r>
      <w:r w:rsidRPr="00F025F9">
        <w:rPr>
          <w:rFonts w:cs="Times New Roman" w:hint="cs"/>
          <w:spacing w:val="-2"/>
          <w:sz w:val="24"/>
          <w:szCs w:val="24"/>
          <w:rtl/>
          <w:lang w:bidi="ar-SA"/>
        </w:rPr>
        <w:t>1998</w:t>
      </w:r>
      <w:r w:rsidRPr="00F025F9">
        <w:rPr>
          <w:rFonts w:hint="cs"/>
          <w:spacing w:val="-2"/>
          <w:rtl/>
          <w:lang w:bidi="ar-SA"/>
        </w:rPr>
        <w:t xml:space="preserve"> بهدف تسهيل إنتقال السلع والخدمات بين الدول العربية ورفع القيود الكمية وغير الكمية على صادرات هذه الدول، وبلغ التخفيض فى الرسوم الجمركية والرسوم والضرائب ذات الأثر المماثل على السلع ذات المنشأ العربى </w:t>
      </w:r>
      <w:r w:rsidRPr="00F025F9">
        <w:rPr>
          <w:rFonts w:cs="Times New Roman" w:hint="cs"/>
          <w:spacing w:val="-2"/>
          <w:sz w:val="24"/>
          <w:szCs w:val="24"/>
          <w:rtl/>
          <w:lang w:bidi="ar-SA"/>
        </w:rPr>
        <w:t>50%</w:t>
      </w:r>
      <w:r w:rsidRPr="00F025F9">
        <w:rPr>
          <w:rFonts w:hint="cs"/>
          <w:spacing w:val="-2"/>
          <w:rtl/>
          <w:lang w:bidi="ar-SA"/>
        </w:rPr>
        <w:t xml:space="preserve"> عام </w:t>
      </w:r>
      <w:r w:rsidRPr="00F025F9">
        <w:rPr>
          <w:rFonts w:cs="Times New Roman" w:hint="cs"/>
          <w:spacing w:val="-2"/>
          <w:sz w:val="24"/>
          <w:szCs w:val="24"/>
          <w:rtl/>
          <w:lang w:bidi="ar-SA"/>
        </w:rPr>
        <w:t>2003</w:t>
      </w:r>
      <w:r w:rsidRPr="00F025F9">
        <w:rPr>
          <w:rFonts w:hint="cs"/>
          <w:spacing w:val="-2"/>
          <w:rtl/>
          <w:lang w:bidi="ar-SA"/>
        </w:rPr>
        <w:t xml:space="preserve"> ووصل الإعفاء إلى </w:t>
      </w:r>
      <w:r w:rsidRPr="00F025F9">
        <w:rPr>
          <w:rFonts w:cs="Times New Roman"/>
          <w:spacing w:val="-2"/>
          <w:sz w:val="24"/>
          <w:szCs w:val="24"/>
          <w:rtl/>
          <w:lang w:bidi="ar-SA"/>
        </w:rPr>
        <w:t>100%</w:t>
      </w:r>
      <w:r w:rsidRPr="00F025F9">
        <w:rPr>
          <w:rFonts w:hint="cs"/>
          <w:spacing w:val="-2"/>
          <w:rtl/>
          <w:lang w:bidi="ar-SA"/>
        </w:rPr>
        <w:t xml:space="preserve"> بحلول عام </w:t>
      </w:r>
      <w:r w:rsidRPr="00F025F9">
        <w:rPr>
          <w:rFonts w:cs="Times New Roman" w:hint="cs"/>
          <w:spacing w:val="-2"/>
          <w:sz w:val="24"/>
          <w:szCs w:val="24"/>
          <w:rtl/>
          <w:lang w:bidi="ar-SA"/>
        </w:rPr>
        <w:t>2005</w:t>
      </w:r>
      <w:r w:rsidRPr="00F025F9">
        <w:rPr>
          <w:rFonts w:hint="cs"/>
          <w:spacing w:val="-2"/>
          <w:rtl/>
          <w:lang w:bidi="ar-SA"/>
        </w:rPr>
        <w:t>، وتضم منطقة التجارة الحرة العربية الكبرى جميع الدول العربية بإستثناء أربع دول عربية وهى جيبوتى والصومال، وجزر القُمر المتحدة، وموريتاني</w:t>
      </w:r>
      <w:r w:rsidRPr="00F025F9">
        <w:rPr>
          <w:rFonts w:hint="eastAsia"/>
          <w:spacing w:val="-2"/>
          <w:rtl/>
          <w:lang w:bidi="ar-SA"/>
        </w:rPr>
        <w:t>ا</w:t>
      </w:r>
      <w:r w:rsidRPr="00F025F9">
        <w:rPr>
          <w:rFonts w:hint="cs"/>
          <w:spacing w:val="-2"/>
          <w:rtl/>
          <w:lang w:bidi="ar-SA"/>
        </w:rPr>
        <w:t>، وتعتبر المصادقة على هذه الإتفاقية الشرط الأساسى للإنضمام إلى هذه المنطقة الحرة.</w:t>
      </w:r>
    </w:p>
    <w:p w:rsidR="00286B62" w:rsidRPr="00F025F9" w:rsidRDefault="00286B62" w:rsidP="00286B62">
      <w:pPr>
        <w:pStyle w:val="P"/>
        <w:tabs>
          <w:tab w:val="clear" w:pos="567"/>
          <w:tab w:val="left" w:pos="17"/>
        </w:tabs>
        <w:spacing w:before="240" w:after="6" w:line="580" w:lineRule="exact"/>
        <w:ind w:left="0"/>
        <w:rPr>
          <w:rFonts w:cs="AL-Mateen"/>
          <w:sz w:val="36"/>
          <w:szCs w:val="36"/>
          <w:rtl/>
          <w:lang w:bidi="ar-SA"/>
        </w:rPr>
      </w:pPr>
      <w:r w:rsidRPr="00F025F9">
        <w:rPr>
          <w:rFonts w:cs="AL-Mateen" w:hint="cs"/>
          <w:sz w:val="36"/>
          <w:szCs w:val="36"/>
          <w:rtl/>
          <w:lang w:bidi="ar-SA"/>
        </w:rPr>
        <w:t xml:space="preserve">التطورات في منطقة التجارة الحرة العربية الكبرى </w:t>
      </w:r>
    </w:p>
    <w:p w:rsidR="00286B62" w:rsidRPr="00196173" w:rsidRDefault="00286B62" w:rsidP="00286B62">
      <w:pPr>
        <w:pStyle w:val="P"/>
        <w:tabs>
          <w:tab w:val="clear" w:pos="567"/>
          <w:tab w:val="left" w:pos="17"/>
        </w:tabs>
        <w:spacing w:before="240" w:after="6" w:line="560" w:lineRule="exact"/>
        <w:ind w:left="0" w:firstLine="561"/>
        <w:rPr>
          <w:spacing w:val="-4"/>
          <w:rtl/>
          <w:lang w:bidi="ar-SA"/>
        </w:rPr>
      </w:pPr>
      <w:r w:rsidRPr="00196173">
        <w:rPr>
          <w:rFonts w:hint="cs"/>
          <w:spacing w:val="-4"/>
          <w:rtl/>
          <w:lang w:bidi="ar-SA"/>
        </w:rPr>
        <w:t xml:space="preserve">استكملت الدول العربية في منطقة التجارة الحرة العربية الكبرى خلال عام </w:t>
      </w:r>
      <w:r w:rsidRPr="00196173">
        <w:rPr>
          <w:rFonts w:cs="Times New Roman"/>
          <w:spacing w:val="-4"/>
          <w:sz w:val="24"/>
          <w:szCs w:val="24"/>
          <w:rtl/>
          <w:lang w:bidi="ar-SA"/>
        </w:rPr>
        <w:t>2010</w:t>
      </w:r>
      <w:r w:rsidRPr="00196173">
        <w:rPr>
          <w:rFonts w:hint="cs"/>
          <w:spacing w:val="-4"/>
          <w:rtl/>
          <w:lang w:bidi="ar-SA"/>
        </w:rPr>
        <w:t xml:space="preserve"> القواعد الخاصة بالقيود غير الجمركية وآليات التعامل معها، والتي تعرف بأنها التدابير والإجراءات التي قد تتخذها الدولة العضو للتحكم في الواردات لغير الأغراض التنظيمية أو ألإحصائية نظراً لأهميتها في تسهيل التجارة البينية. ولقد تم إعتماد التصنيفات الدولية للقيود غير الجمركية، وأبدت الدول الأعضاء في المنطقة إلتزامها بعدم تطبيق أى من تلك القيود ذات العلاقة بالتدابير أو الإجراءات ذبه التعرفيه كالرسوم والضرائب ذات الأثر المماثل، وتم التعامل معها على أساس مبدأ الإفصاح عن الرسوم والضرائب ذات الأثر الممائل. وإلتزمت الدول الأعضاء بربط رسوم الخدمات عند الإستيراد بكلفتها الفعلية والتخلي عن الرسوم التصاعدية والرسوم كنسبة من القيمة المستوردة مقابل خدمات الإستيراد مثل إزالة إجراء التصديق</w:t>
      </w:r>
      <w:r>
        <w:rPr>
          <w:spacing w:val="-4"/>
          <w:rtl/>
          <w:lang w:bidi="ar-SA"/>
        </w:rPr>
        <w:br/>
      </w:r>
      <w:r w:rsidRPr="00196173">
        <w:rPr>
          <w:rFonts w:hint="cs"/>
          <w:spacing w:val="-4"/>
          <w:rtl/>
          <w:lang w:bidi="ar-SA"/>
        </w:rPr>
        <w:lastRenderedPageBreak/>
        <w:t>على شهادات المنشأ من قِبل الس</w:t>
      </w:r>
      <w:r>
        <w:rPr>
          <w:rFonts w:hint="cs"/>
          <w:spacing w:val="-4"/>
          <w:rtl/>
          <w:lang w:bidi="ar-SA"/>
        </w:rPr>
        <w:t>ف</w:t>
      </w:r>
      <w:r w:rsidRPr="00196173">
        <w:rPr>
          <w:rFonts w:hint="cs"/>
          <w:spacing w:val="-4"/>
          <w:rtl/>
          <w:lang w:bidi="ar-SA"/>
        </w:rPr>
        <w:t>ارات والقنصليات العربية، وأية رسوم مترتبه عليها. بالإضافة، فقد إلتزمت الإدارات الجمركية في الدول العربية الأعضاء في منظمة التجارة العالمية بتطبيق الأحكام الواردة في إتفاقية التثمين الجمركي وتحديد السعر المرجعي والتقييم للأغراض الجمركية.</w:t>
      </w:r>
    </w:p>
    <w:p w:rsidR="00286B62" w:rsidRDefault="00286B62" w:rsidP="00286B62">
      <w:pPr>
        <w:pStyle w:val="P"/>
        <w:tabs>
          <w:tab w:val="clear" w:pos="567"/>
          <w:tab w:val="left" w:pos="17"/>
        </w:tabs>
        <w:spacing w:before="240" w:after="6" w:line="540" w:lineRule="exact"/>
        <w:ind w:left="0" w:firstLine="561"/>
        <w:rPr>
          <w:rtl/>
          <w:lang w:bidi="ar-SA"/>
        </w:rPr>
      </w:pPr>
      <w:r>
        <w:rPr>
          <w:rFonts w:hint="cs"/>
          <w:rtl/>
          <w:lang w:bidi="ar-SA"/>
        </w:rPr>
        <w:t xml:space="preserve">وفي جانب آخر، تم وقف العمل بالرزنامة الزراعية التي كانت تتيح للدول وضع أسعار مختلفة وفق مواسم الإنتاج، بإستثناء لبنان أعطيت فترة زمنية محددة لإستخدام الرزنامة الزراعية حتى نهاية عام </w:t>
      </w:r>
      <w:r w:rsidRPr="00B47135">
        <w:rPr>
          <w:rFonts w:cs="Times New Roman"/>
          <w:sz w:val="24"/>
          <w:szCs w:val="24"/>
          <w:rtl/>
          <w:lang w:bidi="ar-SA"/>
        </w:rPr>
        <w:t>2010</w:t>
      </w:r>
      <w:r>
        <w:rPr>
          <w:rFonts w:hint="cs"/>
          <w:rtl/>
          <w:lang w:bidi="ar-SA"/>
        </w:rPr>
        <w:t xml:space="preserve"> وذلك لظروف إقتصادية خاصة. وفيما يتعلق بالتدابير والإجراءات المالية، فقد إلتزمت الدول الأعضاء بعدم ربط عمليات الإستيراد بأية قيود مالية بما في ذلك القيود المتعلقة بربط عملية الإستيراد بشرط التصدير في حدود مبالغ محددة أو مماثلة، كما تم الإلتزام بإلغاء معظم الرخص التلقائية التي تصدرها الجهات الرسمية في الدول الأعضاء في المنطقة.</w:t>
      </w:r>
    </w:p>
    <w:p w:rsidR="00286B62" w:rsidRDefault="00286B62" w:rsidP="00286B62">
      <w:pPr>
        <w:pStyle w:val="P"/>
        <w:tabs>
          <w:tab w:val="clear" w:pos="567"/>
          <w:tab w:val="left" w:pos="17"/>
        </w:tabs>
        <w:spacing w:before="240" w:after="6" w:line="520" w:lineRule="exact"/>
        <w:ind w:left="0" w:firstLine="561"/>
        <w:rPr>
          <w:rtl/>
          <w:lang w:bidi="ar-SA"/>
        </w:rPr>
      </w:pPr>
      <w:r>
        <w:rPr>
          <w:rFonts w:hint="cs"/>
          <w:rtl/>
          <w:lang w:bidi="ar-SA"/>
        </w:rPr>
        <w:t>وفيما يخص سبل التخلي عن التدابير والإجراءات الإحتكارية في منطقة التجارة الحرة العربية الكبرى، فقد تم وضع قواعد استرشادية موحدة لحماية المنافسة المشروعة ومراقبة الإحتكارات بهدف زيادة الفاعلية الإقتصادية. وعلى مستوى التدابير أو الإجراءات الفنية، فقد إعتمدت الدول الأعضاء مفاهيم جديدة حول إلصاق بيانات السلعة ودلالات المنشأ، كوضع دلالة المنشأ وفقاً لطبيعة السلعة على المنتجات المتبادلة غير قابل للإزالة، على أن لا يشكل إستخدامها قيدا يعيق التجارة العربية البينية في إطار المنطقة، وعدم التشدد بالإجراءات الصحية والبيئية والأمنية والحجر الزراعي والبيطري المقيدة للتجارة. كما استمر العمل بتنظيم المواصافات والمقاييس وكيفية الأعتراف المتبادل بشهادات المطابقة وآلية التعاون في مجال الإعتماد، وإعتمدت غالبية الدول الأعضاء المواصفة الدولية في حال عدم وجود مواصفة عربية موحده.</w:t>
      </w:r>
    </w:p>
    <w:p w:rsidR="00286B62" w:rsidRDefault="00286B62" w:rsidP="00286B62">
      <w:pPr>
        <w:pStyle w:val="P"/>
        <w:tabs>
          <w:tab w:val="clear" w:pos="567"/>
          <w:tab w:val="left" w:pos="17"/>
        </w:tabs>
        <w:spacing w:before="240" w:after="6" w:line="580" w:lineRule="exact"/>
        <w:ind w:left="0" w:firstLine="562"/>
        <w:rPr>
          <w:rtl/>
          <w:lang w:bidi="ar-SA"/>
        </w:rPr>
      </w:pPr>
      <w:r>
        <w:rPr>
          <w:rFonts w:hint="cs"/>
          <w:rtl/>
          <w:lang w:bidi="ar-SA"/>
        </w:rPr>
        <w:t xml:space="preserve">وفيما يتعلق بعضوية الدول الأقل نمواً (السودان، واليمن)، فقد استمرتا خلال عام </w:t>
      </w:r>
      <w:r w:rsidRPr="00B47135">
        <w:rPr>
          <w:rFonts w:cs="Times New Roman"/>
          <w:sz w:val="24"/>
          <w:szCs w:val="24"/>
          <w:rtl/>
          <w:lang w:bidi="ar-SA"/>
        </w:rPr>
        <w:t>2010</w:t>
      </w:r>
      <w:r>
        <w:rPr>
          <w:rFonts w:hint="cs"/>
          <w:rtl/>
          <w:lang w:bidi="ar-SA"/>
        </w:rPr>
        <w:t xml:space="preserve"> في تطبيق التخفيض الجمركي بنسبة </w:t>
      </w:r>
      <w:r w:rsidRPr="00B47135">
        <w:rPr>
          <w:rFonts w:cs="Times New Roman"/>
          <w:sz w:val="24"/>
          <w:szCs w:val="24"/>
          <w:rtl/>
          <w:lang w:bidi="ar-SA"/>
        </w:rPr>
        <w:t>80%</w:t>
      </w:r>
      <w:r>
        <w:rPr>
          <w:rFonts w:hint="cs"/>
          <w:rtl/>
          <w:lang w:bidi="ar-SA"/>
        </w:rPr>
        <w:t xml:space="preserve"> في المائة من الرسوم الجمركية والضرائب ذات الأثر المماثل المفروضة على الواردات من السلع العربية المنشأ لتصل إلى التعرفة الجمركية الصفرية في عام </w:t>
      </w:r>
      <w:r>
        <w:rPr>
          <w:rFonts w:cs="Times New Roman" w:hint="cs"/>
          <w:sz w:val="24"/>
          <w:szCs w:val="24"/>
          <w:rtl/>
          <w:lang w:bidi="ar-SA"/>
        </w:rPr>
        <w:t>2012</w:t>
      </w:r>
      <w:r>
        <w:rPr>
          <w:rFonts w:hint="cs"/>
          <w:rtl/>
          <w:lang w:bidi="ar-SA"/>
        </w:rPr>
        <w:t xml:space="preserve">، وذلك عوضاً عن عام </w:t>
      </w:r>
      <w:r w:rsidRPr="00B47135">
        <w:rPr>
          <w:rFonts w:cs="Times New Roman" w:hint="cs"/>
          <w:sz w:val="24"/>
          <w:szCs w:val="24"/>
          <w:rtl/>
          <w:lang w:bidi="ar-SA"/>
        </w:rPr>
        <w:t>2010</w:t>
      </w:r>
      <w:r>
        <w:rPr>
          <w:rFonts w:hint="cs"/>
          <w:rtl/>
          <w:lang w:bidi="ar-SA"/>
        </w:rPr>
        <w:t xml:space="preserve">، حيث أعيد جدولة الشرائح المتبقية مراعاة للظروف الإنمائية للدولتين. كما استمر إعفاء المنتجات الفلسطينية من الرسوم الجمركية والرسوم والضرائب ذات الأثر المماثل من قِبل الدول </w:t>
      </w:r>
      <w:r>
        <w:rPr>
          <w:rFonts w:hint="cs"/>
          <w:rtl/>
          <w:lang w:bidi="ar-SA"/>
        </w:rPr>
        <w:lastRenderedPageBreak/>
        <w:t>الأعضاء.</w:t>
      </w:r>
    </w:p>
    <w:p w:rsidR="00286B62" w:rsidRDefault="00286B62" w:rsidP="00286B62">
      <w:pPr>
        <w:pStyle w:val="P"/>
        <w:tabs>
          <w:tab w:val="clear" w:pos="567"/>
          <w:tab w:val="left" w:pos="17"/>
        </w:tabs>
        <w:spacing w:before="240" w:after="6" w:line="540" w:lineRule="exact"/>
        <w:ind w:left="0" w:firstLine="561"/>
        <w:rPr>
          <w:rtl/>
          <w:lang w:bidi="ar-SA"/>
        </w:rPr>
      </w:pPr>
      <w:r>
        <w:rPr>
          <w:rFonts w:hint="cs"/>
          <w:rtl/>
          <w:lang w:bidi="ar-SA"/>
        </w:rPr>
        <w:t>هذا وقد واقفت الجزائر</w:t>
      </w:r>
      <w:r w:rsidRPr="00F025F9">
        <w:rPr>
          <w:rStyle w:val="FootnoteReference"/>
          <w:position w:val="6"/>
          <w:rtl/>
          <w:lang w:bidi="ar-SA"/>
        </w:rPr>
        <w:footnoteReference w:customMarkFollows="1" w:id="31"/>
        <w:t>(1)</w:t>
      </w:r>
      <w:r>
        <w:rPr>
          <w:rFonts w:hint="cs"/>
          <w:rtl/>
          <w:lang w:bidi="ar-SA"/>
        </w:rPr>
        <w:t xml:space="preserve"> بالعمل بعدد من القواعد والأطر القانونية المتفق عليها في إطار منطقة التجارة الحرة العربية الكبرى والمتعلقة بإلغاء التصديق على شهادات المنشأ والفواتير المصاحبة للبضاعة من قبل السفارات والقنصليات وإعفاء المنتجات الفلسطينية من الرسوم الجمركية عند دخولها السوق الجزائرية، وعدم تضمين الإتفاقيات الثنائية المبرمة بين الجزائر والدول العربية الأعضاء في المنطقة أى قوائم سلبية للسلع الزراعية. كما تم إعتماد المواصفات الدولية في حالة عدم وجود مواصفات عربية موحدة. وقد تقدمت الجزائر بقائمة من السلع التي ترغب إستثناءها من الإعفاء الجمركي الذي نصت عليه أحكام إتفاقية تيسير التبادل التجاري بين الدول العربية، وذلك بصفة مؤقتة لضمان نمو إنتاجها المحلي وفي هذا الصدد تقوم الدول الأعضاء حالياً بدراستها للبت وفق الضوابط الممنوحه لهذا الغرض.</w:t>
      </w:r>
    </w:p>
    <w:p w:rsidR="00286B62" w:rsidRPr="00AC4AEF" w:rsidRDefault="00286B62" w:rsidP="00286B62">
      <w:pPr>
        <w:pStyle w:val="P"/>
        <w:tabs>
          <w:tab w:val="clear" w:pos="567"/>
          <w:tab w:val="left" w:pos="17"/>
        </w:tabs>
        <w:spacing w:before="240" w:after="6" w:line="540" w:lineRule="exact"/>
        <w:ind w:left="0" w:firstLine="561"/>
        <w:rPr>
          <w:spacing w:val="-2"/>
          <w:rtl/>
          <w:lang w:bidi="ar-SA"/>
        </w:rPr>
      </w:pPr>
      <w:r w:rsidRPr="00AC4AEF">
        <w:rPr>
          <w:rFonts w:hint="cs"/>
          <w:spacing w:val="-2"/>
          <w:rtl/>
          <w:lang w:bidi="ar-SA"/>
        </w:rPr>
        <w:t>واستمرت المفاوضات بشأن استكمال صياغة قواعد المنشأ التفصيلية للسلع المتبقية، وآلية معاملة منتجات المناطق الحرة في إطار المنطقة بموجب القواعد التفصيلية السلع التى تمنح المنشأ، ولايزال العمل مستمراً لوضع آلية عربية لمكافحة الإغراق والإعانات الرسمية المحظورة والتدابير الوقائية.</w:t>
      </w:r>
    </w:p>
    <w:p w:rsidR="00286B62" w:rsidRDefault="00286B62" w:rsidP="00286B62">
      <w:pPr>
        <w:pStyle w:val="P"/>
        <w:tabs>
          <w:tab w:val="clear" w:pos="567"/>
          <w:tab w:val="left" w:pos="17"/>
        </w:tabs>
        <w:spacing w:before="240" w:after="6" w:line="540" w:lineRule="exact"/>
        <w:ind w:left="0" w:firstLine="561"/>
        <w:rPr>
          <w:rtl/>
          <w:lang w:bidi="ar-SA"/>
        </w:rPr>
      </w:pPr>
      <w:r>
        <w:rPr>
          <w:rFonts w:hint="cs"/>
          <w:rtl/>
          <w:lang w:bidi="ar-SA"/>
        </w:rPr>
        <w:t xml:space="preserve">وعلى صعيد التعاون الجمركي العربي في إطار المنطقة، تم في عام </w:t>
      </w:r>
      <w:r w:rsidRPr="00B37E49">
        <w:rPr>
          <w:rFonts w:cs="Times New Roman"/>
          <w:sz w:val="24"/>
          <w:szCs w:val="24"/>
          <w:rtl/>
          <w:lang w:bidi="ar-SA"/>
        </w:rPr>
        <w:t>2010</w:t>
      </w:r>
      <w:r>
        <w:rPr>
          <w:rFonts w:hint="cs"/>
          <w:rtl/>
          <w:lang w:bidi="ar-SA"/>
        </w:rPr>
        <w:t xml:space="preserve"> صياغة إتفاقية التعاون الجمركي التى ستحدد مجالات التعاون الإداري والفني بين الإدارات الجمركية العربية. كما تم وضع الأطر العامة لصياغة مبادرة عربية موحدة حول أمن وتسهيل التجارة وإعتماد محاورها المعنية بالأمن، وتسهيل التجارة والإجراءات الجمركية وإدارة المخاطر وتبادل المعلومات، بالإضافة إلى وضع معايير المنافذ الجمركية المؤهلة في إطار الإتحاد الجمركي، والموضوعات الخاصة بالتعاون الجمركي في مجال البريد.</w:t>
      </w:r>
    </w:p>
    <w:p w:rsidR="00286B62" w:rsidRPr="00196173" w:rsidRDefault="00286B62" w:rsidP="00286B62">
      <w:pPr>
        <w:pStyle w:val="P"/>
        <w:tabs>
          <w:tab w:val="clear" w:pos="567"/>
          <w:tab w:val="left" w:pos="17"/>
        </w:tabs>
        <w:spacing w:before="240" w:after="6" w:line="540" w:lineRule="exact"/>
        <w:ind w:left="0" w:firstLine="561"/>
        <w:rPr>
          <w:spacing w:val="-4"/>
          <w:rtl/>
          <w:lang w:bidi="ar-SA"/>
        </w:rPr>
      </w:pPr>
      <w:r w:rsidRPr="00196173">
        <w:rPr>
          <w:rFonts w:hint="cs"/>
          <w:spacing w:val="-4"/>
          <w:rtl/>
          <w:lang w:bidi="ar-SA"/>
        </w:rPr>
        <w:t xml:space="preserve">وفي مجال تحرير تجارة الخدمات في إطار المنطقة، فقد استمر فريق العمل التفاوضي في عام </w:t>
      </w:r>
      <w:r w:rsidRPr="00196173">
        <w:rPr>
          <w:rFonts w:cs="Times New Roman"/>
          <w:spacing w:val="-4"/>
          <w:sz w:val="24"/>
          <w:szCs w:val="24"/>
          <w:rtl/>
          <w:lang w:bidi="ar-SA"/>
        </w:rPr>
        <w:t>2010</w:t>
      </w:r>
      <w:r w:rsidRPr="00196173">
        <w:rPr>
          <w:rFonts w:hint="cs"/>
          <w:spacing w:val="-4"/>
          <w:rtl/>
          <w:lang w:bidi="ar-SA"/>
        </w:rPr>
        <w:t xml:space="preserve"> بعقد إجتماعاته ومواصلة الجهود نحو التعاون مع المؤسسات العربية والإقليمية والدولية المعنية لتقديم الدعم الفني، وبصورة خاصة للدول العربية غير الأعضاء في منظمة التجارة العالمية والدول التى لها صفة مراقب في المنظمة. وتم وضع جدول زمني مفصل لإلتزامات الدول العربية في قطاع الخدمات في إطار منظمة </w:t>
      </w:r>
      <w:r w:rsidRPr="00196173">
        <w:rPr>
          <w:rFonts w:hint="cs"/>
          <w:spacing w:val="-4"/>
          <w:rtl/>
          <w:lang w:bidi="ar-SA"/>
        </w:rPr>
        <w:lastRenderedPageBreak/>
        <w:t>التجارة العالمية والعروض المبدئية والمحسنة التي تقدمت بها الدول العربية في هذا الإطار للإستفادة من تلك العروض في المفاوضات الخاصة بتحرير تجارة الخدمات بين الدول العربية. كما تم إعداد دراسات قطاعية حول تجارة الخدمات العربية ومجالات تنمية التجارة بين الدول العربية في قطاعات مختارة كدراسة خدمات التأمين وإعادة التأمين في الدول العربية، بالإضافة إلى التنسيق بين الدول العربية لتبادل التشريعات واللوائح الوطنية بشأن القطاعات الخدمية.</w:t>
      </w:r>
    </w:p>
    <w:p w:rsidR="00286B62" w:rsidRDefault="00286B62" w:rsidP="00286B62">
      <w:pPr>
        <w:pStyle w:val="P"/>
        <w:tabs>
          <w:tab w:val="clear" w:pos="567"/>
          <w:tab w:val="left" w:pos="17"/>
        </w:tabs>
        <w:spacing w:before="240" w:after="6" w:line="520" w:lineRule="exact"/>
        <w:ind w:left="0" w:firstLine="561"/>
        <w:rPr>
          <w:rtl/>
          <w:lang w:bidi="ar-SA"/>
        </w:rPr>
      </w:pPr>
      <w:r>
        <w:rPr>
          <w:rFonts w:hint="cs"/>
          <w:rtl/>
          <w:lang w:bidi="ar-SA"/>
        </w:rPr>
        <w:t xml:space="preserve">ولقد قام عدد من الدول العربية في عام </w:t>
      </w:r>
      <w:r w:rsidRPr="006E519F">
        <w:rPr>
          <w:rFonts w:cs="Times New Roman"/>
          <w:sz w:val="24"/>
          <w:szCs w:val="24"/>
          <w:rtl/>
          <w:lang w:bidi="ar-SA"/>
        </w:rPr>
        <w:t>2010</w:t>
      </w:r>
      <w:r>
        <w:rPr>
          <w:rFonts w:hint="cs"/>
          <w:rtl/>
          <w:lang w:bidi="ar-SA"/>
        </w:rPr>
        <w:t xml:space="preserve"> بتقديم رئياتها حول بعض القطاعات التي يمكن تحريرها ضمن المبادرات القطاعية، وإتفقت كل من الأردن ومصر على تحرير كامل لعدد محدود من القطاعات (الإتصالات، الحاسب الآلي والتعليم)، وقد أبدت الرغبة للإنضمام لهذه المبادرات كل من الكويت في مجال الحاسب الآلي وسوريا، في مجال التعليم والإتصالات والحاسب الآلي، ولبنان في مجال النقل والسياحة والخدمات المالية، والمغرب في مجال التعليم والإتصالات والحاسب الآلي، وتنميته واليمن بالنسبة لخدمات التعليم والحاسب الآلي، علماً بأن التفاوض في إطار المبادرات القطاعية يجري حول تحرير خدمات النقل والسياحة والخدمات المالية والتشيد والبناء والخدمات الهندسية المتصلة بها.</w:t>
      </w:r>
    </w:p>
    <w:p w:rsidR="00286B62" w:rsidRDefault="00286B62" w:rsidP="00286B62">
      <w:pPr>
        <w:pStyle w:val="P"/>
        <w:tabs>
          <w:tab w:val="clear" w:pos="567"/>
          <w:tab w:val="left" w:pos="17"/>
        </w:tabs>
        <w:spacing w:before="240" w:after="6" w:line="540" w:lineRule="exact"/>
        <w:ind w:left="0" w:firstLine="561"/>
        <w:rPr>
          <w:rtl/>
          <w:lang w:bidi="ar-SA"/>
        </w:rPr>
      </w:pPr>
      <w:r>
        <w:rPr>
          <w:rFonts w:hint="cs"/>
          <w:rtl/>
          <w:lang w:bidi="ar-SA"/>
        </w:rPr>
        <w:t xml:space="preserve">وعلى صعيد التحضيرات لمرحلة الإتحاد الجمركي العربي وفق الجدول الزمني المحدد في برنامج العمل لإقامة الإتحاد الجمركي العربي، إستمرت لجان العمل المختصه للجنة الإتحاد الجمركي بعملها تنفيذاً لقرارات القمم العربية الإقتصادية، وتم خلال عام </w:t>
      </w:r>
      <w:r w:rsidRPr="008758AB">
        <w:rPr>
          <w:rFonts w:cs="Times New Roman"/>
          <w:sz w:val="24"/>
          <w:szCs w:val="24"/>
          <w:rtl/>
          <w:lang w:bidi="ar-SA"/>
        </w:rPr>
        <w:t>2010</w:t>
      </w:r>
      <w:r>
        <w:rPr>
          <w:rFonts w:hint="cs"/>
          <w:rtl/>
          <w:lang w:bidi="ar-SA"/>
        </w:rPr>
        <w:t xml:space="preserve"> إنجاز معظم المواد الخاصة بالإطار العام والإطار المؤسسي والأحكام العام للبرنامج التنفيذي للإتحاد الجمركي، واستمر العمل على وضع جداول التعريفة الجمركية الموحدة التي تستهدف توحيد البنود الوطنية للتعريفة الجمركية، وذلك للتوصل إلى جدول عربي موحد للتصنيف السلعي يتم إستخدامه في المرحلة التالية من عمل اللجنة كأساس للتفاوض على فئات التعريفة الجمركية التي ستطبق في الإتحاد الجمركي العربي.</w:t>
      </w:r>
    </w:p>
    <w:p w:rsidR="00286B62" w:rsidRPr="00F61827" w:rsidRDefault="00DC162A" w:rsidP="00286B62">
      <w:pPr>
        <w:pStyle w:val="P"/>
        <w:tabs>
          <w:tab w:val="clear" w:pos="567"/>
          <w:tab w:val="left" w:pos="17"/>
        </w:tabs>
        <w:spacing w:before="240" w:after="6" w:line="500" w:lineRule="exact"/>
        <w:ind w:left="0" w:firstLine="561"/>
        <w:rPr>
          <w:spacing w:val="-6"/>
          <w:rtl/>
          <w:lang w:bidi="ar-SA"/>
        </w:rPr>
      </w:pPr>
      <w:r>
        <w:rPr>
          <w:noProof/>
          <w:rtl/>
          <w:lang w:bidi="ar-SA"/>
        </w:rPr>
        <mc:AlternateContent>
          <mc:Choice Requires="wps">
            <w:drawing>
              <wp:anchor distT="4294967295" distB="4294967295" distL="114300" distR="114300" simplePos="0" relativeHeight="251678208" behindDoc="0" locked="0" layoutInCell="1" allowOverlap="1">
                <wp:simplePos x="0" y="0"/>
                <wp:positionH relativeFrom="column">
                  <wp:posOffset>4000500</wp:posOffset>
                </wp:positionH>
                <wp:positionV relativeFrom="paragraph">
                  <wp:posOffset>1602739</wp:posOffset>
                </wp:positionV>
                <wp:extent cx="1727835" cy="0"/>
                <wp:effectExtent l="0" t="0" r="24765" b="19050"/>
                <wp:wrapNone/>
                <wp:docPr id="5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7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left:0;text-align:left;margin-left:315pt;margin-top:126.2pt;width:136.05pt;height:0;flip:x;z-index:25167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"/>
            </w:pict>
          </mc:Fallback>
        </mc:AlternateContent>
      </w:r>
      <w:r w:rsidR="00286B62" w:rsidRPr="00F61827">
        <w:rPr>
          <w:rFonts w:hint="cs"/>
          <w:spacing w:val="-6"/>
          <w:rtl/>
          <w:lang w:bidi="ar-SA"/>
        </w:rPr>
        <w:t xml:space="preserve">هذا وتعمل اللجنة الفنية المعنية بصياغة القانون الجمركي العربي الموحد على استكمال عملها خلال عام </w:t>
      </w:r>
      <w:r w:rsidR="00286B62" w:rsidRPr="00F61827">
        <w:rPr>
          <w:rFonts w:cs="Times New Roman"/>
          <w:spacing w:val="-6"/>
          <w:sz w:val="24"/>
          <w:szCs w:val="24"/>
          <w:rtl/>
          <w:lang w:bidi="ar-SA"/>
        </w:rPr>
        <w:t>2011</w:t>
      </w:r>
      <w:r w:rsidR="00286B62" w:rsidRPr="00F61827">
        <w:rPr>
          <w:rFonts w:hint="cs"/>
          <w:spacing w:val="-6"/>
          <w:rtl/>
          <w:lang w:bidi="ar-SA"/>
        </w:rPr>
        <w:t xml:space="preserve"> وسيتم في المرحلة القادمة العمل على إنجاز التعريفة الجمركية الموحدة واستكمال محاور البرنامج التنفيذي للإتحاد الجمركي العربي، مما يساهم في تحرير التعاون في مجال الجمارك بين الدول الأعضاء</w:t>
      </w:r>
      <w:r w:rsidR="00286B62" w:rsidRPr="00F61827">
        <w:rPr>
          <w:rStyle w:val="FootnoteReference"/>
          <w:spacing w:val="-6"/>
          <w:position w:val="6"/>
          <w:rtl/>
          <w:lang w:bidi="ar-SA"/>
        </w:rPr>
        <w:footnoteReference w:customMarkFollows="1" w:id="32"/>
        <w:t>(1)</w:t>
      </w:r>
      <w:r w:rsidR="00286B62" w:rsidRPr="00F61827">
        <w:rPr>
          <w:rFonts w:hint="cs"/>
          <w:spacing w:val="-6"/>
          <w:rtl/>
          <w:lang w:bidi="ar-SA"/>
        </w:rPr>
        <w:t>.</w:t>
      </w:r>
    </w:p>
    <w:p w:rsidR="00286B62" w:rsidRPr="001F6D3A" w:rsidRDefault="00286B62" w:rsidP="00286B62">
      <w:pPr>
        <w:pStyle w:val="P"/>
        <w:tabs>
          <w:tab w:val="clear" w:pos="567"/>
          <w:tab w:val="left" w:pos="425"/>
        </w:tabs>
        <w:spacing w:before="360" w:after="120" w:line="620" w:lineRule="exact"/>
        <w:ind w:left="425" w:hanging="425"/>
        <w:rPr>
          <w:rFonts w:cs="AL-Mateen"/>
          <w:sz w:val="36"/>
          <w:szCs w:val="36"/>
          <w:rtl/>
        </w:rPr>
      </w:pPr>
      <w:r w:rsidRPr="001F6D3A">
        <w:rPr>
          <w:rFonts w:cs="AL-Mateen" w:hint="cs"/>
          <w:sz w:val="36"/>
          <w:szCs w:val="36"/>
          <w:rtl/>
        </w:rPr>
        <w:lastRenderedPageBreak/>
        <w:t>تأثير منطقة التجارة الحرة العربية الكبرى على التجارة العربية البينية</w:t>
      </w:r>
    </w:p>
    <w:p w:rsidR="00286B62" w:rsidRDefault="00286B62" w:rsidP="00286B62">
      <w:pPr>
        <w:pStyle w:val="P"/>
        <w:tabs>
          <w:tab w:val="clear" w:pos="567"/>
          <w:tab w:val="left" w:pos="425"/>
        </w:tabs>
        <w:spacing w:before="200" w:line="540" w:lineRule="exact"/>
        <w:ind w:left="425"/>
        <w:rPr>
          <w:sz w:val="30"/>
          <w:rtl/>
        </w:rPr>
      </w:pPr>
      <w:r w:rsidRPr="00A323FD">
        <w:rPr>
          <w:rFonts w:hint="cs"/>
          <w:rtl/>
          <w:lang w:bidi="ar-SA"/>
        </w:rPr>
        <w:t xml:space="preserve">يوضح الجدول رقم </w:t>
      </w:r>
      <w:r w:rsidRPr="00D3013B">
        <w:rPr>
          <w:rFonts w:cs="Times New Roman"/>
          <w:sz w:val="24"/>
          <w:szCs w:val="24"/>
          <w:rtl/>
          <w:lang w:bidi="ar-SA"/>
        </w:rPr>
        <w:t>(</w:t>
      </w:r>
      <w:r>
        <w:rPr>
          <w:rFonts w:cs="Times New Roman" w:hint="cs"/>
          <w:sz w:val="24"/>
          <w:szCs w:val="24"/>
          <w:rtl/>
          <w:lang w:bidi="ar-SA"/>
        </w:rPr>
        <w:t>3</w:t>
      </w:r>
      <w:r w:rsidRPr="00D3013B">
        <w:rPr>
          <w:rFonts w:cs="Times New Roman"/>
          <w:sz w:val="24"/>
          <w:szCs w:val="24"/>
          <w:rtl/>
          <w:lang w:bidi="ar-SA"/>
        </w:rPr>
        <w:t>)</w:t>
      </w:r>
      <w:r w:rsidRPr="00A323FD">
        <w:rPr>
          <w:rFonts w:hint="cs"/>
          <w:rtl/>
          <w:lang w:bidi="ar-SA"/>
        </w:rPr>
        <w:t xml:space="preserve"> أداء التجارة العربية البينية خلال السنوات الأربع الأخيرة من عام </w:t>
      </w:r>
      <w:r>
        <w:rPr>
          <w:rFonts w:cs="Times New Roman" w:hint="cs"/>
          <w:sz w:val="24"/>
          <w:szCs w:val="24"/>
          <w:rtl/>
          <w:lang w:bidi="ar-SA"/>
        </w:rPr>
        <w:t>2007</w:t>
      </w:r>
      <w:r w:rsidRPr="00A323FD">
        <w:rPr>
          <w:rFonts w:hint="cs"/>
          <w:rtl/>
          <w:lang w:bidi="ar-SA"/>
        </w:rPr>
        <w:t xml:space="preserve"> حتى عام </w:t>
      </w:r>
      <w:r>
        <w:rPr>
          <w:rFonts w:cs="Times New Roman" w:hint="cs"/>
          <w:sz w:val="24"/>
          <w:szCs w:val="24"/>
          <w:rtl/>
          <w:lang w:bidi="ar-SA"/>
        </w:rPr>
        <w:t>2010</w:t>
      </w:r>
      <w:r w:rsidRPr="00A323FD">
        <w:rPr>
          <w:rFonts w:hint="cs"/>
          <w:rtl/>
          <w:lang w:bidi="ar-SA"/>
        </w:rPr>
        <w:t xml:space="preserve"> مقارنة بأرقام السنوات الأربع التى سبقت تنفيذ اتفاقية إقامة منطقة التجارة الحرة العربية الكبرى عام </w:t>
      </w:r>
      <w:r w:rsidRPr="00D3013B">
        <w:rPr>
          <w:rFonts w:cs="Times New Roman" w:hint="cs"/>
          <w:sz w:val="24"/>
          <w:szCs w:val="24"/>
          <w:rtl/>
          <w:lang w:bidi="ar-SA"/>
        </w:rPr>
        <w:t>1998</w:t>
      </w:r>
      <w:r w:rsidRPr="00A323FD">
        <w:rPr>
          <w:rFonts w:hint="cs"/>
          <w:rtl/>
          <w:lang w:bidi="ar-SA"/>
        </w:rPr>
        <w:t xml:space="preserve"> أى خلال الفترة من عام </w:t>
      </w:r>
      <w:r w:rsidRPr="00D3013B">
        <w:rPr>
          <w:rFonts w:cs="Times New Roman" w:hint="cs"/>
          <w:sz w:val="24"/>
          <w:szCs w:val="24"/>
          <w:rtl/>
          <w:lang w:bidi="ar-SA"/>
        </w:rPr>
        <w:t>1994</w:t>
      </w:r>
      <w:r w:rsidRPr="00A323FD">
        <w:rPr>
          <w:rFonts w:hint="cs"/>
          <w:rtl/>
          <w:lang w:bidi="ar-SA"/>
        </w:rPr>
        <w:t xml:space="preserve"> حتى عام </w:t>
      </w:r>
      <w:r w:rsidRPr="00D3013B">
        <w:rPr>
          <w:rFonts w:cs="Times New Roman" w:hint="cs"/>
          <w:sz w:val="24"/>
          <w:szCs w:val="24"/>
          <w:rtl/>
          <w:lang w:bidi="ar-SA"/>
        </w:rPr>
        <w:t>1997</w:t>
      </w:r>
      <w:r w:rsidRPr="00D3013B">
        <w:rPr>
          <w:rStyle w:val="FootnoteReference"/>
          <w:position w:val="6"/>
          <w:sz w:val="28"/>
          <w:rtl/>
        </w:rPr>
        <w:footnoteReference w:customMarkFollows="1" w:id="33"/>
        <w:t>(</w:t>
      </w:r>
      <w:r w:rsidRPr="00D3013B">
        <w:rPr>
          <w:rStyle w:val="FootnoteReference"/>
          <w:position w:val="6"/>
          <w:sz w:val="28"/>
        </w:rPr>
        <w:t>1</w:t>
      </w:r>
      <w:r w:rsidRPr="00D3013B">
        <w:rPr>
          <w:rStyle w:val="FootnoteReference"/>
          <w:position w:val="6"/>
          <w:sz w:val="28"/>
          <w:rtl/>
        </w:rPr>
        <w:t>)</w:t>
      </w:r>
      <w:r>
        <w:rPr>
          <w:rFonts w:hint="cs"/>
          <w:sz w:val="30"/>
          <w:rtl/>
        </w:rPr>
        <w:t>.</w:t>
      </w:r>
    </w:p>
    <w:p w:rsidR="00286B62" w:rsidRDefault="00286B62" w:rsidP="00286B62">
      <w:pPr>
        <w:pStyle w:val="P"/>
        <w:tabs>
          <w:tab w:val="clear" w:pos="567"/>
        </w:tabs>
        <w:spacing w:line="400" w:lineRule="exact"/>
        <w:ind w:left="0" w:hanging="1"/>
        <w:jc w:val="center"/>
        <w:rPr>
          <w:sz w:val="30"/>
        </w:rPr>
      </w:pPr>
      <w:r w:rsidRPr="00260F84">
        <w:rPr>
          <w:rFonts w:cs="AL-Mateen" w:hint="cs"/>
          <w:szCs w:val="24"/>
          <w:rtl/>
        </w:rPr>
        <w:t>جدول رقم</w:t>
      </w:r>
      <w:r w:rsidRPr="00260F84">
        <w:rPr>
          <w:rFonts w:cs="Times New Roman"/>
          <w:b/>
          <w:bCs/>
          <w:sz w:val="20"/>
          <w:szCs w:val="20"/>
          <w:rtl/>
        </w:rPr>
        <w:t>(</w:t>
      </w:r>
      <w:r>
        <w:rPr>
          <w:rFonts w:cs="Times New Roman" w:hint="cs"/>
          <w:b/>
          <w:bCs/>
          <w:sz w:val="20"/>
          <w:szCs w:val="20"/>
          <w:rtl/>
        </w:rPr>
        <w:t>3</w:t>
      </w:r>
      <w:r w:rsidRPr="00260F84">
        <w:rPr>
          <w:rFonts w:cs="Times New Roman"/>
          <w:b/>
          <w:bCs/>
          <w:sz w:val="20"/>
          <w:szCs w:val="20"/>
          <w:rtl/>
        </w:rPr>
        <w:t>)</w:t>
      </w:r>
      <w:r>
        <w:rPr>
          <w:rFonts w:hint="cs"/>
          <w:sz w:val="30"/>
          <w:rtl/>
        </w:rPr>
        <w:br/>
      </w:r>
      <w:r w:rsidRPr="00260F84">
        <w:rPr>
          <w:rFonts w:cs="AL-Mateen" w:hint="cs"/>
          <w:szCs w:val="24"/>
          <w:rtl/>
        </w:rPr>
        <w:t>أداء التجارة العربية البينية خلال السنوات الأربع</w:t>
      </w:r>
      <w:r>
        <w:rPr>
          <w:rFonts w:cs="AL-Mateen" w:hint="cs"/>
          <w:szCs w:val="24"/>
          <w:rtl/>
        </w:rPr>
        <w:t xml:space="preserve">  الأخيرة أى </w:t>
      </w:r>
      <w:r w:rsidRPr="00260F84">
        <w:rPr>
          <w:rFonts w:cs="AL-Mateen" w:hint="cs"/>
          <w:szCs w:val="24"/>
          <w:rtl/>
        </w:rPr>
        <w:t xml:space="preserve">الفترة من </w:t>
      </w:r>
      <w:r>
        <w:rPr>
          <w:rFonts w:cs="AL-Mateen"/>
          <w:szCs w:val="24"/>
          <w:rtl/>
        </w:rPr>
        <w:br/>
      </w:r>
      <w:r w:rsidRPr="00260F84">
        <w:rPr>
          <w:rFonts w:cs="AL-Mateen" w:hint="cs"/>
          <w:szCs w:val="24"/>
          <w:rtl/>
        </w:rPr>
        <w:t>عام</w:t>
      </w:r>
      <w:r>
        <w:rPr>
          <w:rFonts w:cs="Times New Roman" w:hint="cs"/>
          <w:b/>
          <w:bCs/>
          <w:sz w:val="20"/>
          <w:szCs w:val="20"/>
          <w:rtl/>
        </w:rPr>
        <w:t xml:space="preserve"> 2007 </w:t>
      </w:r>
      <w:r>
        <w:rPr>
          <w:rFonts w:cs="AL-Mateen" w:hint="cs"/>
          <w:szCs w:val="24"/>
          <w:rtl/>
        </w:rPr>
        <w:t xml:space="preserve">حتى 2010 </w:t>
      </w:r>
      <w:r w:rsidRPr="006E6E4E">
        <w:rPr>
          <w:rFonts w:cs="AL-Mateen" w:hint="cs"/>
          <w:szCs w:val="24"/>
          <w:rtl/>
        </w:rPr>
        <w:t>مقارنة بالفترة من عام</w:t>
      </w:r>
      <w:r>
        <w:rPr>
          <w:rFonts w:cs="Times New Roman" w:hint="cs"/>
          <w:b/>
          <w:bCs/>
          <w:sz w:val="20"/>
          <w:szCs w:val="20"/>
          <w:rtl/>
        </w:rPr>
        <w:t xml:space="preserve"> 1994 </w:t>
      </w:r>
      <w:r w:rsidRPr="006E6E4E">
        <w:rPr>
          <w:rFonts w:cs="AL-Mateen" w:hint="cs"/>
          <w:szCs w:val="24"/>
          <w:rtl/>
        </w:rPr>
        <w:t>حتى</w:t>
      </w:r>
      <w:r>
        <w:rPr>
          <w:rFonts w:cs="Times New Roman" w:hint="cs"/>
          <w:b/>
          <w:bCs/>
          <w:sz w:val="20"/>
          <w:szCs w:val="20"/>
          <w:rtl/>
        </w:rPr>
        <w:t xml:space="preserve"> 1997</w:t>
      </w:r>
    </w:p>
    <w:p w:rsidR="00286B62" w:rsidRPr="009F2876" w:rsidRDefault="00286B62" w:rsidP="00286B62">
      <w:pPr>
        <w:pStyle w:val="P"/>
        <w:tabs>
          <w:tab w:val="clear" w:pos="567"/>
          <w:tab w:val="left" w:pos="8175"/>
        </w:tabs>
        <w:spacing w:after="80" w:line="500" w:lineRule="exact"/>
        <w:ind w:left="0"/>
        <w:jc w:val="left"/>
        <w:rPr>
          <w:b/>
          <w:bCs/>
          <w:szCs w:val="22"/>
          <w:rtl/>
          <w:lang w:bidi="ar-SA"/>
        </w:rPr>
      </w:pPr>
      <w:r>
        <w:rPr>
          <w:rFonts w:hint="cs"/>
          <w:b/>
          <w:bCs/>
          <w:szCs w:val="22"/>
          <w:rtl/>
          <w:lang w:bidi="ar-SA"/>
        </w:rPr>
        <w:tab/>
      </w:r>
      <w:r w:rsidRPr="009F2876">
        <w:rPr>
          <w:rFonts w:hint="cs"/>
          <w:b/>
          <w:bCs/>
          <w:szCs w:val="22"/>
          <w:rtl/>
          <w:lang w:bidi="ar-SA"/>
        </w:rPr>
        <w:t>مليار دولار</w:t>
      </w:r>
    </w:p>
    <w:tbl>
      <w:tblPr>
        <w:bidiVisual/>
        <w:tblW w:w="4942"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51"/>
        <w:gridCol w:w="811"/>
        <w:gridCol w:w="811"/>
        <w:gridCol w:w="811"/>
        <w:gridCol w:w="811"/>
        <w:gridCol w:w="811"/>
        <w:gridCol w:w="879"/>
        <w:gridCol w:w="879"/>
        <w:gridCol w:w="771"/>
      </w:tblGrid>
      <w:tr w:rsidR="00286B62" w:rsidRPr="009826FE" w:rsidTr="00192BF2">
        <w:trPr>
          <w:jc w:val="center"/>
        </w:trPr>
        <w:tc>
          <w:tcPr>
            <w:tcW w:w="1396" w:type="pct"/>
            <w:tcBorders>
              <w:bottom w:val="nil"/>
            </w:tcBorders>
            <w:shd w:val="clear" w:color="auto" w:fill="FFFF00"/>
          </w:tcPr>
          <w:p w:rsidR="00286B62" w:rsidRPr="009826FE" w:rsidRDefault="00DC162A" w:rsidP="00192BF2">
            <w:pPr>
              <w:pStyle w:val="P"/>
              <w:tabs>
                <w:tab w:val="clear" w:pos="567"/>
              </w:tabs>
              <w:spacing w:before="40" w:after="40" w:line="240" w:lineRule="exact"/>
              <w:ind w:left="0"/>
              <w:jc w:val="right"/>
              <w:rPr>
                <w:rFonts w:cs="AL-Mateen"/>
                <w:sz w:val="20"/>
                <w:szCs w:val="20"/>
                <w:rtl/>
              </w:rPr>
            </w:pPr>
            <w:r>
              <w:rPr>
                <w:noProof/>
                <w:rtl/>
                <w:lang w:bidi="ar-SA"/>
              </w:rPr>
              <mc:AlternateContent>
                <mc:Choice Requires="wps">
                  <w:drawing>
                    <wp:anchor distT="0" distB="0" distL="114300" distR="114300" simplePos="0" relativeHeight="251677184" behindDoc="0" locked="0" layoutInCell="1" allowOverlap="1">
                      <wp:simplePos x="0" y="0"/>
                      <wp:positionH relativeFrom="column">
                        <wp:posOffset>-64770</wp:posOffset>
                      </wp:positionH>
                      <wp:positionV relativeFrom="paragraph">
                        <wp:posOffset>-8255</wp:posOffset>
                      </wp:positionV>
                      <wp:extent cx="1445895" cy="405765"/>
                      <wp:effectExtent l="0" t="0" r="20955" b="32385"/>
                      <wp:wrapNone/>
                      <wp:docPr id="5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5895" cy="405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left:0;text-align:left;margin-left:-5.1pt;margin-top:-.65pt;width:113.85pt;height:31.95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"/>
                  </w:pict>
                </mc:Fallback>
              </mc:AlternateContent>
            </w:r>
            <w:r w:rsidR="00286B62" w:rsidRPr="009826FE">
              <w:rPr>
                <w:rFonts w:cs="AL-Mateen" w:hint="cs"/>
                <w:sz w:val="20"/>
                <w:szCs w:val="20"/>
                <w:rtl/>
              </w:rPr>
              <w:t>السنة</w:t>
            </w:r>
          </w:p>
        </w:tc>
        <w:tc>
          <w:tcPr>
            <w:tcW w:w="444" w:type="pct"/>
            <w:vMerge w:val="restart"/>
            <w:shd w:val="clear" w:color="auto" w:fill="FFFF00"/>
            <w:vAlign w:val="center"/>
          </w:tcPr>
          <w:p w:rsidR="00286B62" w:rsidRPr="009826FE" w:rsidRDefault="00286B62" w:rsidP="00192BF2">
            <w:pPr>
              <w:pStyle w:val="P"/>
              <w:tabs>
                <w:tab w:val="clear" w:pos="567"/>
              </w:tabs>
              <w:spacing w:before="40" w:after="40" w:line="240" w:lineRule="exact"/>
              <w:ind w:left="0"/>
              <w:jc w:val="center"/>
              <w:rPr>
                <w:b/>
                <w:bCs/>
                <w:sz w:val="18"/>
                <w:szCs w:val="18"/>
                <w:rtl/>
              </w:rPr>
            </w:pPr>
            <w:r w:rsidRPr="009826FE">
              <w:rPr>
                <w:rFonts w:cs="Times New Roman"/>
                <w:b/>
                <w:bCs/>
                <w:sz w:val="18"/>
                <w:szCs w:val="18"/>
                <w:rtl/>
              </w:rPr>
              <w:t>1994</w:t>
            </w:r>
          </w:p>
        </w:tc>
        <w:tc>
          <w:tcPr>
            <w:tcW w:w="444" w:type="pct"/>
            <w:vMerge w:val="restart"/>
            <w:shd w:val="clear" w:color="auto" w:fill="FFFF00"/>
            <w:vAlign w:val="center"/>
          </w:tcPr>
          <w:p w:rsidR="00286B62" w:rsidRPr="009826FE" w:rsidRDefault="00286B62" w:rsidP="00192BF2">
            <w:pPr>
              <w:pStyle w:val="P"/>
              <w:tabs>
                <w:tab w:val="clear" w:pos="567"/>
              </w:tabs>
              <w:spacing w:before="40" w:after="40" w:line="240" w:lineRule="exact"/>
              <w:ind w:left="0"/>
              <w:jc w:val="center"/>
              <w:rPr>
                <w:b/>
                <w:bCs/>
                <w:sz w:val="18"/>
                <w:szCs w:val="18"/>
                <w:rtl/>
              </w:rPr>
            </w:pPr>
            <w:r w:rsidRPr="009826FE">
              <w:rPr>
                <w:rFonts w:cs="Times New Roman"/>
                <w:b/>
                <w:bCs/>
                <w:sz w:val="18"/>
                <w:szCs w:val="18"/>
                <w:rtl/>
              </w:rPr>
              <w:t>1995</w:t>
            </w:r>
          </w:p>
        </w:tc>
        <w:tc>
          <w:tcPr>
            <w:tcW w:w="444" w:type="pct"/>
            <w:vMerge w:val="restart"/>
            <w:shd w:val="clear" w:color="auto" w:fill="FFFF00"/>
            <w:vAlign w:val="center"/>
          </w:tcPr>
          <w:p w:rsidR="00286B62" w:rsidRPr="009826FE" w:rsidRDefault="00286B62" w:rsidP="00192BF2">
            <w:pPr>
              <w:pStyle w:val="P"/>
              <w:tabs>
                <w:tab w:val="clear" w:pos="567"/>
              </w:tabs>
              <w:spacing w:before="40" w:after="40" w:line="240" w:lineRule="exact"/>
              <w:ind w:left="0"/>
              <w:jc w:val="center"/>
              <w:rPr>
                <w:rFonts w:cs="Times New Roman"/>
                <w:b/>
                <w:bCs/>
                <w:sz w:val="18"/>
                <w:szCs w:val="18"/>
                <w:rtl/>
              </w:rPr>
            </w:pPr>
            <w:r w:rsidRPr="009826FE">
              <w:rPr>
                <w:rFonts w:cs="Times New Roman"/>
                <w:b/>
                <w:bCs/>
                <w:sz w:val="18"/>
                <w:szCs w:val="18"/>
                <w:rtl/>
              </w:rPr>
              <w:t>1996</w:t>
            </w:r>
          </w:p>
        </w:tc>
        <w:tc>
          <w:tcPr>
            <w:tcW w:w="444" w:type="pct"/>
            <w:vMerge w:val="restart"/>
            <w:shd w:val="clear" w:color="auto" w:fill="FFFF00"/>
            <w:vAlign w:val="center"/>
          </w:tcPr>
          <w:p w:rsidR="00286B62" w:rsidRPr="009826FE" w:rsidRDefault="00286B62" w:rsidP="00192BF2">
            <w:pPr>
              <w:pStyle w:val="P"/>
              <w:tabs>
                <w:tab w:val="clear" w:pos="567"/>
              </w:tabs>
              <w:spacing w:before="40" w:after="40" w:line="240" w:lineRule="exact"/>
              <w:ind w:left="0"/>
              <w:jc w:val="center"/>
              <w:rPr>
                <w:rFonts w:cs="Times New Roman"/>
                <w:b/>
                <w:bCs/>
                <w:sz w:val="18"/>
                <w:szCs w:val="18"/>
                <w:rtl/>
              </w:rPr>
            </w:pPr>
            <w:r w:rsidRPr="009826FE">
              <w:rPr>
                <w:rFonts w:cs="Times New Roman"/>
                <w:b/>
                <w:bCs/>
                <w:sz w:val="18"/>
                <w:szCs w:val="18"/>
                <w:rtl/>
              </w:rPr>
              <w:t>1997</w:t>
            </w:r>
          </w:p>
        </w:tc>
        <w:tc>
          <w:tcPr>
            <w:tcW w:w="444" w:type="pct"/>
            <w:vMerge w:val="restart"/>
            <w:shd w:val="clear" w:color="auto" w:fill="FFFF00"/>
            <w:vAlign w:val="center"/>
          </w:tcPr>
          <w:p w:rsidR="00286B62" w:rsidRPr="009826FE" w:rsidRDefault="00286B62" w:rsidP="00192BF2">
            <w:pPr>
              <w:pStyle w:val="P"/>
              <w:tabs>
                <w:tab w:val="clear" w:pos="567"/>
              </w:tabs>
              <w:spacing w:before="40" w:after="40" w:line="240" w:lineRule="exact"/>
              <w:ind w:left="0"/>
              <w:jc w:val="center"/>
              <w:rPr>
                <w:rFonts w:cs="Times New Roman"/>
                <w:b/>
                <w:bCs/>
                <w:sz w:val="18"/>
                <w:szCs w:val="18"/>
                <w:rtl/>
              </w:rPr>
            </w:pPr>
            <w:r>
              <w:rPr>
                <w:rFonts w:cs="Times New Roman" w:hint="cs"/>
                <w:b/>
                <w:bCs/>
                <w:sz w:val="18"/>
                <w:szCs w:val="18"/>
                <w:rtl/>
              </w:rPr>
              <w:t>2007</w:t>
            </w:r>
          </w:p>
        </w:tc>
        <w:tc>
          <w:tcPr>
            <w:tcW w:w="481" w:type="pct"/>
            <w:vMerge w:val="restart"/>
            <w:shd w:val="clear" w:color="auto" w:fill="FFFF00"/>
            <w:vAlign w:val="center"/>
          </w:tcPr>
          <w:p w:rsidR="00286B62" w:rsidRPr="009826FE" w:rsidRDefault="00286B62" w:rsidP="00192BF2">
            <w:pPr>
              <w:pStyle w:val="P"/>
              <w:tabs>
                <w:tab w:val="clear" w:pos="567"/>
              </w:tabs>
              <w:spacing w:before="40" w:after="40" w:line="240" w:lineRule="exact"/>
              <w:ind w:left="0"/>
              <w:jc w:val="center"/>
              <w:rPr>
                <w:rFonts w:cs="Times New Roman"/>
                <w:b/>
                <w:bCs/>
                <w:sz w:val="18"/>
                <w:szCs w:val="18"/>
                <w:rtl/>
              </w:rPr>
            </w:pPr>
            <w:r>
              <w:rPr>
                <w:rFonts w:cs="Times New Roman" w:hint="cs"/>
                <w:b/>
                <w:bCs/>
                <w:sz w:val="18"/>
                <w:szCs w:val="18"/>
                <w:rtl/>
              </w:rPr>
              <w:t>2008</w:t>
            </w:r>
          </w:p>
        </w:tc>
        <w:tc>
          <w:tcPr>
            <w:tcW w:w="481" w:type="pct"/>
            <w:vMerge w:val="restart"/>
            <w:shd w:val="clear" w:color="auto" w:fill="FFFF00"/>
            <w:vAlign w:val="center"/>
          </w:tcPr>
          <w:p w:rsidR="00286B62" w:rsidRPr="009826FE" w:rsidRDefault="00286B62" w:rsidP="00192BF2">
            <w:pPr>
              <w:pStyle w:val="P"/>
              <w:tabs>
                <w:tab w:val="clear" w:pos="567"/>
              </w:tabs>
              <w:spacing w:before="40" w:after="40" w:line="240" w:lineRule="exact"/>
              <w:ind w:left="0"/>
              <w:jc w:val="center"/>
              <w:rPr>
                <w:rFonts w:cs="Times New Roman"/>
                <w:b/>
                <w:bCs/>
                <w:sz w:val="18"/>
                <w:szCs w:val="18"/>
                <w:rtl/>
              </w:rPr>
            </w:pPr>
            <w:r>
              <w:rPr>
                <w:rFonts w:cs="Times New Roman" w:hint="cs"/>
                <w:b/>
                <w:bCs/>
                <w:sz w:val="18"/>
                <w:szCs w:val="18"/>
                <w:rtl/>
              </w:rPr>
              <w:t>2009</w:t>
            </w:r>
          </w:p>
        </w:tc>
        <w:tc>
          <w:tcPr>
            <w:tcW w:w="422" w:type="pct"/>
            <w:vMerge w:val="restart"/>
            <w:shd w:val="clear" w:color="auto" w:fill="FFFF00"/>
            <w:vAlign w:val="center"/>
          </w:tcPr>
          <w:p w:rsidR="00286B62" w:rsidRPr="009826FE" w:rsidRDefault="00286B62" w:rsidP="00192BF2">
            <w:pPr>
              <w:pStyle w:val="P"/>
              <w:tabs>
                <w:tab w:val="clear" w:pos="567"/>
              </w:tabs>
              <w:spacing w:before="40" w:after="40" w:line="240" w:lineRule="exact"/>
              <w:ind w:left="0"/>
              <w:jc w:val="center"/>
              <w:rPr>
                <w:rFonts w:cs="Times New Roman"/>
                <w:b/>
                <w:bCs/>
                <w:sz w:val="18"/>
                <w:szCs w:val="18"/>
                <w:rtl/>
              </w:rPr>
            </w:pPr>
            <w:r>
              <w:rPr>
                <w:rFonts w:cs="Times New Roman" w:hint="cs"/>
                <w:b/>
                <w:bCs/>
                <w:sz w:val="18"/>
                <w:szCs w:val="18"/>
                <w:rtl/>
              </w:rPr>
              <w:t>2010</w:t>
            </w:r>
            <w:r w:rsidRPr="00AF55A7">
              <w:rPr>
                <w:rFonts w:cs="Times New Roman" w:hint="cs"/>
                <w:b/>
                <w:bCs/>
                <w:position w:val="6"/>
                <w:sz w:val="18"/>
                <w:szCs w:val="18"/>
                <w:vertAlign w:val="superscript"/>
                <w:rtl/>
              </w:rPr>
              <w:t>(</w:t>
            </w:r>
            <w:r>
              <w:rPr>
                <w:rFonts w:cs="Times New Roman" w:hint="cs"/>
                <w:b/>
                <w:bCs/>
                <w:position w:val="6"/>
                <w:sz w:val="18"/>
                <w:szCs w:val="18"/>
                <w:vertAlign w:val="superscript"/>
                <w:rtl/>
              </w:rPr>
              <w:t>2</w:t>
            </w:r>
            <w:r w:rsidRPr="00AF55A7">
              <w:rPr>
                <w:rFonts w:cs="Times New Roman" w:hint="cs"/>
                <w:b/>
                <w:bCs/>
                <w:position w:val="6"/>
                <w:sz w:val="18"/>
                <w:szCs w:val="18"/>
                <w:vertAlign w:val="superscript"/>
                <w:rtl/>
              </w:rPr>
              <w:t>)</w:t>
            </w:r>
          </w:p>
        </w:tc>
      </w:tr>
      <w:tr w:rsidR="00286B62" w:rsidRPr="009826FE" w:rsidTr="00192BF2">
        <w:trPr>
          <w:jc w:val="center"/>
        </w:trPr>
        <w:tc>
          <w:tcPr>
            <w:tcW w:w="1396" w:type="pct"/>
            <w:tcBorders>
              <w:top w:val="nil"/>
            </w:tcBorders>
            <w:shd w:val="clear" w:color="auto" w:fill="FFFF00"/>
          </w:tcPr>
          <w:p w:rsidR="00286B62" w:rsidRPr="009826FE" w:rsidRDefault="00286B62" w:rsidP="00192BF2">
            <w:pPr>
              <w:pStyle w:val="P"/>
              <w:tabs>
                <w:tab w:val="clear" w:pos="567"/>
              </w:tabs>
              <w:spacing w:before="40" w:after="40" w:line="240" w:lineRule="exact"/>
              <w:ind w:left="0"/>
              <w:rPr>
                <w:rFonts w:cs="AL-Mateen"/>
                <w:sz w:val="20"/>
                <w:szCs w:val="20"/>
                <w:rtl/>
              </w:rPr>
            </w:pPr>
            <w:r w:rsidRPr="009826FE">
              <w:rPr>
                <w:rFonts w:cs="AL-Mateen" w:hint="cs"/>
                <w:sz w:val="20"/>
                <w:szCs w:val="20"/>
                <w:rtl/>
              </w:rPr>
              <w:t>البيان</w:t>
            </w:r>
          </w:p>
        </w:tc>
        <w:tc>
          <w:tcPr>
            <w:tcW w:w="444" w:type="pct"/>
            <w:vMerge/>
            <w:shd w:val="clear" w:color="auto" w:fill="FFFF00"/>
          </w:tcPr>
          <w:p w:rsidR="00286B62" w:rsidRPr="009826FE" w:rsidRDefault="00286B62" w:rsidP="00192BF2">
            <w:pPr>
              <w:pStyle w:val="P"/>
              <w:tabs>
                <w:tab w:val="clear" w:pos="567"/>
              </w:tabs>
              <w:spacing w:before="40" w:after="40" w:line="240" w:lineRule="exact"/>
              <w:ind w:left="0"/>
              <w:rPr>
                <w:rFonts w:cs="Times New Roman"/>
                <w:sz w:val="20"/>
                <w:szCs w:val="20"/>
                <w:rtl/>
              </w:rPr>
            </w:pPr>
          </w:p>
        </w:tc>
        <w:tc>
          <w:tcPr>
            <w:tcW w:w="444" w:type="pct"/>
            <w:vMerge/>
            <w:shd w:val="clear" w:color="auto" w:fill="FFFF00"/>
          </w:tcPr>
          <w:p w:rsidR="00286B62" w:rsidRPr="009826FE" w:rsidRDefault="00286B62" w:rsidP="00192BF2">
            <w:pPr>
              <w:pStyle w:val="P"/>
              <w:tabs>
                <w:tab w:val="clear" w:pos="567"/>
              </w:tabs>
              <w:spacing w:before="40" w:after="40" w:line="240" w:lineRule="exact"/>
              <w:ind w:left="0"/>
              <w:rPr>
                <w:rFonts w:cs="Times New Roman"/>
                <w:sz w:val="20"/>
                <w:szCs w:val="20"/>
                <w:rtl/>
              </w:rPr>
            </w:pPr>
          </w:p>
        </w:tc>
        <w:tc>
          <w:tcPr>
            <w:tcW w:w="444" w:type="pct"/>
            <w:vMerge/>
            <w:shd w:val="clear" w:color="auto" w:fill="FFFF00"/>
          </w:tcPr>
          <w:p w:rsidR="00286B62" w:rsidRPr="009826FE" w:rsidRDefault="00286B62" w:rsidP="00192BF2">
            <w:pPr>
              <w:pStyle w:val="P"/>
              <w:tabs>
                <w:tab w:val="clear" w:pos="567"/>
              </w:tabs>
              <w:spacing w:before="40" w:after="40" w:line="240" w:lineRule="exact"/>
              <w:ind w:left="0"/>
              <w:rPr>
                <w:rFonts w:cs="Times New Roman"/>
                <w:sz w:val="20"/>
                <w:szCs w:val="20"/>
                <w:rtl/>
              </w:rPr>
            </w:pPr>
          </w:p>
        </w:tc>
        <w:tc>
          <w:tcPr>
            <w:tcW w:w="444" w:type="pct"/>
            <w:vMerge/>
            <w:shd w:val="clear" w:color="auto" w:fill="FFFF00"/>
          </w:tcPr>
          <w:p w:rsidR="00286B62" w:rsidRPr="009826FE" w:rsidRDefault="00286B62" w:rsidP="00192BF2">
            <w:pPr>
              <w:pStyle w:val="P"/>
              <w:tabs>
                <w:tab w:val="clear" w:pos="567"/>
              </w:tabs>
              <w:spacing w:before="40" w:after="40" w:line="240" w:lineRule="exact"/>
              <w:ind w:left="0"/>
              <w:rPr>
                <w:rFonts w:cs="Times New Roman"/>
                <w:sz w:val="20"/>
                <w:szCs w:val="20"/>
                <w:rtl/>
              </w:rPr>
            </w:pPr>
          </w:p>
        </w:tc>
        <w:tc>
          <w:tcPr>
            <w:tcW w:w="444" w:type="pct"/>
            <w:vMerge/>
            <w:shd w:val="clear" w:color="auto" w:fill="FFFF00"/>
          </w:tcPr>
          <w:p w:rsidR="00286B62" w:rsidRPr="009826FE" w:rsidRDefault="00286B62" w:rsidP="00192BF2">
            <w:pPr>
              <w:pStyle w:val="P"/>
              <w:tabs>
                <w:tab w:val="clear" w:pos="567"/>
              </w:tabs>
              <w:spacing w:before="40" w:after="40" w:line="240" w:lineRule="exact"/>
              <w:ind w:left="0"/>
              <w:rPr>
                <w:rFonts w:cs="Times New Roman"/>
                <w:sz w:val="20"/>
                <w:szCs w:val="20"/>
                <w:rtl/>
              </w:rPr>
            </w:pPr>
          </w:p>
        </w:tc>
        <w:tc>
          <w:tcPr>
            <w:tcW w:w="481" w:type="pct"/>
            <w:vMerge/>
            <w:shd w:val="clear" w:color="auto" w:fill="FFFF00"/>
          </w:tcPr>
          <w:p w:rsidR="00286B62" w:rsidRPr="009826FE" w:rsidRDefault="00286B62" w:rsidP="00192BF2">
            <w:pPr>
              <w:pStyle w:val="P"/>
              <w:tabs>
                <w:tab w:val="clear" w:pos="567"/>
              </w:tabs>
              <w:spacing w:before="40" w:after="40" w:line="240" w:lineRule="exact"/>
              <w:ind w:left="0"/>
              <w:rPr>
                <w:rFonts w:cs="Times New Roman"/>
                <w:sz w:val="20"/>
                <w:szCs w:val="20"/>
                <w:rtl/>
              </w:rPr>
            </w:pPr>
          </w:p>
        </w:tc>
        <w:tc>
          <w:tcPr>
            <w:tcW w:w="481" w:type="pct"/>
            <w:vMerge/>
            <w:shd w:val="clear" w:color="auto" w:fill="FFFF00"/>
          </w:tcPr>
          <w:p w:rsidR="00286B62" w:rsidRPr="009826FE" w:rsidRDefault="00286B62" w:rsidP="00192BF2">
            <w:pPr>
              <w:pStyle w:val="P"/>
              <w:tabs>
                <w:tab w:val="clear" w:pos="567"/>
              </w:tabs>
              <w:spacing w:before="40" w:after="40" w:line="240" w:lineRule="exact"/>
              <w:ind w:left="0"/>
              <w:rPr>
                <w:rFonts w:cs="Times New Roman"/>
                <w:sz w:val="20"/>
                <w:szCs w:val="20"/>
                <w:rtl/>
              </w:rPr>
            </w:pPr>
          </w:p>
        </w:tc>
        <w:tc>
          <w:tcPr>
            <w:tcW w:w="422" w:type="pct"/>
            <w:vMerge/>
            <w:shd w:val="clear" w:color="auto" w:fill="FFFF00"/>
          </w:tcPr>
          <w:p w:rsidR="00286B62" w:rsidRPr="009826FE" w:rsidRDefault="00286B62" w:rsidP="00192BF2">
            <w:pPr>
              <w:pStyle w:val="P"/>
              <w:tabs>
                <w:tab w:val="clear" w:pos="567"/>
              </w:tabs>
              <w:spacing w:before="40" w:after="40" w:line="240" w:lineRule="exact"/>
              <w:ind w:left="0"/>
              <w:rPr>
                <w:rFonts w:cs="Times New Roman"/>
                <w:sz w:val="20"/>
                <w:szCs w:val="20"/>
                <w:rtl/>
              </w:rPr>
            </w:pPr>
          </w:p>
        </w:tc>
      </w:tr>
      <w:tr w:rsidR="00286B62" w:rsidRPr="009826FE" w:rsidTr="00192BF2">
        <w:trPr>
          <w:jc w:val="center"/>
        </w:trPr>
        <w:tc>
          <w:tcPr>
            <w:tcW w:w="1396" w:type="pct"/>
          </w:tcPr>
          <w:p w:rsidR="00286B62" w:rsidRPr="009826FE" w:rsidRDefault="00286B62" w:rsidP="00192BF2">
            <w:pPr>
              <w:pStyle w:val="P"/>
              <w:tabs>
                <w:tab w:val="clear" w:pos="567"/>
              </w:tabs>
              <w:spacing w:before="40" w:after="40" w:line="320" w:lineRule="exact"/>
              <w:ind w:left="0"/>
              <w:rPr>
                <w:szCs w:val="22"/>
                <w:rtl/>
              </w:rPr>
            </w:pPr>
            <w:r w:rsidRPr="009826FE">
              <w:rPr>
                <w:rFonts w:hint="cs"/>
                <w:szCs w:val="22"/>
                <w:rtl/>
              </w:rPr>
              <w:t>التجارة العربية البينية</w:t>
            </w:r>
            <w:r w:rsidRPr="00AF55A7">
              <w:rPr>
                <w:rFonts w:cs="Times New Roman"/>
                <w:position w:val="6"/>
                <w:szCs w:val="22"/>
                <w:vertAlign w:val="superscript"/>
                <w:rtl/>
              </w:rPr>
              <w:t>(1)</w:t>
            </w:r>
          </w:p>
        </w:tc>
        <w:tc>
          <w:tcPr>
            <w:tcW w:w="444" w:type="pct"/>
          </w:tcPr>
          <w:p w:rsidR="00286B62" w:rsidRPr="009826FE" w:rsidRDefault="00286B62" w:rsidP="00192BF2">
            <w:pPr>
              <w:pStyle w:val="P"/>
              <w:tabs>
                <w:tab w:val="clear" w:pos="567"/>
              </w:tabs>
              <w:spacing w:before="40" w:after="40" w:line="320" w:lineRule="exact"/>
              <w:ind w:left="0"/>
              <w:jc w:val="center"/>
              <w:rPr>
                <w:rFonts w:cs="Times New Roman"/>
                <w:sz w:val="20"/>
                <w:szCs w:val="20"/>
                <w:rtl/>
              </w:rPr>
            </w:pPr>
            <w:r>
              <w:rPr>
                <w:rFonts w:cs="Times New Roman" w:hint="cs"/>
                <w:sz w:val="20"/>
                <w:szCs w:val="20"/>
                <w:rtl/>
              </w:rPr>
              <w:t>12.05</w:t>
            </w:r>
          </w:p>
        </w:tc>
        <w:tc>
          <w:tcPr>
            <w:tcW w:w="444" w:type="pct"/>
          </w:tcPr>
          <w:p w:rsidR="00286B62" w:rsidRPr="009826FE" w:rsidRDefault="00286B62" w:rsidP="00192BF2">
            <w:pPr>
              <w:pStyle w:val="P"/>
              <w:tabs>
                <w:tab w:val="clear" w:pos="567"/>
              </w:tabs>
              <w:spacing w:before="40" w:after="40" w:line="320" w:lineRule="exact"/>
              <w:ind w:left="0"/>
              <w:jc w:val="center"/>
              <w:rPr>
                <w:rFonts w:cs="Times New Roman"/>
                <w:sz w:val="20"/>
                <w:szCs w:val="20"/>
                <w:rtl/>
              </w:rPr>
            </w:pPr>
            <w:r>
              <w:rPr>
                <w:rFonts w:cs="Times New Roman" w:hint="cs"/>
                <w:sz w:val="20"/>
                <w:szCs w:val="20"/>
                <w:rtl/>
              </w:rPr>
              <w:t>12,25</w:t>
            </w:r>
          </w:p>
        </w:tc>
        <w:tc>
          <w:tcPr>
            <w:tcW w:w="444" w:type="pct"/>
          </w:tcPr>
          <w:p w:rsidR="00286B62" w:rsidRPr="009826FE" w:rsidRDefault="00286B62" w:rsidP="00192BF2">
            <w:pPr>
              <w:pStyle w:val="P"/>
              <w:tabs>
                <w:tab w:val="clear" w:pos="567"/>
              </w:tabs>
              <w:spacing w:before="40" w:after="40" w:line="320" w:lineRule="exact"/>
              <w:ind w:left="0"/>
              <w:jc w:val="center"/>
              <w:rPr>
                <w:rFonts w:cs="Times New Roman"/>
                <w:sz w:val="20"/>
                <w:szCs w:val="20"/>
                <w:rtl/>
              </w:rPr>
            </w:pPr>
            <w:r>
              <w:rPr>
                <w:rFonts w:cs="Times New Roman" w:hint="cs"/>
                <w:sz w:val="20"/>
                <w:szCs w:val="20"/>
                <w:rtl/>
              </w:rPr>
              <w:t>13,5</w:t>
            </w:r>
          </w:p>
        </w:tc>
        <w:tc>
          <w:tcPr>
            <w:tcW w:w="444" w:type="pct"/>
          </w:tcPr>
          <w:p w:rsidR="00286B62" w:rsidRPr="009826FE" w:rsidRDefault="00286B62" w:rsidP="00192BF2">
            <w:pPr>
              <w:pStyle w:val="P"/>
              <w:tabs>
                <w:tab w:val="clear" w:pos="567"/>
              </w:tabs>
              <w:spacing w:before="40" w:after="40" w:line="320" w:lineRule="exact"/>
              <w:ind w:left="0"/>
              <w:jc w:val="center"/>
              <w:rPr>
                <w:rFonts w:cs="Times New Roman"/>
                <w:sz w:val="20"/>
                <w:szCs w:val="20"/>
                <w:rtl/>
              </w:rPr>
            </w:pPr>
            <w:r>
              <w:rPr>
                <w:rFonts w:cs="Times New Roman" w:hint="cs"/>
                <w:sz w:val="20"/>
                <w:szCs w:val="20"/>
                <w:rtl/>
              </w:rPr>
              <w:t>14</w:t>
            </w:r>
          </w:p>
        </w:tc>
        <w:tc>
          <w:tcPr>
            <w:tcW w:w="444" w:type="pct"/>
          </w:tcPr>
          <w:p w:rsidR="00286B62" w:rsidRPr="009826FE" w:rsidRDefault="00286B62" w:rsidP="00192BF2">
            <w:pPr>
              <w:pStyle w:val="P"/>
              <w:tabs>
                <w:tab w:val="clear" w:pos="567"/>
              </w:tabs>
              <w:spacing w:before="40" w:after="40" w:line="320" w:lineRule="exact"/>
              <w:ind w:left="0"/>
              <w:jc w:val="center"/>
              <w:rPr>
                <w:rFonts w:cs="Times New Roman"/>
                <w:sz w:val="20"/>
                <w:szCs w:val="20"/>
                <w:rtl/>
              </w:rPr>
            </w:pPr>
            <w:r>
              <w:rPr>
                <w:rFonts w:cs="Times New Roman" w:hint="cs"/>
                <w:sz w:val="20"/>
                <w:szCs w:val="20"/>
                <w:rtl/>
              </w:rPr>
              <w:t>67,35</w:t>
            </w:r>
          </w:p>
        </w:tc>
        <w:tc>
          <w:tcPr>
            <w:tcW w:w="481" w:type="pct"/>
          </w:tcPr>
          <w:p w:rsidR="00286B62" w:rsidRPr="009826FE" w:rsidRDefault="00286B62" w:rsidP="00192BF2">
            <w:pPr>
              <w:pStyle w:val="P"/>
              <w:tabs>
                <w:tab w:val="clear" w:pos="567"/>
              </w:tabs>
              <w:spacing w:before="40" w:after="40" w:line="320" w:lineRule="exact"/>
              <w:ind w:left="0"/>
              <w:jc w:val="center"/>
              <w:rPr>
                <w:rFonts w:cs="Times New Roman"/>
                <w:sz w:val="20"/>
                <w:szCs w:val="20"/>
                <w:rtl/>
              </w:rPr>
            </w:pPr>
            <w:r>
              <w:rPr>
                <w:rFonts w:cs="Times New Roman" w:hint="cs"/>
                <w:sz w:val="20"/>
                <w:szCs w:val="20"/>
                <w:rtl/>
              </w:rPr>
              <w:t>90,95</w:t>
            </w:r>
          </w:p>
        </w:tc>
        <w:tc>
          <w:tcPr>
            <w:tcW w:w="481" w:type="pct"/>
          </w:tcPr>
          <w:p w:rsidR="00286B62" w:rsidRPr="009826FE" w:rsidRDefault="00286B62" w:rsidP="00192BF2">
            <w:pPr>
              <w:pStyle w:val="P"/>
              <w:tabs>
                <w:tab w:val="clear" w:pos="567"/>
              </w:tabs>
              <w:spacing w:before="40" w:after="40" w:line="320" w:lineRule="exact"/>
              <w:ind w:left="0"/>
              <w:jc w:val="center"/>
              <w:rPr>
                <w:rFonts w:cs="Times New Roman"/>
                <w:sz w:val="20"/>
                <w:szCs w:val="20"/>
                <w:rtl/>
              </w:rPr>
            </w:pPr>
            <w:r>
              <w:rPr>
                <w:rFonts w:cs="Times New Roman" w:hint="cs"/>
                <w:sz w:val="20"/>
                <w:szCs w:val="20"/>
                <w:rtl/>
              </w:rPr>
              <w:t>74,6</w:t>
            </w:r>
          </w:p>
        </w:tc>
        <w:tc>
          <w:tcPr>
            <w:tcW w:w="422" w:type="pct"/>
          </w:tcPr>
          <w:p w:rsidR="00286B62" w:rsidRPr="009826FE" w:rsidRDefault="00286B62" w:rsidP="00192BF2">
            <w:pPr>
              <w:pStyle w:val="P"/>
              <w:tabs>
                <w:tab w:val="clear" w:pos="567"/>
              </w:tabs>
              <w:spacing w:before="40" w:after="40" w:line="320" w:lineRule="exact"/>
              <w:ind w:left="0"/>
              <w:jc w:val="center"/>
              <w:rPr>
                <w:rFonts w:cs="Times New Roman"/>
                <w:sz w:val="20"/>
                <w:szCs w:val="20"/>
                <w:rtl/>
              </w:rPr>
            </w:pPr>
            <w:r>
              <w:rPr>
                <w:rFonts w:cs="Times New Roman" w:hint="cs"/>
                <w:sz w:val="20"/>
                <w:szCs w:val="20"/>
                <w:rtl/>
              </w:rPr>
              <w:t>77,45</w:t>
            </w:r>
          </w:p>
        </w:tc>
      </w:tr>
      <w:tr w:rsidR="00286B62" w:rsidRPr="009826FE" w:rsidTr="00192BF2">
        <w:trPr>
          <w:jc w:val="center"/>
        </w:trPr>
        <w:tc>
          <w:tcPr>
            <w:tcW w:w="1396" w:type="pct"/>
          </w:tcPr>
          <w:p w:rsidR="00286B62" w:rsidRPr="009826FE" w:rsidRDefault="00286B62" w:rsidP="00192BF2">
            <w:pPr>
              <w:pStyle w:val="P"/>
              <w:tabs>
                <w:tab w:val="clear" w:pos="567"/>
              </w:tabs>
              <w:spacing w:before="40" w:after="40" w:line="320" w:lineRule="exact"/>
              <w:ind w:left="0"/>
              <w:rPr>
                <w:szCs w:val="22"/>
                <w:rtl/>
              </w:rPr>
            </w:pPr>
            <w:r w:rsidRPr="009826FE">
              <w:rPr>
                <w:rFonts w:hint="cs"/>
                <w:szCs w:val="22"/>
                <w:rtl/>
              </w:rPr>
              <w:t>الصادرات العربية البينية</w:t>
            </w:r>
          </w:p>
        </w:tc>
        <w:tc>
          <w:tcPr>
            <w:tcW w:w="444" w:type="pct"/>
          </w:tcPr>
          <w:p w:rsidR="00286B62" w:rsidRPr="009826FE" w:rsidRDefault="00286B62" w:rsidP="00192BF2">
            <w:pPr>
              <w:pStyle w:val="P"/>
              <w:tabs>
                <w:tab w:val="clear" w:pos="567"/>
              </w:tabs>
              <w:spacing w:before="40" w:after="40" w:line="320" w:lineRule="exact"/>
              <w:ind w:left="0"/>
              <w:jc w:val="center"/>
              <w:rPr>
                <w:rFonts w:cs="Times New Roman"/>
                <w:sz w:val="20"/>
                <w:szCs w:val="20"/>
                <w:rtl/>
              </w:rPr>
            </w:pPr>
            <w:r>
              <w:rPr>
                <w:rFonts w:cs="Times New Roman" w:hint="cs"/>
                <w:sz w:val="20"/>
                <w:szCs w:val="20"/>
                <w:rtl/>
              </w:rPr>
              <w:t>13,6</w:t>
            </w:r>
          </w:p>
        </w:tc>
        <w:tc>
          <w:tcPr>
            <w:tcW w:w="444" w:type="pct"/>
          </w:tcPr>
          <w:p w:rsidR="00286B62" w:rsidRPr="009826FE" w:rsidRDefault="00286B62" w:rsidP="00192BF2">
            <w:pPr>
              <w:pStyle w:val="P"/>
              <w:tabs>
                <w:tab w:val="clear" w:pos="567"/>
              </w:tabs>
              <w:spacing w:before="40" w:after="40" w:line="320" w:lineRule="exact"/>
              <w:ind w:left="0"/>
              <w:jc w:val="center"/>
              <w:rPr>
                <w:rFonts w:cs="Times New Roman"/>
                <w:sz w:val="20"/>
                <w:szCs w:val="20"/>
                <w:rtl/>
              </w:rPr>
            </w:pPr>
            <w:r>
              <w:rPr>
                <w:rFonts w:cs="Times New Roman" w:hint="cs"/>
                <w:sz w:val="20"/>
                <w:szCs w:val="20"/>
                <w:rtl/>
              </w:rPr>
              <w:t>13,5</w:t>
            </w:r>
          </w:p>
        </w:tc>
        <w:tc>
          <w:tcPr>
            <w:tcW w:w="444" w:type="pct"/>
          </w:tcPr>
          <w:p w:rsidR="00286B62" w:rsidRPr="009826FE" w:rsidRDefault="00286B62" w:rsidP="00192BF2">
            <w:pPr>
              <w:pStyle w:val="P"/>
              <w:tabs>
                <w:tab w:val="clear" w:pos="567"/>
              </w:tabs>
              <w:spacing w:before="40" w:after="40" w:line="320" w:lineRule="exact"/>
              <w:ind w:left="0"/>
              <w:jc w:val="center"/>
              <w:rPr>
                <w:rFonts w:cs="Times New Roman"/>
                <w:sz w:val="20"/>
                <w:szCs w:val="20"/>
                <w:rtl/>
              </w:rPr>
            </w:pPr>
            <w:r>
              <w:rPr>
                <w:rFonts w:cs="Times New Roman" w:hint="cs"/>
                <w:sz w:val="20"/>
                <w:szCs w:val="20"/>
                <w:rtl/>
              </w:rPr>
              <w:t>14,6</w:t>
            </w:r>
          </w:p>
        </w:tc>
        <w:tc>
          <w:tcPr>
            <w:tcW w:w="444" w:type="pct"/>
          </w:tcPr>
          <w:p w:rsidR="00286B62" w:rsidRPr="009826FE" w:rsidRDefault="00286B62" w:rsidP="00192BF2">
            <w:pPr>
              <w:pStyle w:val="P"/>
              <w:tabs>
                <w:tab w:val="clear" w:pos="567"/>
              </w:tabs>
              <w:spacing w:before="40" w:after="40" w:line="320" w:lineRule="exact"/>
              <w:ind w:left="0"/>
              <w:jc w:val="center"/>
              <w:rPr>
                <w:rFonts w:cs="Times New Roman"/>
                <w:sz w:val="20"/>
                <w:szCs w:val="20"/>
                <w:rtl/>
              </w:rPr>
            </w:pPr>
            <w:r>
              <w:rPr>
                <w:rFonts w:cs="Times New Roman" w:hint="cs"/>
                <w:sz w:val="20"/>
                <w:szCs w:val="20"/>
                <w:rtl/>
              </w:rPr>
              <w:t>15,8</w:t>
            </w:r>
          </w:p>
        </w:tc>
        <w:tc>
          <w:tcPr>
            <w:tcW w:w="444" w:type="pct"/>
          </w:tcPr>
          <w:p w:rsidR="00286B62" w:rsidRPr="009826FE" w:rsidRDefault="00286B62" w:rsidP="00192BF2">
            <w:pPr>
              <w:pStyle w:val="P"/>
              <w:tabs>
                <w:tab w:val="clear" w:pos="567"/>
              </w:tabs>
              <w:spacing w:before="40" w:after="40" w:line="320" w:lineRule="exact"/>
              <w:ind w:left="0"/>
              <w:jc w:val="center"/>
              <w:rPr>
                <w:rFonts w:cs="Times New Roman"/>
                <w:sz w:val="20"/>
                <w:szCs w:val="20"/>
                <w:rtl/>
              </w:rPr>
            </w:pPr>
            <w:r>
              <w:rPr>
                <w:rFonts w:cs="Times New Roman" w:hint="cs"/>
                <w:sz w:val="20"/>
                <w:szCs w:val="20"/>
                <w:rtl/>
              </w:rPr>
              <w:t>70,7</w:t>
            </w:r>
          </w:p>
        </w:tc>
        <w:tc>
          <w:tcPr>
            <w:tcW w:w="481" w:type="pct"/>
          </w:tcPr>
          <w:p w:rsidR="00286B62" w:rsidRPr="009826FE" w:rsidRDefault="00286B62" w:rsidP="00192BF2">
            <w:pPr>
              <w:pStyle w:val="P"/>
              <w:tabs>
                <w:tab w:val="clear" w:pos="567"/>
              </w:tabs>
              <w:spacing w:before="40" w:after="40" w:line="320" w:lineRule="exact"/>
              <w:ind w:left="0"/>
              <w:jc w:val="center"/>
              <w:rPr>
                <w:rFonts w:cs="Times New Roman"/>
                <w:sz w:val="20"/>
                <w:szCs w:val="20"/>
                <w:rtl/>
              </w:rPr>
            </w:pPr>
            <w:r>
              <w:rPr>
                <w:rFonts w:cs="Times New Roman" w:hint="cs"/>
                <w:sz w:val="20"/>
                <w:szCs w:val="20"/>
                <w:rtl/>
              </w:rPr>
              <w:t>95</w:t>
            </w:r>
          </w:p>
        </w:tc>
        <w:tc>
          <w:tcPr>
            <w:tcW w:w="481" w:type="pct"/>
          </w:tcPr>
          <w:p w:rsidR="00286B62" w:rsidRPr="009826FE" w:rsidRDefault="00286B62" w:rsidP="00192BF2">
            <w:pPr>
              <w:pStyle w:val="P"/>
              <w:tabs>
                <w:tab w:val="clear" w:pos="567"/>
              </w:tabs>
              <w:spacing w:before="40" w:after="40" w:line="320" w:lineRule="exact"/>
              <w:ind w:left="0"/>
              <w:jc w:val="center"/>
              <w:rPr>
                <w:rFonts w:cs="Times New Roman"/>
                <w:sz w:val="20"/>
                <w:szCs w:val="20"/>
                <w:rtl/>
              </w:rPr>
            </w:pPr>
            <w:r>
              <w:rPr>
                <w:rFonts w:cs="Times New Roman" w:hint="cs"/>
                <w:sz w:val="20"/>
                <w:szCs w:val="20"/>
                <w:rtl/>
              </w:rPr>
              <w:t>76,8</w:t>
            </w:r>
          </w:p>
        </w:tc>
        <w:tc>
          <w:tcPr>
            <w:tcW w:w="422" w:type="pct"/>
          </w:tcPr>
          <w:p w:rsidR="00286B62" w:rsidRPr="009826FE" w:rsidRDefault="00286B62" w:rsidP="00192BF2">
            <w:pPr>
              <w:pStyle w:val="P"/>
              <w:tabs>
                <w:tab w:val="clear" w:pos="567"/>
              </w:tabs>
              <w:spacing w:before="40" w:after="40" w:line="320" w:lineRule="exact"/>
              <w:ind w:left="0"/>
              <w:jc w:val="center"/>
              <w:rPr>
                <w:rFonts w:cs="Times New Roman"/>
                <w:sz w:val="20"/>
                <w:szCs w:val="20"/>
                <w:rtl/>
              </w:rPr>
            </w:pPr>
            <w:r>
              <w:rPr>
                <w:rFonts w:cs="Times New Roman" w:hint="cs"/>
                <w:sz w:val="20"/>
                <w:szCs w:val="20"/>
                <w:rtl/>
              </w:rPr>
              <w:t>77,7</w:t>
            </w:r>
          </w:p>
        </w:tc>
      </w:tr>
      <w:tr w:rsidR="00286B62" w:rsidRPr="009826FE" w:rsidTr="00192BF2">
        <w:trPr>
          <w:jc w:val="center"/>
        </w:trPr>
        <w:tc>
          <w:tcPr>
            <w:tcW w:w="1396" w:type="pct"/>
          </w:tcPr>
          <w:p w:rsidR="00286B62" w:rsidRPr="009826FE" w:rsidRDefault="00286B62" w:rsidP="00192BF2">
            <w:pPr>
              <w:pStyle w:val="P"/>
              <w:tabs>
                <w:tab w:val="clear" w:pos="567"/>
              </w:tabs>
              <w:spacing w:before="40" w:after="40" w:line="320" w:lineRule="exact"/>
              <w:ind w:left="0"/>
              <w:rPr>
                <w:szCs w:val="22"/>
                <w:rtl/>
              </w:rPr>
            </w:pPr>
            <w:r w:rsidRPr="009826FE">
              <w:rPr>
                <w:rFonts w:hint="cs"/>
                <w:szCs w:val="22"/>
                <w:rtl/>
              </w:rPr>
              <w:t>الواردات العربية البينية</w:t>
            </w:r>
          </w:p>
        </w:tc>
        <w:tc>
          <w:tcPr>
            <w:tcW w:w="444" w:type="pct"/>
          </w:tcPr>
          <w:p w:rsidR="00286B62" w:rsidRPr="009826FE" w:rsidRDefault="00286B62" w:rsidP="00192BF2">
            <w:pPr>
              <w:pStyle w:val="P"/>
              <w:tabs>
                <w:tab w:val="clear" w:pos="567"/>
              </w:tabs>
              <w:spacing w:before="40" w:after="40" w:line="320" w:lineRule="exact"/>
              <w:ind w:left="0"/>
              <w:jc w:val="center"/>
              <w:rPr>
                <w:rFonts w:cs="Times New Roman"/>
                <w:sz w:val="20"/>
                <w:szCs w:val="20"/>
                <w:rtl/>
              </w:rPr>
            </w:pPr>
            <w:r>
              <w:rPr>
                <w:rFonts w:cs="Times New Roman" w:hint="cs"/>
                <w:sz w:val="20"/>
                <w:szCs w:val="20"/>
                <w:rtl/>
              </w:rPr>
              <w:t>10,5</w:t>
            </w:r>
          </w:p>
        </w:tc>
        <w:tc>
          <w:tcPr>
            <w:tcW w:w="444" w:type="pct"/>
          </w:tcPr>
          <w:p w:rsidR="00286B62" w:rsidRPr="009826FE" w:rsidRDefault="00286B62" w:rsidP="00192BF2">
            <w:pPr>
              <w:pStyle w:val="P"/>
              <w:tabs>
                <w:tab w:val="clear" w:pos="567"/>
              </w:tabs>
              <w:spacing w:before="40" w:after="40" w:line="320" w:lineRule="exact"/>
              <w:ind w:left="0"/>
              <w:jc w:val="center"/>
              <w:rPr>
                <w:rFonts w:cs="Times New Roman"/>
                <w:sz w:val="20"/>
                <w:szCs w:val="20"/>
                <w:rtl/>
              </w:rPr>
            </w:pPr>
            <w:r>
              <w:rPr>
                <w:rFonts w:cs="Times New Roman" w:hint="cs"/>
                <w:sz w:val="20"/>
                <w:szCs w:val="20"/>
                <w:rtl/>
              </w:rPr>
              <w:t>-,11</w:t>
            </w:r>
          </w:p>
        </w:tc>
        <w:tc>
          <w:tcPr>
            <w:tcW w:w="444" w:type="pct"/>
          </w:tcPr>
          <w:p w:rsidR="00286B62" w:rsidRPr="009826FE" w:rsidRDefault="00286B62" w:rsidP="00192BF2">
            <w:pPr>
              <w:pStyle w:val="P"/>
              <w:tabs>
                <w:tab w:val="clear" w:pos="567"/>
              </w:tabs>
              <w:spacing w:before="40" w:after="40" w:line="320" w:lineRule="exact"/>
              <w:ind w:left="0"/>
              <w:jc w:val="center"/>
              <w:rPr>
                <w:rFonts w:cs="Times New Roman"/>
                <w:sz w:val="20"/>
                <w:szCs w:val="20"/>
                <w:rtl/>
              </w:rPr>
            </w:pPr>
            <w:r>
              <w:rPr>
                <w:rFonts w:cs="Times New Roman" w:hint="cs"/>
                <w:sz w:val="20"/>
                <w:szCs w:val="20"/>
                <w:rtl/>
              </w:rPr>
              <w:t>12,4</w:t>
            </w:r>
          </w:p>
        </w:tc>
        <w:tc>
          <w:tcPr>
            <w:tcW w:w="444" w:type="pct"/>
          </w:tcPr>
          <w:p w:rsidR="00286B62" w:rsidRPr="009826FE" w:rsidRDefault="00286B62" w:rsidP="00192BF2">
            <w:pPr>
              <w:pStyle w:val="P"/>
              <w:tabs>
                <w:tab w:val="clear" w:pos="567"/>
              </w:tabs>
              <w:spacing w:before="40" w:after="40" w:line="320" w:lineRule="exact"/>
              <w:ind w:left="0"/>
              <w:jc w:val="center"/>
              <w:rPr>
                <w:rFonts w:cs="Times New Roman"/>
                <w:sz w:val="20"/>
                <w:szCs w:val="20"/>
                <w:rtl/>
              </w:rPr>
            </w:pPr>
            <w:r>
              <w:rPr>
                <w:rFonts w:cs="Times New Roman" w:hint="cs"/>
                <w:sz w:val="20"/>
                <w:szCs w:val="20"/>
                <w:rtl/>
              </w:rPr>
              <w:t>12,2</w:t>
            </w:r>
          </w:p>
        </w:tc>
        <w:tc>
          <w:tcPr>
            <w:tcW w:w="444" w:type="pct"/>
          </w:tcPr>
          <w:p w:rsidR="00286B62" w:rsidRPr="009826FE" w:rsidRDefault="00286B62" w:rsidP="00192BF2">
            <w:pPr>
              <w:pStyle w:val="P"/>
              <w:tabs>
                <w:tab w:val="clear" w:pos="567"/>
              </w:tabs>
              <w:spacing w:before="40" w:after="40" w:line="320" w:lineRule="exact"/>
              <w:ind w:left="0"/>
              <w:jc w:val="center"/>
              <w:rPr>
                <w:rFonts w:cs="Times New Roman"/>
                <w:sz w:val="20"/>
                <w:szCs w:val="20"/>
                <w:rtl/>
              </w:rPr>
            </w:pPr>
            <w:r>
              <w:rPr>
                <w:rFonts w:cs="Times New Roman" w:hint="cs"/>
                <w:sz w:val="20"/>
                <w:szCs w:val="20"/>
                <w:rtl/>
              </w:rPr>
              <w:t>-,64</w:t>
            </w:r>
          </w:p>
        </w:tc>
        <w:tc>
          <w:tcPr>
            <w:tcW w:w="481" w:type="pct"/>
          </w:tcPr>
          <w:p w:rsidR="00286B62" w:rsidRPr="009826FE" w:rsidRDefault="00286B62" w:rsidP="00192BF2">
            <w:pPr>
              <w:pStyle w:val="P"/>
              <w:tabs>
                <w:tab w:val="clear" w:pos="567"/>
              </w:tabs>
              <w:spacing w:before="40" w:after="40" w:line="320" w:lineRule="exact"/>
              <w:ind w:left="0"/>
              <w:jc w:val="center"/>
              <w:rPr>
                <w:rFonts w:cs="Times New Roman"/>
                <w:sz w:val="20"/>
                <w:szCs w:val="20"/>
                <w:rtl/>
              </w:rPr>
            </w:pPr>
            <w:r>
              <w:rPr>
                <w:rFonts w:cs="Times New Roman" w:hint="cs"/>
                <w:sz w:val="20"/>
                <w:szCs w:val="20"/>
                <w:rtl/>
              </w:rPr>
              <w:t>86,9</w:t>
            </w:r>
          </w:p>
        </w:tc>
        <w:tc>
          <w:tcPr>
            <w:tcW w:w="481" w:type="pct"/>
          </w:tcPr>
          <w:p w:rsidR="00286B62" w:rsidRPr="009826FE" w:rsidRDefault="00286B62" w:rsidP="00192BF2">
            <w:pPr>
              <w:pStyle w:val="P"/>
              <w:tabs>
                <w:tab w:val="clear" w:pos="567"/>
              </w:tabs>
              <w:spacing w:before="40" w:after="40" w:line="320" w:lineRule="exact"/>
              <w:ind w:left="0"/>
              <w:jc w:val="center"/>
              <w:rPr>
                <w:rFonts w:cs="Times New Roman"/>
                <w:sz w:val="20"/>
                <w:szCs w:val="20"/>
                <w:rtl/>
              </w:rPr>
            </w:pPr>
            <w:r>
              <w:rPr>
                <w:rFonts w:cs="Times New Roman" w:hint="cs"/>
                <w:sz w:val="20"/>
                <w:szCs w:val="20"/>
                <w:rtl/>
              </w:rPr>
              <w:t>72,4</w:t>
            </w:r>
          </w:p>
        </w:tc>
        <w:tc>
          <w:tcPr>
            <w:tcW w:w="422" w:type="pct"/>
          </w:tcPr>
          <w:p w:rsidR="00286B62" w:rsidRPr="009826FE" w:rsidRDefault="00286B62" w:rsidP="00192BF2">
            <w:pPr>
              <w:pStyle w:val="P"/>
              <w:tabs>
                <w:tab w:val="clear" w:pos="567"/>
              </w:tabs>
              <w:spacing w:before="40" w:after="40" w:line="320" w:lineRule="exact"/>
              <w:ind w:left="0"/>
              <w:jc w:val="center"/>
              <w:rPr>
                <w:rFonts w:cs="Times New Roman"/>
                <w:sz w:val="20"/>
                <w:szCs w:val="20"/>
                <w:rtl/>
              </w:rPr>
            </w:pPr>
            <w:r>
              <w:rPr>
                <w:rFonts w:cs="Times New Roman" w:hint="cs"/>
                <w:sz w:val="20"/>
                <w:szCs w:val="20"/>
                <w:rtl/>
              </w:rPr>
              <w:t>77,2</w:t>
            </w:r>
          </w:p>
        </w:tc>
      </w:tr>
    </w:tbl>
    <w:p w:rsidR="00286B62" w:rsidRDefault="00286B62" w:rsidP="00286B62">
      <w:pPr>
        <w:pStyle w:val="1-1-1"/>
        <w:tabs>
          <w:tab w:val="clear" w:pos="825"/>
          <w:tab w:val="left" w:pos="379"/>
          <w:tab w:val="left" w:pos="6191"/>
          <w:tab w:val="left" w:pos="6616"/>
        </w:tabs>
        <w:spacing w:before="40" w:line="240" w:lineRule="exact"/>
        <w:ind w:left="522" w:hanging="567"/>
        <w:rPr>
          <w:rFonts w:cs="Traditional Arabic"/>
          <w:b/>
          <w:bCs/>
          <w:sz w:val="24"/>
          <w:szCs w:val="24"/>
          <w:rtl/>
        </w:rPr>
      </w:pPr>
      <w:r w:rsidRPr="009C5FC3">
        <w:rPr>
          <w:rFonts w:cs="Times New Roman"/>
          <w:sz w:val="16"/>
          <w:szCs w:val="16"/>
          <w:rtl/>
        </w:rPr>
        <w:t>(1)</w:t>
      </w:r>
      <w:r w:rsidRPr="009C5FC3">
        <w:rPr>
          <w:rFonts w:cs="Traditional Arabic" w:hint="cs"/>
          <w:b/>
          <w:bCs/>
          <w:sz w:val="16"/>
          <w:szCs w:val="16"/>
          <w:rtl/>
        </w:rPr>
        <w:tab/>
      </w:r>
      <w:r w:rsidRPr="009C5FC3">
        <w:rPr>
          <w:rFonts w:cs="Traditional Arabic" w:hint="cs"/>
          <w:b/>
          <w:bCs/>
          <w:sz w:val="22"/>
          <w:szCs w:val="22"/>
          <w:rtl/>
        </w:rPr>
        <w:t>(الصادرات البينية + الواردات البينية) ÷</w:t>
      </w:r>
      <w:r w:rsidRPr="00A900CC">
        <w:rPr>
          <w:rFonts w:cs="Times New Roman"/>
          <w:b/>
          <w:bCs/>
          <w:sz w:val="20"/>
          <w:szCs w:val="20"/>
          <w:rtl/>
        </w:rPr>
        <w:t>2</w:t>
      </w:r>
      <w:r w:rsidRPr="009C5FC3">
        <w:rPr>
          <w:rFonts w:cs="Traditional Arabic" w:hint="cs"/>
          <w:b/>
          <w:bCs/>
          <w:sz w:val="24"/>
          <w:szCs w:val="24"/>
          <w:rtl/>
        </w:rPr>
        <w:tab/>
      </w:r>
      <w:r w:rsidRPr="009C5FC3">
        <w:rPr>
          <w:rFonts w:cs="Times New Roman" w:hint="cs"/>
          <w:sz w:val="16"/>
          <w:szCs w:val="16"/>
          <w:rtl/>
        </w:rPr>
        <w:t>(2)</w:t>
      </w:r>
      <w:r>
        <w:rPr>
          <w:rFonts w:cs="Traditional Arabic" w:hint="cs"/>
          <w:b/>
          <w:bCs/>
          <w:sz w:val="24"/>
          <w:szCs w:val="24"/>
          <w:rtl/>
        </w:rPr>
        <w:tab/>
      </w:r>
      <w:r w:rsidRPr="009C5FC3">
        <w:rPr>
          <w:rFonts w:cs="Traditional Arabic" w:hint="cs"/>
          <w:b/>
          <w:bCs/>
          <w:sz w:val="22"/>
          <w:szCs w:val="22"/>
          <w:rtl/>
        </w:rPr>
        <w:t>بيانات أولية.</w:t>
      </w:r>
    </w:p>
    <w:p w:rsidR="00286B62" w:rsidRDefault="00286B62" w:rsidP="00286B62">
      <w:pPr>
        <w:pStyle w:val="1-1-1"/>
        <w:tabs>
          <w:tab w:val="clear" w:pos="825"/>
          <w:tab w:val="left" w:pos="379"/>
        </w:tabs>
        <w:spacing w:before="120" w:line="320" w:lineRule="exact"/>
        <w:ind w:left="567" w:hanging="567"/>
        <w:rPr>
          <w:rFonts w:cs="Times New Roman"/>
          <w:b/>
          <w:bCs/>
          <w:sz w:val="20"/>
          <w:szCs w:val="20"/>
          <w:rtl/>
        </w:rPr>
      </w:pPr>
      <w:r w:rsidRPr="009C5FC3">
        <w:rPr>
          <w:rFonts w:cs="Traditional Arabic" w:hint="cs"/>
          <w:b/>
          <w:bCs/>
          <w:sz w:val="24"/>
          <w:szCs w:val="24"/>
          <w:u w:val="single"/>
          <w:rtl/>
        </w:rPr>
        <w:t>المصدر</w:t>
      </w:r>
      <w:r w:rsidRPr="00F243B9">
        <w:rPr>
          <w:rFonts w:cs="Traditional Arabic" w:hint="cs"/>
          <w:b/>
          <w:bCs/>
          <w:sz w:val="24"/>
          <w:szCs w:val="24"/>
          <w:rtl/>
        </w:rPr>
        <w:t>:</w:t>
      </w:r>
      <w:r w:rsidRPr="00EE2C0A">
        <w:rPr>
          <w:rFonts w:cs="Traditional Arabic" w:hint="cs"/>
          <w:b/>
          <w:bCs/>
          <w:sz w:val="22"/>
          <w:szCs w:val="22"/>
          <w:rtl/>
        </w:rPr>
        <w:t xml:space="preserve">التقرير الإقتصادى العربى </w:t>
      </w:r>
      <w:r>
        <w:rPr>
          <w:rFonts w:cs="Traditional Arabic" w:hint="cs"/>
          <w:b/>
          <w:bCs/>
          <w:sz w:val="22"/>
          <w:szCs w:val="22"/>
          <w:rtl/>
        </w:rPr>
        <w:t xml:space="preserve">الموحد عام </w:t>
      </w:r>
      <w:r w:rsidRPr="00387A77">
        <w:rPr>
          <w:rFonts w:cs="Times New Roman"/>
          <w:b/>
          <w:bCs/>
          <w:sz w:val="16"/>
          <w:szCs w:val="16"/>
          <w:rtl/>
        </w:rPr>
        <w:t>2011</w:t>
      </w:r>
      <w:r>
        <w:rPr>
          <w:rFonts w:cs="Traditional Arabic" w:hint="cs"/>
          <w:b/>
          <w:bCs/>
          <w:sz w:val="22"/>
          <w:szCs w:val="22"/>
          <w:rtl/>
        </w:rPr>
        <w:t>.</w:t>
      </w:r>
    </w:p>
    <w:p w:rsidR="00286B62" w:rsidRPr="00A323FD" w:rsidRDefault="00286B62" w:rsidP="00286B62">
      <w:pPr>
        <w:pStyle w:val="P"/>
        <w:tabs>
          <w:tab w:val="clear" w:pos="567"/>
          <w:tab w:val="left" w:pos="17"/>
        </w:tabs>
        <w:spacing w:before="240" w:after="6" w:line="580" w:lineRule="exact"/>
        <w:ind w:left="0" w:firstLine="562"/>
        <w:rPr>
          <w:rtl/>
          <w:lang w:bidi="ar-SA"/>
        </w:rPr>
      </w:pPr>
      <w:r w:rsidRPr="00A323FD">
        <w:rPr>
          <w:rFonts w:hint="cs"/>
          <w:rtl/>
          <w:lang w:bidi="ar-SA"/>
        </w:rPr>
        <w:t xml:space="preserve">وقد بلغ معدل التغير السنوى للتجارة العربية البينية خلال الفترة الأولى </w:t>
      </w:r>
      <w:r w:rsidRPr="00B425D2">
        <w:rPr>
          <w:rFonts w:cs="Times New Roman" w:hint="cs"/>
          <w:sz w:val="24"/>
          <w:szCs w:val="24"/>
          <w:rtl/>
          <w:lang w:bidi="ar-SA"/>
        </w:rPr>
        <w:t>1994-1997</w:t>
      </w:r>
      <w:r w:rsidRPr="00A323FD">
        <w:rPr>
          <w:rFonts w:hint="cs"/>
          <w:rtl/>
          <w:lang w:bidi="ar-SA"/>
        </w:rPr>
        <w:t xml:space="preserve"> نسبة قدرها </w:t>
      </w:r>
      <w:r w:rsidRPr="00B425D2">
        <w:rPr>
          <w:rFonts w:cs="Times New Roman"/>
          <w:sz w:val="24"/>
          <w:szCs w:val="24"/>
          <w:rtl/>
          <w:lang w:bidi="ar-SA"/>
        </w:rPr>
        <w:t>5,19%</w:t>
      </w:r>
      <w:r w:rsidRPr="00A323FD">
        <w:rPr>
          <w:rFonts w:hint="cs"/>
          <w:rtl/>
          <w:lang w:bidi="ar-SA"/>
        </w:rPr>
        <w:t xml:space="preserve"> فى المتوسط وأرتفع هذا المعدل إلى </w:t>
      </w:r>
      <w:r w:rsidRPr="00B425D2">
        <w:rPr>
          <w:rFonts w:cs="Times New Roman"/>
          <w:sz w:val="24"/>
          <w:szCs w:val="24"/>
          <w:rtl/>
          <w:lang w:bidi="ar-SA"/>
        </w:rPr>
        <w:t>10,1%</w:t>
      </w:r>
      <w:r w:rsidRPr="00A323FD">
        <w:rPr>
          <w:rFonts w:hint="cs"/>
          <w:rtl/>
          <w:lang w:bidi="ar-SA"/>
        </w:rPr>
        <w:t xml:space="preserve"> خلال الفترة من عام </w:t>
      </w:r>
      <w:r w:rsidRPr="00B425D2">
        <w:rPr>
          <w:rFonts w:cs="Times New Roman" w:hint="cs"/>
          <w:sz w:val="24"/>
          <w:szCs w:val="24"/>
          <w:rtl/>
          <w:lang w:bidi="ar-SA"/>
        </w:rPr>
        <w:t>2006</w:t>
      </w:r>
      <w:r w:rsidRPr="00A323FD">
        <w:rPr>
          <w:rFonts w:hint="cs"/>
          <w:rtl/>
          <w:lang w:bidi="ar-SA"/>
        </w:rPr>
        <w:t xml:space="preserve"> حتى عام </w:t>
      </w:r>
      <w:r w:rsidRPr="00B425D2">
        <w:rPr>
          <w:rFonts w:cs="Times New Roman" w:hint="cs"/>
          <w:sz w:val="24"/>
          <w:szCs w:val="24"/>
          <w:rtl/>
          <w:lang w:bidi="ar-SA"/>
        </w:rPr>
        <w:t>2010</w:t>
      </w:r>
      <w:r w:rsidRPr="00A323FD">
        <w:rPr>
          <w:rFonts w:hint="cs"/>
          <w:rtl/>
          <w:lang w:bidi="ar-SA"/>
        </w:rPr>
        <w:t xml:space="preserve">، ولا شك أن هذه الزيادة الملحوظة قد تحققت بعد إقامة منطقة التجارة الحرة العربية الكبرى، وإذا استمرت هذه الزيادة فى إجمالى قيمة التجارة العربية البينية بنفس هذه النسبة بواقع </w:t>
      </w:r>
      <w:r w:rsidRPr="00B425D2">
        <w:rPr>
          <w:rFonts w:cs="Times New Roman" w:hint="cs"/>
          <w:sz w:val="24"/>
          <w:szCs w:val="24"/>
          <w:rtl/>
          <w:lang w:bidi="ar-SA"/>
        </w:rPr>
        <w:t>10%</w:t>
      </w:r>
      <w:r w:rsidRPr="00A323FD">
        <w:rPr>
          <w:rFonts w:hint="cs"/>
          <w:rtl/>
          <w:lang w:bidi="ar-SA"/>
        </w:rPr>
        <w:t xml:space="preserve"> سنوياً فمن المنتظر أن تصل إجمالى قيمة هذه التجارة بين الدول العربية عام </w:t>
      </w:r>
      <w:r w:rsidRPr="00B425D2">
        <w:rPr>
          <w:rFonts w:cs="Times New Roman" w:hint="cs"/>
          <w:sz w:val="24"/>
          <w:szCs w:val="24"/>
          <w:rtl/>
          <w:lang w:bidi="ar-SA"/>
        </w:rPr>
        <w:t>2015</w:t>
      </w:r>
      <w:r w:rsidRPr="00A323FD">
        <w:rPr>
          <w:rFonts w:hint="cs"/>
          <w:rtl/>
          <w:lang w:bidi="ar-SA"/>
        </w:rPr>
        <w:t xml:space="preserve"> إلى </w:t>
      </w:r>
      <w:r w:rsidRPr="00B425D2">
        <w:rPr>
          <w:rFonts w:cs="Times New Roman" w:hint="cs"/>
          <w:sz w:val="24"/>
          <w:szCs w:val="24"/>
          <w:rtl/>
          <w:lang w:bidi="ar-SA"/>
        </w:rPr>
        <w:t>137</w:t>
      </w:r>
      <w:r w:rsidRPr="00A323FD">
        <w:rPr>
          <w:rFonts w:hint="cs"/>
          <w:rtl/>
          <w:lang w:bidi="ar-SA"/>
        </w:rPr>
        <w:t xml:space="preserve"> مليار دولار وهذا يشجع على ضرورة إدخال نظام النقل متعد</w:t>
      </w:r>
      <w:r>
        <w:rPr>
          <w:rFonts w:hint="cs"/>
          <w:rtl/>
          <w:lang w:bidi="ar-SA"/>
        </w:rPr>
        <w:t>د</w:t>
      </w:r>
      <w:r w:rsidRPr="00A323FD">
        <w:rPr>
          <w:rFonts w:hint="cs"/>
          <w:rtl/>
          <w:lang w:bidi="ar-SA"/>
        </w:rPr>
        <w:t xml:space="preserve"> الوسائط فى الدول العربية لمقابل</w:t>
      </w:r>
      <w:r w:rsidRPr="00A323FD">
        <w:rPr>
          <w:rFonts w:hint="eastAsia"/>
          <w:rtl/>
          <w:lang w:bidi="ar-SA"/>
        </w:rPr>
        <w:t>ة</w:t>
      </w:r>
      <w:r w:rsidRPr="00A323FD">
        <w:rPr>
          <w:rFonts w:hint="cs"/>
          <w:rtl/>
          <w:lang w:bidi="ar-SA"/>
        </w:rPr>
        <w:t xml:space="preserve"> هذا النمو وزيادته فى المستقب</w:t>
      </w:r>
      <w:r w:rsidRPr="00A323FD">
        <w:rPr>
          <w:rFonts w:hint="eastAsia"/>
          <w:rtl/>
          <w:lang w:bidi="ar-SA"/>
        </w:rPr>
        <w:t>ل</w:t>
      </w:r>
      <w:r w:rsidRPr="00A323FD">
        <w:rPr>
          <w:rFonts w:hint="cs"/>
          <w:rtl/>
          <w:lang w:bidi="ar-SA"/>
        </w:rPr>
        <w:t>.</w:t>
      </w:r>
    </w:p>
    <w:p w:rsidR="00286B62" w:rsidRDefault="00286B62" w:rsidP="00286B62">
      <w:pPr>
        <w:pStyle w:val="P"/>
        <w:tabs>
          <w:tab w:val="clear" w:pos="567"/>
          <w:tab w:val="left" w:pos="17"/>
        </w:tabs>
        <w:spacing w:before="240" w:after="6" w:line="580" w:lineRule="exact"/>
        <w:ind w:left="0" w:firstLine="562"/>
        <w:rPr>
          <w:noProof/>
          <w:rtl/>
          <w:lang w:bidi="ar-SA"/>
        </w:rPr>
      </w:pPr>
      <w:r w:rsidRPr="00A323FD">
        <w:rPr>
          <w:rFonts w:hint="cs"/>
          <w:rtl/>
          <w:lang w:bidi="ar-SA"/>
        </w:rPr>
        <w:t xml:space="preserve">كما يوضح الجدول رقم </w:t>
      </w:r>
      <w:r w:rsidRPr="00B425D2">
        <w:rPr>
          <w:rFonts w:cs="Times New Roman"/>
          <w:sz w:val="24"/>
          <w:szCs w:val="24"/>
          <w:rtl/>
          <w:lang w:bidi="ar-SA"/>
        </w:rPr>
        <w:t xml:space="preserve">(4) </w:t>
      </w:r>
      <w:r w:rsidRPr="00A323FD">
        <w:rPr>
          <w:rFonts w:hint="cs"/>
          <w:rtl/>
          <w:lang w:bidi="ar-SA"/>
        </w:rPr>
        <w:t xml:space="preserve">الهيكل السلعى للصادرات والواردات البينية العربية خلال </w:t>
      </w:r>
      <w:r>
        <w:rPr>
          <w:rFonts w:hint="cs"/>
          <w:rtl/>
          <w:lang w:bidi="ar-SA"/>
        </w:rPr>
        <w:t xml:space="preserve">الفترة بين عامى </w:t>
      </w:r>
      <w:r w:rsidRPr="00B425D2">
        <w:rPr>
          <w:rFonts w:cs="Times New Roman" w:hint="cs"/>
          <w:sz w:val="24"/>
          <w:szCs w:val="24"/>
          <w:rtl/>
          <w:lang w:bidi="ar-SA"/>
        </w:rPr>
        <w:t>2</w:t>
      </w:r>
      <w:r>
        <w:rPr>
          <w:rFonts w:cs="Times New Roman" w:hint="cs"/>
          <w:sz w:val="24"/>
          <w:szCs w:val="24"/>
          <w:rtl/>
          <w:lang w:bidi="ar-SA"/>
        </w:rPr>
        <w:t>0</w:t>
      </w:r>
      <w:r w:rsidRPr="00B425D2">
        <w:rPr>
          <w:rFonts w:cs="Times New Roman" w:hint="cs"/>
          <w:sz w:val="24"/>
          <w:szCs w:val="24"/>
          <w:rtl/>
          <w:lang w:bidi="ar-SA"/>
        </w:rPr>
        <w:t>06</w:t>
      </w:r>
      <w:r>
        <w:rPr>
          <w:rFonts w:hint="cs"/>
          <w:rtl/>
          <w:lang w:bidi="ar-SA"/>
        </w:rPr>
        <w:t xml:space="preserve">، </w:t>
      </w:r>
      <w:r w:rsidRPr="00B425D2">
        <w:rPr>
          <w:rFonts w:cs="Times New Roman" w:hint="cs"/>
          <w:sz w:val="24"/>
          <w:szCs w:val="24"/>
          <w:rtl/>
          <w:lang w:bidi="ar-SA"/>
        </w:rPr>
        <w:t>2010</w:t>
      </w:r>
      <w:r>
        <w:rPr>
          <w:rFonts w:hint="cs"/>
          <w:rtl/>
          <w:lang w:bidi="ar-SA"/>
        </w:rPr>
        <w:t>.</w:t>
      </w:r>
    </w:p>
    <w:p w:rsidR="00286B62" w:rsidRDefault="00286B62" w:rsidP="00286B62">
      <w:pPr>
        <w:pStyle w:val="P"/>
        <w:tabs>
          <w:tab w:val="clear" w:pos="567"/>
          <w:tab w:val="left" w:pos="17"/>
        </w:tabs>
        <w:spacing w:before="240" w:after="6" w:line="580" w:lineRule="exact"/>
        <w:ind w:left="0" w:firstLine="562"/>
        <w:rPr>
          <w:rtl/>
          <w:lang w:bidi="ar-SA"/>
        </w:rPr>
        <w:sectPr w:rsidR="00286B62" w:rsidSect="00192BF2">
          <w:pgSz w:w="11906" w:h="16838"/>
          <w:pgMar w:top="1440" w:right="1440" w:bottom="1440" w:left="1440" w:header="720" w:footer="720" w:gutter="0"/>
          <w:cols w:space="720"/>
          <w:bidi/>
          <w:rtlGutter/>
          <w:docGrid w:linePitch="360"/>
        </w:sectPr>
      </w:pPr>
    </w:p>
    <w:p w:rsidR="00286B62" w:rsidRDefault="00286B62" w:rsidP="00286B62">
      <w:pPr>
        <w:pStyle w:val="P"/>
        <w:tabs>
          <w:tab w:val="clear" w:pos="567"/>
        </w:tabs>
        <w:spacing w:before="240" w:after="120" w:line="440" w:lineRule="exact"/>
        <w:ind w:left="0"/>
        <w:jc w:val="center"/>
        <w:rPr>
          <w:rFonts w:cs="Times New Roman"/>
          <w:b/>
          <w:bCs/>
          <w:szCs w:val="22"/>
          <w:rtl/>
        </w:rPr>
      </w:pPr>
      <w:r w:rsidRPr="00BA3CFE">
        <w:rPr>
          <w:rFonts w:cs="AL-Mateen" w:hint="cs"/>
          <w:szCs w:val="24"/>
          <w:rtl/>
        </w:rPr>
        <w:lastRenderedPageBreak/>
        <w:t>جدول رقم</w:t>
      </w:r>
      <w:r w:rsidRPr="00BA3CFE">
        <w:rPr>
          <w:rFonts w:cs="Times New Roman"/>
          <w:b/>
          <w:bCs/>
          <w:szCs w:val="22"/>
          <w:rtl/>
        </w:rPr>
        <w:t xml:space="preserve"> (4)</w:t>
      </w:r>
      <w:r w:rsidRPr="00BA3CFE">
        <w:rPr>
          <w:rFonts w:cs="AL-Mateen" w:hint="cs"/>
          <w:szCs w:val="24"/>
          <w:rtl/>
        </w:rPr>
        <w:t xml:space="preserve">: </w:t>
      </w:r>
      <w:r>
        <w:rPr>
          <w:rFonts w:cs="AL-Mateen"/>
          <w:szCs w:val="24"/>
          <w:rtl/>
        </w:rPr>
        <w:br/>
      </w:r>
      <w:r w:rsidRPr="00BA3CFE">
        <w:rPr>
          <w:rFonts w:cs="AL-Mateen" w:hint="cs"/>
          <w:szCs w:val="24"/>
          <w:rtl/>
        </w:rPr>
        <w:t xml:space="preserve">الهيكل السلعي للصادرات والواردات البينية </w:t>
      </w:r>
      <w:r w:rsidRPr="00BA3CFE">
        <w:rPr>
          <w:rFonts w:cs="Times New Roman" w:hint="cs"/>
          <w:b/>
          <w:bCs/>
          <w:szCs w:val="22"/>
          <w:rtl/>
        </w:rPr>
        <w:t>(2006-2010)</w:t>
      </w:r>
    </w:p>
    <w:p w:rsidR="00286B62" w:rsidRPr="00664306" w:rsidRDefault="00286B62" w:rsidP="00286B62">
      <w:pPr>
        <w:pStyle w:val="P"/>
        <w:tabs>
          <w:tab w:val="clear" w:pos="567"/>
          <w:tab w:val="right" w:pos="14100"/>
        </w:tabs>
        <w:spacing w:after="120" w:line="440" w:lineRule="exact"/>
        <w:ind w:left="0" w:right="-142"/>
        <w:jc w:val="left"/>
        <w:rPr>
          <w:b/>
          <w:bCs/>
          <w:sz w:val="24"/>
          <w:szCs w:val="24"/>
          <w:rtl/>
        </w:rPr>
      </w:pPr>
      <w:r w:rsidRPr="00664306">
        <w:rPr>
          <w:rFonts w:hint="cs"/>
          <w:b/>
          <w:bCs/>
          <w:sz w:val="24"/>
          <w:szCs w:val="24"/>
          <w:rtl/>
        </w:rPr>
        <w:tab/>
        <w:t>نسبة مئوية</w:t>
      </w:r>
    </w:p>
    <w:tbl>
      <w:tblPr>
        <w:bidiVisual/>
        <w:tblW w:w="5056"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47"/>
        <w:gridCol w:w="851"/>
        <w:gridCol w:w="851"/>
        <w:gridCol w:w="851"/>
        <w:gridCol w:w="849"/>
        <w:gridCol w:w="851"/>
        <w:gridCol w:w="1276"/>
        <w:gridCol w:w="992"/>
        <w:gridCol w:w="851"/>
        <w:gridCol w:w="992"/>
        <w:gridCol w:w="851"/>
        <w:gridCol w:w="849"/>
        <w:gridCol w:w="1322"/>
      </w:tblGrid>
      <w:tr w:rsidR="00286B62" w:rsidTr="00192BF2">
        <w:trPr>
          <w:jc w:val="center"/>
        </w:trPr>
        <w:tc>
          <w:tcPr>
            <w:tcW w:w="1028" w:type="pct"/>
            <w:vMerge w:val="restart"/>
            <w:shd w:val="clear" w:color="auto" w:fill="FFFF00"/>
            <w:vAlign w:val="center"/>
          </w:tcPr>
          <w:p w:rsidR="00286B62" w:rsidRDefault="00286B62" w:rsidP="00192BF2">
            <w:pPr>
              <w:pStyle w:val="P"/>
              <w:tabs>
                <w:tab w:val="clear" w:pos="567"/>
                <w:tab w:val="left" w:pos="17"/>
              </w:tabs>
              <w:spacing w:before="40" w:after="40" w:line="320" w:lineRule="exact"/>
              <w:ind w:left="0"/>
              <w:jc w:val="center"/>
              <w:rPr>
                <w:rtl/>
                <w:lang w:bidi="ar-SA"/>
              </w:rPr>
            </w:pPr>
            <w:r w:rsidRPr="00BB526D">
              <w:rPr>
                <w:rFonts w:cs="AL-Mateen" w:hint="cs"/>
                <w:sz w:val="24"/>
                <w:szCs w:val="24"/>
                <w:rtl/>
                <w:lang w:bidi="ar-SA"/>
              </w:rPr>
              <w:t>السلعة</w:t>
            </w:r>
          </w:p>
        </w:tc>
        <w:tc>
          <w:tcPr>
            <w:tcW w:w="1929" w:type="pct"/>
            <w:gridSpan w:val="6"/>
            <w:tcBorders>
              <w:right w:val="thinThickSmallGap" w:sz="12" w:space="0" w:color="auto"/>
            </w:tcBorders>
            <w:shd w:val="clear" w:color="auto" w:fill="FFFF00"/>
            <w:vAlign w:val="center"/>
          </w:tcPr>
          <w:p w:rsidR="00286B62" w:rsidRPr="00BB526D" w:rsidRDefault="00286B62" w:rsidP="00192BF2">
            <w:pPr>
              <w:pStyle w:val="P"/>
              <w:tabs>
                <w:tab w:val="clear" w:pos="567"/>
                <w:tab w:val="left" w:pos="17"/>
              </w:tabs>
              <w:spacing w:before="40" w:after="40" w:line="320" w:lineRule="exact"/>
              <w:ind w:left="0"/>
              <w:jc w:val="center"/>
              <w:rPr>
                <w:rFonts w:cs="AL-Mateen"/>
                <w:sz w:val="24"/>
                <w:szCs w:val="24"/>
                <w:rtl/>
                <w:lang w:bidi="ar-SA"/>
              </w:rPr>
            </w:pPr>
            <w:r w:rsidRPr="00BB526D">
              <w:rPr>
                <w:rFonts w:cs="AL-Mateen" w:hint="cs"/>
                <w:sz w:val="24"/>
                <w:szCs w:val="24"/>
                <w:rtl/>
                <w:lang w:bidi="ar-SA"/>
              </w:rPr>
              <w:t>الصادرات البينية</w:t>
            </w:r>
          </w:p>
        </w:tc>
        <w:tc>
          <w:tcPr>
            <w:tcW w:w="2043" w:type="pct"/>
            <w:gridSpan w:val="6"/>
            <w:tcBorders>
              <w:left w:val="thinThickSmallGap" w:sz="12" w:space="0" w:color="auto"/>
            </w:tcBorders>
            <w:shd w:val="clear" w:color="auto" w:fill="FFFF00"/>
            <w:vAlign w:val="center"/>
          </w:tcPr>
          <w:p w:rsidR="00286B62" w:rsidRPr="00BB526D" w:rsidRDefault="00286B62" w:rsidP="00192BF2">
            <w:pPr>
              <w:pStyle w:val="P"/>
              <w:tabs>
                <w:tab w:val="clear" w:pos="567"/>
                <w:tab w:val="left" w:pos="17"/>
              </w:tabs>
              <w:spacing w:before="40" w:after="40" w:line="320" w:lineRule="exact"/>
              <w:ind w:left="0"/>
              <w:jc w:val="center"/>
              <w:rPr>
                <w:rFonts w:cs="AL-Mateen"/>
                <w:sz w:val="24"/>
                <w:szCs w:val="24"/>
                <w:rtl/>
                <w:lang w:bidi="ar-SA"/>
              </w:rPr>
            </w:pPr>
            <w:r w:rsidRPr="00BB526D">
              <w:rPr>
                <w:rFonts w:cs="AL-Mateen" w:hint="cs"/>
                <w:sz w:val="24"/>
                <w:szCs w:val="24"/>
                <w:rtl/>
                <w:lang w:bidi="ar-SA"/>
              </w:rPr>
              <w:t>الواردات البينية</w:t>
            </w:r>
          </w:p>
        </w:tc>
      </w:tr>
      <w:tr w:rsidR="00286B62" w:rsidTr="00192BF2">
        <w:trPr>
          <w:jc w:val="center"/>
        </w:trPr>
        <w:tc>
          <w:tcPr>
            <w:tcW w:w="1028" w:type="pct"/>
            <w:vMerge/>
            <w:shd w:val="clear" w:color="auto" w:fill="FFFF00"/>
          </w:tcPr>
          <w:p w:rsidR="00286B62" w:rsidRDefault="00286B62" w:rsidP="00192BF2">
            <w:pPr>
              <w:pStyle w:val="P"/>
              <w:tabs>
                <w:tab w:val="clear" w:pos="567"/>
                <w:tab w:val="left" w:pos="17"/>
              </w:tabs>
              <w:spacing w:before="40" w:after="40" w:line="320" w:lineRule="exact"/>
              <w:ind w:left="0"/>
              <w:rPr>
                <w:rtl/>
                <w:lang w:bidi="ar-SA"/>
              </w:rPr>
            </w:pPr>
          </w:p>
        </w:tc>
        <w:tc>
          <w:tcPr>
            <w:tcW w:w="297" w:type="pct"/>
            <w:shd w:val="clear" w:color="auto" w:fill="FFFF00"/>
            <w:vAlign w:val="center"/>
          </w:tcPr>
          <w:p w:rsidR="00286B62" w:rsidRPr="00BB526D" w:rsidRDefault="00286B62" w:rsidP="00192BF2">
            <w:pPr>
              <w:pStyle w:val="P"/>
              <w:tabs>
                <w:tab w:val="clear" w:pos="567"/>
                <w:tab w:val="left" w:pos="17"/>
              </w:tabs>
              <w:spacing w:before="40" w:after="40" w:line="320" w:lineRule="exact"/>
              <w:ind w:left="0"/>
              <w:jc w:val="center"/>
              <w:rPr>
                <w:rFonts w:cs="Times New Roman"/>
                <w:b/>
                <w:bCs/>
                <w:szCs w:val="22"/>
                <w:rtl/>
                <w:lang w:bidi="ar-SA"/>
              </w:rPr>
            </w:pPr>
            <w:r w:rsidRPr="00BB526D">
              <w:rPr>
                <w:rFonts w:cs="Times New Roman"/>
                <w:b/>
                <w:bCs/>
                <w:szCs w:val="22"/>
                <w:rtl/>
                <w:lang w:bidi="ar-SA"/>
              </w:rPr>
              <w:t>2006</w:t>
            </w:r>
          </w:p>
        </w:tc>
        <w:tc>
          <w:tcPr>
            <w:tcW w:w="297" w:type="pct"/>
            <w:shd w:val="clear" w:color="auto" w:fill="FFFF00"/>
            <w:vAlign w:val="center"/>
          </w:tcPr>
          <w:p w:rsidR="00286B62" w:rsidRPr="00BB526D" w:rsidRDefault="00286B62" w:rsidP="00192BF2">
            <w:pPr>
              <w:pStyle w:val="P"/>
              <w:tabs>
                <w:tab w:val="clear" w:pos="567"/>
                <w:tab w:val="left" w:pos="17"/>
              </w:tabs>
              <w:spacing w:before="40" w:after="40" w:line="320" w:lineRule="exact"/>
              <w:ind w:left="0"/>
              <w:jc w:val="center"/>
              <w:rPr>
                <w:rFonts w:cs="Times New Roman"/>
                <w:b/>
                <w:bCs/>
                <w:szCs w:val="22"/>
                <w:rtl/>
                <w:lang w:bidi="ar-SA"/>
              </w:rPr>
            </w:pPr>
            <w:r w:rsidRPr="00BB526D">
              <w:rPr>
                <w:rFonts w:cs="Times New Roman"/>
                <w:b/>
                <w:bCs/>
                <w:szCs w:val="22"/>
                <w:rtl/>
                <w:lang w:bidi="ar-SA"/>
              </w:rPr>
              <w:t>2007</w:t>
            </w:r>
          </w:p>
        </w:tc>
        <w:tc>
          <w:tcPr>
            <w:tcW w:w="297" w:type="pct"/>
            <w:shd w:val="clear" w:color="auto" w:fill="FFFF00"/>
            <w:vAlign w:val="center"/>
          </w:tcPr>
          <w:p w:rsidR="00286B62" w:rsidRPr="00BB526D" w:rsidRDefault="00286B62" w:rsidP="00192BF2">
            <w:pPr>
              <w:pStyle w:val="P"/>
              <w:tabs>
                <w:tab w:val="clear" w:pos="567"/>
                <w:tab w:val="left" w:pos="17"/>
              </w:tabs>
              <w:spacing w:before="40" w:after="40" w:line="320" w:lineRule="exact"/>
              <w:ind w:left="0"/>
              <w:jc w:val="center"/>
              <w:rPr>
                <w:rFonts w:cs="Times New Roman"/>
                <w:b/>
                <w:bCs/>
                <w:szCs w:val="22"/>
                <w:rtl/>
                <w:lang w:bidi="ar-SA"/>
              </w:rPr>
            </w:pPr>
            <w:r w:rsidRPr="00BB526D">
              <w:rPr>
                <w:rFonts w:cs="Times New Roman"/>
                <w:b/>
                <w:bCs/>
                <w:szCs w:val="22"/>
                <w:rtl/>
                <w:lang w:bidi="ar-SA"/>
              </w:rPr>
              <w:t>2008</w:t>
            </w:r>
          </w:p>
        </w:tc>
        <w:tc>
          <w:tcPr>
            <w:tcW w:w="296" w:type="pct"/>
            <w:shd w:val="clear" w:color="auto" w:fill="FFFF00"/>
            <w:vAlign w:val="center"/>
          </w:tcPr>
          <w:p w:rsidR="00286B62" w:rsidRPr="00BB526D" w:rsidRDefault="00286B62" w:rsidP="00192BF2">
            <w:pPr>
              <w:pStyle w:val="P"/>
              <w:tabs>
                <w:tab w:val="clear" w:pos="567"/>
                <w:tab w:val="left" w:pos="17"/>
              </w:tabs>
              <w:spacing w:before="40" w:after="40" w:line="320" w:lineRule="exact"/>
              <w:ind w:left="0"/>
              <w:jc w:val="center"/>
              <w:rPr>
                <w:rFonts w:cs="Times New Roman"/>
                <w:b/>
                <w:bCs/>
                <w:szCs w:val="22"/>
                <w:rtl/>
                <w:lang w:bidi="ar-SA"/>
              </w:rPr>
            </w:pPr>
            <w:r w:rsidRPr="00BB526D">
              <w:rPr>
                <w:rFonts w:cs="Times New Roman"/>
                <w:b/>
                <w:bCs/>
                <w:szCs w:val="22"/>
                <w:rtl/>
                <w:lang w:bidi="ar-SA"/>
              </w:rPr>
              <w:t>2009</w:t>
            </w:r>
          </w:p>
        </w:tc>
        <w:tc>
          <w:tcPr>
            <w:tcW w:w="297" w:type="pct"/>
            <w:shd w:val="clear" w:color="auto" w:fill="FFFF00"/>
            <w:vAlign w:val="center"/>
          </w:tcPr>
          <w:p w:rsidR="00286B62" w:rsidRPr="00BB526D" w:rsidRDefault="00286B62" w:rsidP="00192BF2">
            <w:pPr>
              <w:pStyle w:val="P"/>
              <w:tabs>
                <w:tab w:val="clear" w:pos="567"/>
                <w:tab w:val="left" w:pos="17"/>
              </w:tabs>
              <w:spacing w:before="40" w:after="40" w:line="320" w:lineRule="exact"/>
              <w:ind w:left="0"/>
              <w:jc w:val="center"/>
              <w:rPr>
                <w:rFonts w:cs="Times New Roman"/>
                <w:b/>
                <w:bCs/>
                <w:szCs w:val="22"/>
                <w:rtl/>
                <w:lang w:bidi="ar-SA"/>
              </w:rPr>
            </w:pPr>
            <w:r w:rsidRPr="00BB526D">
              <w:rPr>
                <w:rFonts w:cs="Times New Roman"/>
                <w:b/>
                <w:bCs/>
                <w:szCs w:val="22"/>
                <w:rtl/>
                <w:lang w:bidi="ar-SA"/>
              </w:rPr>
              <w:t>2010</w:t>
            </w:r>
          </w:p>
        </w:tc>
        <w:tc>
          <w:tcPr>
            <w:tcW w:w="445" w:type="pct"/>
            <w:tcBorders>
              <w:right w:val="thinThickSmallGap" w:sz="12" w:space="0" w:color="auto"/>
            </w:tcBorders>
            <w:shd w:val="clear" w:color="auto" w:fill="FFFF00"/>
          </w:tcPr>
          <w:p w:rsidR="00286B62" w:rsidRDefault="00286B62" w:rsidP="00192BF2">
            <w:pPr>
              <w:pStyle w:val="P"/>
              <w:tabs>
                <w:tab w:val="clear" w:pos="567"/>
                <w:tab w:val="left" w:pos="17"/>
              </w:tabs>
              <w:spacing w:before="40" w:after="40" w:line="320" w:lineRule="exact"/>
              <w:ind w:left="0"/>
              <w:jc w:val="center"/>
              <w:rPr>
                <w:rtl/>
                <w:lang w:bidi="ar-SA"/>
              </w:rPr>
            </w:pPr>
            <w:r w:rsidRPr="00BB526D">
              <w:rPr>
                <w:rFonts w:cs="AL-Mateen" w:hint="cs"/>
                <w:szCs w:val="22"/>
                <w:rtl/>
                <w:lang w:bidi="ar-SA"/>
              </w:rPr>
              <w:t>متوسط الفترة</w:t>
            </w:r>
            <w:r>
              <w:rPr>
                <w:rFonts w:hint="cs"/>
                <w:rtl/>
                <w:lang w:bidi="ar-SA"/>
              </w:rPr>
              <w:t xml:space="preserve"> </w:t>
            </w:r>
            <w:r w:rsidRPr="00BB526D">
              <w:rPr>
                <w:rFonts w:cs="Times New Roman" w:hint="cs"/>
                <w:b/>
                <w:bCs/>
                <w:szCs w:val="22"/>
                <w:rtl/>
                <w:lang w:bidi="ar-SA"/>
              </w:rPr>
              <w:t>2006-2009</w:t>
            </w:r>
          </w:p>
        </w:tc>
        <w:tc>
          <w:tcPr>
            <w:tcW w:w="346" w:type="pct"/>
            <w:tcBorders>
              <w:left w:val="thinThickSmallGap" w:sz="12" w:space="0" w:color="auto"/>
            </w:tcBorders>
            <w:shd w:val="clear" w:color="auto" w:fill="FFFF00"/>
            <w:vAlign w:val="center"/>
          </w:tcPr>
          <w:p w:rsidR="00286B62" w:rsidRPr="00BB526D" w:rsidRDefault="00286B62" w:rsidP="00192BF2">
            <w:pPr>
              <w:pStyle w:val="P"/>
              <w:tabs>
                <w:tab w:val="clear" w:pos="567"/>
                <w:tab w:val="left" w:pos="17"/>
              </w:tabs>
              <w:spacing w:before="40" w:after="40" w:line="320" w:lineRule="exact"/>
              <w:ind w:left="0"/>
              <w:jc w:val="center"/>
              <w:rPr>
                <w:rFonts w:cs="Times New Roman"/>
                <w:b/>
                <w:bCs/>
                <w:szCs w:val="22"/>
                <w:rtl/>
                <w:lang w:bidi="ar-SA"/>
              </w:rPr>
            </w:pPr>
            <w:r w:rsidRPr="00BB526D">
              <w:rPr>
                <w:rFonts w:cs="Times New Roman" w:hint="cs"/>
                <w:b/>
                <w:bCs/>
                <w:szCs w:val="22"/>
                <w:rtl/>
                <w:lang w:bidi="ar-SA"/>
              </w:rPr>
              <w:t>2006</w:t>
            </w:r>
          </w:p>
        </w:tc>
        <w:tc>
          <w:tcPr>
            <w:tcW w:w="297" w:type="pct"/>
            <w:shd w:val="clear" w:color="auto" w:fill="FFFF00"/>
            <w:vAlign w:val="center"/>
          </w:tcPr>
          <w:p w:rsidR="00286B62" w:rsidRPr="00BB526D" w:rsidRDefault="00286B62" w:rsidP="00192BF2">
            <w:pPr>
              <w:pStyle w:val="P"/>
              <w:tabs>
                <w:tab w:val="clear" w:pos="567"/>
                <w:tab w:val="left" w:pos="17"/>
              </w:tabs>
              <w:spacing w:before="40" w:after="40" w:line="320" w:lineRule="exact"/>
              <w:ind w:left="0"/>
              <w:jc w:val="center"/>
              <w:rPr>
                <w:rFonts w:cs="Times New Roman"/>
                <w:b/>
                <w:bCs/>
                <w:szCs w:val="22"/>
                <w:rtl/>
                <w:lang w:bidi="ar-SA"/>
              </w:rPr>
            </w:pPr>
            <w:r w:rsidRPr="00BB526D">
              <w:rPr>
                <w:rFonts w:cs="Times New Roman" w:hint="cs"/>
                <w:b/>
                <w:bCs/>
                <w:szCs w:val="22"/>
                <w:rtl/>
                <w:lang w:bidi="ar-SA"/>
              </w:rPr>
              <w:t>2007</w:t>
            </w:r>
          </w:p>
        </w:tc>
        <w:tc>
          <w:tcPr>
            <w:tcW w:w="346" w:type="pct"/>
            <w:shd w:val="clear" w:color="auto" w:fill="FFFF00"/>
            <w:vAlign w:val="center"/>
          </w:tcPr>
          <w:p w:rsidR="00286B62" w:rsidRPr="00BB526D" w:rsidRDefault="00286B62" w:rsidP="00192BF2">
            <w:pPr>
              <w:pStyle w:val="P"/>
              <w:tabs>
                <w:tab w:val="clear" w:pos="567"/>
                <w:tab w:val="left" w:pos="17"/>
              </w:tabs>
              <w:spacing w:before="40" w:after="40" w:line="320" w:lineRule="exact"/>
              <w:ind w:left="0"/>
              <w:jc w:val="center"/>
              <w:rPr>
                <w:rFonts w:cs="Times New Roman"/>
                <w:b/>
                <w:bCs/>
                <w:szCs w:val="22"/>
                <w:rtl/>
                <w:lang w:bidi="ar-SA"/>
              </w:rPr>
            </w:pPr>
            <w:r w:rsidRPr="00BB526D">
              <w:rPr>
                <w:rFonts w:cs="Times New Roman" w:hint="cs"/>
                <w:b/>
                <w:bCs/>
                <w:szCs w:val="22"/>
                <w:rtl/>
                <w:lang w:bidi="ar-SA"/>
              </w:rPr>
              <w:t>2008</w:t>
            </w:r>
          </w:p>
        </w:tc>
        <w:tc>
          <w:tcPr>
            <w:tcW w:w="297" w:type="pct"/>
            <w:shd w:val="clear" w:color="auto" w:fill="FFFF00"/>
            <w:vAlign w:val="center"/>
          </w:tcPr>
          <w:p w:rsidR="00286B62" w:rsidRPr="00BB526D" w:rsidRDefault="00286B62" w:rsidP="00192BF2">
            <w:pPr>
              <w:pStyle w:val="P"/>
              <w:tabs>
                <w:tab w:val="clear" w:pos="567"/>
                <w:tab w:val="left" w:pos="17"/>
              </w:tabs>
              <w:spacing w:before="40" w:after="40" w:line="320" w:lineRule="exact"/>
              <w:ind w:left="0"/>
              <w:jc w:val="center"/>
              <w:rPr>
                <w:rFonts w:cs="Times New Roman"/>
                <w:b/>
                <w:bCs/>
                <w:szCs w:val="22"/>
                <w:rtl/>
                <w:lang w:bidi="ar-SA"/>
              </w:rPr>
            </w:pPr>
            <w:r w:rsidRPr="00BB526D">
              <w:rPr>
                <w:rFonts w:cs="Times New Roman" w:hint="cs"/>
                <w:b/>
                <w:bCs/>
                <w:szCs w:val="22"/>
                <w:rtl/>
                <w:lang w:bidi="ar-SA"/>
              </w:rPr>
              <w:t>2009</w:t>
            </w:r>
          </w:p>
        </w:tc>
        <w:tc>
          <w:tcPr>
            <w:tcW w:w="296" w:type="pct"/>
            <w:shd w:val="clear" w:color="auto" w:fill="FFFF00"/>
            <w:vAlign w:val="center"/>
          </w:tcPr>
          <w:p w:rsidR="00286B62" w:rsidRPr="00BB526D" w:rsidRDefault="00286B62" w:rsidP="00192BF2">
            <w:pPr>
              <w:pStyle w:val="P"/>
              <w:tabs>
                <w:tab w:val="clear" w:pos="567"/>
                <w:tab w:val="left" w:pos="17"/>
              </w:tabs>
              <w:spacing w:before="40" w:after="40" w:line="320" w:lineRule="exact"/>
              <w:ind w:left="0"/>
              <w:jc w:val="center"/>
              <w:rPr>
                <w:rFonts w:cs="Times New Roman"/>
                <w:b/>
                <w:bCs/>
                <w:szCs w:val="22"/>
                <w:rtl/>
                <w:lang w:bidi="ar-SA"/>
              </w:rPr>
            </w:pPr>
            <w:r w:rsidRPr="00BB526D">
              <w:rPr>
                <w:rFonts w:cs="Times New Roman" w:hint="cs"/>
                <w:b/>
                <w:bCs/>
                <w:szCs w:val="22"/>
                <w:rtl/>
                <w:lang w:bidi="ar-SA"/>
              </w:rPr>
              <w:t>2010</w:t>
            </w:r>
          </w:p>
        </w:tc>
        <w:tc>
          <w:tcPr>
            <w:tcW w:w="461" w:type="pct"/>
            <w:shd w:val="clear" w:color="auto" w:fill="FFFF00"/>
          </w:tcPr>
          <w:p w:rsidR="00286B62" w:rsidRDefault="00286B62" w:rsidP="00192BF2">
            <w:pPr>
              <w:pStyle w:val="P"/>
              <w:tabs>
                <w:tab w:val="clear" w:pos="567"/>
                <w:tab w:val="left" w:pos="17"/>
              </w:tabs>
              <w:spacing w:before="40" w:after="40" w:line="320" w:lineRule="exact"/>
              <w:ind w:left="0"/>
              <w:jc w:val="center"/>
              <w:rPr>
                <w:rtl/>
                <w:lang w:bidi="ar-SA"/>
              </w:rPr>
            </w:pPr>
            <w:r w:rsidRPr="00BB526D">
              <w:rPr>
                <w:rFonts w:cs="AL-Mateen" w:hint="cs"/>
                <w:szCs w:val="22"/>
                <w:rtl/>
                <w:lang w:bidi="ar-SA"/>
              </w:rPr>
              <w:t>متوسط الفترة</w:t>
            </w:r>
            <w:r>
              <w:rPr>
                <w:rFonts w:hint="cs"/>
                <w:rtl/>
                <w:lang w:bidi="ar-SA"/>
              </w:rPr>
              <w:t xml:space="preserve"> </w:t>
            </w:r>
            <w:r w:rsidRPr="00BB526D">
              <w:rPr>
                <w:rFonts w:cs="Times New Roman" w:hint="cs"/>
                <w:b/>
                <w:bCs/>
                <w:szCs w:val="22"/>
                <w:rtl/>
                <w:lang w:bidi="ar-SA"/>
              </w:rPr>
              <w:t>2006-2009</w:t>
            </w:r>
          </w:p>
        </w:tc>
      </w:tr>
      <w:tr w:rsidR="00286B62" w:rsidTr="00192BF2">
        <w:trPr>
          <w:jc w:val="center"/>
        </w:trPr>
        <w:tc>
          <w:tcPr>
            <w:tcW w:w="1028" w:type="pct"/>
          </w:tcPr>
          <w:p w:rsidR="00286B62" w:rsidRPr="00BB526D" w:rsidRDefault="00286B62" w:rsidP="00192BF2">
            <w:pPr>
              <w:pStyle w:val="P"/>
              <w:tabs>
                <w:tab w:val="clear" w:pos="567"/>
                <w:tab w:val="left" w:pos="17"/>
              </w:tabs>
              <w:spacing w:before="40" w:after="40" w:line="320" w:lineRule="exact"/>
              <w:ind w:left="0"/>
              <w:rPr>
                <w:sz w:val="24"/>
                <w:szCs w:val="24"/>
                <w:rtl/>
                <w:lang w:bidi="ar-SA"/>
              </w:rPr>
            </w:pPr>
            <w:r w:rsidRPr="00BB526D">
              <w:rPr>
                <w:rFonts w:hint="cs"/>
                <w:sz w:val="24"/>
                <w:szCs w:val="24"/>
                <w:rtl/>
                <w:lang w:bidi="ar-SA"/>
              </w:rPr>
              <w:t>السع الزراعية</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szCs w:val="22"/>
                <w:rtl/>
                <w:lang w:bidi="ar-SA"/>
              </w:rPr>
              <w:t>13.7</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Pr>
                <w:rFonts w:cs="Times New Roman" w:hint="cs"/>
                <w:szCs w:val="22"/>
                <w:rtl/>
                <w:lang w:bidi="ar-SA"/>
              </w:rPr>
              <w:t>15.7</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szCs w:val="22"/>
                <w:rtl/>
                <w:lang w:bidi="ar-SA"/>
              </w:rPr>
              <w:t>15.2</w:t>
            </w:r>
          </w:p>
        </w:tc>
        <w:tc>
          <w:tcPr>
            <w:tcW w:w="296"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szCs w:val="22"/>
                <w:rtl/>
                <w:lang w:bidi="ar-SA"/>
              </w:rPr>
              <w:t>22.5</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szCs w:val="22"/>
                <w:rtl/>
                <w:lang w:bidi="ar-SA"/>
              </w:rPr>
              <w:t>21.9</w:t>
            </w:r>
          </w:p>
        </w:tc>
        <w:tc>
          <w:tcPr>
            <w:tcW w:w="445" w:type="pct"/>
            <w:tcBorders>
              <w:right w:val="thinThickSmallGap" w:sz="12" w:space="0" w:color="auto"/>
            </w:tcBorders>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szCs w:val="22"/>
                <w:rtl/>
                <w:lang w:bidi="ar-SA"/>
              </w:rPr>
              <w:t>16.8</w:t>
            </w:r>
          </w:p>
        </w:tc>
        <w:tc>
          <w:tcPr>
            <w:tcW w:w="346" w:type="pct"/>
            <w:tcBorders>
              <w:left w:val="thinThickSmallGap" w:sz="12" w:space="0" w:color="auto"/>
            </w:tcBorders>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20.7</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19.2</w:t>
            </w:r>
          </w:p>
        </w:tc>
        <w:tc>
          <w:tcPr>
            <w:tcW w:w="346"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18.0</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23.2</w:t>
            </w:r>
          </w:p>
        </w:tc>
        <w:tc>
          <w:tcPr>
            <w:tcW w:w="296"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20.9</w:t>
            </w:r>
          </w:p>
        </w:tc>
        <w:tc>
          <w:tcPr>
            <w:tcW w:w="461"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20.3</w:t>
            </w:r>
          </w:p>
        </w:tc>
      </w:tr>
      <w:tr w:rsidR="00286B62" w:rsidTr="00192BF2">
        <w:trPr>
          <w:jc w:val="center"/>
        </w:trPr>
        <w:tc>
          <w:tcPr>
            <w:tcW w:w="1028" w:type="pct"/>
          </w:tcPr>
          <w:p w:rsidR="00286B62" w:rsidRPr="00BB526D" w:rsidRDefault="00286B62" w:rsidP="00192BF2">
            <w:pPr>
              <w:pStyle w:val="P"/>
              <w:tabs>
                <w:tab w:val="clear" w:pos="567"/>
                <w:tab w:val="left" w:pos="17"/>
              </w:tabs>
              <w:spacing w:before="40" w:after="40" w:line="320" w:lineRule="exact"/>
              <w:ind w:left="0"/>
              <w:rPr>
                <w:sz w:val="24"/>
                <w:szCs w:val="24"/>
                <w:rtl/>
                <w:lang w:bidi="ar-SA"/>
              </w:rPr>
            </w:pPr>
            <w:r w:rsidRPr="00BB526D">
              <w:rPr>
                <w:rFonts w:hint="cs"/>
                <w:sz w:val="24"/>
                <w:szCs w:val="24"/>
                <w:rtl/>
                <w:lang w:bidi="ar-SA"/>
              </w:rPr>
              <w:t>الوقود المعدني والمعادن الأخرى</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35.4</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22.7</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27.3</w:t>
            </w:r>
          </w:p>
        </w:tc>
        <w:tc>
          <w:tcPr>
            <w:tcW w:w="296"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22.2</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23.3</w:t>
            </w:r>
          </w:p>
        </w:tc>
        <w:tc>
          <w:tcPr>
            <w:tcW w:w="445" w:type="pct"/>
            <w:tcBorders>
              <w:right w:val="thinThickSmallGap" w:sz="12" w:space="0" w:color="auto"/>
            </w:tcBorders>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26.9</w:t>
            </w:r>
          </w:p>
        </w:tc>
        <w:tc>
          <w:tcPr>
            <w:tcW w:w="346" w:type="pct"/>
            <w:tcBorders>
              <w:left w:val="thinThickSmallGap" w:sz="12" w:space="0" w:color="auto"/>
            </w:tcBorders>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16.8</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16.6</w:t>
            </w:r>
          </w:p>
        </w:tc>
        <w:tc>
          <w:tcPr>
            <w:tcW w:w="346"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24.7</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22.9</w:t>
            </w:r>
          </w:p>
        </w:tc>
        <w:tc>
          <w:tcPr>
            <w:tcW w:w="296"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Pr>
                <w:rFonts w:cs="Times New Roman" w:hint="cs"/>
                <w:szCs w:val="22"/>
                <w:rtl/>
                <w:lang w:bidi="ar-SA"/>
              </w:rPr>
              <w:t>26.8</w:t>
            </w:r>
          </w:p>
        </w:tc>
        <w:tc>
          <w:tcPr>
            <w:tcW w:w="461"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20.2</w:t>
            </w:r>
          </w:p>
        </w:tc>
      </w:tr>
      <w:tr w:rsidR="00286B62" w:rsidTr="00192BF2">
        <w:trPr>
          <w:jc w:val="center"/>
        </w:trPr>
        <w:tc>
          <w:tcPr>
            <w:tcW w:w="1028" w:type="pct"/>
          </w:tcPr>
          <w:p w:rsidR="00286B62" w:rsidRPr="00BB526D" w:rsidRDefault="00286B62" w:rsidP="00192BF2">
            <w:pPr>
              <w:pStyle w:val="P"/>
              <w:tabs>
                <w:tab w:val="clear" w:pos="567"/>
                <w:tab w:val="left" w:pos="17"/>
              </w:tabs>
              <w:spacing w:before="40" w:after="40" w:line="320" w:lineRule="exact"/>
              <w:ind w:left="0"/>
              <w:rPr>
                <w:sz w:val="24"/>
                <w:szCs w:val="24"/>
                <w:rtl/>
                <w:lang w:bidi="ar-SA"/>
              </w:rPr>
            </w:pPr>
            <w:r w:rsidRPr="00BB526D">
              <w:rPr>
                <w:rFonts w:hint="cs"/>
                <w:sz w:val="24"/>
                <w:szCs w:val="24"/>
                <w:rtl/>
                <w:lang w:bidi="ar-SA"/>
              </w:rPr>
              <w:t>المصنوعات</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47.9</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58.4</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54.2</w:t>
            </w:r>
          </w:p>
        </w:tc>
        <w:tc>
          <w:tcPr>
            <w:tcW w:w="296"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49.0</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48.5</w:t>
            </w:r>
          </w:p>
        </w:tc>
        <w:tc>
          <w:tcPr>
            <w:tcW w:w="445" w:type="pct"/>
            <w:tcBorders>
              <w:right w:val="thinThickSmallGap" w:sz="12" w:space="0" w:color="auto"/>
            </w:tcBorders>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52.4</w:t>
            </w:r>
          </w:p>
        </w:tc>
        <w:tc>
          <w:tcPr>
            <w:tcW w:w="346" w:type="pct"/>
            <w:tcBorders>
              <w:left w:val="thinThickSmallGap" w:sz="12" w:space="0" w:color="auto"/>
            </w:tcBorders>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57.5</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61.2</w:t>
            </w:r>
          </w:p>
        </w:tc>
        <w:tc>
          <w:tcPr>
            <w:tcW w:w="346"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54.3</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50.0</w:t>
            </w:r>
          </w:p>
        </w:tc>
        <w:tc>
          <w:tcPr>
            <w:tcW w:w="296"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47.0</w:t>
            </w:r>
          </w:p>
        </w:tc>
        <w:tc>
          <w:tcPr>
            <w:tcW w:w="461"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Pr>
                <w:rFonts w:cs="Times New Roman" w:hint="cs"/>
                <w:szCs w:val="22"/>
                <w:rtl/>
                <w:lang w:bidi="ar-SA"/>
              </w:rPr>
              <w:t>55.8</w:t>
            </w:r>
          </w:p>
        </w:tc>
      </w:tr>
      <w:tr w:rsidR="00286B62" w:rsidTr="00192BF2">
        <w:trPr>
          <w:jc w:val="center"/>
        </w:trPr>
        <w:tc>
          <w:tcPr>
            <w:tcW w:w="1028" w:type="pct"/>
          </w:tcPr>
          <w:p w:rsidR="00286B62" w:rsidRPr="00BB526D" w:rsidRDefault="00286B62" w:rsidP="00776162">
            <w:pPr>
              <w:pStyle w:val="P"/>
              <w:numPr>
                <w:ilvl w:val="0"/>
                <w:numId w:val="112"/>
              </w:numPr>
              <w:tabs>
                <w:tab w:val="clear" w:pos="567"/>
                <w:tab w:val="left" w:pos="17"/>
              </w:tabs>
              <w:spacing w:before="40" w:after="40" w:line="320" w:lineRule="exact"/>
              <w:rPr>
                <w:sz w:val="24"/>
                <w:szCs w:val="24"/>
                <w:rtl/>
                <w:lang w:bidi="ar-SA"/>
              </w:rPr>
            </w:pPr>
            <w:r w:rsidRPr="00BB526D">
              <w:rPr>
                <w:rFonts w:hint="cs"/>
                <w:sz w:val="24"/>
                <w:szCs w:val="24"/>
                <w:rtl/>
                <w:lang w:bidi="ar-SA"/>
              </w:rPr>
              <w:t>المواد الكيمياوية</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9.7</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12.3</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1</w:t>
            </w:r>
            <w:r>
              <w:rPr>
                <w:rFonts w:cs="Times New Roman" w:hint="cs"/>
                <w:szCs w:val="22"/>
                <w:rtl/>
                <w:lang w:bidi="ar-SA"/>
              </w:rPr>
              <w:t>0</w:t>
            </w:r>
            <w:r w:rsidRPr="00BB526D">
              <w:rPr>
                <w:rFonts w:cs="Times New Roman" w:hint="cs"/>
                <w:szCs w:val="22"/>
                <w:rtl/>
                <w:lang w:bidi="ar-SA"/>
              </w:rPr>
              <w:t>.7</w:t>
            </w:r>
          </w:p>
        </w:tc>
        <w:tc>
          <w:tcPr>
            <w:tcW w:w="296"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11.2</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11.5</w:t>
            </w:r>
          </w:p>
        </w:tc>
        <w:tc>
          <w:tcPr>
            <w:tcW w:w="445" w:type="pct"/>
            <w:tcBorders>
              <w:right w:val="thinThickSmallGap" w:sz="12" w:space="0" w:color="auto"/>
            </w:tcBorders>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11.0</w:t>
            </w:r>
          </w:p>
        </w:tc>
        <w:tc>
          <w:tcPr>
            <w:tcW w:w="346" w:type="pct"/>
            <w:tcBorders>
              <w:left w:val="thinThickSmallGap" w:sz="12" w:space="0" w:color="auto"/>
            </w:tcBorders>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16.1</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18.1</w:t>
            </w:r>
          </w:p>
        </w:tc>
        <w:tc>
          <w:tcPr>
            <w:tcW w:w="346"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14.4</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14.3</w:t>
            </w:r>
          </w:p>
        </w:tc>
        <w:tc>
          <w:tcPr>
            <w:tcW w:w="296"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14.2</w:t>
            </w:r>
          </w:p>
        </w:tc>
        <w:tc>
          <w:tcPr>
            <w:tcW w:w="461"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15.7</w:t>
            </w:r>
          </w:p>
        </w:tc>
      </w:tr>
      <w:tr w:rsidR="00286B62" w:rsidTr="00192BF2">
        <w:trPr>
          <w:jc w:val="center"/>
        </w:trPr>
        <w:tc>
          <w:tcPr>
            <w:tcW w:w="1028" w:type="pct"/>
          </w:tcPr>
          <w:p w:rsidR="00286B62" w:rsidRPr="00BB526D" w:rsidRDefault="00286B62" w:rsidP="00776162">
            <w:pPr>
              <w:pStyle w:val="P"/>
              <w:numPr>
                <w:ilvl w:val="0"/>
                <w:numId w:val="112"/>
              </w:numPr>
              <w:tabs>
                <w:tab w:val="clear" w:pos="567"/>
                <w:tab w:val="left" w:pos="17"/>
              </w:tabs>
              <w:spacing w:before="40" w:after="40" w:line="320" w:lineRule="exact"/>
              <w:rPr>
                <w:sz w:val="24"/>
                <w:szCs w:val="24"/>
                <w:rtl/>
                <w:lang w:bidi="ar-SA"/>
              </w:rPr>
            </w:pPr>
            <w:r w:rsidRPr="00BB526D">
              <w:rPr>
                <w:rFonts w:hint="cs"/>
                <w:sz w:val="24"/>
                <w:szCs w:val="24"/>
                <w:rtl/>
                <w:lang w:bidi="ar-SA"/>
              </w:rPr>
              <w:t>مصنوعات أساسية</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16.6</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19.0</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20.5</w:t>
            </w:r>
          </w:p>
        </w:tc>
        <w:tc>
          <w:tcPr>
            <w:tcW w:w="296"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18.7</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16.1</w:t>
            </w:r>
          </w:p>
        </w:tc>
        <w:tc>
          <w:tcPr>
            <w:tcW w:w="445" w:type="pct"/>
            <w:tcBorders>
              <w:right w:val="thinThickSmallGap" w:sz="12" w:space="0" w:color="auto"/>
            </w:tcBorders>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18.7</w:t>
            </w:r>
          </w:p>
        </w:tc>
        <w:tc>
          <w:tcPr>
            <w:tcW w:w="346" w:type="pct"/>
            <w:tcBorders>
              <w:left w:val="thinThickSmallGap" w:sz="12" w:space="0" w:color="auto"/>
            </w:tcBorders>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20.1</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18.4</w:t>
            </w:r>
          </w:p>
        </w:tc>
        <w:tc>
          <w:tcPr>
            <w:tcW w:w="346"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14.7</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17.5</w:t>
            </w:r>
          </w:p>
        </w:tc>
        <w:tc>
          <w:tcPr>
            <w:tcW w:w="296"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15.9</w:t>
            </w:r>
          </w:p>
        </w:tc>
        <w:tc>
          <w:tcPr>
            <w:tcW w:w="461"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17.7</w:t>
            </w:r>
          </w:p>
        </w:tc>
      </w:tr>
      <w:tr w:rsidR="00286B62" w:rsidTr="00192BF2">
        <w:trPr>
          <w:jc w:val="center"/>
        </w:trPr>
        <w:tc>
          <w:tcPr>
            <w:tcW w:w="1028" w:type="pct"/>
          </w:tcPr>
          <w:p w:rsidR="00286B62" w:rsidRPr="00BB526D" w:rsidRDefault="00286B62" w:rsidP="00776162">
            <w:pPr>
              <w:pStyle w:val="P"/>
              <w:numPr>
                <w:ilvl w:val="0"/>
                <w:numId w:val="112"/>
              </w:numPr>
              <w:tabs>
                <w:tab w:val="clear" w:pos="567"/>
                <w:tab w:val="left" w:pos="17"/>
              </w:tabs>
              <w:spacing w:before="40" w:after="40" w:line="320" w:lineRule="exact"/>
              <w:rPr>
                <w:sz w:val="24"/>
                <w:szCs w:val="24"/>
                <w:rtl/>
                <w:lang w:bidi="ar-SA"/>
              </w:rPr>
            </w:pPr>
            <w:r w:rsidRPr="00BB526D">
              <w:rPr>
                <w:rFonts w:hint="cs"/>
                <w:sz w:val="24"/>
                <w:szCs w:val="24"/>
                <w:rtl/>
                <w:lang w:bidi="ar-SA"/>
              </w:rPr>
              <w:t>الآلات ومعدات النقل</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15.4</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19.9</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17.2</w:t>
            </w:r>
          </w:p>
        </w:tc>
        <w:tc>
          <w:tcPr>
            <w:tcW w:w="296"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13.7</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12.6</w:t>
            </w:r>
          </w:p>
        </w:tc>
        <w:tc>
          <w:tcPr>
            <w:tcW w:w="445" w:type="pct"/>
            <w:tcBorders>
              <w:right w:val="thinThickSmallGap" w:sz="12" w:space="0" w:color="auto"/>
            </w:tcBorders>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16.6</w:t>
            </w:r>
          </w:p>
        </w:tc>
        <w:tc>
          <w:tcPr>
            <w:tcW w:w="346" w:type="pct"/>
            <w:tcBorders>
              <w:left w:val="thinThickSmallGap" w:sz="12" w:space="0" w:color="auto"/>
            </w:tcBorders>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15.6</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18.8</w:t>
            </w:r>
          </w:p>
        </w:tc>
        <w:tc>
          <w:tcPr>
            <w:tcW w:w="346"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17.5</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11.7</w:t>
            </w:r>
          </w:p>
        </w:tc>
        <w:tc>
          <w:tcPr>
            <w:tcW w:w="296"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9.5</w:t>
            </w:r>
          </w:p>
        </w:tc>
        <w:tc>
          <w:tcPr>
            <w:tcW w:w="461"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15.9</w:t>
            </w:r>
          </w:p>
        </w:tc>
      </w:tr>
      <w:tr w:rsidR="00286B62" w:rsidTr="00192BF2">
        <w:trPr>
          <w:jc w:val="center"/>
        </w:trPr>
        <w:tc>
          <w:tcPr>
            <w:tcW w:w="1028" w:type="pct"/>
          </w:tcPr>
          <w:p w:rsidR="00286B62" w:rsidRPr="00BB526D" w:rsidRDefault="00286B62" w:rsidP="00776162">
            <w:pPr>
              <w:pStyle w:val="P"/>
              <w:numPr>
                <w:ilvl w:val="0"/>
                <w:numId w:val="112"/>
              </w:numPr>
              <w:tabs>
                <w:tab w:val="clear" w:pos="567"/>
                <w:tab w:val="left" w:pos="17"/>
              </w:tabs>
              <w:spacing w:before="40" w:after="40" w:line="320" w:lineRule="exact"/>
              <w:rPr>
                <w:sz w:val="24"/>
                <w:szCs w:val="24"/>
                <w:rtl/>
                <w:lang w:bidi="ar-SA"/>
              </w:rPr>
            </w:pPr>
            <w:r w:rsidRPr="00BB526D">
              <w:rPr>
                <w:rFonts w:hint="cs"/>
                <w:sz w:val="24"/>
                <w:szCs w:val="24"/>
                <w:rtl/>
                <w:lang w:bidi="ar-SA"/>
              </w:rPr>
              <w:t>مصنوعات متنوعة أخرى</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6.1</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7.3</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5.</w:t>
            </w:r>
            <w:r>
              <w:rPr>
                <w:rFonts w:cs="Times New Roman" w:hint="cs"/>
                <w:szCs w:val="22"/>
                <w:rtl/>
                <w:lang w:bidi="ar-SA"/>
              </w:rPr>
              <w:t>8</w:t>
            </w:r>
          </w:p>
        </w:tc>
        <w:tc>
          <w:tcPr>
            <w:tcW w:w="296"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5.3</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8.3</w:t>
            </w:r>
          </w:p>
        </w:tc>
        <w:tc>
          <w:tcPr>
            <w:tcW w:w="445" w:type="pct"/>
            <w:tcBorders>
              <w:right w:val="thinThickSmallGap" w:sz="12" w:space="0" w:color="auto"/>
            </w:tcBorders>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6.1</w:t>
            </w:r>
          </w:p>
        </w:tc>
        <w:tc>
          <w:tcPr>
            <w:tcW w:w="346" w:type="pct"/>
            <w:tcBorders>
              <w:left w:val="thinThickSmallGap" w:sz="12" w:space="0" w:color="auto"/>
            </w:tcBorders>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5.8</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5.9</w:t>
            </w:r>
          </w:p>
        </w:tc>
        <w:tc>
          <w:tcPr>
            <w:tcW w:w="346"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5.4</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6.5</w:t>
            </w:r>
          </w:p>
        </w:tc>
        <w:tc>
          <w:tcPr>
            <w:tcW w:w="296"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7.3</w:t>
            </w:r>
          </w:p>
        </w:tc>
        <w:tc>
          <w:tcPr>
            <w:tcW w:w="461"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5.9</w:t>
            </w:r>
          </w:p>
        </w:tc>
      </w:tr>
      <w:tr w:rsidR="00286B62" w:rsidTr="00192BF2">
        <w:trPr>
          <w:jc w:val="center"/>
        </w:trPr>
        <w:tc>
          <w:tcPr>
            <w:tcW w:w="1028" w:type="pct"/>
          </w:tcPr>
          <w:p w:rsidR="00286B62" w:rsidRPr="00BB526D" w:rsidRDefault="00286B62" w:rsidP="00192BF2">
            <w:pPr>
              <w:pStyle w:val="P"/>
              <w:tabs>
                <w:tab w:val="clear" w:pos="567"/>
                <w:tab w:val="left" w:pos="17"/>
              </w:tabs>
              <w:spacing w:before="40" w:after="40" w:line="320" w:lineRule="exact"/>
              <w:ind w:left="0"/>
              <w:rPr>
                <w:sz w:val="24"/>
                <w:szCs w:val="24"/>
                <w:rtl/>
                <w:lang w:bidi="ar-SA"/>
              </w:rPr>
            </w:pPr>
            <w:r w:rsidRPr="00BB526D">
              <w:rPr>
                <w:rFonts w:hint="cs"/>
                <w:sz w:val="24"/>
                <w:szCs w:val="24"/>
                <w:rtl/>
                <w:lang w:bidi="ar-SA"/>
              </w:rPr>
              <w:t>سلع غير مصنفة</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3.0</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3.2</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3.3</w:t>
            </w:r>
          </w:p>
        </w:tc>
        <w:tc>
          <w:tcPr>
            <w:tcW w:w="296"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6.3</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6.3</w:t>
            </w:r>
          </w:p>
        </w:tc>
        <w:tc>
          <w:tcPr>
            <w:tcW w:w="445" w:type="pct"/>
            <w:tcBorders>
              <w:right w:val="thinThickSmallGap" w:sz="12" w:space="0" w:color="auto"/>
            </w:tcBorders>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3.9</w:t>
            </w:r>
          </w:p>
        </w:tc>
        <w:tc>
          <w:tcPr>
            <w:tcW w:w="346" w:type="pct"/>
            <w:tcBorders>
              <w:left w:val="thinThickSmallGap" w:sz="12" w:space="0" w:color="auto"/>
            </w:tcBorders>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5.0</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3.0</w:t>
            </w:r>
          </w:p>
        </w:tc>
        <w:tc>
          <w:tcPr>
            <w:tcW w:w="346"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2.9</w:t>
            </w:r>
          </w:p>
        </w:tc>
        <w:tc>
          <w:tcPr>
            <w:tcW w:w="297"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3.9</w:t>
            </w:r>
          </w:p>
        </w:tc>
        <w:tc>
          <w:tcPr>
            <w:tcW w:w="296"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5.3</w:t>
            </w:r>
          </w:p>
        </w:tc>
        <w:tc>
          <w:tcPr>
            <w:tcW w:w="461" w:type="pct"/>
          </w:tcPr>
          <w:p w:rsidR="00286B62" w:rsidRPr="00BB526D" w:rsidRDefault="00286B62" w:rsidP="00192BF2">
            <w:pPr>
              <w:pStyle w:val="P"/>
              <w:tabs>
                <w:tab w:val="clear" w:pos="567"/>
                <w:tab w:val="left" w:pos="17"/>
              </w:tabs>
              <w:spacing w:before="40" w:after="40" w:line="320" w:lineRule="exact"/>
              <w:ind w:left="0"/>
              <w:jc w:val="center"/>
              <w:rPr>
                <w:rFonts w:cs="Times New Roman"/>
                <w:szCs w:val="22"/>
                <w:rtl/>
                <w:lang w:bidi="ar-SA"/>
              </w:rPr>
            </w:pPr>
            <w:r w:rsidRPr="00BB526D">
              <w:rPr>
                <w:rFonts w:cs="Times New Roman" w:hint="cs"/>
                <w:szCs w:val="22"/>
                <w:rtl/>
                <w:lang w:bidi="ar-SA"/>
              </w:rPr>
              <w:t>3.7</w:t>
            </w:r>
          </w:p>
        </w:tc>
      </w:tr>
      <w:tr w:rsidR="00286B62" w:rsidTr="00192BF2">
        <w:trPr>
          <w:jc w:val="center"/>
        </w:trPr>
        <w:tc>
          <w:tcPr>
            <w:tcW w:w="1028" w:type="pct"/>
            <w:shd w:val="clear" w:color="auto" w:fill="FFFF00"/>
          </w:tcPr>
          <w:p w:rsidR="00286B62" w:rsidRPr="00BB526D" w:rsidRDefault="00286B62" w:rsidP="00192BF2">
            <w:pPr>
              <w:pStyle w:val="P"/>
              <w:tabs>
                <w:tab w:val="clear" w:pos="567"/>
                <w:tab w:val="left" w:pos="17"/>
              </w:tabs>
              <w:spacing w:before="40" w:after="40" w:line="320" w:lineRule="exact"/>
              <w:ind w:left="0"/>
              <w:jc w:val="center"/>
              <w:rPr>
                <w:rFonts w:cs="AL-Mateen"/>
                <w:sz w:val="24"/>
                <w:szCs w:val="24"/>
                <w:rtl/>
                <w:lang w:bidi="ar-SA"/>
              </w:rPr>
            </w:pPr>
            <w:r w:rsidRPr="00BB526D">
              <w:rPr>
                <w:rFonts w:cs="AL-Mateen" w:hint="cs"/>
                <w:sz w:val="24"/>
                <w:szCs w:val="24"/>
                <w:rtl/>
                <w:lang w:bidi="ar-SA"/>
              </w:rPr>
              <w:t>المجموع</w:t>
            </w:r>
          </w:p>
        </w:tc>
        <w:tc>
          <w:tcPr>
            <w:tcW w:w="297" w:type="pct"/>
            <w:shd w:val="clear" w:color="auto" w:fill="FFFF00"/>
          </w:tcPr>
          <w:p w:rsidR="00286B62" w:rsidRPr="00BB526D" w:rsidRDefault="00286B62" w:rsidP="00192BF2">
            <w:pPr>
              <w:pStyle w:val="P"/>
              <w:tabs>
                <w:tab w:val="clear" w:pos="567"/>
                <w:tab w:val="left" w:pos="17"/>
              </w:tabs>
              <w:spacing w:before="40" w:after="40" w:line="320" w:lineRule="exact"/>
              <w:ind w:left="0"/>
              <w:jc w:val="center"/>
              <w:rPr>
                <w:rFonts w:cs="Times New Roman"/>
                <w:b/>
                <w:bCs/>
                <w:sz w:val="20"/>
                <w:szCs w:val="20"/>
                <w:rtl/>
                <w:lang w:bidi="ar-SA"/>
              </w:rPr>
            </w:pPr>
            <w:r w:rsidRPr="00BB526D">
              <w:rPr>
                <w:rFonts w:cs="Times New Roman" w:hint="cs"/>
                <w:b/>
                <w:bCs/>
                <w:sz w:val="20"/>
                <w:szCs w:val="20"/>
                <w:rtl/>
                <w:lang w:bidi="ar-SA"/>
              </w:rPr>
              <w:t>100</w:t>
            </w:r>
          </w:p>
        </w:tc>
        <w:tc>
          <w:tcPr>
            <w:tcW w:w="297" w:type="pct"/>
            <w:shd w:val="clear" w:color="auto" w:fill="FFFF00"/>
          </w:tcPr>
          <w:p w:rsidR="00286B62" w:rsidRPr="00BB526D" w:rsidRDefault="00286B62" w:rsidP="00192BF2">
            <w:pPr>
              <w:pStyle w:val="P"/>
              <w:tabs>
                <w:tab w:val="clear" w:pos="567"/>
                <w:tab w:val="left" w:pos="17"/>
              </w:tabs>
              <w:spacing w:before="40" w:after="40" w:line="320" w:lineRule="exact"/>
              <w:ind w:left="0"/>
              <w:jc w:val="center"/>
              <w:rPr>
                <w:rFonts w:cs="Times New Roman"/>
                <w:b/>
                <w:bCs/>
                <w:sz w:val="20"/>
                <w:szCs w:val="20"/>
                <w:rtl/>
                <w:lang w:bidi="ar-SA"/>
              </w:rPr>
            </w:pPr>
            <w:r w:rsidRPr="00BB526D">
              <w:rPr>
                <w:rFonts w:cs="Times New Roman" w:hint="cs"/>
                <w:b/>
                <w:bCs/>
                <w:sz w:val="20"/>
                <w:szCs w:val="20"/>
                <w:rtl/>
                <w:lang w:bidi="ar-SA"/>
              </w:rPr>
              <w:t>100</w:t>
            </w:r>
          </w:p>
        </w:tc>
        <w:tc>
          <w:tcPr>
            <w:tcW w:w="297" w:type="pct"/>
            <w:shd w:val="clear" w:color="auto" w:fill="FFFF00"/>
          </w:tcPr>
          <w:p w:rsidR="00286B62" w:rsidRPr="00BB526D" w:rsidRDefault="00286B62" w:rsidP="00192BF2">
            <w:pPr>
              <w:pStyle w:val="P"/>
              <w:tabs>
                <w:tab w:val="clear" w:pos="567"/>
                <w:tab w:val="left" w:pos="17"/>
              </w:tabs>
              <w:spacing w:before="40" w:after="40" w:line="320" w:lineRule="exact"/>
              <w:ind w:left="0"/>
              <w:jc w:val="center"/>
              <w:rPr>
                <w:rFonts w:cs="Times New Roman"/>
                <w:b/>
                <w:bCs/>
                <w:sz w:val="20"/>
                <w:szCs w:val="20"/>
                <w:rtl/>
                <w:lang w:bidi="ar-SA"/>
              </w:rPr>
            </w:pPr>
            <w:r w:rsidRPr="00BB526D">
              <w:rPr>
                <w:rFonts w:cs="Times New Roman" w:hint="cs"/>
                <w:b/>
                <w:bCs/>
                <w:sz w:val="20"/>
                <w:szCs w:val="20"/>
                <w:rtl/>
                <w:lang w:bidi="ar-SA"/>
              </w:rPr>
              <w:t>100</w:t>
            </w:r>
          </w:p>
        </w:tc>
        <w:tc>
          <w:tcPr>
            <w:tcW w:w="296" w:type="pct"/>
            <w:shd w:val="clear" w:color="auto" w:fill="FFFF00"/>
          </w:tcPr>
          <w:p w:rsidR="00286B62" w:rsidRPr="00BB526D" w:rsidRDefault="00286B62" w:rsidP="00192BF2">
            <w:pPr>
              <w:pStyle w:val="P"/>
              <w:tabs>
                <w:tab w:val="clear" w:pos="567"/>
                <w:tab w:val="left" w:pos="17"/>
              </w:tabs>
              <w:spacing w:before="40" w:after="40" w:line="320" w:lineRule="exact"/>
              <w:ind w:left="0"/>
              <w:jc w:val="center"/>
              <w:rPr>
                <w:rFonts w:cs="Times New Roman"/>
                <w:b/>
                <w:bCs/>
                <w:sz w:val="20"/>
                <w:szCs w:val="20"/>
                <w:rtl/>
                <w:lang w:bidi="ar-SA"/>
              </w:rPr>
            </w:pPr>
            <w:r w:rsidRPr="00BB526D">
              <w:rPr>
                <w:rFonts w:cs="Times New Roman" w:hint="cs"/>
                <w:b/>
                <w:bCs/>
                <w:sz w:val="20"/>
                <w:szCs w:val="20"/>
                <w:rtl/>
                <w:lang w:bidi="ar-SA"/>
              </w:rPr>
              <w:t>100</w:t>
            </w:r>
          </w:p>
        </w:tc>
        <w:tc>
          <w:tcPr>
            <w:tcW w:w="297" w:type="pct"/>
            <w:shd w:val="clear" w:color="auto" w:fill="FFFF00"/>
          </w:tcPr>
          <w:p w:rsidR="00286B62" w:rsidRPr="00BB526D" w:rsidRDefault="00286B62" w:rsidP="00192BF2">
            <w:pPr>
              <w:pStyle w:val="P"/>
              <w:tabs>
                <w:tab w:val="clear" w:pos="567"/>
                <w:tab w:val="left" w:pos="17"/>
              </w:tabs>
              <w:spacing w:before="40" w:after="40" w:line="320" w:lineRule="exact"/>
              <w:ind w:left="0"/>
              <w:jc w:val="center"/>
              <w:rPr>
                <w:rFonts w:cs="Times New Roman"/>
                <w:b/>
                <w:bCs/>
                <w:sz w:val="20"/>
                <w:szCs w:val="20"/>
                <w:rtl/>
                <w:lang w:bidi="ar-SA"/>
              </w:rPr>
            </w:pPr>
            <w:r w:rsidRPr="00BB526D">
              <w:rPr>
                <w:rFonts w:cs="Times New Roman" w:hint="cs"/>
                <w:b/>
                <w:bCs/>
                <w:sz w:val="20"/>
                <w:szCs w:val="20"/>
                <w:rtl/>
                <w:lang w:bidi="ar-SA"/>
              </w:rPr>
              <w:t>100</w:t>
            </w:r>
          </w:p>
        </w:tc>
        <w:tc>
          <w:tcPr>
            <w:tcW w:w="445" w:type="pct"/>
            <w:tcBorders>
              <w:right w:val="thinThickSmallGap" w:sz="12" w:space="0" w:color="auto"/>
            </w:tcBorders>
            <w:shd w:val="clear" w:color="auto" w:fill="FFFF00"/>
          </w:tcPr>
          <w:p w:rsidR="00286B62" w:rsidRPr="00BB526D" w:rsidRDefault="00286B62" w:rsidP="00192BF2">
            <w:pPr>
              <w:pStyle w:val="P"/>
              <w:tabs>
                <w:tab w:val="clear" w:pos="567"/>
                <w:tab w:val="left" w:pos="17"/>
              </w:tabs>
              <w:spacing w:before="40" w:after="40" w:line="320" w:lineRule="exact"/>
              <w:ind w:left="0"/>
              <w:jc w:val="center"/>
              <w:rPr>
                <w:rFonts w:cs="Times New Roman"/>
                <w:b/>
                <w:bCs/>
                <w:sz w:val="20"/>
                <w:szCs w:val="20"/>
                <w:rtl/>
                <w:lang w:bidi="ar-SA"/>
              </w:rPr>
            </w:pPr>
            <w:r w:rsidRPr="00BB526D">
              <w:rPr>
                <w:rFonts w:cs="Times New Roman" w:hint="cs"/>
                <w:b/>
                <w:bCs/>
                <w:sz w:val="20"/>
                <w:szCs w:val="20"/>
                <w:rtl/>
                <w:lang w:bidi="ar-SA"/>
              </w:rPr>
              <w:t>100</w:t>
            </w:r>
          </w:p>
        </w:tc>
        <w:tc>
          <w:tcPr>
            <w:tcW w:w="346" w:type="pct"/>
            <w:tcBorders>
              <w:left w:val="thinThickSmallGap" w:sz="12" w:space="0" w:color="auto"/>
            </w:tcBorders>
            <w:shd w:val="clear" w:color="auto" w:fill="FFFF00"/>
          </w:tcPr>
          <w:p w:rsidR="00286B62" w:rsidRPr="00BB526D" w:rsidRDefault="00286B62" w:rsidP="00192BF2">
            <w:pPr>
              <w:pStyle w:val="P"/>
              <w:tabs>
                <w:tab w:val="clear" w:pos="567"/>
                <w:tab w:val="left" w:pos="17"/>
              </w:tabs>
              <w:spacing w:before="40" w:after="40" w:line="320" w:lineRule="exact"/>
              <w:ind w:left="0"/>
              <w:jc w:val="center"/>
              <w:rPr>
                <w:rFonts w:cs="Times New Roman"/>
                <w:b/>
                <w:bCs/>
                <w:sz w:val="20"/>
                <w:szCs w:val="20"/>
                <w:rtl/>
                <w:lang w:bidi="ar-SA"/>
              </w:rPr>
            </w:pPr>
            <w:r w:rsidRPr="00BB526D">
              <w:rPr>
                <w:rFonts w:cs="Times New Roman" w:hint="cs"/>
                <w:b/>
                <w:bCs/>
                <w:sz w:val="20"/>
                <w:szCs w:val="20"/>
                <w:rtl/>
                <w:lang w:bidi="ar-SA"/>
              </w:rPr>
              <w:t>100</w:t>
            </w:r>
          </w:p>
        </w:tc>
        <w:tc>
          <w:tcPr>
            <w:tcW w:w="297" w:type="pct"/>
            <w:shd w:val="clear" w:color="auto" w:fill="FFFF00"/>
          </w:tcPr>
          <w:p w:rsidR="00286B62" w:rsidRPr="00BB526D" w:rsidRDefault="00286B62" w:rsidP="00192BF2">
            <w:pPr>
              <w:pStyle w:val="P"/>
              <w:tabs>
                <w:tab w:val="clear" w:pos="567"/>
                <w:tab w:val="left" w:pos="17"/>
              </w:tabs>
              <w:spacing w:before="40" w:after="40" w:line="320" w:lineRule="exact"/>
              <w:ind w:left="0"/>
              <w:jc w:val="center"/>
              <w:rPr>
                <w:rFonts w:cs="Times New Roman"/>
                <w:b/>
                <w:bCs/>
                <w:sz w:val="20"/>
                <w:szCs w:val="20"/>
                <w:rtl/>
                <w:lang w:bidi="ar-SA"/>
              </w:rPr>
            </w:pPr>
            <w:r w:rsidRPr="00BB526D">
              <w:rPr>
                <w:rFonts w:cs="Times New Roman" w:hint="cs"/>
                <w:b/>
                <w:bCs/>
                <w:sz w:val="20"/>
                <w:szCs w:val="20"/>
                <w:rtl/>
                <w:lang w:bidi="ar-SA"/>
              </w:rPr>
              <w:t>100</w:t>
            </w:r>
          </w:p>
        </w:tc>
        <w:tc>
          <w:tcPr>
            <w:tcW w:w="346" w:type="pct"/>
            <w:shd w:val="clear" w:color="auto" w:fill="FFFF00"/>
          </w:tcPr>
          <w:p w:rsidR="00286B62" w:rsidRPr="00BB526D" w:rsidRDefault="00286B62" w:rsidP="00192BF2">
            <w:pPr>
              <w:pStyle w:val="P"/>
              <w:tabs>
                <w:tab w:val="clear" w:pos="567"/>
                <w:tab w:val="left" w:pos="17"/>
              </w:tabs>
              <w:spacing w:before="40" w:after="40" w:line="320" w:lineRule="exact"/>
              <w:ind w:left="0"/>
              <w:jc w:val="center"/>
              <w:rPr>
                <w:rFonts w:cs="Times New Roman"/>
                <w:b/>
                <w:bCs/>
                <w:sz w:val="20"/>
                <w:szCs w:val="20"/>
                <w:rtl/>
                <w:lang w:bidi="ar-SA"/>
              </w:rPr>
            </w:pPr>
            <w:r w:rsidRPr="00BB526D">
              <w:rPr>
                <w:rFonts w:cs="Times New Roman" w:hint="cs"/>
                <w:b/>
                <w:bCs/>
                <w:sz w:val="20"/>
                <w:szCs w:val="20"/>
                <w:rtl/>
                <w:lang w:bidi="ar-SA"/>
              </w:rPr>
              <w:t>100</w:t>
            </w:r>
          </w:p>
        </w:tc>
        <w:tc>
          <w:tcPr>
            <w:tcW w:w="297" w:type="pct"/>
            <w:shd w:val="clear" w:color="auto" w:fill="FFFF00"/>
          </w:tcPr>
          <w:p w:rsidR="00286B62" w:rsidRPr="00BB526D" w:rsidRDefault="00286B62" w:rsidP="00192BF2">
            <w:pPr>
              <w:pStyle w:val="P"/>
              <w:tabs>
                <w:tab w:val="clear" w:pos="567"/>
                <w:tab w:val="left" w:pos="17"/>
              </w:tabs>
              <w:spacing w:before="40" w:after="40" w:line="320" w:lineRule="exact"/>
              <w:ind w:left="0"/>
              <w:jc w:val="center"/>
              <w:rPr>
                <w:rFonts w:cs="Times New Roman"/>
                <w:b/>
                <w:bCs/>
                <w:sz w:val="20"/>
                <w:szCs w:val="20"/>
                <w:rtl/>
                <w:lang w:bidi="ar-SA"/>
              </w:rPr>
            </w:pPr>
            <w:r w:rsidRPr="00BB526D">
              <w:rPr>
                <w:rFonts w:cs="Times New Roman" w:hint="cs"/>
                <w:b/>
                <w:bCs/>
                <w:sz w:val="20"/>
                <w:szCs w:val="20"/>
                <w:rtl/>
                <w:lang w:bidi="ar-SA"/>
              </w:rPr>
              <w:t>100</w:t>
            </w:r>
          </w:p>
        </w:tc>
        <w:tc>
          <w:tcPr>
            <w:tcW w:w="296" w:type="pct"/>
            <w:shd w:val="clear" w:color="auto" w:fill="FFFF00"/>
          </w:tcPr>
          <w:p w:rsidR="00286B62" w:rsidRPr="00BB526D" w:rsidRDefault="00286B62" w:rsidP="00192BF2">
            <w:pPr>
              <w:pStyle w:val="P"/>
              <w:tabs>
                <w:tab w:val="clear" w:pos="567"/>
                <w:tab w:val="left" w:pos="17"/>
              </w:tabs>
              <w:spacing w:before="40" w:after="40" w:line="320" w:lineRule="exact"/>
              <w:ind w:left="0"/>
              <w:jc w:val="center"/>
              <w:rPr>
                <w:rFonts w:cs="Times New Roman"/>
                <w:b/>
                <w:bCs/>
                <w:sz w:val="20"/>
                <w:szCs w:val="20"/>
                <w:rtl/>
                <w:lang w:bidi="ar-SA"/>
              </w:rPr>
            </w:pPr>
            <w:r w:rsidRPr="00BB526D">
              <w:rPr>
                <w:rFonts w:cs="Times New Roman" w:hint="cs"/>
                <w:b/>
                <w:bCs/>
                <w:sz w:val="20"/>
                <w:szCs w:val="20"/>
                <w:rtl/>
                <w:lang w:bidi="ar-SA"/>
              </w:rPr>
              <w:t>100</w:t>
            </w:r>
          </w:p>
        </w:tc>
        <w:tc>
          <w:tcPr>
            <w:tcW w:w="461" w:type="pct"/>
            <w:shd w:val="clear" w:color="auto" w:fill="FFFF00"/>
          </w:tcPr>
          <w:p w:rsidR="00286B62" w:rsidRPr="00BB526D" w:rsidRDefault="00286B62" w:rsidP="00192BF2">
            <w:pPr>
              <w:pStyle w:val="P"/>
              <w:tabs>
                <w:tab w:val="clear" w:pos="567"/>
                <w:tab w:val="left" w:pos="17"/>
              </w:tabs>
              <w:spacing w:before="40" w:after="40" w:line="320" w:lineRule="exact"/>
              <w:ind w:left="0"/>
              <w:jc w:val="center"/>
              <w:rPr>
                <w:rFonts w:cs="Times New Roman"/>
                <w:b/>
                <w:bCs/>
                <w:sz w:val="20"/>
                <w:szCs w:val="20"/>
                <w:rtl/>
                <w:lang w:bidi="ar-SA"/>
              </w:rPr>
            </w:pPr>
            <w:r w:rsidRPr="00BB526D">
              <w:rPr>
                <w:rFonts w:cs="Times New Roman" w:hint="cs"/>
                <w:b/>
                <w:bCs/>
                <w:sz w:val="20"/>
                <w:szCs w:val="20"/>
                <w:rtl/>
                <w:lang w:bidi="ar-SA"/>
              </w:rPr>
              <w:t>100</w:t>
            </w:r>
          </w:p>
        </w:tc>
      </w:tr>
    </w:tbl>
    <w:p w:rsidR="00286B62" w:rsidRPr="00BA3CFE" w:rsidRDefault="00286B62" w:rsidP="00286B62">
      <w:pPr>
        <w:pStyle w:val="P"/>
        <w:tabs>
          <w:tab w:val="clear" w:pos="567"/>
          <w:tab w:val="left" w:pos="17"/>
        </w:tabs>
        <w:spacing w:before="240" w:after="6" w:line="580" w:lineRule="exact"/>
        <w:ind w:left="0" w:firstLine="562"/>
        <w:rPr>
          <w:rtl/>
          <w:lang w:bidi="ar-SA"/>
        </w:rPr>
      </w:pPr>
    </w:p>
    <w:p w:rsidR="00286B62" w:rsidRDefault="00286B62" w:rsidP="00286B62">
      <w:pPr>
        <w:pStyle w:val="P"/>
        <w:tabs>
          <w:tab w:val="clear" w:pos="567"/>
          <w:tab w:val="left" w:pos="17"/>
        </w:tabs>
        <w:spacing w:before="240" w:after="6" w:line="580" w:lineRule="exact"/>
        <w:ind w:left="0" w:firstLine="562"/>
        <w:rPr>
          <w:rtl/>
          <w:lang w:bidi="ar-SA"/>
        </w:rPr>
        <w:sectPr w:rsidR="00286B62" w:rsidSect="00192BF2">
          <w:headerReference w:type="default" r:id="rId23"/>
          <w:footerReference w:type="default" r:id="rId24"/>
          <w:pgSz w:w="16838" w:h="11906" w:orient="landscape"/>
          <w:pgMar w:top="1440" w:right="1440" w:bottom="1440" w:left="1440" w:header="720" w:footer="720" w:gutter="0"/>
          <w:cols w:space="720"/>
          <w:bidi/>
          <w:rtlGutter/>
          <w:docGrid w:linePitch="360"/>
        </w:sectPr>
      </w:pPr>
    </w:p>
    <w:p w:rsidR="00286B62" w:rsidRPr="00A323FD" w:rsidRDefault="00286B62" w:rsidP="00286B62">
      <w:pPr>
        <w:pStyle w:val="P"/>
        <w:tabs>
          <w:tab w:val="clear" w:pos="567"/>
          <w:tab w:val="left" w:pos="17"/>
        </w:tabs>
        <w:spacing w:before="240" w:after="6" w:line="580" w:lineRule="exact"/>
        <w:ind w:left="0" w:firstLine="562"/>
        <w:rPr>
          <w:rtl/>
          <w:lang w:bidi="ar-SA"/>
        </w:rPr>
      </w:pPr>
      <w:r w:rsidRPr="00A323FD">
        <w:rPr>
          <w:rFonts w:hint="cs"/>
          <w:rtl/>
          <w:lang w:bidi="ar-SA"/>
        </w:rPr>
        <w:lastRenderedPageBreak/>
        <w:t xml:space="preserve">ويتضح من </w:t>
      </w:r>
      <w:r>
        <w:rPr>
          <w:rFonts w:hint="cs"/>
          <w:rtl/>
          <w:lang w:bidi="ar-SA"/>
        </w:rPr>
        <w:t xml:space="preserve">هذا </w:t>
      </w:r>
      <w:r w:rsidRPr="00A323FD">
        <w:rPr>
          <w:rFonts w:hint="cs"/>
          <w:rtl/>
          <w:lang w:bidi="ar-SA"/>
        </w:rPr>
        <w:t xml:space="preserve">الجدول رقم </w:t>
      </w:r>
      <w:r w:rsidRPr="00497D95">
        <w:rPr>
          <w:rFonts w:cs="Times New Roman"/>
          <w:sz w:val="24"/>
          <w:szCs w:val="24"/>
          <w:rtl/>
          <w:lang w:bidi="ar-SA"/>
        </w:rPr>
        <w:t>(</w:t>
      </w:r>
      <w:r w:rsidRPr="00497D95">
        <w:rPr>
          <w:rFonts w:cs="Times New Roman" w:hint="cs"/>
          <w:sz w:val="24"/>
          <w:szCs w:val="24"/>
          <w:rtl/>
          <w:lang w:bidi="ar-SA"/>
        </w:rPr>
        <w:t>3</w:t>
      </w:r>
      <w:r w:rsidRPr="00497D95">
        <w:rPr>
          <w:rFonts w:cs="Times New Roman"/>
          <w:sz w:val="24"/>
          <w:szCs w:val="24"/>
          <w:rtl/>
          <w:lang w:bidi="ar-SA"/>
        </w:rPr>
        <w:t>)</w:t>
      </w:r>
      <w:r w:rsidRPr="00497D95">
        <w:rPr>
          <w:rFonts w:cs="Times New Roman" w:hint="cs"/>
          <w:sz w:val="24"/>
          <w:szCs w:val="24"/>
          <w:rtl/>
          <w:lang w:bidi="ar-SA"/>
        </w:rPr>
        <w:t xml:space="preserve"> </w:t>
      </w:r>
      <w:r>
        <w:rPr>
          <w:rFonts w:hint="cs"/>
          <w:rtl/>
          <w:lang w:bidi="ar-SA"/>
        </w:rPr>
        <w:t>إنخفاض</w:t>
      </w:r>
      <w:r w:rsidRPr="00A323FD">
        <w:rPr>
          <w:rFonts w:hint="cs"/>
          <w:rtl/>
          <w:lang w:bidi="ar-SA"/>
        </w:rPr>
        <w:t xml:space="preserve"> نسبة الوقود المعدنى</w:t>
      </w:r>
      <w:r>
        <w:rPr>
          <w:rFonts w:hint="cs"/>
          <w:rtl/>
          <w:lang w:bidi="ar-SA"/>
        </w:rPr>
        <w:t xml:space="preserve"> والمعادن الأخرى </w:t>
      </w:r>
      <w:r w:rsidRPr="00A323FD">
        <w:rPr>
          <w:rFonts w:hint="cs"/>
          <w:rtl/>
          <w:lang w:bidi="ar-SA"/>
        </w:rPr>
        <w:t xml:space="preserve"> التى تتبادلها الدول العربية فيما بينها </w:t>
      </w:r>
      <w:r>
        <w:rPr>
          <w:rFonts w:hint="cs"/>
          <w:rtl/>
          <w:lang w:bidi="ar-SA"/>
        </w:rPr>
        <w:t xml:space="preserve">إلى </w:t>
      </w:r>
      <w:r w:rsidRPr="00497D95">
        <w:rPr>
          <w:rFonts w:cs="Times New Roman" w:hint="cs"/>
          <w:sz w:val="24"/>
          <w:szCs w:val="24"/>
          <w:rtl/>
          <w:lang w:bidi="ar-SA"/>
        </w:rPr>
        <w:t>26.9%</w:t>
      </w:r>
      <w:r>
        <w:rPr>
          <w:rFonts w:hint="cs"/>
          <w:rtl/>
          <w:lang w:bidi="ar-SA"/>
        </w:rPr>
        <w:t xml:space="preserve"> </w:t>
      </w:r>
      <w:r w:rsidRPr="00A323FD">
        <w:rPr>
          <w:rFonts w:hint="cs"/>
          <w:rtl/>
          <w:lang w:bidi="ar-SA"/>
        </w:rPr>
        <w:t>والتى لا تدخل فى إطار نظام النقل متعدد الوسائط بينما شكلت البنود الأخرى من الم</w:t>
      </w:r>
      <w:r>
        <w:rPr>
          <w:rFonts w:hint="cs"/>
          <w:rtl/>
          <w:lang w:bidi="ar-SA"/>
        </w:rPr>
        <w:t>صنوع</w:t>
      </w:r>
      <w:r w:rsidRPr="00A323FD">
        <w:rPr>
          <w:rFonts w:hint="cs"/>
          <w:rtl/>
          <w:lang w:bidi="ar-SA"/>
        </w:rPr>
        <w:t xml:space="preserve">ات </w:t>
      </w:r>
      <w:r>
        <w:rPr>
          <w:rFonts w:hint="cs"/>
          <w:rtl/>
          <w:lang w:bidi="ar-SA"/>
        </w:rPr>
        <w:t xml:space="preserve">(بما فيها من منتجات كيماوية وسلع مصنعه وآلات </w:t>
      </w:r>
      <w:r w:rsidRPr="00A323FD">
        <w:rPr>
          <w:rFonts w:hint="cs"/>
          <w:rtl/>
          <w:lang w:bidi="ar-SA"/>
        </w:rPr>
        <w:t>المنتجات الكيماوية ومعدات النقل</w:t>
      </w:r>
      <w:r>
        <w:rPr>
          <w:rFonts w:hint="cs"/>
          <w:rtl/>
          <w:lang w:bidi="ar-SA"/>
        </w:rPr>
        <w:t>)</w:t>
      </w:r>
      <w:r w:rsidRPr="00A323FD">
        <w:rPr>
          <w:rFonts w:hint="cs"/>
          <w:rtl/>
          <w:lang w:bidi="ar-SA"/>
        </w:rPr>
        <w:t xml:space="preserve"> والسلع </w:t>
      </w:r>
      <w:r>
        <w:rPr>
          <w:rFonts w:hint="cs"/>
          <w:rtl/>
          <w:lang w:bidi="ar-SA"/>
        </w:rPr>
        <w:t>الزراعية</w:t>
      </w:r>
      <w:r w:rsidRPr="00A323FD">
        <w:rPr>
          <w:rFonts w:hint="cs"/>
          <w:rtl/>
          <w:lang w:bidi="ar-SA"/>
        </w:rPr>
        <w:t xml:space="preserve"> نسبة </w:t>
      </w:r>
      <w:r w:rsidRPr="00497D95">
        <w:rPr>
          <w:rFonts w:cs="Times New Roman" w:hint="cs"/>
          <w:sz w:val="24"/>
          <w:szCs w:val="24"/>
          <w:rtl/>
          <w:lang w:bidi="ar-SA"/>
        </w:rPr>
        <w:t>73,1%</w:t>
      </w:r>
      <w:r w:rsidRPr="00A323FD">
        <w:rPr>
          <w:rFonts w:hint="cs"/>
          <w:rtl/>
          <w:lang w:bidi="ar-SA"/>
        </w:rPr>
        <w:t xml:space="preserve"> من الصادرات البينية </w:t>
      </w:r>
      <w:r>
        <w:rPr>
          <w:rFonts w:hint="cs"/>
          <w:rtl/>
          <w:lang w:bidi="ar-SA"/>
        </w:rPr>
        <w:t>ونفس ال</w:t>
      </w:r>
      <w:r w:rsidRPr="00A323FD">
        <w:rPr>
          <w:rFonts w:hint="cs"/>
          <w:rtl/>
          <w:lang w:bidi="ar-SA"/>
        </w:rPr>
        <w:t>نسبة</w:t>
      </w:r>
      <w:r>
        <w:rPr>
          <w:rFonts w:hint="cs"/>
          <w:rtl/>
          <w:lang w:bidi="ar-SA"/>
        </w:rPr>
        <w:t xml:space="preserve"> تقريباً </w:t>
      </w:r>
      <w:r w:rsidRPr="00A323FD">
        <w:rPr>
          <w:rFonts w:hint="cs"/>
          <w:rtl/>
          <w:lang w:bidi="ar-SA"/>
        </w:rPr>
        <w:t xml:space="preserve">من الواردات البينية </w:t>
      </w:r>
      <w:r>
        <w:rPr>
          <w:rFonts w:hint="cs"/>
          <w:rtl/>
          <w:lang w:bidi="ar-SA"/>
        </w:rPr>
        <w:t xml:space="preserve">خلال الفترة بين عامى </w:t>
      </w:r>
      <w:r w:rsidRPr="00497D95">
        <w:rPr>
          <w:rFonts w:cs="Times New Roman"/>
          <w:sz w:val="24"/>
          <w:szCs w:val="24"/>
          <w:rtl/>
          <w:lang w:bidi="ar-SA"/>
        </w:rPr>
        <w:t>2006</w:t>
      </w:r>
      <w:r>
        <w:rPr>
          <w:rFonts w:hint="cs"/>
          <w:rtl/>
          <w:lang w:bidi="ar-SA"/>
        </w:rPr>
        <w:t xml:space="preserve">، </w:t>
      </w:r>
      <w:r w:rsidRPr="00497D95">
        <w:rPr>
          <w:rFonts w:cs="Times New Roman" w:hint="cs"/>
          <w:sz w:val="24"/>
          <w:szCs w:val="24"/>
          <w:rtl/>
          <w:lang w:bidi="ar-SA"/>
        </w:rPr>
        <w:t>و2009</w:t>
      </w:r>
      <w:r>
        <w:rPr>
          <w:rFonts w:hint="cs"/>
          <w:rtl/>
          <w:lang w:bidi="ar-SA"/>
        </w:rPr>
        <w:t>.</w:t>
      </w:r>
      <w:r w:rsidRPr="00A323FD">
        <w:rPr>
          <w:rFonts w:hint="cs"/>
          <w:rtl/>
          <w:lang w:bidi="ar-SA"/>
        </w:rPr>
        <w:t xml:space="preserve"> وهى التى تدخل فى نطاق نظام النقل متعدد الوسائط حيث يمكن تحويتها.</w:t>
      </w:r>
    </w:p>
    <w:p w:rsidR="00286B62" w:rsidRPr="00172D41" w:rsidRDefault="00286B62" w:rsidP="00286B62">
      <w:pPr>
        <w:pStyle w:val="Title"/>
        <w:keepNext w:val="0"/>
        <w:keepLines w:val="0"/>
        <w:pageBreakBefore w:val="0"/>
        <w:spacing w:line="580" w:lineRule="exact"/>
        <w:rPr>
          <w:rFonts w:cs="AL-Mateen"/>
          <w:sz w:val="36"/>
          <w:szCs w:val="36"/>
          <w:rtl/>
        </w:rPr>
      </w:pPr>
      <w:r w:rsidRPr="00150728">
        <w:rPr>
          <w:spacing w:val="6"/>
          <w:rtl/>
        </w:rPr>
        <w:br w:type="page"/>
      </w:r>
      <w:r w:rsidRPr="00172D41">
        <w:rPr>
          <w:rFonts w:cs="AL-Mateen" w:hint="cs"/>
          <w:sz w:val="44"/>
          <w:szCs w:val="44"/>
          <w:rtl/>
          <w:lang w:bidi="ar-EG"/>
        </w:rPr>
        <w:lastRenderedPageBreak/>
        <w:t xml:space="preserve">المبحث </w:t>
      </w:r>
      <w:r>
        <w:rPr>
          <w:rFonts w:cs="AL-Mateen" w:hint="cs"/>
          <w:sz w:val="44"/>
          <w:szCs w:val="44"/>
          <w:rtl/>
          <w:lang w:bidi="ar-EG"/>
        </w:rPr>
        <w:t>الرابع</w:t>
      </w:r>
    </w:p>
    <w:p w:rsidR="00286B62" w:rsidRPr="00172D41" w:rsidRDefault="00286B62" w:rsidP="00286B62">
      <w:pPr>
        <w:pStyle w:val="Title"/>
        <w:keepNext w:val="0"/>
        <w:keepLines w:val="0"/>
        <w:pageBreakBefore w:val="0"/>
        <w:spacing w:before="240" w:after="720" w:line="620" w:lineRule="exact"/>
        <w:rPr>
          <w:rFonts w:cs="AL-Mateen"/>
          <w:sz w:val="36"/>
          <w:szCs w:val="36"/>
          <w:rtl/>
        </w:rPr>
      </w:pPr>
      <w:r w:rsidRPr="00172D41">
        <w:rPr>
          <w:rFonts w:cs="AL-Mateen" w:hint="cs"/>
          <w:sz w:val="44"/>
          <w:szCs w:val="44"/>
          <w:rtl/>
          <w:lang w:bidi="ar-EG"/>
        </w:rPr>
        <w:t>التجارة البيَّنية العربية وتحقيق التكامل بينها</w:t>
      </w:r>
    </w:p>
    <w:p w:rsidR="00286B62" w:rsidRDefault="00286B62" w:rsidP="00286B62">
      <w:pPr>
        <w:pStyle w:val="P"/>
        <w:tabs>
          <w:tab w:val="clear" w:pos="567"/>
          <w:tab w:val="left" w:pos="17"/>
        </w:tabs>
        <w:spacing w:before="240" w:after="6" w:line="580" w:lineRule="exact"/>
        <w:ind w:left="0" w:firstLine="562"/>
        <w:rPr>
          <w:rtl/>
          <w:lang w:bidi="ar-SA"/>
        </w:rPr>
      </w:pPr>
      <w:r w:rsidRPr="00A323FD">
        <w:rPr>
          <w:rFonts w:hint="cs"/>
          <w:rtl/>
          <w:lang w:bidi="ar-SA"/>
        </w:rPr>
        <w:t xml:space="preserve">بلغ متوسط قيمة التجارة البينية العربية عام </w:t>
      </w:r>
      <w:r>
        <w:rPr>
          <w:rFonts w:hint="cs"/>
          <w:rtl/>
          <w:lang w:bidi="ar-SA"/>
        </w:rPr>
        <w:t>2010</w:t>
      </w:r>
      <w:r w:rsidRPr="00A323FD">
        <w:rPr>
          <w:rFonts w:hint="cs"/>
          <w:rtl/>
          <w:lang w:bidi="ar-SA"/>
        </w:rPr>
        <w:t xml:space="preserve"> حوالى </w:t>
      </w:r>
      <w:r>
        <w:rPr>
          <w:rFonts w:hint="cs"/>
          <w:rtl/>
          <w:lang w:bidi="ar-SA"/>
        </w:rPr>
        <w:t>77.45</w:t>
      </w:r>
      <w:r w:rsidRPr="00A323FD">
        <w:rPr>
          <w:rFonts w:hint="cs"/>
          <w:rtl/>
          <w:lang w:bidi="ar-SA"/>
        </w:rPr>
        <w:t xml:space="preserve"> مليار دولار بنسبة زيادة </w:t>
      </w:r>
      <w:r>
        <w:rPr>
          <w:rFonts w:hint="cs"/>
          <w:rtl/>
          <w:lang w:bidi="ar-SA"/>
        </w:rPr>
        <w:t>3.82</w:t>
      </w:r>
      <w:r w:rsidRPr="00A323FD">
        <w:rPr>
          <w:rFonts w:hint="cs"/>
          <w:rtl/>
          <w:lang w:bidi="ar-SA"/>
        </w:rPr>
        <w:t xml:space="preserve">% عن العام السابق وتعتبر هذه النسبة أقل من متوسط الزيادة السنوية التى تحققت خلال الفترة من عام </w:t>
      </w:r>
      <w:r>
        <w:rPr>
          <w:rFonts w:hint="cs"/>
          <w:rtl/>
          <w:lang w:bidi="ar-SA"/>
        </w:rPr>
        <w:t>2006</w:t>
      </w:r>
      <w:r w:rsidRPr="00A323FD">
        <w:rPr>
          <w:rFonts w:hint="cs"/>
          <w:rtl/>
          <w:lang w:bidi="ar-SA"/>
        </w:rPr>
        <w:t xml:space="preserve"> وعام </w:t>
      </w:r>
      <w:r>
        <w:rPr>
          <w:rFonts w:hint="cs"/>
          <w:rtl/>
          <w:lang w:bidi="ar-SA"/>
        </w:rPr>
        <w:t>2009</w:t>
      </w:r>
      <w:r w:rsidRPr="00A323FD">
        <w:rPr>
          <w:rFonts w:hint="cs"/>
          <w:rtl/>
          <w:lang w:bidi="ar-SA"/>
        </w:rPr>
        <w:t xml:space="preserve"> والتى بلغت </w:t>
      </w:r>
      <w:r>
        <w:rPr>
          <w:rFonts w:hint="cs"/>
          <w:rtl/>
          <w:lang w:bidi="ar-SA"/>
        </w:rPr>
        <w:t>10.1</w:t>
      </w:r>
      <w:r w:rsidRPr="00A323FD">
        <w:rPr>
          <w:rFonts w:hint="cs"/>
          <w:rtl/>
          <w:lang w:bidi="ar-SA"/>
        </w:rPr>
        <w:t>%</w:t>
      </w:r>
      <w:r>
        <w:rPr>
          <w:rFonts w:hint="cs"/>
          <w:rtl/>
          <w:lang w:bidi="ar-SA"/>
        </w:rPr>
        <w:t xml:space="preserve"> وذلك طبقاً للبيانات الواردة بالجدول رقم (2)</w:t>
      </w:r>
      <w:r w:rsidRPr="00A323FD">
        <w:rPr>
          <w:rFonts w:hint="cs"/>
          <w:rtl/>
          <w:lang w:bidi="ar-SA"/>
        </w:rPr>
        <w:t>.</w:t>
      </w:r>
    </w:p>
    <w:p w:rsidR="00286B62" w:rsidRDefault="00286B62" w:rsidP="00286B62">
      <w:pPr>
        <w:pStyle w:val="P"/>
        <w:tabs>
          <w:tab w:val="clear" w:pos="567"/>
          <w:tab w:val="left" w:pos="17"/>
        </w:tabs>
        <w:spacing w:before="240" w:after="6" w:line="580" w:lineRule="exact"/>
        <w:ind w:left="0" w:firstLine="562"/>
        <w:rPr>
          <w:lang w:bidi="ar-SA"/>
        </w:rPr>
      </w:pPr>
      <w:r>
        <w:rPr>
          <w:rFonts w:hint="cs"/>
          <w:rtl/>
          <w:lang w:bidi="ar-SA"/>
        </w:rPr>
        <w:t>كما بلغت نسبة مساهمة الصادرات البينية إلى إجمالى الصادرات العربية خلال الفترة من عام 2006</w:t>
      </w:r>
      <w:r w:rsidRPr="00A323FD">
        <w:rPr>
          <w:rFonts w:hint="cs"/>
          <w:rtl/>
          <w:lang w:bidi="ar-SA"/>
        </w:rPr>
        <w:t xml:space="preserve"> </w:t>
      </w:r>
      <w:r>
        <w:rPr>
          <w:rFonts w:hint="cs"/>
          <w:rtl/>
          <w:lang w:bidi="ar-SA"/>
        </w:rPr>
        <w:t>وعام 2010 9.1% فقط فى المتوسط، كما شكلت حصة الواردات البينية من إجمالى الواردات 12.4% فقط فى المتوسط خلال نفس الفترة وذلك طبقاً للبيانات الواردة بالجدول رقم (3).</w:t>
      </w:r>
    </w:p>
    <w:p w:rsidR="00286B62" w:rsidRDefault="00286B62" w:rsidP="00286B62">
      <w:pPr>
        <w:pStyle w:val="P"/>
        <w:tabs>
          <w:tab w:val="clear" w:pos="567"/>
          <w:tab w:val="left" w:pos="17"/>
        </w:tabs>
        <w:spacing w:before="240" w:after="6" w:line="580" w:lineRule="exact"/>
        <w:ind w:left="0" w:firstLine="562"/>
        <w:rPr>
          <w:rtl/>
          <w:lang w:bidi="ar-SA"/>
        </w:rPr>
      </w:pPr>
      <w:r w:rsidRPr="00A323FD">
        <w:rPr>
          <w:rFonts w:hint="cs"/>
          <w:rtl/>
          <w:lang w:bidi="ar-SA"/>
        </w:rPr>
        <w:t>ويتركز معظم التبادل التجارى بين الدول العربية بشكل عام فى دول عربية متجاورة، كما تشير البيانا</w:t>
      </w:r>
      <w:r w:rsidRPr="00A323FD">
        <w:rPr>
          <w:rFonts w:hint="eastAsia"/>
          <w:rtl/>
          <w:lang w:bidi="ar-SA"/>
        </w:rPr>
        <w:t>ت</w:t>
      </w:r>
      <w:r w:rsidRPr="00A323FD">
        <w:rPr>
          <w:rFonts w:hint="cs"/>
          <w:rtl/>
          <w:lang w:bidi="ar-SA"/>
        </w:rPr>
        <w:t xml:space="preserve"> المجمعة عن الهيكل السلعى للتجارة العربية البينية </w:t>
      </w:r>
      <w:r>
        <w:rPr>
          <w:rFonts w:hint="cs"/>
          <w:rtl/>
          <w:lang w:bidi="ar-SA"/>
        </w:rPr>
        <w:t xml:space="preserve">كما هو موضح بالشكل رقم (2) </w:t>
      </w:r>
      <w:r w:rsidRPr="00A323FD">
        <w:rPr>
          <w:rFonts w:hint="cs"/>
          <w:rtl/>
          <w:lang w:bidi="ar-SA"/>
        </w:rPr>
        <w:t>إلى زيادة الأهمية النسبية لل</w:t>
      </w:r>
      <w:r>
        <w:rPr>
          <w:rFonts w:hint="cs"/>
          <w:rtl/>
          <w:lang w:bidi="ar-SA"/>
        </w:rPr>
        <w:t xml:space="preserve">مصنوعات المختلفة بما في ذلك المواد الكيماوية والمصنوعات الأساسية والآلات ومعدات النقل والمصنوعات المتنوعة الأخرى حيث إرتفعت جصتها إلى </w:t>
      </w:r>
      <w:r w:rsidRPr="00616D6C">
        <w:rPr>
          <w:rFonts w:cs="Times New Roman"/>
          <w:rtl/>
          <w:lang w:bidi="ar-SA"/>
        </w:rPr>
        <w:t>47.75%</w:t>
      </w:r>
      <w:r>
        <w:rPr>
          <w:rFonts w:hint="cs"/>
          <w:rtl/>
          <w:lang w:bidi="ar-SA"/>
        </w:rPr>
        <w:t xml:space="preserve"> من إجمالي التجارة العربية البينية في عام </w:t>
      </w:r>
      <w:r w:rsidRPr="00616D6C">
        <w:rPr>
          <w:rFonts w:cs="Times New Roman"/>
          <w:sz w:val="24"/>
          <w:szCs w:val="24"/>
          <w:rtl/>
          <w:lang w:bidi="ar-SA"/>
        </w:rPr>
        <w:t>2010</w:t>
      </w:r>
      <w:r>
        <w:rPr>
          <w:rFonts w:hint="cs"/>
          <w:rtl/>
          <w:lang w:bidi="ar-SA"/>
        </w:rPr>
        <w:t>، كما أحتل الوقود المعدني والمعادن الأخرى المركز الثاني بنسبة 25.05% تلتها السلع الزراعية بنسبة 21.4% ثم السلع غير المصنفة بنسبة 5.8%.</w:t>
      </w:r>
    </w:p>
    <w:p w:rsidR="00286B62" w:rsidRDefault="00286B62" w:rsidP="00286B62">
      <w:pPr>
        <w:pStyle w:val="P"/>
        <w:tabs>
          <w:tab w:val="clear" w:pos="567"/>
          <w:tab w:val="left" w:pos="17"/>
        </w:tabs>
        <w:spacing w:before="240" w:after="6" w:line="580" w:lineRule="exact"/>
        <w:ind w:left="0" w:firstLine="562"/>
        <w:rPr>
          <w:rtl/>
          <w:lang w:bidi="ar-SA"/>
        </w:rPr>
      </w:pPr>
      <w:r>
        <w:rPr>
          <w:rFonts w:hint="cs"/>
          <w:rtl/>
          <w:lang w:bidi="ar-SA"/>
        </w:rPr>
        <w:t xml:space="preserve">وهناك العديد من </w:t>
      </w:r>
      <w:r w:rsidRPr="00C94462">
        <w:rPr>
          <w:rFonts w:cs="AL-Mateen" w:hint="cs"/>
          <w:sz w:val="26"/>
          <w:szCs w:val="26"/>
          <w:u w:val="single"/>
          <w:rtl/>
          <w:lang w:bidi="ar-SA"/>
        </w:rPr>
        <w:t xml:space="preserve">المبررات الإقتصادية </w:t>
      </w:r>
      <w:r>
        <w:rPr>
          <w:rFonts w:hint="cs"/>
          <w:rtl/>
          <w:lang w:bidi="ar-SA"/>
        </w:rPr>
        <w:t xml:space="preserve">التى تدعو الدول العربية إلى التكامل الإقتصادى عن طريق </w:t>
      </w:r>
      <w:r w:rsidRPr="00C94462">
        <w:rPr>
          <w:rFonts w:hint="cs"/>
          <w:rtl/>
          <w:lang w:bidi="ar-SA"/>
        </w:rPr>
        <w:t>تفعيل إقامة السوق</w:t>
      </w:r>
      <w:r>
        <w:rPr>
          <w:rFonts w:hint="cs"/>
          <w:rtl/>
          <w:lang w:bidi="ar-SA"/>
        </w:rPr>
        <w:t xml:space="preserve"> العربية المشتركة، فبالإضافة إلى توافر الظروف اللازمة لنجاحها مثل اللغة المشتركة والدين والعادات والتقاليد والموقع الجغرافى، وكل هذه العوامل </w:t>
      </w:r>
      <w:r>
        <w:rPr>
          <w:rFonts w:hint="cs"/>
          <w:rtl/>
          <w:lang w:bidi="ar-SA"/>
        </w:rPr>
        <w:lastRenderedPageBreak/>
        <w:t>تقدم البيئة المناسبة لتفعيل إقامة هذه السوق المشتركة للإعتبارات الإقتصادية الآتية:</w:t>
      </w:r>
    </w:p>
    <w:p w:rsidR="00286B62" w:rsidRPr="00863D73" w:rsidRDefault="00286B62" w:rsidP="00776162">
      <w:pPr>
        <w:pStyle w:val="P"/>
        <w:numPr>
          <w:ilvl w:val="0"/>
          <w:numId w:val="90"/>
        </w:numPr>
        <w:tabs>
          <w:tab w:val="clear" w:pos="567"/>
          <w:tab w:val="left" w:pos="1275"/>
        </w:tabs>
        <w:spacing w:before="200" w:after="120" w:line="560" w:lineRule="exact"/>
        <w:ind w:hanging="483"/>
        <w:rPr>
          <w:sz w:val="30"/>
          <w:rtl/>
          <w:lang w:bidi="ar-SA"/>
        </w:rPr>
      </w:pPr>
      <w:r w:rsidRPr="00F310C8">
        <w:rPr>
          <w:rFonts w:hint="cs"/>
          <w:spacing w:val="4"/>
          <w:sz w:val="30"/>
          <w:rtl/>
          <w:lang w:bidi="ar-SA"/>
        </w:rPr>
        <w:t>ال</w:t>
      </w:r>
      <w:r w:rsidRPr="00863D73">
        <w:rPr>
          <w:rFonts w:hint="cs"/>
          <w:spacing w:val="4"/>
          <w:sz w:val="30"/>
          <w:rtl/>
          <w:lang w:bidi="ar-SA"/>
        </w:rPr>
        <w:t>استفادة من ال</w:t>
      </w:r>
      <w:r>
        <w:rPr>
          <w:rFonts w:hint="cs"/>
          <w:spacing w:val="4"/>
          <w:sz w:val="30"/>
          <w:rtl/>
        </w:rPr>
        <w:t>م</w:t>
      </w:r>
      <w:r w:rsidRPr="00863D73">
        <w:rPr>
          <w:rFonts w:hint="cs"/>
          <w:spacing w:val="4"/>
          <w:sz w:val="30"/>
          <w:rtl/>
          <w:lang w:bidi="ar-SA"/>
        </w:rPr>
        <w:t>ميزات النسبية التى تتمتع بها كل دولة عربية حيث تختلف الدول العربية فيما بينها من حيث تركيب وهيكل الإقتصاد فنجد دول تعتمد على البترول والغاز الطبيعى و</w:t>
      </w:r>
      <w:r>
        <w:rPr>
          <w:rFonts w:hint="cs"/>
          <w:spacing w:val="4"/>
          <w:sz w:val="30"/>
          <w:rtl/>
          <w:lang w:bidi="ar-SA"/>
        </w:rPr>
        <w:t>الصناعات</w:t>
      </w:r>
      <w:r w:rsidRPr="00863D73">
        <w:rPr>
          <w:rFonts w:hint="cs"/>
          <w:spacing w:val="4"/>
          <w:sz w:val="30"/>
          <w:rtl/>
          <w:lang w:bidi="ar-SA"/>
        </w:rPr>
        <w:t xml:space="preserve"> البتروكيماوي</w:t>
      </w:r>
      <w:r w:rsidRPr="00863D73">
        <w:rPr>
          <w:rFonts w:hint="eastAsia"/>
          <w:spacing w:val="4"/>
          <w:sz w:val="30"/>
          <w:rtl/>
          <w:lang w:bidi="ar-SA"/>
        </w:rPr>
        <w:t>ة</w:t>
      </w:r>
      <w:r w:rsidRPr="00863D73">
        <w:rPr>
          <w:rFonts w:hint="cs"/>
          <w:spacing w:val="4"/>
          <w:sz w:val="30"/>
          <w:rtl/>
          <w:lang w:bidi="ar-SA"/>
        </w:rPr>
        <w:t xml:space="preserve"> بينما نجد دول أخرى تتمتع ببعض التنويع الإقتصادى ويلعب التقدم الصناعى دوراً متقدماً فيها إضافة إلى بعض الدول الأخرى التى تعتمد على الزراعة، وهذا التنوع فى مصادر الإنتاج يؤدى إلى تسهيل إمكانية إستفادة الدول العربية من هذه الإمكانيات.</w:t>
      </w:r>
    </w:p>
    <w:p w:rsidR="00286B62" w:rsidRPr="005D241C" w:rsidRDefault="00286B62" w:rsidP="00776162">
      <w:pPr>
        <w:pStyle w:val="P"/>
        <w:numPr>
          <w:ilvl w:val="0"/>
          <w:numId w:val="90"/>
        </w:numPr>
        <w:tabs>
          <w:tab w:val="clear" w:pos="567"/>
          <w:tab w:val="left" w:pos="1275"/>
        </w:tabs>
        <w:spacing w:before="200" w:after="120" w:line="560" w:lineRule="exact"/>
        <w:ind w:hanging="483"/>
        <w:rPr>
          <w:sz w:val="30"/>
          <w:lang w:bidi="ar-SA"/>
        </w:rPr>
      </w:pPr>
      <w:r>
        <w:rPr>
          <w:rFonts w:hint="cs"/>
          <w:sz w:val="30"/>
          <w:rtl/>
          <w:lang w:bidi="ar-SA"/>
        </w:rPr>
        <w:t>صغر حجم السوق المحلي لكل دولة لا يؤدي إلى الاستفادة من اقتصاديات الحجم الكبير التي تؤدي إلى خفض التكلفة، في حين أن عدد سكان الدول العربية حوالي 300 مليون مواطن وهو سوق كبير يساوي حجم سكان الدول الأوروبية مما يشجع على الإنتاج والاستفادة من الإمكانيات المتاحة.</w:t>
      </w:r>
    </w:p>
    <w:p w:rsidR="00286B62" w:rsidRPr="005D241C" w:rsidRDefault="00286B62" w:rsidP="00776162">
      <w:pPr>
        <w:pStyle w:val="P"/>
        <w:numPr>
          <w:ilvl w:val="0"/>
          <w:numId w:val="90"/>
        </w:numPr>
        <w:tabs>
          <w:tab w:val="clear" w:pos="567"/>
          <w:tab w:val="left" w:pos="1275"/>
        </w:tabs>
        <w:spacing w:before="200" w:after="120" w:line="560" w:lineRule="exact"/>
        <w:ind w:hanging="483"/>
        <w:rPr>
          <w:sz w:val="30"/>
          <w:lang w:bidi="ar-SA"/>
        </w:rPr>
      </w:pPr>
      <w:r>
        <w:rPr>
          <w:rFonts w:hint="cs"/>
          <w:sz w:val="30"/>
          <w:rtl/>
          <w:lang w:bidi="ar-SA"/>
        </w:rPr>
        <w:t>تعاني الدول العربية بصفة عامة وخاصة الدول غير النفطية من ضعف مقدرتها على القيام بالمشروعات الكبرى والمتقدمة بسبب قلة رؤوس الأموال اللازمة لإقامة مثل هذه المشروعات وصغر حجم السوق المحلي بالإضافة إلى ندرة الكفاءات العلمية والتكنولوجية والعمالة الماهرة اللازمة، ولا شك في أن دخول هذه الدول في تكتلات اقتصادية مع بعضها البعض يؤدي إلى التغلب على هذه العقبات.</w:t>
      </w:r>
    </w:p>
    <w:p w:rsidR="00286B62" w:rsidRPr="00863D73" w:rsidRDefault="00286B62" w:rsidP="00776162">
      <w:pPr>
        <w:pStyle w:val="P"/>
        <w:numPr>
          <w:ilvl w:val="0"/>
          <w:numId w:val="90"/>
        </w:numPr>
        <w:tabs>
          <w:tab w:val="clear" w:pos="567"/>
          <w:tab w:val="left" w:pos="1275"/>
        </w:tabs>
        <w:spacing w:before="200" w:after="120" w:line="560" w:lineRule="exact"/>
        <w:ind w:hanging="483"/>
        <w:rPr>
          <w:sz w:val="30"/>
          <w:rtl/>
          <w:lang w:bidi="ar-SA"/>
        </w:rPr>
      </w:pPr>
      <w:r w:rsidRPr="00863D73">
        <w:rPr>
          <w:rFonts w:hint="cs"/>
          <w:spacing w:val="4"/>
          <w:sz w:val="30"/>
          <w:rtl/>
          <w:lang w:bidi="ar-SA"/>
        </w:rPr>
        <w:t xml:space="preserve">ضعف المركز التنافسى والتفاوضى لكل دولة من الدول العربية على حده فى مجال التعاملات الإقتصادية بسبب إعتماد معظم هذه الدول على الصادرات من المواد الأولية سواء كانت بترولية أو </w:t>
      </w:r>
      <w:r w:rsidRPr="00863D73">
        <w:rPr>
          <w:rFonts w:hint="cs"/>
          <w:sz w:val="30"/>
          <w:rtl/>
          <w:lang w:bidi="ar-SA"/>
        </w:rPr>
        <w:t xml:space="preserve">معدنية أو زراعية، كما أن معظم التجارة الخارجية لهذه الدول مع الدول المتقدمة بينما </w:t>
      </w:r>
      <w:r>
        <w:rPr>
          <w:rFonts w:hint="cs"/>
          <w:sz w:val="30"/>
          <w:rtl/>
          <w:lang w:bidi="ar-SA"/>
        </w:rPr>
        <w:t>تمثل</w:t>
      </w:r>
      <w:r w:rsidRPr="00863D73">
        <w:rPr>
          <w:rFonts w:hint="cs"/>
          <w:sz w:val="30"/>
          <w:rtl/>
          <w:lang w:bidi="ar-SA"/>
        </w:rPr>
        <w:t xml:space="preserve"> التجارة </w:t>
      </w:r>
      <w:r w:rsidRPr="00863D73">
        <w:rPr>
          <w:rFonts w:hint="cs"/>
          <w:sz w:val="30"/>
          <w:rtl/>
          <w:lang w:bidi="ar-SA"/>
        </w:rPr>
        <w:lastRenderedPageBreak/>
        <w:t>البينية بينها نسبة ضئيلة، كما أن معظم هذه الدول تعتمد على است</w:t>
      </w:r>
      <w:r>
        <w:rPr>
          <w:rFonts w:hint="cs"/>
          <w:sz w:val="30"/>
          <w:rtl/>
          <w:lang w:bidi="ar-SA"/>
        </w:rPr>
        <w:t>ير</w:t>
      </w:r>
      <w:r w:rsidRPr="00863D73">
        <w:rPr>
          <w:rFonts w:hint="cs"/>
          <w:sz w:val="30"/>
          <w:rtl/>
          <w:lang w:bidi="ar-SA"/>
        </w:rPr>
        <w:t xml:space="preserve">اد الآلات والمعدات والتكنولوجيا الغربية بتكلفة مرتفعة، كما أن التقدم العلمى بها </w:t>
      </w:r>
      <w:r>
        <w:rPr>
          <w:rFonts w:hint="cs"/>
          <w:sz w:val="30"/>
          <w:rtl/>
          <w:lang w:bidi="ar-SA"/>
        </w:rPr>
        <w:t>ي</w:t>
      </w:r>
      <w:r w:rsidRPr="00863D73">
        <w:rPr>
          <w:rFonts w:hint="cs"/>
          <w:sz w:val="30"/>
          <w:rtl/>
          <w:lang w:bidi="ar-SA"/>
        </w:rPr>
        <w:t>تسم بالتبعية للدول الصناعية وعدم القدرة على تطويع التكنولوجيا بما يتناسب مع احتياجات هذه الدول، كما أن التعليم فى معظم الدول النامية والعربية لا يرقى إلى المستوى المطلوب الذى يؤهل هذه الدول على المنافسة.</w:t>
      </w:r>
    </w:p>
    <w:p w:rsidR="00286B62" w:rsidRDefault="00286B62" w:rsidP="00776162">
      <w:pPr>
        <w:pStyle w:val="P"/>
        <w:numPr>
          <w:ilvl w:val="0"/>
          <w:numId w:val="90"/>
        </w:numPr>
        <w:tabs>
          <w:tab w:val="clear" w:pos="567"/>
          <w:tab w:val="left" w:pos="1275"/>
        </w:tabs>
        <w:spacing w:before="200" w:line="540" w:lineRule="exact"/>
        <w:ind w:hanging="483"/>
        <w:rPr>
          <w:sz w:val="28"/>
          <w:rtl/>
          <w:lang w:bidi="ar-SA"/>
        </w:rPr>
      </w:pPr>
      <w:r w:rsidRPr="000224BE">
        <w:rPr>
          <w:rFonts w:hint="cs"/>
          <w:spacing w:val="-4"/>
          <w:sz w:val="30"/>
          <w:rtl/>
          <w:lang w:bidi="ar-SA"/>
        </w:rPr>
        <w:t>تعانى الدول العربية غير المصدرة للبترول من إرتفاع مديونيتها الخارجية وعدم مقدرتها التصديرية مما يعرضها إلى التقلبات الإقتصادية التى تضر بالأوضاع الإقتصادية والإجتماعية والسياسية لهذه الدول، كما أن التقلبات السريعة فى أسعار البترول تؤثر أيضاً على الدخول النفطية مما يعنى أن الدخول فى تكتلات إقتصادية عربية سيحد من آثار هذه التقلبات على كل دولة.</w:t>
      </w:r>
    </w:p>
    <w:p w:rsidR="00286B62" w:rsidRPr="00863D73" w:rsidRDefault="00286B62" w:rsidP="00776162">
      <w:pPr>
        <w:pStyle w:val="P"/>
        <w:numPr>
          <w:ilvl w:val="0"/>
          <w:numId w:val="90"/>
        </w:numPr>
        <w:tabs>
          <w:tab w:val="clear" w:pos="567"/>
          <w:tab w:val="left" w:pos="1275"/>
        </w:tabs>
        <w:spacing w:before="200" w:line="560" w:lineRule="exact"/>
        <w:ind w:hanging="483"/>
        <w:rPr>
          <w:sz w:val="30"/>
          <w:rtl/>
          <w:lang w:bidi="ar-SA"/>
        </w:rPr>
      </w:pPr>
      <w:r w:rsidRPr="00863D73">
        <w:rPr>
          <w:rFonts w:hint="cs"/>
          <w:sz w:val="30"/>
          <w:rtl/>
          <w:lang w:bidi="ar-SA"/>
        </w:rPr>
        <w:t>يعتبر التكامل الإقتصادى بين الدول العربية ضرورة من أجل الحد من</w:t>
      </w:r>
      <w:r>
        <w:rPr>
          <w:rFonts w:hint="cs"/>
          <w:sz w:val="30"/>
          <w:rtl/>
          <w:lang w:bidi="ar-SA"/>
        </w:rPr>
        <w:t xml:space="preserve"> </w:t>
      </w:r>
      <w:r w:rsidRPr="00863D73">
        <w:rPr>
          <w:rFonts w:hint="cs"/>
          <w:sz w:val="30"/>
          <w:rtl/>
          <w:lang w:bidi="ar-SA"/>
        </w:rPr>
        <w:t xml:space="preserve">الإنخفاض الواضح فى معدلات الاستثمارات </w:t>
      </w:r>
      <w:r w:rsidRPr="00C94462">
        <w:rPr>
          <w:rFonts w:hint="cs"/>
          <w:spacing w:val="20"/>
          <w:sz w:val="30"/>
          <w:rtl/>
          <w:lang w:bidi="ar-SA"/>
        </w:rPr>
        <w:t>الحكومية</w:t>
      </w:r>
      <w:r w:rsidRPr="00863D73">
        <w:rPr>
          <w:rFonts w:hint="cs"/>
          <w:sz w:val="30"/>
          <w:rtl/>
          <w:lang w:bidi="ar-SA"/>
        </w:rPr>
        <w:t xml:space="preserve"> والخاصة فى معظم الدول العربية، وللحد من نزوح الأموال العربية إلى الاستثمارات فى الخارج وخاصة فى أسواق المال العالمية، ومن الملاحظ أن هناك تسابقاً واضحاً بين الدول العربية فى إنشاء المشروعات الاستهلاكية وخاصة الصناعات الخفيفة مما يجعل التبادل التجارى بين هذه الدول من الصعوبة بمكان لتشابه القاعدة الصناعية فى معظم هذه الدول.</w:t>
      </w:r>
    </w:p>
    <w:p w:rsidR="00286B62" w:rsidRDefault="00286B62" w:rsidP="00776162">
      <w:pPr>
        <w:pStyle w:val="P"/>
        <w:numPr>
          <w:ilvl w:val="0"/>
          <w:numId w:val="90"/>
        </w:numPr>
        <w:tabs>
          <w:tab w:val="clear" w:pos="567"/>
          <w:tab w:val="left" w:pos="1275"/>
        </w:tabs>
        <w:spacing w:before="200" w:line="540" w:lineRule="exact"/>
        <w:ind w:hanging="483"/>
        <w:rPr>
          <w:sz w:val="30"/>
          <w:rtl/>
          <w:lang w:bidi="ar-SA"/>
        </w:rPr>
      </w:pPr>
      <w:r w:rsidRPr="00863D73">
        <w:rPr>
          <w:rFonts w:hint="cs"/>
          <w:sz w:val="30"/>
          <w:rtl/>
          <w:lang w:bidi="ar-SA"/>
        </w:rPr>
        <w:t xml:space="preserve">أصبح من الضرورى فى ظل عصر التكتلات الإقتصادية وسيطرة الشركات متعددة الجنسيات وإنخفاض تكلفة الإتصالات والتطور الهائل فى التكنولوجيا أن تتكامل الدول </w:t>
      </w:r>
      <w:r w:rsidRPr="00C94462">
        <w:rPr>
          <w:rFonts w:hint="cs"/>
          <w:spacing w:val="20"/>
          <w:sz w:val="30"/>
          <w:rtl/>
          <w:lang w:bidi="ar-SA"/>
        </w:rPr>
        <w:t>العربية</w:t>
      </w:r>
      <w:r w:rsidRPr="00863D73">
        <w:rPr>
          <w:rFonts w:hint="cs"/>
          <w:sz w:val="30"/>
          <w:rtl/>
          <w:lang w:bidi="ar-SA"/>
        </w:rPr>
        <w:t xml:space="preserve"> مع بعضها البعض لأن البديل الآخر هو التهميش مما سيؤدى إلى عدم استطاعة كل دولة من هذه الدول مجابهة الإقتصاد العالمى لضعف كل دولة على حده. </w:t>
      </w:r>
    </w:p>
    <w:p w:rsidR="00286B62" w:rsidRDefault="00286B62" w:rsidP="00286B62">
      <w:pPr>
        <w:pStyle w:val="P"/>
        <w:tabs>
          <w:tab w:val="clear" w:pos="567"/>
        </w:tabs>
        <w:spacing w:before="200" w:after="120" w:line="540" w:lineRule="exact"/>
        <w:ind w:left="0" w:firstLine="804"/>
        <w:rPr>
          <w:spacing w:val="-2"/>
          <w:rtl/>
          <w:lang w:bidi="ar-SA"/>
        </w:rPr>
      </w:pPr>
      <w:r>
        <w:rPr>
          <w:rFonts w:cs="Times New Roman" w:hint="cs"/>
          <w:spacing w:val="-2"/>
          <w:szCs w:val="24"/>
          <w:rtl/>
          <w:lang w:bidi="ar-SA"/>
        </w:rPr>
        <w:lastRenderedPageBreak/>
        <w:t>و</w:t>
      </w:r>
      <w:r>
        <w:rPr>
          <w:rFonts w:hint="cs"/>
          <w:spacing w:val="-2"/>
          <w:rtl/>
          <w:lang w:bidi="ar-SA"/>
        </w:rPr>
        <w:t>يرى البعض أن تحقيق حلم السوق العربية المشتركة يتطلب تفعيل التعاون التجارى والإسراع فى تنفيذ الإتفاقيات و</w:t>
      </w:r>
      <w:r w:rsidRPr="00C94462">
        <w:rPr>
          <w:rFonts w:cs="AL-Mateen" w:hint="cs"/>
          <w:sz w:val="26"/>
          <w:szCs w:val="26"/>
          <w:u w:val="single"/>
          <w:rtl/>
          <w:lang w:bidi="ar-SA"/>
        </w:rPr>
        <w:t>إتباع السياسات الإقتصادية</w:t>
      </w:r>
      <w:r>
        <w:rPr>
          <w:rFonts w:hint="cs"/>
          <w:spacing w:val="-2"/>
          <w:rtl/>
          <w:lang w:bidi="ar-SA"/>
        </w:rPr>
        <w:t xml:space="preserve"> الآتية:</w:t>
      </w:r>
    </w:p>
    <w:p w:rsidR="00286B62" w:rsidRDefault="00286B62" w:rsidP="00286B62">
      <w:pPr>
        <w:pStyle w:val="P"/>
        <w:tabs>
          <w:tab w:val="clear" w:pos="567"/>
          <w:tab w:val="left" w:pos="1275"/>
        </w:tabs>
        <w:spacing w:before="240" w:line="540" w:lineRule="exact"/>
        <w:ind w:left="1276" w:hanging="709"/>
        <w:rPr>
          <w:spacing w:val="4"/>
          <w:sz w:val="30"/>
          <w:rtl/>
          <w:lang w:bidi="ar-SA"/>
        </w:rPr>
      </w:pPr>
      <w:r w:rsidRPr="00F2679A">
        <w:rPr>
          <w:rFonts w:hint="cs"/>
          <w:sz w:val="28"/>
          <w:rtl/>
          <w:lang w:bidi="ar-SA"/>
        </w:rPr>
        <w:t>(أ)</w:t>
      </w:r>
      <w:r w:rsidRPr="00F2679A">
        <w:rPr>
          <w:rFonts w:hint="cs"/>
          <w:sz w:val="28"/>
          <w:rtl/>
          <w:lang w:bidi="ar-SA"/>
        </w:rPr>
        <w:tab/>
      </w:r>
      <w:r>
        <w:rPr>
          <w:rFonts w:hint="cs"/>
          <w:spacing w:val="4"/>
          <w:sz w:val="30"/>
          <w:rtl/>
          <w:lang w:bidi="ar-SA"/>
        </w:rPr>
        <w:t>إدخال تجارة الخدمات حيث أن العائد المتوقع من هذه التجارة يفوق بكثير العائد المتوقع من تجارة السلع.</w:t>
      </w:r>
    </w:p>
    <w:p w:rsidR="00286B62" w:rsidRDefault="00286B62" w:rsidP="00286B62">
      <w:pPr>
        <w:pStyle w:val="P"/>
        <w:tabs>
          <w:tab w:val="clear" w:pos="567"/>
          <w:tab w:val="left" w:pos="1275"/>
        </w:tabs>
        <w:spacing w:before="240" w:line="520" w:lineRule="exact"/>
        <w:ind w:left="1276" w:hanging="709"/>
        <w:rPr>
          <w:sz w:val="28"/>
          <w:rtl/>
          <w:lang w:bidi="ar-SA"/>
        </w:rPr>
      </w:pPr>
      <w:r w:rsidRPr="00F2679A">
        <w:rPr>
          <w:rFonts w:hint="cs"/>
          <w:sz w:val="28"/>
          <w:rtl/>
          <w:lang w:bidi="ar-SA"/>
        </w:rPr>
        <w:t>(</w:t>
      </w:r>
      <w:r>
        <w:rPr>
          <w:rFonts w:hint="cs"/>
          <w:sz w:val="28"/>
          <w:rtl/>
          <w:lang w:bidi="ar-SA"/>
        </w:rPr>
        <w:t>ب</w:t>
      </w:r>
      <w:r w:rsidRPr="00F2679A">
        <w:rPr>
          <w:rFonts w:hint="cs"/>
          <w:sz w:val="28"/>
          <w:rtl/>
          <w:lang w:bidi="ar-SA"/>
        </w:rPr>
        <w:t>)</w:t>
      </w:r>
      <w:r>
        <w:rPr>
          <w:rFonts w:hint="cs"/>
          <w:sz w:val="28"/>
          <w:rtl/>
          <w:lang w:bidi="ar-SA"/>
        </w:rPr>
        <w:tab/>
        <w:t>الإسراع فى تنفيذ برامج الإصلاح الهيكلى الإقتصادى التى تقوم على الكفاءة وتفعيل دور الأسعار والإهتمام بالسلع والخدمات غير المنظورة مما يسهل عملية الإندماج بين القطاعات المتشابهة والإستفادة من القطاعات غير التقليدية، مع ضرورة التركيز على دور القطاع الخاص.</w:t>
      </w:r>
    </w:p>
    <w:p w:rsidR="00286B62" w:rsidRPr="00863D73" w:rsidRDefault="00286B62" w:rsidP="00286B62">
      <w:pPr>
        <w:pStyle w:val="P"/>
        <w:tabs>
          <w:tab w:val="clear" w:pos="567"/>
          <w:tab w:val="left" w:pos="1275"/>
        </w:tabs>
        <w:spacing w:before="240" w:line="520" w:lineRule="exact"/>
        <w:ind w:left="1276" w:hanging="709"/>
        <w:rPr>
          <w:sz w:val="30"/>
          <w:rtl/>
          <w:lang w:bidi="ar-SA"/>
        </w:rPr>
      </w:pPr>
      <w:r w:rsidRPr="00F2679A">
        <w:rPr>
          <w:rFonts w:hint="cs"/>
          <w:sz w:val="28"/>
          <w:rtl/>
          <w:lang w:bidi="ar-SA"/>
        </w:rPr>
        <w:t>(</w:t>
      </w:r>
      <w:r>
        <w:rPr>
          <w:rFonts w:hint="cs"/>
          <w:sz w:val="28"/>
          <w:rtl/>
          <w:lang w:bidi="ar-SA"/>
        </w:rPr>
        <w:t>جـ</w:t>
      </w:r>
      <w:r w:rsidRPr="00F2679A">
        <w:rPr>
          <w:rFonts w:hint="cs"/>
          <w:sz w:val="28"/>
          <w:rtl/>
          <w:lang w:bidi="ar-SA"/>
        </w:rPr>
        <w:t>)</w:t>
      </w:r>
      <w:r>
        <w:rPr>
          <w:rFonts w:hint="cs"/>
          <w:sz w:val="28"/>
          <w:rtl/>
          <w:lang w:bidi="ar-SA"/>
        </w:rPr>
        <w:tab/>
        <w:t>الإعتماد على تطوير القطاع الصناعى لإنتاج سلع تامة الصنع وهذا يتطلب وجود خطة لتحديث وتطوير الصناعة فى الدول العربية ويتطلب الأمر إجراء دراسة لأهم العقبات التى تواجه القطاع الصناعى بالدول العربية وتحديد متطلبات النهوض بهذا القطاع والتى أهمها الاستثمارات وتحديث المصانع والتكنولوجيا المستخدمة ونوعية المنتجات والتعرف على المميزات النسبية لكل دولة ومعرفة أهم العقبات التى تواجه الصادرات العربية من المنتجات الصناعية.</w:t>
      </w:r>
    </w:p>
    <w:p w:rsidR="00286B62" w:rsidRDefault="00286B62" w:rsidP="00286B62">
      <w:pPr>
        <w:pStyle w:val="P"/>
        <w:tabs>
          <w:tab w:val="clear" w:pos="567"/>
          <w:tab w:val="left" w:pos="1275"/>
        </w:tabs>
        <w:spacing w:before="240" w:line="520" w:lineRule="exact"/>
        <w:ind w:left="1276" w:hanging="709"/>
        <w:rPr>
          <w:sz w:val="28"/>
          <w:rtl/>
          <w:lang w:bidi="ar-SA"/>
        </w:rPr>
      </w:pPr>
      <w:r w:rsidRPr="00F2679A">
        <w:rPr>
          <w:rFonts w:hint="cs"/>
          <w:sz w:val="28"/>
          <w:rtl/>
          <w:lang w:bidi="ar-SA"/>
        </w:rPr>
        <w:t>(</w:t>
      </w:r>
      <w:r>
        <w:rPr>
          <w:rFonts w:hint="cs"/>
          <w:sz w:val="28"/>
          <w:rtl/>
          <w:lang w:bidi="ar-SA"/>
        </w:rPr>
        <w:t>د</w:t>
      </w:r>
      <w:r w:rsidRPr="00F2679A">
        <w:rPr>
          <w:rFonts w:hint="cs"/>
          <w:sz w:val="28"/>
          <w:rtl/>
          <w:lang w:bidi="ar-SA"/>
        </w:rPr>
        <w:t>)</w:t>
      </w:r>
      <w:r>
        <w:rPr>
          <w:rFonts w:hint="cs"/>
          <w:sz w:val="28"/>
          <w:rtl/>
          <w:lang w:bidi="ar-SA"/>
        </w:rPr>
        <w:tab/>
        <w:t>تطوير القطاع الزراعى بإعتباره أحد أهم المحاور لتحقيق التكامل الإقتصادى، ويؤهل التطور فى التعاون فى القطاع الزراعى إلى التعاون فى المجالات الأخرى وخاصة الصناعات الغذائية، ويمكن أن يلعب القطاع الخاص دوراً هاماً فى الاستثمارات فى هذا القطاع، كما يمكن للعمالة العربية والخبرة المتوفرة لدى الكثير من الدول العربية أن تساهم فى ذلك.</w:t>
      </w:r>
    </w:p>
    <w:p w:rsidR="00286B62" w:rsidRPr="00863D73" w:rsidRDefault="00286B62" w:rsidP="00286B62">
      <w:pPr>
        <w:pStyle w:val="P"/>
        <w:tabs>
          <w:tab w:val="clear" w:pos="567"/>
          <w:tab w:val="left" w:pos="1275"/>
        </w:tabs>
        <w:spacing w:before="240" w:line="500" w:lineRule="exact"/>
        <w:ind w:left="1276" w:hanging="709"/>
        <w:rPr>
          <w:sz w:val="30"/>
          <w:rtl/>
          <w:lang w:bidi="ar-SA"/>
        </w:rPr>
      </w:pPr>
      <w:r w:rsidRPr="00F2679A">
        <w:rPr>
          <w:rFonts w:hint="cs"/>
          <w:sz w:val="28"/>
          <w:rtl/>
          <w:lang w:bidi="ar-SA"/>
        </w:rPr>
        <w:t>(</w:t>
      </w:r>
      <w:r>
        <w:rPr>
          <w:rFonts w:hint="cs"/>
          <w:sz w:val="28"/>
          <w:rtl/>
          <w:lang w:bidi="ar-SA"/>
        </w:rPr>
        <w:t>هـ</w:t>
      </w:r>
      <w:r w:rsidRPr="00F2679A">
        <w:rPr>
          <w:rFonts w:hint="cs"/>
          <w:sz w:val="28"/>
          <w:rtl/>
          <w:lang w:bidi="ar-SA"/>
        </w:rPr>
        <w:t>)</w:t>
      </w:r>
      <w:r>
        <w:rPr>
          <w:rFonts w:hint="cs"/>
          <w:sz w:val="28"/>
          <w:rtl/>
          <w:lang w:bidi="ar-SA"/>
        </w:rPr>
        <w:tab/>
        <w:t xml:space="preserve">تحويل القطاع العام إلى القطاع الخاص خصوصاً وأن معظم الدول العربية تتبع هذه السياسة وهذا يتطلب توافر الشروط اللازمة لنجاح برامج الخصخصة فى هذه الدول، ومن هذه الشروط وجود أسواق مالية متطورة </w:t>
      </w:r>
      <w:r>
        <w:rPr>
          <w:rFonts w:hint="cs"/>
          <w:sz w:val="28"/>
          <w:rtl/>
          <w:lang w:bidi="ar-SA"/>
        </w:rPr>
        <w:lastRenderedPageBreak/>
        <w:t>ووجود التشريعات والقوانين اللازمة لتحقيق ذلك بالإضافة إلى وجود سياسة سعر صرف واضحة وثابتة مما يشجع الأجانب على الاستثمارات فى الأسواق المالية العربية.</w:t>
      </w:r>
    </w:p>
    <w:p w:rsidR="00286B62" w:rsidRDefault="00286B62" w:rsidP="00286B62">
      <w:pPr>
        <w:pStyle w:val="P"/>
        <w:tabs>
          <w:tab w:val="clear" w:pos="567"/>
          <w:tab w:val="left" w:pos="1275"/>
        </w:tabs>
        <w:spacing w:before="240" w:line="500" w:lineRule="exact"/>
        <w:ind w:left="1276" w:hanging="709"/>
        <w:rPr>
          <w:sz w:val="28"/>
          <w:lang w:bidi="ar-SA"/>
        </w:rPr>
      </w:pPr>
      <w:r w:rsidRPr="00F2679A">
        <w:rPr>
          <w:rFonts w:hint="cs"/>
          <w:sz w:val="28"/>
          <w:rtl/>
          <w:lang w:bidi="ar-SA"/>
        </w:rPr>
        <w:t>(</w:t>
      </w:r>
      <w:r>
        <w:rPr>
          <w:rFonts w:hint="cs"/>
          <w:sz w:val="28"/>
          <w:rtl/>
          <w:lang w:bidi="ar-SA"/>
        </w:rPr>
        <w:t>و</w:t>
      </w:r>
      <w:r w:rsidRPr="00F2679A">
        <w:rPr>
          <w:rFonts w:hint="cs"/>
          <w:sz w:val="28"/>
          <w:rtl/>
          <w:lang w:bidi="ar-SA"/>
        </w:rPr>
        <w:t>)</w:t>
      </w:r>
      <w:r>
        <w:rPr>
          <w:rFonts w:hint="cs"/>
          <w:sz w:val="28"/>
          <w:rtl/>
          <w:lang w:bidi="ar-SA"/>
        </w:rPr>
        <w:tab/>
        <w:t>إزالة كافة القيود الكمية وغير الكمية التى تعتبر من أهم المعوقات فى تبادل السلع والخدمات بين الدول العربية ووجود جهاز خاص لفض المنازعات له قوة التنفيذ والمتابعة وتوحيد هذه القوانين.</w:t>
      </w:r>
    </w:p>
    <w:p w:rsidR="00286B62" w:rsidRDefault="00286B62" w:rsidP="00286B62">
      <w:pPr>
        <w:pStyle w:val="P"/>
        <w:spacing w:before="240" w:after="120" w:line="560" w:lineRule="exact"/>
        <w:ind w:left="0" w:firstLine="562"/>
        <w:rPr>
          <w:rtl/>
          <w:lang w:bidi="ar-SA"/>
        </w:rPr>
      </w:pPr>
      <w:r w:rsidRPr="00950F4C">
        <w:rPr>
          <w:rFonts w:hint="cs"/>
          <w:rtl/>
          <w:lang w:bidi="ar-SA"/>
        </w:rPr>
        <w:t xml:space="preserve">ولقد </w:t>
      </w:r>
      <w:r>
        <w:rPr>
          <w:rFonts w:hint="cs"/>
          <w:rtl/>
          <w:lang w:bidi="ar-SA"/>
        </w:rPr>
        <w:t xml:space="preserve">صدر قرار المجلس الإقتصادى والإجتماعى لجامعة الدول العربية برقم </w:t>
      </w:r>
      <w:r w:rsidRPr="001760D0">
        <w:rPr>
          <w:rFonts w:cs="Times New Roman" w:hint="cs"/>
          <w:sz w:val="24"/>
          <w:szCs w:val="24"/>
          <w:rtl/>
          <w:lang w:bidi="ar-SA"/>
        </w:rPr>
        <w:t>1317</w:t>
      </w:r>
      <w:r>
        <w:rPr>
          <w:rFonts w:hint="cs"/>
          <w:rtl/>
          <w:lang w:bidi="ar-SA"/>
        </w:rPr>
        <w:t xml:space="preserve"> فى </w:t>
      </w:r>
      <w:r w:rsidRPr="001760D0">
        <w:rPr>
          <w:rFonts w:cs="Times New Roman"/>
          <w:sz w:val="24"/>
          <w:szCs w:val="24"/>
          <w:rtl/>
          <w:lang w:bidi="ar-SA"/>
        </w:rPr>
        <w:t>19</w:t>
      </w:r>
      <w:r>
        <w:rPr>
          <w:rFonts w:hint="cs"/>
          <w:rtl/>
          <w:lang w:bidi="ar-SA"/>
        </w:rPr>
        <w:t xml:space="preserve"> فبراير </w:t>
      </w:r>
      <w:r w:rsidRPr="001760D0">
        <w:rPr>
          <w:rFonts w:cs="Times New Roman"/>
          <w:sz w:val="24"/>
          <w:szCs w:val="24"/>
          <w:rtl/>
          <w:lang w:bidi="ar-SA"/>
        </w:rPr>
        <w:t>1997</w:t>
      </w:r>
      <w:r>
        <w:rPr>
          <w:rFonts w:hint="cs"/>
          <w:rtl/>
          <w:lang w:bidi="ar-SA"/>
        </w:rPr>
        <w:t xml:space="preserve"> بإنشاء منطقة التجارة الحرة العربية الكبرى والذى بدأ تنفيذه فى أوائل عام </w:t>
      </w:r>
      <w:r w:rsidRPr="001760D0">
        <w:rPr>
          <w:rFonts w:cs="Times New Roman" w:hint="cs"/>
          <w:sz w:val="24"/>
          <w:szCs w:val="24"/>
          <w:rtl/>
          <w:lang w:bidi="ar-SA"/>
        </w:rPr>
        <w:t>1998</w:t>
      </w:r>
      <w:r>
        <w:rPr>
          <w:rFonts w:hint="cs"/>
          <w:rtl/>
          <w:lang w:bidi="ar-SA"/>
        </w:rPr>
        <w:t xml:space="preserve"> بهدف تسهيل إنتقال السلع والخدمات بين الدول العربية ورفع القيود الكمية وغير الكمية على صادرات هذه الدول، وبلغ التخفيض فى الرسوم الجمركية والرسوم </w:t>
      </w:r>
      <w:r w:rsidRPr="00A323FD">
        <w:rPr>
          <w:rFonts w:hint="cs"/>
          <w:rtl/>
          <w:lang w:bidi="ar-SA"/>
        </w:rPr>
        <w:t>والضرائب</w:t>
      </w:r>
      <w:r>
        <w:rPr>
          <w:rFonts w:hint="cs"/>
          <w:rtl/>
          <w:lang w:bidi="ar-SA"/>
        </w:rPr>
        <w:t xml:space="preserve"> ذات الأثر المماثل على السلع ذات المنشأ العربى </w:t>
      </w:r>
      <w:r w:rsidRPr="001760D0">
        <w:rPr>
          <w:rFonts w:cs="Times New Roman" w:hint="cs"/>
          <w:sz w:val="24"/>
          <w:szCs w:val="24"/>
          <w:rtl/>
          <w:lang w:bidi="ar-SA"/>
        </w:rPr>
        <w:t>50%</w:t>
      </w:r>
      <w:r>
        <w:rPr>
          <w:rFonts w:hint="cs"/>
          <w:rtl/>
          <w:lang w:bidi="ar-SA"/>
        </w:rPr>
        <w:t xml:space="preserve"> عام </w:t>
      </w:r>
      <w:r w:rsidRPr="00A323FD">
        <w:rPr>
          <w:rFonts w:hint="cs"/>
          <w:rtl/>
          <w:lang w:bidi="ar-SA"/>
        </w:rPr>
        <w:t xml:space="preserve">2003 </w:t>
      </w:r>
      <w:r>
        <w:rPr>
          <w:rFonts w:hint="cs"/>
          <w:rtl/>
          <w:lang w:bidi="ar-SA"/>
        </w:rPr>
        <w:t xml:space="preserve">ووصل الإعفاء إلى </w:t>
      </w:r>
      <w:r w:rsidRPr="001760D0">
        <w:rPr>
          <w:rFonts w:cs="Times New Roman" w:hint="cs"/>
          <w:sz w:val="24"/>
          <w:szCs w:val="24"/>
          <w:rtl/>
          <w:lang w:bidi="ar-SA"/>
        </w:rPr>
        <w:t>100%</w:t>
      </w:r>
      <w:r>
        <w:rPr>
          <w:rFonts w:hint="cs"/>
          <w:rtl/>
          <w:lang w:bidi="ar-SA"/>
        </w:rPr>
        <w:t xml:space="preserve"> بحلول عام </w:t>
      </w:r>
      <w:r w:rsidRPr="001760D0">
        <w:rPr>
          <w:rFonts w:cs="Times New Roman" w:hint="cs"/>
          <w:sz w:val="24"/>
          <w:szCs w:val="24"/>
          <w:rtl/>
          <w:lang w:bidi="ar-SA"/>
        </w:rPr>
        <w:t>2005</w:t>
      </w:r>
      <w:r>
        <w:rPr>
          <w:rFonts w:hint="cs"/>
          <w:rtl/>
          <w:lang w:bidi="ar-SA"/>
        </w:rPr>
        <w:t>، كما بلغ عدد الأعضاء المنضمين إلى منطقة التجارة الحرة العربية حتى الآن ثمان عشرة دولة ليس من بينها جيبوتى والصومال وجزر القمر المتحدة وموريتانيا، وتستند هذه الإتفاقية على عدد من الوثائق القانونية التى تحكم عملها والتى أُنشئت بموجبها وهذه الوثائق هى:</w:t>
      </w:r>
    </w:p>
    <w:p w:rsidR="00286B62" w:rsidRDefault="00286B62" w:rsidP="00286B62">
      <w:pPr>
        <w:pStyle w:val="P"/>
        <w:tabs>
          <w:tab w:val="clear" w:pos="567"/>
          <w:tab w:val="left" w:pos="1275"/>
        </w:tabs>
        <w:spacing w:line="440" w:lineRule="exact"/>
        <w:ind w:left="1276" w:hanging="709"/>
        <w:rPr>
          <w:spacing w:val="-4"/>
          <w:sz w:val="30"/>
          <w:rtl/>
          <w:lang w:bidi="ar-SA"/>
        </w:rPr>
      </w:pPr>
      <w:r w:rsidRPr="000E505F">
        <w:rPr>
          <w:rFonts w:hint="cs"/>
          <w:spacing w:val="-4"/>
          <w:sz w:val="28"/>
          <w:rtl/>
          <w:lang w:bidi="ar-SA"/>
        </w:rPr>
        <w:t>(أ)</w:t>
      </w:r>
      <w:r w:rsidRPr="000E505F">
        <w:rPr>
          <w:rFonts w:hint="cs"/>
          <w:spacing w:val="-4"/>
          <w:sz w:val="28"/>
          <w:rtl/>
          <w:lang w:bidi="ar-SA"/>
        </w:rPr>
        <w:tab/>
      </w:r>
      <w:r>
        <w:rPr>
          <w:rFonts w:hint="cs"/>
          <w:spacing w:val="-4"/>
          <w:sz w:val="30"/>
          <w:rtl/>
          <w:lang w:bidi="ar-SA"/>
        </w:rPr>
        <w:t xml:space="preserve">إتفاقية تيسير </w:t>
      </w:r>
      <w:r w:rsidRPr="00C94462">
        <w:rPr>
          <w:rFonts w:hint="cs"/>
          <w:spacing w:val="4"/>
          <w:sz w:val="28"/>
          <w:rtl/>
          <w:lang w:bidi="ar-SA"/>
        </w:rPr>
        <w:t>وتنمية</w:t>
      </w:r>
      <w:r>
        <w:rPr>
          <w:rFonts w:hint="cs"/>
          <w:spacing w:val="-4"/>
          <w:sz w:val="30"/>
          <w:rtl/>
          <w:lang w:bidi="ar-SA"/>
        </w:rPr>
        <w:t xml:space="preserve"> التبادل التجارى بين الدول العربية.</w:t>
      </w:r>
    </w:p>
    <w:p w:rsidR="00286B62" w:rsidRDefault="00286B62" w:rsidP="00286B62">
      <w:pPr>
        <w:pStyle w:val="P"/>
        <w:tabs>
          <w:tab w:val="clear" w:pos="567"/>
          <w:tab w:val="left" w:pos="1275"/>
        </w:tabs>
        <w:spacing w:line="440" w:lineRule="exact"/>
        <w:ind w:left="1276" w:hanging="709"/>
        <w:rPr>
          <w:spacing w:val="-4"/>
          <w:sz w:val="30"/>
          <w:rtl/>
          <w:lang w:bidi="ar-SA"/>
        </w:rPr>
      </w:pPr>
      <w:r>
        <w:rPr>
          <w:rFonts w:hint="cs"/>
          <w:spacing w:val="-4"/>
          <w:sz w:val="30"/>
          <w:rtl/>
          <w:lang w:bidi="ar-SA"/>
        </w:rPr>
        <w:t>(ب)</w:t>
      </w:r>
      <w:r>
        <w:rPr>
          <w:rFonts w:hint="cs"/>
          <w:spacing w:val="-4"/>
          <w:sz w:val="30"/>
          <w:rtl/>
          <w:lang w:bidi="ar-SA"/>
        </w:rPr>
        <w:tab/>
      </w:r>
      <w:r w:rsidRPr="00DB199A">
        <w:rPr>
          <w:rFonts w:hint="cs"/>
          <w:spacing w:val="4"/>
          <w:sz w:val="30"/>
          <w:rtl/>
          <w:lang w:bidi="ar-SA"/>
        </w:rPr>
        <w:t>البرنامج التنفيذى لإتفاقية تيسير وتنمية التبادل التجارى بين الدول العربية.</w:t>
      </w:r>
    </w:p>
    <w:p w:rsidR="00286B62" w:rsidRDefault="00286B62" w:rsidP="00286B62">
      <w:pPr>
        <w:pStyle w:val="P"/>
        <w:tabs>
          <w:tab w:val="clear" w:pos="567"/>
          <w:tab w:val="left" w:pos="1275"/>
        </w:tabs>
        <w:spacing w:line="440" w:lineRule="exact"/>
        <w:ind w:left="1276" w:hanging="709"/>
        <w:rPr>
          <w:spacing w:val="-4"/>
          <w:sz w:val="30"/>
          <w:rtl/>
          <w:lang w:bidi="ar-SA"/>
        </w:rPr>
      </w:pPr>
      <w:r>
        <w:rPr>
          <w:rFonts w:hint="cs"/>
          <w:spacing w:val="-4"/>
          <w:sz w:val="30"/>
          <w:rtl/>
          <w:lang w:bidi="ar-SA"/>
        </w:rPr>
        <w:t>(جـ)</w:t>
      </w:r>
      <w:r>
        <w:rPr>
          <w:rFonts w:hint="cs"/>
          <w:spacing w:val="-4"/>
          <w:sz w:val="30"/>
          <w:rtl/>
          <w:lang w:bidi="ar-SA"/>
        </w:rPr>
        <w:tab/>
        <w:t>لائحة فض المنازعات.</w:t>
      </w:r>
    </w:p>
    <w:p w:rsidR="00286B62" w:rsidRDefault="00286B62" w:rsidP="00286B62">
      <w:pPr>
        <w:pStyle w:val="P"/>
        <w:tabs>
          <w:tab w:val="clear" w:pos="567"/>
          <w:tab w:val="left" w:pos="1275"/>
        </w:tabs>
        <w:spacing w:line="440" w:lineRule="exact"/>
        <w:ind w:left="1276" w:hanging="709"/>
        <w:rPr>
          <w:spacing w:val="-4"/>
          <w:sz w:val="30"/>
          <w:rtl/>
          <w:lang w:bidi="ar-SA"/>
        </w:rPr>
      </w:pPr>
      <w:r>
        <w:rPr>
          <w:rFonts w:hint="cs"/>
          <w:spacing w:val="-4"/>
          <w:sz w:val="30"/>
          <w:rtl/>
          <w:lang w:bidi="ar-SA"/>
        </w:rPr>
        <w:t>(د)</w:t>
      </w:r>
      <w:r>
        <w:rPr>
          <w:rFonts w:hint="cs"/>
          <w:spacing w:val="-4"/>
          <w:sz w:val="30"/>
          <w:rtl/>
          <w:lang w:bidi="ar-SA"/>
        </w:rPr>
        <w:tab/>
        <w:t>قواعد المنشأ التفضيلية للسلع العربية.</w:t>
      </w:r>
    </w:p>
    <w:p w:rsidR="00286B62" w:rsidRDefault="00286B62" w:rsidP="00286B62">
      <w:pPr>
        <w:pStyle w:val="P"/>
        <w:tabs>
          <w:tab w:val="clear" w:pos="567"/>
          <w:tab w:val="left" w:pos="467"/>
        </w:tabs>
        <w:spacing w:after="120" w:line="580" w:lineRule="exact"/>
        <w:ind w:left="459" w:firstLine="561"/>
        <w:rPr>
          <w:rtl/>
          <w:lang w:bidi="ar-SA"/>
        </w:rPr>
      </w:pPr>
      <w:r>
        <w:rPr>
          <w:rFonts w:hint="cs"/>
          <w:rtl/>
          <w:lang w:bidi="ar-SA"/>
        </w:rPr>
        <w:t xml:space="preserve">هذا وقد أدى إقامة منطقة التجارة الحرة العربية الكبرى إلى زيادة  قيمة التجارة العربية البينية من </w:t>
      </w:r>
      <w:r>
        <w:rPr>
          <w:rFonts w:cs="Times New Roman" w:hint="cs"/>
          <w:szCs w:val="24"/>
          <w:rtl/>
          <w:lang w:bidi="ar-SA"/>
        </w:rPr>
        <w:t>12.95</w:t>
      </w:r>
      <w:r>
        <w:rPr>
          <w:rFonts w:hint="cs"/>
          <w:rtl/>
          <w:lang w:bidi="ar-SA"/>
        </w:rPr>
        <w:t xml:space="preserve"> مليار دولار سنوياً فى المتوسط خلال الفترة السابقة لإقامة منطقة التجارة الحرة ما بين عامى </w:t>
      </w:r>
      <w:r w:rsidRPr="00A764D6">
        <w:rPr>
          <w:rFonts w:cs="Times New Roman"/>
          <w:szCs w:val="24"/>
          <w:rtl/>
          <w:lang w:bidi="ar-SA"/>
        </w:rPr>
        <w:t>199</w:t>
      </w:r>
      <w:r>
        <w:rPr>
          <w:rFonts w:cs="Times New Roman" w:hint="cs"/>
          <w:szCs w:val="24"/>
          <w:rtl/>
          <w:lang w:bidi="ar-SA"/>
        </w:rPr>
        <w:t>4</w:t>
      </w:r>
      <w:r w:rsidRPr="00A764D6">
        <w:rPr>
          <w:rFonts w:cs="Times New Roman"/>
          <w:szCs w:val="24"/>
          <w:rtl/>
          <w:lang w:bidi="ar-SA"/>
        </w:rPr>
        <w:t>و1997</w:t>
      </w:r>
      <w:r>
        <w:rPr>
          <w:rFonts w:hint="cs"/>
          <w:rtl/>
          <w:lang w:bidi="ar-SA"/>
        </w:rPr>
        <w:t xml:space="preserve"> إلى </w:t>
      </w:r>
      <w:r>
        <w:rPr>
          <w:rFonts w:cs="Times New Roman" w:hint="cs"/>
          <w:szCs w:val="24"/>
          <w:rtl/>
          <w:lang w:bidi="ar-SA"/>
        </w:rPr>
        <w:t>77.58</w:t>
      </w:r>
      <w:r>
        <w:rPr>
          <w:rFonts w:hint="cs"/>
          <w:rtl/>
          <w:lang w:bidi="ar-SA"/>
        </w:rPr>
        <w:t xml:space="preserve"> مليار دولار سنوياً خلال الفترة ما بين عامى </w:t>
      </w:r>
      <w:r>
        <w:rPr>
          <w:rFonts w:cs="Times New Roman" w:hint="cs"/>
          <w:szCs w:val="24"/>
          <w:rtl/>
          <w:lang w:bidi="ar-SA"/>
        </w:rPr>
        <w:t>2007</w:t>
      </w:r>
      <w:r>
        <w:rPr>
          <w:rFonts w:hint="cs"/>
          <w:rtl/>
          <w:lang w:bidi="ar-SA"/>
        </w:rPr>
        <w:t xml:space="preserve"> و </w:t>
      </w:r>
      <w:r>
        <w:rPr>
          <w:rFonts w:cs="Times New Roman" w:hint="cs"/>
          <w:szCs w:val="24"/>
          <w:rtl/>
          <w:lang w:bidi="ar-SA"/>
        </w:rPr>
        <w:t>2010</w:t>
      </w:r>
      <w:r w:rsidRPr="00A764D6">
        <w:rPr>
          <w:rFonts w:cs="Times New Roman" w:hint="cs"/>
          <w:szCs w:val="24"/>
          <w:rtl/>
          <w:lang w:bidi="ar-SA"/>
        </w:rPr>
        <w:t xml:space="preserve"> </w:t>
      </w:r>
      <w:r w:rsidRPr="00D27942">
        <w:rPr>
          <w:rFonts w:hint="cs"/>
          <w:rtl/>
          <w:lang w:bidi="ar-SA"/>
        </w:rPr>
        <w:t>بنسبة زيادة</w:t>
      </w:r>
      <w:r>
        <w:rPr>
          <w:rFonts w:cs="Times New Roman" w:hint="cs"/>
          <w:szCs w:val="24"/>
          <w:rtl/>
          <w:lang w:bidi="ar-SA"/>
        </w:rPr>
        <w:t xml:space="preserve"> 16.16% </w:t>
      </w:r>
      <w:r w:rsidRPr="00D27942">
        <w:rPr>
          <w:rFonts w:hint="cs"/>
          <w:rtl/>
          <w:lang w:bidi="ar-SA"/>
        </w:rPr>
        <w:t>سنوياً</w:t>
      </w:r>
      <w:r>
        <w:rPr>
          <w:rFonts w:hint="cs"/>
          <w:rtl/>
          <w:lang w:bidi="ar-SA"/>
        </w:rPr>
        <w:t xml:space="preserve"> في المتوسط</w:t>
      </w:r>
      <w:r w:rsidRPr="00D27942">
        <w:rPr>
          <w:rFonts w:hint="cs"/>
          <w:rtl/>
          <w:lang w:bidi="ar-SA"/>
        </w:rPr>
        <w:t>، وإذا</w:t>
      </w:r>
      <w:r>
        <w:rPr>
          <w:rFonts w:hint="cs"/>
          <w:rtl/>
          <w:lang w:bidi="ar-SA"/>
        </w:rPr>
        <w:t xml:space="preserve"> </w:t>
      </w:r>
      <w:r>
        <w:rPr>
          <w:rFonts w:hint="cs"/>
          <w:rtl/>
          <w:lang w:bidi="ar-SA"/>
        </w:rPr>
        <w:lastRenderedPageBreak/>
        <w:t>استمرت</w:t>
      </w:r>
      <w:r w:rsidRPr="00D27942">
        <w:rPr>
          <w:rFonts w:hint="cs"/>
          <w:rtl/>
          <w:lang w:bidi="ar-SA"/>
        </w:rPr>
        <w:t xml:space="preserve"> هذه الزيادة فى إجمالى قيمة التجارة العربية البينية فمن </w:t>
      </w:r>
      <w:r>
        <w:rPr>
          <w:rFonts w:hint="cs"/>
          <w:rtl/>
          <w:lang w:bidi="ar-SA"/>
        </w:rPr>
        <w:t>المنتظر</w:t>
      </w:r>
      <w:r w:rsidRPr="00D27942">
        <w:rPr>
          <w:rFonts w:hint="cs"/>
          <w:rtl/>
          <w:lang w:bidi="ar-SA"/>
        </w:rPr>
        <w:t xml:space="preserve"> أن تصل</w:t>
      </w:r>
      <w:r w:rsidRPr="00C37247">
        <w:rPr>
          <w:rFonts w:hint="cs"/>
          <w:rtl/>
          <w:lang w:bidi="ar-SA"/>
        </w:rPr>
        <w:t xml:space="preserve"> قيمة هذه التجارة عام</w:t>
      </w:r>
      <w:r>
        <w:rPr>
          <w:rFonts w:cs="Times New Roman" w:hint="cs"/>
          <w:szCs w:val="24"/>
          <w:rtl/>
          <w:lang w:bidi="ar-SA"/>
        </w:rPr>
        <w:t xml:space="preserve"> </w:t>
      </w:r>
      <w:r w:rsidRPr="00512935">
        <w:rPr>
          <w:rFonts w:cs="Times New Roman" w:hint="cs"/>
          <w:sz w:val="24"/>
          <w:szCs w:val="24"/>
          <w:rtl/>
          <w:lang w:bidi="ar-SA"/>
        </w:rPr>
        <w:t>2015</w:t>
      </w:r>
      <w:r>
        <w:rPr>
          <w:rFonts w:cs="Times New Roman" w:hint="cs"/>
          <w:szCs w:val="24"/>
          <w:rtl/>
          <w:lang w:bidi="ar-SA"/>
        </w:rPr>
        <w:t xml:space="preserve"> </w:t>
      </w:r>
      <w:r w:rsidRPr="00C37247">
        <w:rPr>
          <w:rFonts w:hint="cs"/>
          <w:rtl/>
          <w:lang w:bidi="ar-SA"/>
        </w:rPr>
        <w:t>إلى</w:t>
      </w:r>
      <w:r>
        <w:rPr>
          <w:rFonts w:cs="Times New Roman" w:hint="cs"/>
          <w:szCs w:val="24"/>
          <w:rtl/>
          <w:lang w:bidi="ar-SA"/>
        </w:rPr>
        <w:t xml:space="preserve"> 137 </w:t>
      </w:r>
      <w:r w:rsidRPr="00C37247">
        <w:rPr>
          <w:rFonts w:hint="cs"/>
          <w:rtl/>
          <w:lang w:bidi="ar-SA"/>
        </w:rPr>
        <w:t xml:space="preserve">مليار دولار وهذا يشجع على ضرورة إدخال نظام النقل متعدد الوسائط فى الدول العربية لمقابلة هذا النمو وزيادته فى المستقبل. وبدراسة الهيكل السلعى للصادرات والواردات العربية البينية </w:t>
      </w:r>
      <w:r>
        <w:rPr>
          <w:rFonts w:hint="cs"/>
          <w:rtl/>
          <w:lang w:bidi="ar-SA"/>
        </w:rPr>
        <w:t xml:space="preserve">كما هو موضح بالشكل رقم </w:t>
      </w:r>
      <w:r w:rsidRPr="00D40BBA">
        <w:rPr>
          <w:rFonts w:cs="Times New Roman"/>
          <w:sz w:val="24"/>
          <w:szCs w:val="24"/>
          <w:rtl/>
          <w:lang w:bidi="ar-SA"/>
        </w:rPr>
        <w:t>(2)</w:t>
      </w:r>
      <w:r>
        <w:rPr>
          <w:rFonts w:hint="cs"/>
          <w:rtl/>
          <w:lang w:bidi="ar-SA"/>
        </w:rPr>
        <w:t xml:space="preserve"> </w:t>
      </w:r>
      <w:r w:rsidRPr="00C37247">
        <w:rPr>
          <w:rFonts w:hint="cs"/>
          <w:rtl/>
          <w:lang w:bidi="ar-SA"/>
        </w:rPr>
        <w:t xml:space="preserve">يتضح </w:t>
      </w:r>
      <w:r>
        <w:rPr>
          <w:rFonts w:hint="cs"/>
          <w:rtl/>
          <w:lang w:bidi="ar-SA"/>
        </w:rPr>
        <w:t xml:space="preserve">الأهمية النسبية للمصنوعات بأنواعها المختلفة مما في ذلك المواد الكيماوية والآلات ومعدات النقل بالإضافة إلى السلع الزراعية المتبادلة </w:t>
      </w:r>
      <w:r w:rsidRPr="00C37247">
        <w:rPr>
          <w:rFonts w:hint="cs"/>
          <w:rtl/>
          <w:lang w:bidi="ar-SA"/>
        </w:rPr>
        <w:t xml:space="preserve">بين الدول العربية وهى التى تدخل فى إطار نظام النقل متعدد الوسائط </w:t>
      </w:r>
      <w:r>
        <w:rPr>
          <w:rFonts w:hint="cs"/>
          <w:rtl/>
          <w:lang w:bidi="ar-SA"/>
        </w:rPr>
        <w:t xml:space="preserve">التي شكلت </w:t>
      </w:r>
      <w:r w:rsidRPr="00512935">
        <w:rPr>
          <w:rFonts w:cs="Times New Roman"/>
          <w:sz w:val="24"/>
          <w:szCs w:val="24"/>
          <w:rtl/>
          <w:lang w:bidi="ar-SA"/>
        </w:rPr>
        <w:t>76.7%</w:t>
      </w:r>
      <w:r>
        <w:rPr>
          <w:rFonts w:hint="cs"/>
          <w:rtl/>
          <w:lang w:bidi="ar-SA"/>
        </w:rPr>
        <w:t xml:space="preserve"> من الصادرات البينية </w:t>
      </w:r>
      <w:r w:rsidRPr="00E446CC">
        <w:rPr>
          <w:rFonts w:cs="Times New Roman"/>
          <w:sz w:val="24"/>
          <w:szCs w:val="24"/>
          <w:rtl/>
          <w:lang w:bidi="ar-SA"/>
        </w:rPr>
        <w:t>73.2%</w:t>
      </w:r>
      <w:r>
        <w:rPr>
          <w:rFonts w:hint="cs"/>
          <w:rtl/>
          <w:lang w:bidi="ar-SA"/>
        </w:rPr>
        <w:t xml:space="preserve"> من الواردات البينية عام </w:t>
      </w:r>
      <w:r w:rsidRPr="00512935">
        <w:rPr>
          <w:rFonts w:cs="Times New Roman" w:hint="cs"/>
          <w:sz w:val="24"/>
          <w:szCs w:val="24"/>
          <w:rtl/>
          <w:lang w:bidi="ar-SA"/>
        </w:rPr>
        <w:t>2010</w:t>
      </w:r>
      <w:r>
        <w:rPr>
          <w:rFonts w:hint="cs"/>
          <w:rtl/>
          <w:lang w:bidi="ar-SA"/>
        </w:rPr>
        <w:t xml:space="preserve"> بينما إنخفضت الأهمية النسبية للوقود والمعادن وهى بطبيعتها سلع لا يمكن تحويتها وبالتالي لا تدخل في نطاق النقل متعدد الوسائط حيث بلغت نسبتها 23.3% من الصادرات البينية و26.8% من الواردات البينية عام </w:t>
      </w:r>
      <w:r w:rsidRPr="00512935">
        <w:rPr>
          <w:rFonts w:cs="Times New Roman" w:hint="cs"/>
          <w:sz w:val="24"/>
          <w:szCs w:val="24"/>
          <w:rtl/>
          <w:lang w:bidi="ar-SA"/>
        </w:rPr>
        <w:t>2010</w:t>
      </w:r>
      <w:r>
        <w:rPr>
          <w:rFonts w:hint="cs"/>
          <w:rtl/>
          <w:lang w:bidi="ar-SA"/>
        </w:rPr>
        <w:t>.</w:t>
      </w:r>
    </w:p>
    <w:p w:rsidR="00286B62" w:rsidRPr="00487B43" w:rsidRDefault="00286B62" w:rsidP="00286B62">
      <w:pPr>
        <w:widowControl/>
        <w:bidi w:val="0"/>
        <w:spacing w:before="0" w:line="240" w:lineRule="auto"/>
        <w:ind w:firstLine="0"/>
        <w:jc w:val="left"/>
        <w:rPr>
          <w:rFonts w:ascii="Simplified Arabic" w:hAnsi="Simplified Arabic"/>
          <w:sz w:val="52"/>
          <w:szCs w:val="52"/>
        </w:rPr>
      </w:pPr>
      <w:r w:rsidRPr="00487B43">
        <w:rPr>
          <w:rFonts w:ascii="Simplified Arabic" w:hAnsi="Simplified Arabic"/>
          <w:sz w:val="52"/>
          <w:szCs w:val="52"/>
          <w:rtl/>
        </w:rPr>
        <w:br w:type="page"/>
      </w:r>
    </w:p>
    <w:p w:rsidR="00286B62" w:rsidRDefault="00286B62" w:rsidP="00286B62">
      <w:pPr>
        <w:widowControl/>
        <w:spacing w:before="0" w:line="240" w:lineRule="auto"/>
        <w:ind w:firstLine="0"/>
        <w:jc w:val="center"/>
        <w:rPr>
          <w:rFonts w:cs="AL-Mateen"/>
          <w:sz w:val="52"/>
          <w:szCs w:val="52"/>
          <w:rtl/>
        </w:rPr>
      </w:pPr>
    </w:p>
    <w:p w:rsidR="00286B62" w:rsidRDefault="00286B62" w:rsidP="00286B62">
      <w:pPr>
        <w:widowControl/>
        <w:spacing w:before="0" w:line="240" w:lineRule="auto"/>
        <w:ind w:firstLine="0"/>
        <w:jc w:val="center"/>
        <w:rPr>
          <w:rFonts w:cs="AL-Mateen"/>
          <w:sz w:val="52"/>
          <w:szCs w:val="52"/>
          <w:rtl/>
        </w:rPr>
      </w:pPr>
    </w:p>
    <w:p w:rsidR="00286B62" w:rsidRDefault="00286B62" w:rsidP="00286B62">
      <w:pPr>
        <w:widowControl/>
        <w:spacing w:before="0" w:line="240" w:lineRule="auto"/>
        <w:ind w:firstLine="0"/>
        <w:jc w:val="center"/>
        <w:rPr>
          <w:rFonts w:cs="AL-Mateen"/>
          <w:sz w:val="52"/>
          <w:szCs w:val="52"/>
          <w:rtl/>
        </w:rPr>
      </w:pPr>
    </w:p>
    <w:p w:rsidR="00286B62" w:rsidRDefault="00286B62" w:rsidP="00286B62">
      <w:pPr>
        <w:widowControl/>
        <w:spacing w:before="0" w:line="240" w:lineRule="auto"/>
        <w:ind w:firstLine="0"/>
        <w:jc w:val="center"/>
        <w:rPr>
          <w:rFonts w:cs="AL-Mateen"/>
          <w:sz w:val="52"/>
          <w:szCs w:val="52"/>
          <w:rtl/>
        </w:rPr>
      </w:pPr>
    </w:p>
    <w:p w:rsidR="00286B62" w:rsidRDefault="00286B62" w:rsidP="00286B62">
      <w:pPr>
        <w:widowControl/>
        <w:spacing w:before="0" w:line="240" w:lineRule="auto"/>
        <w:ind w:firstLine="0"/>
        <w:jc w:val="center"/>
        <w:rPr>
          <w:rFonts w:cs="AL-Mateen"/>
          <w:sz w:val="52"/>
          <w:szCs w:val="52"/>
          <w:rtl/>
          <w:lang w:bidi="ar-EG"/>
        </w:rPr>
      </w:pPr>
    </w:p>
    <w:p w:rsidR="00286B62" w:rsidRDefault="00286B62" w:rsidP="00286B62">
      <w:pPr>
        <w:widowControl/>
        <w:spacing w:before="0" w:line="240" w:lineRule="auto"/>
        <w:ind w:firstLine="0"/>
        <w:jc w:val="center"/>
        <w:rPr>
          <w:rFonts w:cs="AL-Mateen"/>
          <w:sz w:val="52"/>
          <w:szCs w:val="52"/>
          <w:rtl/>
        </w:rPr>
      </w:pPr>
    </w:p>
    <w:p w:rsidR="00286B62" w:rsidRPr="004E2ED9" w:rsidRDefault="00286B62" w:rsidP="00286B62">
      <w:pPr>
        <w:widowControl/>
        <w:spacing w:before="0" w:line="240" w:lineRule="auto"/>
        <w:ind w:firstLine="0"/>
        <w:jc w:val="center"/>
        <w:rPr>
          <w:rFonts w:cs="AL-Mateen"/>
          <w:sz w:val="52"/>
          <w:szCs w:val="52"/>
          <w:rtl/>
          <w:lang w:bidi="ar-EG"/>
        </w:rPr>
      </w:pPr>
      <w:r w:rsidRPr="004E2ED9">
        <w:rPr>
          <w:rFonts w:cs="AL-Mateen" w:hint="cs"/>
          <w:sz w:val="52"/>
          <w:szCs w:val="52"/>
          <w:rtl/>
        </w:rPr>
        <w:t xml:space="preserve">الفصل </w:t>
      </w:r>
      <w:r>
        <w:rPr>
          <w:rFonts w:cs="AL-Mateen" w:hint="cs"/>
          <w:sz w:val="52"/>
          <w:szCs w:val="52"/>
          <w:rtl/>
        </w:rPr>
        <w:t>الثالث</w:t>
      </w:r>
    </w:p>
    <w:p w:rsidR="00286B62" w:rsidRPr="004E2ED9" w:rsidRDefault="00286B62" w:rsidP="00286B62">
      <w:pPr>
        <w:pStyle w:val="Title"/>
        <w:keepNext w:val="0"/>
        <w:keepLines w:val="0"/>
        <w:pageBreakBefore w:val="0"/>
        <w:spacing w:before="240" w:line="680" w:lineRule="exact"/>
        <w:rPr>
          <w:rFonts w:cs="AL-Mateen"/>
          <w:sz w:val="48"/>
          <w:szCs w:val="48"/>
          <w:rtl/>
        </w:rPr>
        <w:sectPr w:rsidR="00286B62" w:rsidRPr="004E2ED9" w:rsidSect="00192BF2">
          <w:headerReference w:type="default" r:id="rId25"/>
          <w:footnotePr>
            <w:numRestart w:val="eachPage"/>
          </w:footnotePr>
          <w:pgSz w:w="11906" w:h="16838"/>
          <w:pgMar w:top="1701" w:right="2268" w:bottom="1701" w:left="1701" w:header="709" w:footer="709" w:gutter="0"/>
          <w:cols w:space="708"/>
          <w:bidi/>
          <w:rtlGutter/>
          <w:docGrid w:linePitch="360"/>
        </w:sectPr>
      </w:pPr>
      <w:r w:rsidRPr="004E2ED9">
        <w:rPr>
          <w:rFonts w:cs="AL-Mateen" w:hint="cs"/>
          <w:sz w:val="48"/>
          <w:szCs w:val="48"/>
          <w:rtl/>
        </w:rPr>
        <w:t xml:space="preserve">تقييم الاستثمارات في مجال النقل متعدد الوسائط </w:t>
      </w:r>
      <w:r w:rsidRPr="004E2ED9">
        <w:rPr>
          <w:rFonts w:cs="AL-Mateen"/>
          <w:sz w:val="48"/>
          <w:szCs w:val="48"/>
          <w:rtl/>
        </w:rPr>
        <w:br/>
      </w:r>
      <w:r w:rsidRPr="004E2ED9">
        <w:rPr>
          <w:rFonts w:cs="AL-Mateen" w:hint="cs"/>
          <w:sz w:val="48"/>
          <w:szCs w:val="48"/>
          <w:rtl/>
        </w:rPr>
        <w:t>في الوطن العربي</w:t>
      </w:r>
    </w:p>
    <w:p w:rsidR="00286B62" w:rsidRPr="004E2ED9" w:rsidRDefault="00286B62" w:rsidP="00286B62">
      <w:pPr>
        <w:pStyle w:val="Title"/>
        <w:keepNext w:val="0"/>
        <w:keepLines w:val="0"/>
        <w:pageBreakBefore w:val="0"/>
        <w:spacing w:after="120" w:line="560" w:lineRule="exact"/>
        <w:rPr>
          <w:rFonts w:cs="AL-Mateen"/>
          <w:sz w:val="44"/>
          <w:szCs w:val="44"/>
          <w:rtl/>
          <w:lang w:bidi="ar-EG"/>
        </w:rPr>
      </w:pPr>
      <w:r w:rsidRPr="004E2ED9">
        <w:rPr>
          <w:rFonts w:cs="AL-Mateen" w:hint="cs"/>
          <w:sz w:val="44"/>
          <w:szCs w:val="44"/>
          <w:rtl/>
          <w:lang w:bidi="ar-EG"/>
        </w:rPr>
        <w:lastRenderedPageBreak/>
        <w:t>تقييم الاستثمارات في مجال النقل متعدد الوسائط</w:t>
      </w:r>
    </w:p>
    <w:p w:rsidR="00286B62" w:rsidRDefault="00286B62" w:rsidP="00286B62">
      <w:pPr>
        <w:pStyle w:val="Title"/>
        <w:keepNext w:val="0"/>
        <w:keepLines w:val="0"/>
        <w:pageBreakBefore w:val="0"/>
        <w:spacing w:before="0" w:after="600" w:line="580" w:lineRule="exact"/>
        <w:rPr>
          <w:rFonts w:ascii="Times New Roman" w:hAnsi="Times New Roman"/>
          <w:b w:val="0"/>
          <w:bCs/>
          <w:szCs w:val="32"/>
          <w:rtl/>
        </w:rPr>
      </w:pPr>
      <w:r w:rsidRPr="004E2ED9">
        <w:rPr>
          <w:rFonts w:cs="AL-Mateen" w:hint="cs"/>
          <w:sz w:val="44"/>
          <w:szCs w:val="44"/>
          <w:rtl/>
        </w:rPr>
        <w:t>في الوطن العربي</w:t>
      </w:r>
    </w:p>
    <w:p w:rsidR="00286B62" w:rsidRPr="00C31312" w:rsidRDefault="00286B62" w:rsidP="00286B62">
      <w:pPr>
        <w:pStyle w:val="SubTit"/>
        <w:spacing w:before="240" w:after="120"/>
        <w:rPr>
          <w:sz w:val="36"/>
          <w:rtl/>
        </w:rPr>
      </w:pPr>
      <w:r>
        <w:rPr>
          <w:rFonts w:hint="cs"/>
          <w:noProof/>
          <w:sz w:val="36"/>
          <w:rtl/>
        </w:rPr>
        <w:t>تمهيد:</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يهتم هذا القسم من الدراسة بالتعرف على الاستثمارات التى تمت فى مجال النقل متعدد الوسائط فى المنطقة العربية ومدى نجاحها فى تفعيل مزايا الموقع الاستراتيجى لدول الوطن العربى ككل، وتحقيق درجات أعلى من التكامل فى هذا المجال بين الدول العربية وبعضها البعض للاستفادة من المزايا التنافسية للمنطقة ككيان إقتصادى إقليمى.</w:t>
      </w:r>
    </w:p>
    <w:p w:rsidR="00286B62" w:rsidRPr="007C24E2" w:rsidRDefault="00286B62" w:rsidP="00286B62">
      <w:pPr>
        <w:pStyle w:val="SubTit"/>
        <w:spacing w:after="120" w:line="560" w:lineRule="exact"/>
        <w:ind w:left="425" w:hanging="425"/>
        <w:jc w:val="lowKashida"/>
        <w:rPr>
          <w:noProof/>
          <w:sz w:val="36"/>
        </w:rPr>
      </w:pPr>
      <w:r w:rsidRPr="00CA6924">
        <w:rPr>
          <w:rFonts w:cs="Times New Roman"/>
          <w:b w:val="0"/>
          <w:bCs/>
          <w:noProof/>
          <w:szCs w:val="28"/>
          <w:rtl/>
        </w:rPr>
        <w:t>1-</w:t>
      </w:r>
      <w:r>
        <w:rPr>
          <w:rFonts w:hint="cs"/>
          <w:noProof/>
          <w:sz w:val="36"/>
          <w:rtl/>
        </w:rPr>
        <w:tab/>
      </w:r>
      <w:r w:rsidRPr="007C24E2">
        <w:rPr>
          <w:rFonts w:hint="cs"/>
          <w:noProof/>
          <w:sz w:val="36"/>
          <w:rtl/>
        </w:rPr>
        <w:t>أهمية المنطقة العربية كمركز محورى لخدمات النقل وتسهيل التجارة العالمية:</w:t>
      </w:r>
    </w:p>
    <w:p w:rsidR="00286B62" w:rsidRPr="00632691" w:rsidRDefault="00286B62" w:rsidP="00286B62">
      <w:pPr>
        <w:pStyle w:val="P"/>
        <w:tabs>
          <w:tab w:val="clear" w:pos="567"/>
          <w:tab w:val="left" w:pos="467"/>
        </w:tabs>
        <w:spacing w:before="0" w:after="120" w:line="580" w:lineRule="exact"/>
        <w:ind w:left="461" w:firstLine="562"/>
        <w:rPr>
          <w:lang w:bidi="ar-SA"/>
        </w:rPr>
      </w:pPr>
      <w:r w:rsidRPr="00632691">
        <w:rPr>
          <w:rFonts w:hint="cs"/>
          <w:rtl/>
          <w:lang w:bidi="ar-SA"/>
        </w:rPr>
        <w:t xml:space="preserve">تعتبر المنطقة العربية ضمن مركز العالم </w:t>
      </w:r>
      <w:r>
        <w:rPr>
          <w:rFonts w:hint="cs"/>
          <w:rtl/>
          <w:lang w:bidi="ar-SA"/>
        </w:rPr>
        <w:t>و</w:t>
      </w:r>
      <w:r w:rsidRPr="000A756D">
        <w:rPr>
          <w:rFonts w:hint="cs"/>
          <w:rtl/>
          <w:lang w:bidi="ar-SA"/>
        </w:rPr>
        <w:t>تتمتع بسهولة النفاذ</w:t>
      </w:r>
      <w:r w:rsidRPr="00632691">
        <w:rPr>
          <w:rFonts w:hint="cs"/>
          <w:rtl/>
          <w:lang w:bidi="ar-SA"/>
        </w:rPr>
        <w:t xml:space="preserve"> إليها جواً وبحراً وقد بدأت بلدان المنطقة بإدراك هذه الحقيقة ويمكن من خلال تطوير مشاريع النقل واللوجستيات أن تتحول إلى مر</w:t>
      </w:r>
      <w:r>
        <w:rPr>
          <w:rFonts w:hint="cs"/>
          <w:rtl/>
          <w:lang w:bidi="ar-SA"/>
        </w:rPr>
        <w:t>ا</w:t>
      </w:r>
      <w:r w:rsidRPr="00632691">
        <w:rPr>
          <w:rFonts w:hint="cs"/>
          <w:rtl/>
          <w:lang w:bidi="ar-SA"/>
        </w:rPr>
        <w:t>كز محوري</w:t>
      </w:r>
      <w:r>
        <w:rPr>
          <w:rFonts w:hint="cs"/>
          <w:rtl/>
          <w:lang w:bidi="ar-SA"/>
        </w:rPr>
        <w:t>ة</w:t>
      </w:r>
      <w:r w:rsidRPr="00632691">
        <w:rPr>
          <w:rFonts w:hint="cs"/>
          <w:rtl/>
          <w:lang w:bidi="ar-SA"/>
        </w:rPr>
        <w:t xml:space="preserve"> عالمي</w:t>
      </w:r>
      <w:r>
        <w:rPr>
          <w:rFonts w:hint="cs"/>
          <w:rtl/>
          <w:lang w:bidi="ar-SA"/>
        </w:rPr>
        <w:t>ة</w:t>
      </w:r>
      <w:r w:rsidRPr="00632691">
        <w:rPr>
          <w:rFonts w:hint="cs"/>
          <w:rtl/>
          <w:lang w:bidi="ar-SA"/>
        </w:rPr>
        <w:t xml:space="preserve"> لجميع وسائط النقل.</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حيث أن سلاسل الإمداد الحديثة تتطلب محاور متعددة للأسباب الخاصة بكفاءة إستخدام الطاقات المتاحه وتعتبر المنطقة العربية خاصة دول الخليج العربي وشرق المتوسط المنطقة الأمثل نتيجة للمزايا الجغرافية ويمثل ذلك فرص يمكن استغلالها بنجاح كما في حالة دبى خاصة مع نجاحها المتزايد في الجمع بين النقل البري والجوي حيث أن تلك المنطقة تقع على ممر التجارة بين أوروبا وأمريكا من جهة وآسيا من جهة أخرى بما تمثله من موقع ربط بين أفريقيا ودول أسيا الوسطى مثل كازاخستان وتركستان وأوزبكستان في الشمال حيث تتميز تلك الدول بصعوبة النفاذ بينها وبين </w:t>
      </w:r>
      <w:r w:rsidRPr="00632691">
        <w:rPr>
          <w:rFonts w:hint="cs"/>
          <w:rtl/>
          <w:lang w:bidi="ar-SA"/>
        </w:rPr>
        <w:lastRenderedPageBreak/>
        <w:t xml:space="preserve">المحاور </w:t>
      </w:r>
      <w:r w:rsidRPr="00632691">
        <w:rPr>
          <w:lang w:bidi="ar-SA"/>
        </w:rPr>
        <w:t>Hub</w:t>
      </w:r>
      <w:r w:rsidRPr="00632691">
        <w:rPr>
          <w:rFonts w:hint="cs"/>
          <w:rtl/>
          <w:lang w:bidi="ar-SA"/>
        </w:rPr>
        <w:t xml:space="preserve"> التقليدية في أوروبا وجنوب أفريقيا، بينما تمثل الدول العربية في الشرق الأوسط الموقع المثالي كمركز محوري لها.</w:t>
      </w:r>
    </w:p>
    <w:p w:rsidR="00286B62" w:rsidRDefault="009F15F6" w:rsidP="00286B62">
      <w:pPr>
        <w:spacing w:before="200" w:line="520" w:lineRule="exact"/>
        <w:rPr>
          <w:color w:val="000000"/>
          <w:sz w:val="28"/>
          <w:rtl/>
          <w:lang w:bidi="ar-EG"/>
        </w:rPr>
      </w:pPr>
      <w:r>
        <w:rPr>
          <w:noProof/>
        </w:rPr>
        <w:drawing>
          <wp:anchor distT="0" distB="0" distL="114300" distR="114300" simplePos="0" relativeHeight="251655680" behindDoc="0" locked="0" layoutInCell="1" allowOverlap="1">
            <wp:simplePos x="0" y="0"/>
            <wp:positionH relativeFrom="column">
              <wp:posOffset>10795</wp:posOffset>
            </wp:positionH>
            <wp:positionV relativeFrom="paragraph">
              <wp:posOffset>93980</wp:posOffset>
            </wp:positionV>
            <wp:extent cx="4972050" cy="3686810"/>
            <wp:effectExtent l="19050" t="19050" r="19050" b="27940"/>
            <wp:wrapNone/>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l="5205" t="20374" r="30560" b="16191"/>
                    <a:stretch>
                      <a:fillRect/>
                    </a:stretch>
                  </pic:blipFill>
                  <pic:spPr bwMode="auto">
                    <a:xfrm>
                      <a:off x="0" y="0"/>
                      <a:ext cx="4972050" cy="3686810"/>
                    </a:xfrm>
                    <a:prstGeom prst="rect">
                      <a:avLst/>
                    </a:prstGeom>
                    <a:noFill/>
                    <a:ln w="9525">
                      <a:solidFill>
                        <a:srgbClr val="1F497D"/>
                      </a:solidFill>
                      <a:miter lim="800000"/>
                      <a:headEnd/>
                      <a:tailEnd/>
                    </a:ln>
                  </pic:spPr>
                </pic:pic>
              </a:graphicData>
            </a:graphic>
          </wp:anchor>
        </w:drawing>
      </w:r>
    </w:p>
    <w:p w:rsidR="00286B62" w:rsidRDefault="00286B62" w:rsidP="00286B62">
      <w:pPr>
        <w:spacing w:before="200" w:line="520" w:lineRule="exact"/>
        <w:rPr>
          <w:color w:val="000000"/>
          <w:sz w:val="28"/>
          <w:rtl/>
          <w:lang w:bidi="ar-EG"/>
        </w:rPr>
      </w:pPr>
    </w:p>
    <w:p w:rsidR="00286B62" w:rsidRDefault="00286B62" w:rsidP="00286B62">
      <w:pPr>
        <w:spacing w:before="200" w:line="520" w:lineRule="exact"/>
        <w:rPr>
          <w:color w:val="000000"/>
          <w:sz w:val="28"/>
          <w:rtl/>
          <w:lang w:bidi="ar-EG"/>
        </w:rPr>
      </w:pPr>
    </w:p>
    <w:p w:rsidR="00286B62" w:rsidRDefault="00286B62" w:rsidP="00286B62">
      <w:pPr>
        <w:spacing w:before="200" w:line="520" w:lineRule="exact"/>
        <w:rPr>
          <w:color w:val="000000"/>
          <w:sz w:val="28"/>
          <w:rtl/>
          <w:lang w:bidi="ar-EG"/>
        </w:rPr>
      </w:pPr>
    </w:p>
    <w:p w:rsidR="00286B62" w:rsidRDefault="00286B62" w:rsidP="00286B62">
      <w:pPr>
        <w:spacing w:before="200" w:line="520" w:lineRule="exact"/>
        <w:rPr>
          <w:color w:val="000000"/>
          <w:sz w:val="28"/>
          <w:rtl/>
          <w:lang w:bidi="ar-EG"/>
        </w:rPr>
      </w:pPr>
    </w:p>
    <w:p w:rsidR="00286B62" w:rsidRPr="006A5905" w:rsidRDefault="00286B62" w:rsidP="00286B62">
      <w:pPr>
        <w:spacing w:before="200" w:line="520" w:lineRule="exact"/>
        <w:rPr>
          <w:color w:val="000000"/>
          <w:sz w:val="28"/>
          <w:lang w:bidi="ar-EG"/>
        </w:rPr>
      </w:pPr>
    </w:p>
    <w:p w:rsidR="00286B62" w:rsidRPr="006A5905" w:rsidRDefault="00286B62" w:rsidP="00286B62">
      <w:pPr>
        <w:pStyle w:val="ListParagraph"/>
        <w:spacing w:before="200" w:line="520" w:lineRule="exact"/>
        <w:ind w:left="0"/>
        <w:contextualSpacing w:val="0"/>
        <w:rPr>
          <w:color w:val="000000"/>
          <w:sz w:val="28"/>
          <w:lang w:bidi="ar-EG"/>
        </w:rPr>
      </w:pPr>
    </w:p>
    <w:p w:rsidR="00286B62" w:rsidRDefault="00286B62" w:rsidP="00286B62">
      <w:pPr>
        <w:pStyle w:val="ListParagraph"/>
        <w:spacing w:before="200" w:line="520" w:lineRule="exact"/>
        <w:ind w:left="0"/>
        <w:contextualSpacing w:val="0"/>
        <w:rPr>
          <w:color w:val="000000"/>
          <w:sz w:val="28"/>
          <w:rtl/>
          <w:lang w:bidi="ar-EG"/>
        </w:rPr>
      </w:pPr>
    </w:p>
    <w:p w:rsidR="00286B62" w:rsidRPr="007C24E2" w:rsidRDefault="00286B62" w:rsidP="00286B62">
      <w:pPr>
        <w:pStyle w:val="ListParagraph"/>
        <w:spacing w:before="200" w:line="520" w:lineRule="exact"/>
        <w:ind w:left="0" w:hanging="1"/>
        <w:contextualSpacing w:val="0"/>
        <w:jc w:val="center"/>
        <w:rPr>
          <w:rFonts w:cs="AL-Mateen"/>
          <w:color w:val="000000"/>
          <w:sz w:val="28"/>
          <w:lang w:bidi="ar-EG"/>
        </w:rPr>
      </w:pPr>
      <w:r w:rsidRPr="007C24E2">
        <w:rPr>
          <w:rFonts w:cs="AL-Mateen" w:hint="cs"/>
          <w:color w:val="000000"/>
          <w:sz w:val="28"/>
          <w:rtl/>
          <w:lang w:bidi="ar-EG"/>
        </w:rPr>
        <w:t>خريطة</w:t>
      </w:r>
      <w:r>
        <w:rPr>
          <w:rFonts w:cs="AL-Mateen" w:hint="cs"/>
          <w:color w:val="000000"/>
          <w:sz w:val="28"/>
          <w:rtl/>
          <w:lang w:bidi="ar-EG"/>
        </w:rPr>
        <w:t xml:space="preserve"> رقم </w:t>
      </w:r>
      <w:r w:rsidRPr="007C24E2">
        <w:rPr>
          <w:rFonts w:cs="AL-Mateen" w:hint="cs"/>
          <w:color w:val="000000"/>
          <w:sz w:val="28"/>
          <w:rtl/>
          <w:lang w:bidi="ar-EG"/>
        </w:rPr>
        <w:t xml:space="preserve"> </w:t>
      </w:r>
      <w:r w:rsidRPr="00CE577D">
        <w:rPr>
          <w:rFonts w:cs="Times New Roman"/>
          <w:color w:val="000000"/>
          <w:sz w:val="24"/>
          <w:szCs w:val="24"/>
          <w:rtl/>
          <w:lang w:bidi="ar-EG"/>
        </w:rPr>
        <w:t>(</w:t>
      </w:r>
      <w:r>
        <w:rPr>
          <w:rFonts w:cs="Times New Roman" w:hint="cs"/>
          <w:color w:val="000000"/>
          <w:sz w:val="24"/>
          <w:szCs w:val="24"/>
          <w:rtl/>
          <w:lang w:bidi="ar-EG"/>
        </w:rPr>
        <w:t>1</w:t>
      </w:r>
      <w:r w:rsidRPr="00CE577D">
        <w:rPr>
          <w:rFonts w:cs="Times New Roman"/>
          <w:color w:val="000000"/>
          <w:sz w:val="24"/>
          <w:szCs w:val="24"/>
          <w:rtl/>
          <w:lang w:bidi="ar-EG"/>
        </w:rPr>
        <w:t>)</w:t>
      </w:r>
      <w:r w:rsidRPr="00CE577D">
        <w:rPr>
          <w:rFonts w:cs="Times New Roman"/>
          <w:color w:val="000000"/>
          <w:sz w:val="28"/>
          <w:rtl/>
          <w:lang w:bidi="ar-EG"/>
        </w:rPr>
        <w:t xml:space="preserve">: </w:t>
      </w:r>
      <w:r w:rsidRPr="007C24E2">
        <w:rPr>
          <w:rFonts w:cs="AL-Mateen" w:hint="cs"/>
          <w:color w:val="000000"/>
          <w:sz w:val="28"/>
          <w:rtl/>
          <w:lang w:bidi="ar-EG"/>
        </w:rPr>
        <w:t>دول الوطن العربى</w:t>
      </w:r>
    </w:p>
    <w:p w:rsidR="00286B62" w:rsidRPr="007C24E2" w:rsidRDefault="00286B62" w:rsidP="00286B62">
      <w:pPr>
        <w:pStyle w:val="SubTit"/>
        <w:spacing w:before="320" w:after="0" w:line="520" w:lineRule="exact"/>
        <w:ind w:left="425" w:hanging="425"/>
        <w:jc w:val="lowKashida"/>
        <w:rPr>
          <w:noProof/>
          <w:sz w:val="36"/>
        </w:rPr>
      </w:pPr>
      <w:r w:rsidRPr="00CA6924">
        <w:rPr>
          <w:rFonts w:cs="Times New Roman" w:hint="cs"/>
          <w:b w:val="0"/>
          <w:bCs/>
          <w:noProof/>
          <w:szCs w:val="28"/>
          <w:rtl/>
        </w:rPr>
        <w:t>2</w:t>
      </w:r>
      <w:r w:rsidRPr="00CA6924">
        <w:rPr>
          <w:rFonts w:cs="Times New Roman"/>
          <w:b w:val="0"/>
          <w:bCs/>
          <w:noProof/>
          <w:szCs w:val="28"/>
          <w:rtl/>
        </w:rPr>
        <w:t>-</w:t>
      </w:r>
      <w:r>
        <w:rPr>
          <w:rFonts w:hint="cs"/>
          <w:noProof/>
          <w:sz w:val="36"/>
          <w:rtl/>
        </w:rPr>
        <w:tab/>
      </w:r>
      <w:r w:rsidRPr="007C24E2">
        <w:rPr>
          <w:rFonts w:hint="cs"/>
          <w:noProof/>
          <w:sz w:val="36"/>
          <w:rtl/>
        </w:rPr>
        <w:t>المشروعات الاستثمارية فى مجالات النقل فى الدول العربية:</w:t>
      </w:r>
    </w:p>
    <w:p w:rsidR="00286B62" w:rsidRPr="00CA6924" w:rsidRDefault="00286B62" w:rsidP="00286B62">
      <w:pPr>
        <w:pStyle w:val="P"/>
        <w:tabs>
          <w:tab w:val="clear" w:pos="567"/>
          <w:tab w:val="left" w:pos="467"/>
        </w:tabs>
        <w:spacing w:before="0" w:after="120" w:line="580" w:lineRule="exact"/>
        <w:ind w:left="461" w:firstLine="562"/>
        <w:rPr>
          <w:spacing w:val="-4"/>
          <w:sz w:val="24"/>
          <w:rtl/>
        </w:rPr>
      </w:pPr>
      <w:r w:rsidRPr="00C762CA">
        <w:rPr>
          <w:rFonts w:hint="cs"/>
          <w:rtl/>
          <w:lang w:bidi="ar-SA"/>
        </w:rPr>
        <w:t xml:space="preserve">يتكون العالم العربى من 22 دولة </w:t>
      </w:r>
      <w:r>
        <w:rPr>
          <w:rFonts w:hint="cs"/>
          <w:rtl/>
          <w:lang w:bidi="ar-SA"/>
        </w:rPr>
        <w:t>10</w:t>
      </w:r>
      <w:r w:rsidRPr="00C762CA">
        <w:rPr>
          <w:rFonts w:hint="cs"/>
          <w:rtl/>
          <w:lang w:bidi="ar-SA"/>
        </w:rPr>
        <w:t xml:space="preserve"> دول في أفريقيا و12 في آسيا، ف</w:t>
      </w:r>
      <w:r>
        <w:rPr>
          <w:rFonts w:hint="cs"/>
          <w:rtl/>
          <w:lang w:bidi="ar-SA"/>
        </w:rPr>
        <w:t xml:space="preserve">ي أول يوليو 2011 </w:t>
      </w:r>
      <w:r w:rsidRPr="00FF3629">
        <w:rPr>
          <w:rStyle w:val="FootnoteReference"/>
          <w:rtl/>
          <w:lang w:bidi="ar-SA"/>
        </w:rPr>
        <w:footnoteReference w:customMarkFollows="1" w:id="34"/>
        <w:sym w:font="Symbol" w:char="F02A"/>
      </w:r>
      <w:r>
        <w:rPr>
          <w:rFonts w:hint="cs"/>
          <w:rtl/>
          <w:lang w:bidi="ar-SA"/>
        </w:rPr>
        <w:t xml:space="preserve"> بلغ عدد السكان حوالي 372 </w:t>
      </w:r>
      <w:r w:rsidRPr="00C762CA">
        <w:rPr>
          <w:rFonts w:hint="cs"/>
          <w:rtl/>
          <w:lang w:bidi="ar-SA"/>
        </w:rPr>
        <w:t xml:space="preserve">مليون نسمة بما يمثل </w:t>
      </w:r>
      <w:r>
        <w:rPr>
          <w:lang w:bidi="ar-SA"/>
        </w:rPr>
        <w:t>5.26</w:t>
      </w:r>
      <w:r w:rsidRPr="00C762CA">
        <w:rPr>
          <w:rFonts w:hint="cs"/>
          <w:rtl/>
          <w:lang w:bidi="ar-SA"/>
        </w:rPr>
        <w:t xml:space="preserve">% من إجمالي سكان العالم وبلغ أكبر عدد للتجمع السكاني في مصر بما يزيد عن </w:t>
      </w:r>
      <w:r>
        <w:rPr>
          <w:rFonts w:hint="cs"/>
          <w:rtl/>
          <w:lang w:bidi="ar-SA"/>
        </w:rPr>
        <w:t>80</w:t>
      </w:r>
      <w:r w:rsidRPr="00C762CA">
        <w:rPr>
          <w:rFonts w:hint="cs"/>
          <w:rtl/>
          <w:lang w:bidi="ar-SA"/>
        </w:rPr>
        <w:t xml:space="preserve"> مليون</w:t>
      </w:r>
      <w:r>
        <w:rPr>
          <w:rFonts w:hint="cs"/>
          <w:rtl/>
          <w:lang w:bidi="ar-SA"/>
        </w:rPr>
        <w:t xml:space="preserve"> نسمة</w:t>
      </w:r>
      <w:r w:rsidRPr="00C762CA">
        <w:rPr>
          <w:rFonts w:hint="cs"/>
          <w:rtl/>
          <w:lang w:bidi="ar-SA"/>
        </w:rPr>
        <w:t xml:space="preserve"> بينما كان الأقل في جيبوتي وجزر القمر حيث تقل</w:t>
      </w:r>
      <w:r w:rsidRPr="00CA6924">
        <w:rPr>
          <w:rFonts w:hint="cs"/>
          <w:spacing w:val="-4"/>
          <w:sz w:val="24"/>
          <w:rtl/>
        </w:rPr>
        <w:t xml:space="preserve"> </w:t>
      </w:r>
      <w:r>
        <w:rPr>
          <w:rFonts w:hint="cs"/>
          <w:spacing w:val="-4"/>
          <w:sz w:val="24"/>
          <w:rtl/>
        </w:rPr>
        <w:t>ع</w:t>
      </w:r>
      <w:r w:rsidRPr="00CA6924">
        <w:rPr>
          <w:rFonts w:hint="cs"/>
          <w:spacing w:val="-4"/>
          <w:sz w:val="24"/>
          <w:rtl/>
        </w:rPr>
        <w:t>ن مليون نسمة بمعدل نمو</w:t>
      </w:r>
      <w:r w:rsidRPr="00CA6924">
        <w:rPr>
          <w:rFonts w:cs="Times New Roman"/>
          <w:spacing w:val="-4"/>
          <w:sz w:val="24"/>
          <w:szCs w:val="24"/>
        </w:rPr>
        <w:t>%2.6</w:t>
      </w:r>
      <w:r w:rsidRPr="00CA6924">
        <w:rPr>
          <w:rFonts w:hint="cs"/>
          <w:spacing w:val="-4"/>
          <w:sz w:val="24"/>
          <w:rtl/>
        </w:rPr>
        <w:t xml:space="preserve"> وذلك أعلى من المعدل العالمي </w:t>
      </w:r>
      <w:r w:rsidRPr="00CA6924">
        <w:rPr>
          <w:rFonts w:cs="Times New Roman" w:hint="cs"/>
          <w:spacing w:val="-4"/>
          <w:sz w:val="24"/>
          <w:szCs w:val="24"/>
          <w:rtl/>
        </w:rPr>
        <w:t>1.5%</w:t>
      </w:r>
      <w:r w:rsidRPr="00CA6924">
        <w:rPr>
          <w:rFonts w:hint="cs"/>
          <w:spacing w:val="-4"/>
          <w:sz w:val="24"/>
          <w:rtl/>
        </w:rPr>
        <w:t>.</w:t>
      </w:r>
    </w:p>
    <w:p w:rsidR="00286B62" w:rsidRDefault="00286B62" w:rsidP="00286B62">
      <w:pPr>
        <w:pStyle w:val="ListParagraph"/>
        <w:tabs>
          <w:tab w:val="right" w:pos="7228"/>
        </w:tabs>
        <w:spacing w:before="200" w:line="276" w:lineRule="auto"/>
        <w:ind w:left="425"/>
        <w:contextualSpacing w:val="0"/>
        <w:rPr>
          <w:color w:val="000000"/>
          <w:sz w:val="28"/>
          <w:rtl/>
          <w:lang w:bidi="ar-EG"/>
        </w:rPr>
      </w:pPr>
      <w:r w:rsidRPr="00D73CBF">
        <w:rPr>
          <w:rFonts w:hint="cs"/>
          <w:rtl/>
        </w:rPr>
        <w:t>زادت نسبة مساهمة حركة قطاع النقل الجوى العربى فى إجمالى حركة قطاع النقل</w:t>
      </w:r>
      <w:r w:rsidRPr="00D73CBF">
        <w:rPr>
          <w:rFonts w:hint="cs"/>
          <w:color w:val="000000"/>
          <w:sz w:val="28"/>
          <w:rtl/>
          <w:lang w:bidi="ar-EG"/>
        </w:rPr>
        <w:t xml:space="preserve"> الجوى العالمى فى عام 2011 إلى أكثر من 10%، بينما كانت 3.3% فى عام </w:t>
      </w:r>
      <w:r w:rsidRPr="00D73CBF">
        <w:rPr>
          <w:rFonts w:hint="cs"/>
          <w:color w:val="000000"/>
          <w:sz w:val="28"/>
          <w:rtl/>
          <w:lang w:bidi="ar-EG"/>
        </w:rPr>
        <w:lastRenderedPageBreak/>
        <w:t>2001، كما زاد عدد المسافرين على الخطوط الجوية العربية  بنسبة 192% فى عام 2011، عما كانت عليه فى عام 2001 ، فى حين لم تتجاوز معدلات الزيادة العالمية 41% عن نفس الفترة، كما زاد أسطول النقل الجوى العربى بنسبة87% عن نفس الفترة</w:t>
      </w:r>
      <w:r w:rsidRPr="00D73CBF">
        <w:rPr>
          <w:rStyle w:val="FootnoteReference"/>
          <w:color w:val="000000"/>
          <w:sz w:val="28"/>
          <w:rtl/>
          <w:lang w:bidi="ar-EG"/>
        </w:rPr>
        <w:footnoteReference w:id="35"/>
      </w:r>
      <w:r w:rsidRPr="00D73CBF">
        <w:rPr>
          <w:rFonts w:hint="cs"/>
          <w:color w:val="000000"/>
          <w:sz w:val="28"/>
          <w:rtl/>
          <w:lang w:bidi="ar-EG"/>
        </w:rPr>
        <w:t>.</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زادت أعداد السيارات في الدول العربية بمعدل 42% في الفترة من 1997 إلى </w:t>
      </w:r>
      <w:r w:rsidRPr="00D73CBF">
        <w:rPr>
          <w:color w:val="000000"/>
          <w:sz w:val="28"/>
          <w:vertAlign w:val="superscript"/>
        </w:rPr>
        <w:t>*</w:t>
      </w:r>
      <w:r w:rsidRPr="00D73CBF">
        <w:rPr>
          <w:rFonts w:cs="Times New Roman" w:hint="cs"/>
          <w:sz w:val="24"/>
          <w:szCs w:val="24"/>
          <w:rtl/>
        </w:rPr>
        <w:t>2008</w:t>
      </w:r>
      <w:r w:rsidRPr="00D73CBF">
        <w:rPr>
          <w:rFonts w:hint="cs"/>
          <w:rtl/>
          <w:lang w:bidi="ar-SA"/>
        </w:rPr>
        <w:t xml:space="preserve"> بما</w:t>
      </w:r>
      <w:r w:rsidRPr="00632691">
        <w:rPr>
          <w:rFonts w:hint="cs"/>
          <w:rtl/>
          <w:lang w:bidi="ar-SA"/>
        </w:rPr>
        <w:t xml:space="preserve"> يتجاوز المعدل المتوسط على مستوى الدول النامية بحوالي 2.8% وبلغت نسبة الزيادة في عربات نقل البضائع 28%، ومثلت المدن الكبرى في العالم العربي والتي يزيد فيها عدد السكان عن عدة ملايين مراكز للإزدحام مثل القاهرة وبغداد وبيروت ودمشق.</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ويحتل النقل البرى أعلى معدل للأهمية النسبية بين وسائط النقل الأخرى حيث استهلك النقل البري في </w:t>
      </w:r>
      <w:r w:rsidRPr="00632691">
        <w:rPr>
          <w:rtl/>
          <w:lang w:bidi="ar-SA"/>
        </w:rPr>
        <w:t>2005</w:t>
      </w:r>
      <w:r>
        <w:rPr>
          <w:rFonts w:hint="cs"/>
          <w:rtl/>
          <w:lang w:bidi="ar-SA"/>
        </w:rPr>
        <w:t>*</w:t>
      </w:r>
      <w:r w:rsidRPr="00632691">
        <w:rPr>
          <w:rFonts w:hint="cs"/>
          <w:rtl/>
          <w:lang w:bidi="ar-SA"/>
        </w:rPr>
        <w:t xml:space="preserve"> ما يقرب من 820 مليون طن من الوقود بما يمثل 51% من استهلاك الطاقة في الدول العربية باستثناء موريتانيا والصومال وجيبوتي وجزر القمر.</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رغم اسهامات قطاع النقل في الدول العربية في تسهيل حركة البضائع والمواطنين إلا أنه مسئول عن إنتاج 22% من انبعاثات ثاني أكسيد الكربون 85% منها ناجمة في حجم من النقل بالطرق.</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وفيما يلى ملخص لأهم مشروعات النقل فى المنطقة العربية:</w:t>
      </w:r>
    </w:p>
    <w:p w:rsidR="00286B62" w:rsidRDefault="00286B62" w:rsidP="00776162">
      <w:pPr>
        <w:pStyle w:val="P"/>
        <w:numPr>
          <w:ilvl w:val="0"/>
          <w:numId w:val="91"/>
        </w:numPr>
        <w:tabs>
          <w:tab w:val="clear" w:pos="567"/>
          <w:tab w:val="left" w:pos="467"/>
        </w:tabs>
        <w:spacing w:before="0" w:after="120" w:line="580" w:lineRule="exact"/>
        <w:rPr>
          <w:lang w:bidi="ar-SA"/>
        </w:rPr>
      </w:pPr>
      <w:r w:rsidRPr="00632691">
        <w:rPr>
          <w:rFonts w:hint="cs"/>
          <w:rtl/>
          <w:lang w:bidi="ar-SA"/>
        </w:rPr>
        <w:t xml:space="preserve">شبكات المترو في مصر ودبى </w:t>
      </w:r>
      <w:r w:rsidRPr="00632691">
        <w:rPr>
          <w:rtl/>
          <w:lang w:bidi="ar-SA"/>
        </w:rPr>
        <w:t>–</w:t>
      </w:r>
      <w:r w:rsidRPr="00632691">
        <w:rPr>
          <w:rFonts w:hint="cs"/>
          <w:rtl/>
          <w:lang w:bidi="ar-SA"/>
        </w:rPr>
        <w:t xml:space="preserve"> تطوير شبكات السكك الحديدية في </w:t>
      </w:r>
      <w:r>
        <w:rPr>
          <w:rFonts w:hint="cs"/>
          <w:rtl/>
          <w:lang w:bidi="ar-SA"/>
        </w:rPr>
        <w:t xml:space="preserve">المملكة العربية السعودية بشكل خاص ودول مجلس التعاون الخليجي </w:t>
      </w:r>
      <w:r>
        <w:rPr>
          <w:rFonts w:hint="cs"/>
          <w:rtl/>
          <w:lang w:bidi="ar-SA"/>
        </w:rPr>
        <w:lastRenderedPageBreak/>
        <w:t xml:space="preserve">بشكل عام وكذلك </w:t>
      </w:r>
      <w:r w:rsidRPr="00632691">
        <w:rPr>
          <w:rFonts w:hint="cs"/>
          <w:rtl/>
          <w:lang w:bidi="ar-SA"/>
        </w:rPr>
        <w:t>في الأردن وسوريا.</w:t>
      </w:r>
    </w:p>
    <w:p w:rsidR="00286B62" w:rsidRPr="00E70A42" w:rsidRDefault="00286B62" w:rsidP="00776162">
      <w:pPr>
        <w:pStyle w:val="ListParagraph"/>
        <w:widowControl/>
        <w:numPr>
          <w:ilvl w:val="0"/>
          <w:numId w:val="91"/>
        </w:numPr>
        <w:shd w:val="clear" w:color="auto" w:fill="FFFFFF"/>
        <w:spacing w:before="0" w:after="100" w:afterAutospacing="1" w:line="276" w:lineRule="auto"/>
        <w:jc w:val="both"/>
        <w:rPr>
          <w:rFonts w:ascii="Simplified Arabic" w:hAnsi="Simplified Arabic"/>
          <w:color w:val="1D1D1B"/>
          <w:sz w:val="28"/>
        </w:rPr>
      </w:pPr>
      <w:r w:rsidRPr="00E70A42">
        <w:rPr>
          <w:rStyle w:val="FootnoteReference"/>
          <w:rFonts w:ascii="Arial" w:hAnsi="Arial" w:cs="Arial"/>
          <w:b/>
          <w:bCs/>
          <w:color w:val="1D1D1B"/>
          <w:sz w:val="28"/>
          <w:rtl/>
        </w:rPr>
        <w:footnoteReference w:customMarkFollows="1" w:id="36"/>
        <w:sym w:font="Symbol" w:char="F02A"/>
      </w:r>
      <w:r w:rsidRPr="00E70A42">
        <w:rPr>
          <w:rFonts w:ascii="Simplified Arabic" w:hAnsi="Simplified Arabic"/>
          <w:color w:val="1D1D1B"/>
          <w:sz w:val="28"/>
          <w:rtl/>
        </w:rPr>
        <w:t>سيتم ربط دول مجلس التعاون بعضها البعض بسكة حديد متكاملة ومتوائمة مع شبكات السكك الحديدية الوطنية بدول المجلس والذي بدوره سيكون له أثار إيجابية مباشرة على تيسير حركة التجارة بين دول المجلس وحرية التنقل لمواطنيها</w:t>
      </w:r>
      <w:r w:rsidRPr="00E70A42">
        <w:rPr>
          <w:rFonts w:ascii="Simplified Arabic" w:hAnsi="Simplified Arabic" w:hint="cs"/>
          <w:color w:val="1D1D1B"/>
          <w:sz w:val="28"/>
          <w:rtl/>
        </w:rPr>
        <w:t>.</w:t>
      </w:r>
    </w:p>
    <w:p w:rsidR="00286B62" w:rsidRPr="00E70A42" w:rsidRDefault="00286B62" w:rsidP="00776162">
      <w:pPr>
        <w:pStyle w:val="ListParagraph"/>
        <w:widowControl/>
        <w:numPr>
          <w:ilvl w:val="0"/>
          <w:numId w:val="91"/>
        </w:numPr>
        <w:shd w:val="clear" w:color="auto" w:fill="FFFFFF"/>
        <w:spacing w:before="0" w:after="100" w:afterAutospacing="1" w:line="276" w:lineRule="auto"/>
        <w:jc w:val="both"/>
        <w:rPr>
          <w:rFonts w:ascii="Simplified Arabic" w:hAnsi="Simplified Arabic"/>
          <w:color w:val="1D1D1B"/>
          <w:sz w:val="28"/>
        </w:rPr>
      </w:pPr>
      <w:r w:rsidRPr="00E70A42">
        <w:rPr>
          <w:rFonts w:ascii="Simplified Arabic" w:hAnsi="Simplified Arabic"/>
          <w:color w:val="1D1D1B"/>
          <w:sz w:val="28"/>
          <w:rtl/>
        </w:rPr>
        <w:t>المتابعة مع المؤسسة العامة لجسر الملك فهد لاستكمال دراسة لجدوى الربط بين مملكة البحرين والمملكة العربية السعودية بمشروع سكة حديد دول مجلس التعاون قبل نهاية عام 2013</w:t>
      </w:r>
      <w:r w:rsidRPr="00E70A42">
        <w:rPr>
          <w:rFonts w:ascii="Simplified Arabic" w:hAnsi="Simplified Arabic" w:hint="cs"/>
          <w:color w:val="1D1D1B"/>
          <w:sz w:val="28"/>
          <w:rtl/>
        </w:rPr>
        <w:t>.</w:t>
      </w:r>
    </w:p>
    <w:p w:rsidR="00286B62" w:rsidRPr="00632691" w:rsidRDefault="00286B62" w:rsidP="00776162">
      <w:pPr>
        <w:pStyle w:val="P"/>
        <w:numPr>
          <w:ilvl w:val="0"/>
          <w:numId w:val="91"/>
        </w:numPr>
        <w:tabs>
          <w:tab w:val="clear" w:pos="567"/>
          <w:tab w:val="left" w:pos="467"/>
        </w:tabs>
        <w:spacing w:before="0" w:after="120" w:line="580" w:lineRule="exact"/>
        <w:rPr>
          <w:rtl/>
          <w:lang w:bidi="ar-SA"/>
        </w:rPr>
      </w:pPr>
      <w:r w:rsidRPr="00632691">
        <w:rPr>
          <w:rFonts w:hint="cs"/>
          <w:rtl/>
          <w:lang w:bidi="ar-SA"/>
        </w:rPr>
        <w:t xml:space="preserve">تحسين التخطيط والإدارة وتطوير البنية التحتية في عدد من المدن العربية في الدول التالية : مصر </w:t>
      </w:r>
      <w:r w:rsidRPr="00632691">
        <w:rPr>
          <w:rtl/>
          <w:lang w:bidi="ar-SA"/>
        </w:rPr>
        <w:t>–</w:t>
      </w:r>
      <w:r w:rsidRPr="00632691">
        <w:rPr>
          <w:rFonts w:hint="cs"/>
          <w:rtl/>
          <w:lang w:bidi="ar-SA"/>
        </w:rPr>
        <w:t xml:space="preserve"> قطر </w:t>
      </w:r>
      <w:r w:rsidRPr="00632691">
        <w:rPr>
          <w:rtl/>
          <w:lang w:bidi="ar-SA"/>
        </w:rPr>
        <w:t>–</w:t>
      </w:r>
      <w:r w:rsidRPr="00632691">
        <w:rPr>
          <w:rFonts w:hint="cs"/>
          <w:rtl/>
          <w:lang w:bidi="ar-SA"/>
        </w:rPr>
        <w:t xml:space="preserve"> سوريا </w:t>
      </w:r>
      <w:r w:rsidRPr="00632691">
        <w:rPr>
          <w:rtl/>
          <w:lang w:bidi="ar-SA"/>
        </w:rPr>
        <w:t>–</w:t>
      </w:r>
      <w:r w:rsidRPr="00632691">
        <w:rPr>
          <w:rFonts w:hint="cs"/>
          <w:rtl/>
          <w:lang w:bidi="ar-SA"/>
        </w:rPr>
        <w:t xml:space="preserve"> والسعودية.</w:t>
      </w:r>
    </w:p>
    <w:p w:rsidR="00286B62" w:rsidRPr="00632691" w:rsidRDefault="00286B62" w:rsidP="00776162">
      <w:pPr>
        <w:pStyle w:val="P"/>
        <w:numPr>
          <w:ilvl w:val="0"/>
          <w:numId w:val="91"/>
        </w:numPr>
        <w:tabs>
          <w:tab w:val="clear" w:pos="567"/>
          <w:tab w:val="left" w:pos="467"/>
        </w:tabs>
        <w:spacing w:before="0" w:after="120" w:line="580" w:lineRule="exact"/>
        <w:rPr>
          <w:rtl/>
          <w:lang w:bidi="ar-SA"/>
        </w:rPr>
      </w:pPr>
      <w:r w:rsidRPr="00632691">
        <w:rPr>
          <w:rFonts w:hint="cs"/>
          <w:rtl/>
          <w:lang w:bidi="ar-SA"/>
        </w:rPr>
        <w:t xml:space="preserve">تم تطبيق عدد من برامج التفتيش الخاصة بالإنبعاثات الكربونية في مصر </w:t>
      </w:r>
      <w:r w:rsidRPr="00632691">
        <w:rPr>
          <w:rtl/>
          <w:lang w:bidi="ar-SA"/>
        </w:rPr>
        <w:t>–</w:t>
      </w:r>
      <w:r w:rsidRPr="00632691">
        <w:rPr>
          <w:rFonts w:hint="cs"/>
          <w:rtl/>
          <w:lang w:bidi="ar-SA"/>
        </w:rPr>
        <w:t xml:space="preserve"> الكويت </w:t>
      </w:r>
      <w:r w:rsidRPr="00632691">
        <w:rPr>
          <w:rtl/>
          <w:lang w:bidi="ar-SA"/>
        </w:rPr>
        <w:t>–</w:t>
      </w:r>
      <w:r w:rsidRPr="00632691">
        <w:rPr>
          <w:rFonts w:hint="cs"/>
          <w:rtl/>
          <w:lang w:bidi="ar-SA"/>
        </w:rPr>
        <w:t xml:space="preserve"> الأردن </w:t>
      </w:r>
      <w:r w:rsidRPr="00632691">
        <w:rPr>
          <w:rtl/>
          <w:lang w:bidi="ar-SA"/>
        </w:rPr>
        <w:t>–</w:t>
      </w:r>
      <w:r w:rsidRPr="00632691">
        <w:rPr>
          <w:rFonts w:hint="cs"/>
          <w:rtl/>
          <w:lang w:bidi="ar-SA"/>
        </w:rPr>
        <w:t xml:space="preserve"> لبنان </w:t>
      </w:r>
      <w:r w:rsidRPr="00632691">
        <w:rPr>
          <w:rtl/>
          <w:lang w:bidi="ar-SA"/>
        </w:rPr>
        <w:t>–</w:t>
      </w:r>
      <w:r w:rsidRPr="00632691">
        <w:rPr>
          <w:rFonts w:hint="cs"/>
          <w:rtl/>
          <w:lang w:bidi="ar-SA"/>
        </w:rPr>
        <w:t xml:space="preserve"> السعودية </w:t>
      </w:r>
      <w:r w:rsidRPr="00632691">
        <w:rPr>
          <w:rtl/>
          <w:lang w:bidi="ar-SA"/>
        </w:rPr>
        <w:t>–</w:t>
      </w:r>
      <w:r w:rsidRPr="00632691">
        <w:rPr>
          <w:rFonts w:hint="cs"/>
          <w:rtl/>
          <w:lang w:bidi="ar-SA"/>
        </w:rPr>
        <w:t xml:space="preserve"> سوريا حيث قدرت الدراسات أن الإنخفاض في الإنبعاثات الناتجة عن تطبيق تلك البرامج وصل إلي </w:t>
      </w:r>
      <w:r w:rsidRPr="00632691">
        <w:rPr>
          <w:rtl/>
          <w:lang w:bidi="ar-SA"/>
        </w:rPr>
        <w:t>15%.</w:t>
      </w:r>
    </w:p>
    <w:p w:rsidR="00286B62" w:rsidRPr="00632691" w:rsidRDefault="00286B62" w:rsidP="00776162">
      <w:pPr>
        <w:pStyle w:val="P"/>
        <w:numPr>
          <w:ilvl w:val="0"/>
          <w:numId w:val="91"/>
        </w:numPr>
        <w:tabs>
          <w:tab w:val="clear" w:pos="567"/>
          <w:tab w:val="left" w:pos="467"/>
        </w:tabs>
        <w:spacing w:before="0" w:after="120" w:line="580" w:lineRule="exact"/>
        <w:rPr>
          <w:rtl/>
          <w:lang w:bidi="ar-SA"/>
        </w:rPr>
      </w:pPr>
      <w:r w:rsidRPr="00632691">
        <w:rPr>
          <w:rFonts w:hint="cs"/>
          <w:rtl/>
          <w:lang w:bidi="ar-SA"/>
        </w:rPr>
        <w:t>البدء في استبدال السيارات القديمة بجديدة أقل تلوث وأكثر أماناً وسلامة في مصر والأردن.</w:t>
      </w:r>
    </w:p>
    <w:p w:rsidR="00286B62" w:rsidRPr="00632691" w:rsidRDefault="00286B62" w:rsidP="00776162">
      <w:pPr>
        <w:pStyle w:val="P"/>
        <w:numPr>
          <w:ilvl w:val="0"/>
          <w:numId w:val="91"/>
        </w:numPr>
        <w:tabs>
          <w:tab w:val="clear" w:pos="567"/>
          <w:tab w:val="left" w:pos="467"/>
        </w:tabs>
        <w:spacing w:before="0" w:after="120" w:line="580" w:lineRule="exact"/>
        <w:rPr>
          <w:lang w:bidi="ar-SA"/>
        </w:rPr>
      </w:pPr>
      <w:r w:rsidRPr="00632691">
        <w:rPr>
          <w:rFonts w:hint="cs"/>
          <w:rtl/>
          <w:lang w:bidi="ar-SA"/>
        </w:rPr>
        <w:t>إستخدام الغاز الطبيعي بدلاً من الوقود التقليدي في مصر بنسب مرتفعة خاصة فى وسائل النقل مثل التاكسي، وإلي نفس المسار إتجهت كل من سوريا والإمارات.</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وفيما يلى بيان بما توافر من معلومات عن المشروعات الاستثمارية فى مجال </w:t>
      </w:r>
      <w:r w:rsidRPr="00632691">
        <w:rPr>
          <w:rFonts w:hint="cs"/>
          <w:rtl/>
          <w:lang w:bidi="ar-SA"/>
        </w:rPr>
        <w:lastRenderedPageBreak/>
        <w:t>النقل فى عدد من الدول العربية.</w:t>
      </w:r>
    </w:p>
    <w:p w:rsidR="00286B62" w:rsidRPr="00CA6924" w:rsidRDefault="00286B62" w:rsidP="00286B62">
      <w:pPr>
        <w:pStyle w:val="SubTit"/>
        <w:spacing w:after="0" w:line="500" w:lineRule="exact"/>
        <w:ind w:left="567" w:hanging="567"/>
        <w:jc w:val="lowKashida"/>
        <w:rPr>
          <w:noProof/>
          <w:sz w:val="36"/>
          <w:rtl/>
        </w:rPr>
      </w:pPr>
      <w:r w:rsidRPr="007A6D6D">
        <w:rPr>
          <w:rFonts w:cs="Times New Roman"/>
          <w:b w:val="0"/>
          <w:bCs/>
          <w:noProof/>
          <w:szCs w:val="28"/>
          <w:rtl/>
        </w:rPr>
        <w:t>2-1</w:t>
      </w:r>
      <w:r w:rsidRPr="00CA6924">
        <w:rPr>
          <w:rFonts w:cs="Times New Roman"/>
          <w:noProof/>
          <w:szCs w:val="28"/>
          <w:rtl/>
        </w:rPr>
        <w:t xml:space="preserve"> </w:t>
      </w:r>
      <w:r w:rsidRPr="00836EFD">
        <w:rPr>
          <w:rFonts w:hint="cs"/>
          <w:noProof/>
          <w:sz w:val="32"/>
          <w:szCs w:val="32"/>
          <w:rtl/>
        </w:rPr>
        <w:t xml:space="preserve">المملكة </w:t>
      </w:r>
      <w:r w:rsidRPr="00CA6924">
        <w:rPr>
          <w:rFonts w:hint="cs"/>
          <w:noProof/>
          <w:sz w:val="32"/>
          <w:szCs w:val="32"/>
          <w:rtl/>
        </w:rPr>
        <w:t>الأردن</w:t>
      </w:r>
      <w:r>
        <w:rPr>
          <w:rFonts w:hint="cs"/>
          <w:noProof/>
          <w:sz w:val="32"/>
          <w:szCs w:val="32"/>
          <w:rtl/>
        </w:rPr>
        <w:t xml:space="preserve">ية </w:t>
      </w:r>
      <w:r w:rsidRPr="00836EFD">
        <w:rPr>
          <w:rFonts w:hint="cs"/>
          <w:noProof/>
          <w:sz w:val="32"/>
          <w:szCs w:val="32"/>
          <w:rtl/>
        </w:rPr>
        <w:t>الهاشمية</w:t>
      </w:r>
      <w:r w:rsidRPr="00CA6924">
        <w:rPr>
          <w:rFonts w:hint="cs"/>
          <w:noProof/>
          <w:sz w:val="32"/>
          <w:szCs w:val="32"/>
          <w:rtl/>
        </w:rPr>
        <w:t>:</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فى عام </w:t>
      </w:r>
      <w:r w:rsidRPr="00632691">
        <w:rPr>
          <w:rtl/>
          <w:lang w:bidi="ar-SA"/>
        </w:rPr>
        <w:t>2008</w:t>
      </w:r>
      <w:r w:rsidRPr="00632691">
        <w:rPr>
          <w:rFonts w:hint="cs"/>
          <w:rtl/>
          <w:lang w:bidi="ar-SA"/>
        </w:rPr>
        <w:t xml:space="preserve"> صاغت الحكومة الأردنية إستراتيجية جديدة لقطاع النقل بهدف تطوير وتحديث وخصخصة أكثر للقطاع، حيث خصخصة الخطوط الملكية الأردنية الجوية فى عام 2007، وحدثت مطار الملكة عاليا الدولى </w:t>
      </w:r>
      <w:r w:rsidRPr="00632691">
        <w:rPr>
          <w:lang w:bidi="ar-SA"/>
        </w:rPr>
        <w:t>(QAIA)</w:t>
      </w:r>
      <w:r w:rsidRPr="00632691">
        <w:rPr>
          <w:rFonts w:hint="cs"/>
          <w:rtl/>
          <w:lang w:bidi="ar-SA"/>
        </w:rPr>
        <w:t xml:space="preserve"> و</w:t>
      </w:r>
      <w:r w:rsidRPr="00632691">
        <w:rPr>
          <w:rtl/>
          <w:lang w:bidi="ar-SA"/>
        </w:rPr>
        <w:t>ق</w:t>
      </w:r>
      <w:r w:rsidRPr="00632691">
        <w:rPr>
          <w:rFonts w:hint="cs"/>
          <w:rtl/>
          <w:lang w:bidi="ar-SA"/>
        </w:rPr>
        <w:t>ُ</w:t>
      </w:r>
      <w:r w:rsidRPr="00632691">
        <w:rPr>
          <w:rtl/>
          <w:lang w:bidi="ar-SA"/>
        </w:rPr>
        <w:t>درت ال</w:t>
      </w:r>
      <w:r w:rsidRPr="00632691">
        <w:rPr>
          <w:rFonts w:hint="cs"/>
          <w:rtl/>
          <w:lang w:bidi="ar-SA"/>
        </w:rPr>
        <w:t>ت</w:t>
      </w:r>
      <w:r w:rsidRPr="00632691">
        <w:rPr>
          <w:rtl/>
          <w:lang w:bidi="ar-SA"/>
        </w:rPr>
        <w:t>كلفة الإجمالية للمشروع بـ 750 مليون دولار أمريكي (530 مليون دينار) ودون أن تتحمل الحكومة أية تكاليف (تشغيلية أو رأسمالية) لتنفيذه</w:t>
      </w:r>
      <w:r w:rsidRPr="00632691">
        <w:rPr>
          <w:rFonts w:hint="cs"/>
          <w:rtl/>
          <w:lang w:bidi="ar-SA"/>
        </w:rPr>
        <w:t xml:space="preserve"> حيث تم فى 19/5/2007 </w:t>
      </w:r>
      <w:r w:rsidRPr="00632691">
        <w:rPr>
          <w:rtl/>
          <w:lang w:bidi="ar-SA"/>
        </w:rPr>
        <w:t>توقيع اتفاقية إعادة تأهيل وتوسعة وتشغيل مطار الملكة علياء الدولي (</w:t>
      </w:r>
      <w:r w:rsidRPr="00632691">
        <w:rPr>
          <w:lang w:bidi="ar-SA"/>
        </w:rPr>
        <w:t>REOA</w:t>
      </w:r>
      <w:r w:rsidRPr="00632691">
        <w:rPr>
          <w:rtl/>
          <w:lang w:bidi="ar-SA"/>
        </w:rPr>
        <w:t>) بين الحكومة الأردنية وشركة مجموعة المطار الدولي (</w:t>
      </w:r>
      <w:r w:rsidRPr="00632691">
        <w:rPr>
          <w:lang w:bidi="ar-SA"/>
        </w:rPr>
        <w:t>AIG</w:t>
      </w:r>
      <w:r w:rsidRPr="00632691">
        <w:rPr>
          <w:rtl/>
          <w:lang w:bidi="ar-SA"/>
        </w:rPr>
        <w:t>) الإئتلاف الفائز بالعطاء والذي يضم كل من</w:t>
      </w:r>
      <w:r w:rsidRPr="00632691">
        <w:rPr>
          <w:rFonts w:hint="cs"/>
          <w:rtl/>
          <w:lang w:bidi="ar-SA"/>
        </w:rPr>
        <w:t>:</w:t>
      </w:r>
    </w:p>
    <w:p w:rsidR="00286B62" w:rsidRPr="00632691" w:rsidRDefault="00286B62" w:rsidP="00776162">
      <w:pPr>
        <w:pStyle w:val="P"/>
        <w:numPr>
          <w:ilvl w:val="0"/>
          <w:numId w:val="91"/>
        </w:numPr>
        <w:tabs>
          <w:tab w:val="clear" w:pos="567"/>
          <w:tab w:val="left" w:pos="467"/>
        </w:tabs>
        <w:spacing w:before="0" w:after="120" w:line="580" w:lineRule="exact"/>
        <w:rPr>
          <w:rtl/>
          <w:lang w:bidi="ar-SA"/>
        </w:rPr>
      </w:pPr>
      <w:r w:rsidRPr="00632691">
        <w:rPr>
          <w:rtl/>
          <w:lang w:bidi="ar-SA"/>
        </w:rPr>
        <w:t>شركة مطارات باريس (</w:t>
      </w:r>
      <w:r w:rsidRPr="00632691">
        <w:rPr>
          <w:lang w:bidi="ar-SA"/>
        </w:rPr>
        <w:t>Airports de Paris</w:t>
      </w:r>
      <w:r w:rsidRPr="00632691">
        <w:rPr>
          <w:rtl/>
          <w:lang w:bidi="ar-SA"/>
        </w:rPr>
        <w:t>) والتي تتولى الإدارة والتشغيل وبنسبة استثمار (9,5%).</w:t>
      </w:r>
    </w:p>
    <w:p w:rsidR="00286B62" w:rsidRPr="00632691" w:rsidRDefault="00286B62" w:rsidP="00776162">
      <w:pPr>
        <w:pStyle w:val="P"/>
        <w:numPr>
          <w:ilvl w:val="0"/>
          <w:numId w:val="91"/>
        </w:numPr>
        <w:tabs>
          <w:tab w:val="clear" w:pos="567"/>
          <w:tab w:val="left" w:pos="467"/>
        </w:tabs>
        <w:spacing w:before="0" w:after="120" w:line="580" w:lineRule="exact"/>
        <w:rPr>
          <w:rtl/>
          <w:lang w:bidi="ar-SA"/>
        </w:rPr>
      </w:pPr>
      <w:r w:rsidRPr="00632691">
        <w:rPr>
          <w:rtl/>
          <w:lang w:bidi="ar-SA"/>
        </w:rPr>
        <w:t>شركتي "جي اند بي افاكس" اليونانية و " جانو اند بار اكيادس" القبرصية (</w:t>
      </w:r>
      <w:r w:rsidRPr="00632691">
        <w:rPr>
          <w:lang w:bidi="ar-SA"/>
        </w:rPr>
        <w:t>J</w:t>
      </w:r>
      <w:r w:rsidRPr="00632691">
        <w:rPr>
          <w:rtl/>
          <w:lang w:bidi="ar-SA"/>
        </w:rPr>
        <w:t>&amp;</w:t>
      </w:r>
      <w:r w:rsidRPr="00632691">
        <w:rPr>
          <w:lang w:bidi="ar-SA"/>
        </w:rPr>
        <w:t>P</w:t>
      </w:r>
      <w:r w:rsidRPr="00632691">
        <w:rPr>
          <w:rtl/>
          <w:lang w:bidi="ar-SA"/>
        </w:rPr>
        <w:t>) اللتين تتوليان أعمال الإنشاءات بنسبة استثمار (9,5%) لكل منهما</w:t>
      </w:r>
    </w:p>
    <w:p w:rsidR="00286B62" w:rsidRPr="00632691" w:rsidRDefault="00286B62" w:rsidP="00776162">
      <w:pPr>
        <w:pStyle w:val="P"/>
        <w:numPr>
          <w:ilvl w:val="0"/>
          <w:numId w:val="91"/>
        </w:numPr>
        <w:tabs>
          <w:tab w:val="clear" w:pos="567"/>
          <w:tab w:val="left" w:pos="467"/>
        </w:tabs>
        <w:spacing w:before="0" w:after="120" w:line="580" w:lineRule="exact"/>
        <w:rPr>
          <w:lang w:bidi="ar-SA"/>
        </w:rPr>
      </w:pPr>
      <w:r w:rsidRPr="00632691">
        <w:rPr>
          <w:rtl/>
          <w:lang w:bidi="ar-SA"/>
        </w:rPr>
        <w:t>شركة نور للإستثمار المالي الكويتية</w:t>
      </w:r>
      <w:r w:rsidRPr="00632691">
        <w:rPr>
          <w:rFonts w:hint="cs"/>
          <w:rtl/>
          <w:lang w:bidi="ar-SA"/>
        </w:rPr>
        <w:t xml:space="preserve"> </w:t>
      </w:r>
      <w:r w:rsidRPr="00632691">
        <w:rPr>
          <w:lang w:bidi="ar-SA"/>
        </w:rPr>
        <w:t>Noor)</w:t>
      </w:r>
      <w:r w:rsidRPr="00632691">
        <w:rPr>
          <w:rtl/>
          <w:lang w:bidi="ar-SA"/>
        </w:rPr>
        <w:t>) بنسبة استثمار(24%)، وشركة</w:t>
      </w:r>
      <w:r>
        <w:rPr>
          <w:rFonts w:hint="cs"/>
          <w:rtl/>
          <w:lang w:bidi="ar-SA"/>
        </w:rPr>
        <w:t xml:space="preserve"> </w:t>
      </w:r>
      <w:r w:rsidRPr="00632691">
        <w:rPr>
          <w:rtl/>
          <w:lang w:bidi="ar-SA"/>
        </w:rPr>
        <w:t>أبو ظبي الإستثمارية الإماراتية</w:t>
      </w:r>
      <w:r w:rsidRPr="00632691">
        <w:rPr>
          <w:rFonts w:hint="cs"/>
          <w:rtl/>
          <w:lang w:bidi="ar-SA"/>
        </w:rPr>
        <w:t xml:space="preserve"> </w:t>
      </w:r>
      <w:r w:rsidRPr="00632691">
        <w:rPr>
          <w:rtl/>
          <w:lang w:bidi="ar-SA"/>
        </w:rPr>
        <w:t>(</w:t>
      </w:r>
      <w:r w:rsidRPr="00632691">
        <w:rPr>
          <w:lang w:bidi="ar-SA"/>
        </w:rPr>
        <w:t>ADIC</w:t>
      </w:r>
      <w:r w:rsidRPr="00632691">
        <w:rPr>
          <w:rtl/>
          <w:lang w:bidi="ar-SA"/>
        </w:rPr>
        <w:t>) بنسبة استثمار(38%)، وشركة ادجو الإستثمارية القابضة الأردنية (</w:t>
      </w:r>
      <w:r w:rsidRPr="00632691">
        <w:rPr>
          <w:lang w:bidi="ar-SA"/>
        </w:rPr>
        <w:t>EDGO</w:t>
      </w:r>
      <w:r w:rsidRPr="00632691">
        <w:rPr>
          <w:rtl/>
          <w:lang w:bidi="ar-SA"/>
        </w:rPr>
        <w:t>) بنسبة استثمار(9,5%)، والتي تتولى أعمال التمويل المالي</w:t>
      </w:r>
      <w:r w:rsidRPr="00632691">
        <w:rPr>
          <w:rFonts w:hint="cs"/>
          <w:rtl/>
          <w:lang w:bidi="ar-SA"/>
        </w:rPr>
        <w:t>.</w:t>
      </w:r>
    </w:p>
    <w:p w:rsidR="00286B62" w:rsidRPr="00632691" w:rsidRDefault="00286B62" w:rsidP="00776162">
      <w:pPr>
        <w:pStyle w:val="P"/>
        <w:numPr>
          <w:ilvl w:val="0"/>
          <w:numId w:val="91"/>
        </w:numPr>
        <w:tabs>
          <w:tab w:val="clear" w:pos="567"/>
          <w:tab w:val="left" w:pos="467"/>
        </w:tabs>
        <w:spacing w:before="0" w:after="120" w:line="580" w:lineRule="exact"/>
        <w:rPr>
          <w:rtl/>
          <w:lang w:bidi="ar-SA"/>
        </w:rPr>
      </w:pPr>
      <w:r w:rsidRPr="00632691">
        <w:rPr>
          <w:rtl/>
          <w:lang w:bidi="ar-SA"/>
        </w:rPr>
        <w:t xml:space="preserve">تبلغ حصة الحكومة وحسب الاتفاقية ما نسبته (54,47%) من إجمالي إيرادات المطار وهي من أعلى النسب على المستوى العالمي في </w:t>
      </w:r>
      <w:r w:rsidRPr="00632691">
        <w:rPr>
          <w:rtl/>
          <w:lang w:bidi="ar-SA"/>
        </w:rPr>
        <w:lastRenderedPageBreak/>
        <w:t>المشروعات المشابهة، حيث يتم دفعها من قبل شركة (</w:t>
      </w:r>
      <w:r w:rsidRPr="00632691">
        <w:rPr>
          <w:lang w:bidi="ar-SA"/>
        </w:rPr>
        <w:t>AIG</w:t>
      </w:r>
      <w:r w:rsidRPr="00632691">
        <w:rPr>
          <w:rtl/>
          <w:lang w:bidi="ar-SA"/>
        </w:rPr>
        <w:t>) على شكل دفعات ربعية</w:t>
      </w:r>
      <w:r w:rsidRPr="00632691">
        <w:rPr>
          <w:rFonts w:hint="cs"/>
          <w:rtl/>
          <w:lang w:bidi="ar-SA"/>
        </w:rPr>
        <w:t>.</w:t>
      </w:r>
      <w:r w:rsidRPr="00632691">
        <w:rPr>
          <w:rtl/>
          <w:lang w:bidi="ar-SA"/>
        </w:rPr>
        <w:t xml:space="preserve"> </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وفى مجال النقل البحرى يتم إعادة توطين ميناء العقبة إلى عمق البحر مع تحويل الواجهة البحرية له إلى قلب جديد للمدينة.</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كذلك تخطط الحكومة لبناء خط سكك حديد سريع يربط بين زرقا وعمان </w:t>
      </w:r>
      <w:r w:rsidRPr="00632691">
        <w:rPr>
          <w:rtl/>
          <w:lang w:bidi="ar-SA"/>
        </w:rPr>
        <w:t xml:space="preserve">يبلغ طول المسافة التي يشملها المشروع من الزرقاء الجديدة </w:t>
      </w:r>
      <w:r w:rsidRPr="00632691">
        <w:rPr>
          <w:rFonts w:hint="cs"/>
          <w:rtl/>
          <w:lang w:bidi="ar-SA"/>
        </w:rPr>
        <w:t>وإلى</w:t>
      </w:r>
      <w:r w:rsidRPr="00632691">
        <w:rPr>
          <w:rtl/>
          <w:lang w:bidi="ar-SA"/>
        </w:rPr>
        <w:t xml:space="preserve"> محطة عمان وعلى مسار الخط الحديدي الحجازي الأردني بين مدينتي عمان والزرقاء 24 كم وستكون مواصفات الخط قياسي ومزدوج (خطين) بعرض 1435 ملم لكل خط وبسرعة قصوى تصل إلى 90 كم/ساعة ويعمل بالنظام الكهربائي</w:t>
      </w:r>
      <w:r w:rsidRPr="00632691">
        <w:rPr>
          <w:rFonts w:hint="cs"/>
          <w:rtl/>
          <w:lang w:bidi="ar-SA"/>
        </w:rPr>
        <w:t>، وقد بدأت بلدية عمان بمد طريق دائرى بطول 120 كم حول العاصمة، وتعتبر الأردن منطقة إنتقال حيوية للبضائع العراقية.</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كذلك تسعى الأردن لتطوير و</w:t>
      </w:r>
      <w:r w:rsidRPr="00632691">
        <w:rPr>
          <w:rtl/>
          <w:lang w:bidi="ar-SA"/>
        </w:rPr>
        <w:t>ربط مدن المملكة ومراكز الانتاج بشبكة سكك حديدية لنقل البضائع وربط المملكة مع الدول المجاورة</w:t>
      </w:r>
      <w:r w:rsidRPr="00632691">
        <w:rPr>
          <w:rFonts w:hint="cs"/>
          <w:rtl/>
          <w:lang w:bidi="ar-SA"/>
        </w:rPr>
        <w:t xml:space="preserve"> من خلال المحاور التالية</w:t>
      </w:r>
    </w:p>
    <w:p w:rsidR="00286B62" w:rsidRPr="00632691" w:rsidRDefault="00286B62" w:rsidP="00776162">
      <w:pPr>
        <w:pStyle w:val="P"/>
        <w:numPr>
          <w:ilvl w:val="0"/>
          <w:numId w:val="91"/>
        </w:numPr>
        <w:tabs>
          <w:tab w:val="clear" w:pos="567"/>
          <w:tab w:val="left" w:pos="467"/>
        </w:tabs>
        <w:spacing w:before="0" w:after="120" w:line="580" w:lineRule="exact"/>
        <w:rPr>
          <w:rtl/>
          <w:lang w:bidi="ar-SA"/>
        </w:rPr>
      </w:pPr>
      <w:r w:rsidRPr="00632691">
        <w:rPr>
          <w:rtl/>
          <w:lang w:bidi="ar-SA"/>
        </w:rPr>
        <w:t>محور شمال – جنوب من الحدود السورية الى العقبة.</w:t>
      </w:r>
    </w:p>
    <w:p w:rsidR="00286B62" w:rsidRPr="00632691" w:rsidRDefault="00286B62" w:rsidP="00776162">
      <w:pPr>
        <w:pStyle w:val="P"/>
        <w:numPr>
          <w:ilvl w:val="0"/>
          <w:numId w:val="91"/>
        </w:numPr>
        <w:tabs>
          <w:tab w:val="clear" w:pos="567"/>
          <w:tab w:val="left" w:pos="467"/>
        </w:tabs>
        <w:spacing w:before="0" w:after="120" w:line="580" w:lineRule="exact"/>
        <w:rPr>
          <w:lang w:bidi="ar-SA"/>
        </w:rPr>
      </w:pPr>
      <w:r w:rsidRPr="00632691">
        <w:rPr>
          <w:rtl/>
          <w:lang w:bidi="ar-SA"/>
        </w:rPr>
        <w:t xml:space="preserve">محور شرق – غرب من </w:t>
      </w:r>
      <w:r w:rsidRPr="00632691">
        <w:rPr>
          <w:rFonts w:hint="cs"/>
          <w:rtl/>
          <w:lang w:bidi="ar-SA"/>
        </w:rPr>
        <w:t>أ</w:t>
      </w:r>
      <w:r w:rsidRPr="00632691">
        <w:rPr>
          <w:rtl/>
          <w:lang w:bidi="ar-SA"/>
        </w:rPr>
        <w:t>ربد مرور</w:t>
      </w:r>
      <w:r w:rsidRPr="00632691">
        <w:rPr>
          <w:rFonts w:hint="cs"/>
          <w:rtl/>
          <w:lang w:bidi="ar-SA"/>
        </w:rPr>
        <w:t>ً</w:t>
      </w:r>
      <w:r w:rsidRPr="00632691">
        <w:rPr>
          <w:rtl/>
          <w:lang w:bidi="ar-SA"/>
        </w:rPr>
        <w:t>ا بالمفرق والزرقاء حتى الحدود العراقية مع فرع يصل الحدود السعودية مرور</w:t>
      </w:r>
      <w:r w:rsidRPr="00632691">
        <w:rPr>
          <w:rFonts w:hint="cs"/>
          <w:rtl/>
          <w:lang w:bidi="ar-SA"/>
        </w:rPr>
        <w:t>ً</w:t>
      </w:r>
      <w:r w:rsidRPr="00632691">
        <w:rPr>
          <w:rtl/>
          <w:lang w:bidi="ar-SA"/>
        </w:rPr>
        <w:t>ا بال</w:t>
      </w:r>
      <w:r w:rsidRPr="00632691">
        <w:rPr>
          <w:rFonts w:hint="cs"/>
          <w:rtl/>
          <w:lang w:bidi="ar-SA"/>
        </w:rPr>
        <w:t>أ</w:t>
      </w:r>
      <w:r w:rsidRPr="00632691">
        <w:rPr>
          <w:rtl/>
          <w:lang w:bidi="ar-SA"/>
        </w:rPr>
        <w:t>زرق.</w:t>
      </w:r>
    </w:p>
    <w:p w:rsidR="00286B62" w:rsidRDefault="00286B62" w:rsidP="00286B62">
      <w:pPr>
        <w:pStyle w:val="P"/>
        <w:tabs>
          <w:tab w:val="clear" w:pos="567"/>
          <w:tab w:val="left" w:pos="467"/>
        </w:tabs>
        <w:spacing w:before="0" w:after="120" w:line="580" w:lineRule="exact"/>
        <w:ind w:left="461" w:firstLine="562"/>
        <w:rPr>
          <w:rtl/>
        </w:rPr>
      </w:pPr>
      <w:r w:rsidRPr="00632691">
        <w:rPr>
          <w:rFonts w:hint="cs"/>
          <w:rtl/>
          <w:lang w:bidi="ar-SA"/>
        </w:rPr>
        <w:t xml:space="preserve">ويوضح جدول </w:t>
      </w:r>
      <w:r w:rsidRPr="00632691">
        <w:rPr>
          <w:rtl/>
          <w:lang w:bidi="ar-SA"/>
        </w:rPr>
        <w:t>(</w:t>
      </w:r>
      <w:r w:rsidRPr="00632691">
        <w:rPr>
          <w:rFonts w:hint="cs"/>
          <w:rtl/>
          <w:lang w:bidi="ar-SA"/>
        </w:rPr>
        <w:t>5</w:t>
      </w:r>
      <w:r w:rsidRPr="00632691">
        <w:rPr>
          <w:rtl/>
          <w:lang w:bidi="ar-SA"/>
        </w:rPr>
        <w:t>)</w:t>
      </w:r>
      <w:r w:rsidRPr="00632691">
        <w:rPr>
          <w:rFonts w:hint="cs"/>
          <w:rtl/>
          <w:lang w:bidi="ar-SA"/>
        </w:rPr>
        <w:t xml:space="preserve"> تكلفة بعض مشاريع النقل الحالية فى الأردن والممولة من قروض الصندوق العربى</w:t>
      </w:r>
      <w:r>
        <w:rPr>
          <w:rFonts w:hint="cs"/>
          <w:rtl/>
        </w:rPr>
        <w:t>4</w:t>
      </w:r>
    </w:p>
    <w:p w:rsidR="00286B62" w:rsidRDefault="00286B62" w:rsidP="00286B62">
      <w:pPr>
        <w:widowControl/>
        <w:bidi w:val="0"/>
        <w:spacing w:before="0" w:line="240" w:lineRule="auto"/>
        <w:ind w:firstLine="0"/>
        <w:jc w:val="left"/>
      </w:pPr>
    </w:p>
    <w:p w:rsidR="00286B62" w:rsidRPr="008213ED" w:rsidRDefault="00286B62" w:rsidP="00286B62">
      <w:pPr>
        <w:widowControl/>
        <w:bidi w:val="0"/>
        <w:spacing w:before="0" w:line="240" w:lineRule="auto"/>
        <w:ind w:firstLine="0"/>
        <w:jc w:val="left"/>
        <w:rPr>
          <w:rFonts w:ascii="Simplified Arabic" w:hAnsi="Simplified Arabic"/>
          <w:color w:val="000000"/>
          <w:sz w:val="28"/>
          <w:rtl/>
          <w:lang w:bidi="ar-EG"/>
        </w:rPr>
      </w:pPr>
      <w:r w:rsidRPr="008213ED">
        <w:rPr>
          <w:rFonts w:ascii="Simplified Arabic" w:hAnsi="Simplified Arabic"/>
          <w:color w:val="000000"/>
          <w:sz w:val="28"/>
          <w:rtl/>
          <w:lang w:bidi="ar-EG"/>
        </w:rPr>
        <w:br w:type="page"/>
      </w:r>
    </w:p>
    <w:p w:rsidR="00286B62" w:rsidRPr="007A6D6D" w:rsidRDefault="00286B62" w:rsidP="00286B62">
      <w:pPr>
        <w:pStyle w:val="ListParagraph"/>
        <w:spacing w:before="200" w:after="80"/>
        <w:ind w:left="0" w:firstLine="0"/>
        <w:contextualSpacing w:val="0"/>
        <w:jc w:val="center"/>
        <w:rPr>
          <w:rFonts w:cs="AL-Mateen"/>
          <w:color w:val="000000"/>
          <w:sz w:val="28"/>
          <w:lang w:bidi="ar-EG"/>
        </w:rPr>
      </w:pPr>
      <w:r w:rsidRPr="00F2147E">
        <w:rPr>
          <w:rFonts w:cs="AL-Mateen" w:hint="cs"/>
          <w:color w:val="000000"/>
          <w:sz w:val="28"/>
          <w:rtl/>
          <w:lang w:bidi="ar-EG"/>
        </w:rPr>
        <w:lastRenderedPageBreak/>
        <w:t>جدول</w:t>
      </w:r>
      <w:r>
        <w:rPr>
          <w:rFonts w:cs="Times New Roman"/>
          <w:b/>
          <w:bCs/>
          <w:color w:val="000000"/>
          <w:sz w:val="24"/>
          <w:szCs w:val="24"/>
          <w:rtl/>
          <w:lang w:bidi="ar-EG"/>
        </w:rPr>
        <w:t xml:space="preserve"> </w:t>
      </w:r>
      <w:r>
        <w:rPr>
          <w:rFonts w:cs="Times New Roman" w:hint="cs"/>
          <w:b/>
          <w:bCs/>
          <w:color w:val="000000"/>
          <w:sz w:val="24"/>
          <w:szCs w:val="24"/>
          <w:rtl/>
          <w:lang w:bidi="ar-EG"/>
        </w:rPr>
        <w:t xml:space="preserve">رقم </w:t>
      </w:r>
      <w:r>
        <w:rPr>
          <w:rFonts w:cs="Times New Roman"/>
          <w:b/>
          <w:bCs/>
          <w:color w:val="000000"/>
          <w:sz w:val="24"/>
          <w:szCs w:val="24"/>
          <w:rtl/>
          <w:lang w:bidi="ar-EG"/>
        </w:rPr>
        <w:t>(</w:t>
      </w:r>
      <w:r>
        <w:rPr>
          <w:rFonts w:cs="Times New Roman" w:hint="cs"/>
          <w:b/>
          <w:bCs/>
          <w:color w:val="000000"/>
          <w:sz w:val="24"/>
          <w:szCs w:val="24"/>
          <w:rtl/>
          <w:lang w:bidi="ar-EG"/>
        </w:rPr>
        <w:t>5</w:t>
      </w:r>
      <w:r w:rsidRPr="00F2147E">
        <w:rPr>
          <w:rFonts w:cs="Times New Roman"/>
          <w:b/>
          <w:bCs/>
          <w:color w:val="000000"/>
          <w:sz w:val="24"/>
          <w:szCs w:val="24"/>
          <w:rtl/>
          <w:lang w:bidi="ar-EG"/>
        </w:rPr>
        <w:t>)</w:t>
      </w:r>
      <w:r w:rsidRPr="00F2147E">
        <w:rPr>
          <w:rFonts w:cs="AL-Mateen" w:hint="cs"/>
          <w:color w:val="000000"/>
          <w:sz w:val="28"/>
          <w:rtl/>
          <w:lang w:bidi="ar-EG"/>
        </w:rPr>
        <w:t xml:space="preserve"> </w:t>
      </w:r>
      <w:r w:rsidRPr="00F2147E">
        <w:rPr>
          <w:rFonts w:cs="Times New Roman"/>
          <w:b/>
          <w:bCs/>
          <w:color w:val="000000"/>
          <w:sz w:val="24"/>
          <w:szCs w:val="24"/>
          <w:lang w:bidi="ar-EG"/>
        </w:rPr>
        <w:t>:</w:t>
      </w:r>
      <w:r w:rsidRPr="00F2147E">
        <w:rPr>
          <w:rFonts w:cs="Times New Roman" w:hint="cs"/>
          <w:b/>
          <w:bCs/>
          <w:color w:val="000000"/>
          <w:sz w:val="24"/>
          <w:szCs w:val="24"/>
          <w:rtl/>
          <w:lang w:bidi="ar-EG"/>
        </w:rPr>
        <w:t xml:space="preserve"> </w:t>
      </w:r>
      <w:r w:rsidRPr="00F2147E">
        <w:rPr>
          <w:rFonts w:cs="AL-Mateen"/>
          <w:color w:val="000000"/>
          <w:sz w:val="28"/>
          <w:rtl/>
          <w:lang w:bidi="ar-EG"/>
        </w:rPr>
        <w:t xml:space="preserve">الاردن </w:t>
      </w:r>
      <w:r w:rsidRPr="00F2147E">
        <w:rPr>
          <w:rFonts w:cs="AL-Mateen"/>
          <w:color w:val="000000"/>
          <w:sz w:val="28"/>
          <w:lang w:bidi="ar-EG"/>
        </w:rPr>
        <w:t xml:space="preserve"> </w:t>
      </w:r>
      <w:r w:rsidRPr="00F2147E">
        <w:rPr>
          <w:rFonts w:cs="AL-Mateen"/>
          <w:color w:val="000000"/>
          <w:sz w:val="28"/>
          <w:rtl/>
          <w:lang w:bidi="ar-EG"/>
        </w:rPr>
        <w:t xml:space="preserve">النقل </w:t>
      </w:r>
      <w:r w:rsidRPr="00F2147E">
        <w:rPr>
          <w:rFonts w:cs="Times New Roman"/>
          <w:b/>
          <w:bCs/>
          <w:color w:val="000000"/>
          <w:sz w:val="24"/>
          <w:szCs w:val="24"/>
          <w:lang w:bidi="ar-EG"/>
        </w:rPr>
        <w:t>-</w:t>
      </w:r>
      <w:r w:rsidRPr="00F2147E">
        <w:rPr>
          <w:rFonts w:cs="AL-Mateen"/>
          <w:color w:val="000000"/>
          <w:sz w:val="28"/>
          <w:lang w:bidi="ar-EG"/>
        </w:rPr>
        <w:t xml:space="preserve"> </w:t>
      </w:r>
      <w:r w:rsidRPr="00F2147E">
        <w:rPr>
          <w:rFonts w:cs="AL-Mateen"/>
          <w:color w:val="000000"/>
          <w:sz w:val="28"/>
          <w:rtl/>
          <w:lang w:bidi="ar-EG"/>
        </w:rPr>
        <w:t xml:space="preserve">حالة المشاريع كما في </w:t>
      </w:r>
      <w:r w:rsidRPr="00F2147E">
        <w:rPr>
          <w:rFonts w:cs="Times New Roman"/>
          <w:b/>
          <w:bCs/>
          <w:color w:val="000000"/>
          <w:sz w:val="24"/>
          <w:szCs w:val="24"/>
          <w:rtl/>
          <w:lang w:bidi="ar-EG"/>
        </w:rPr>
        <w:t>31/12/2010</w:t>
      </w:r>
    </w:p>
    <w:tbl>
      <w:tblPr>
        <w:tblW w:w="4882" w:type="pct"/>
        <w:jc w:val="center"/>
        <w:tblCellSpacing w:w="0" w:type="dxa"/>
        <w:tblBorders>
          <w:top w:val="double" w:sz="2" w:space="0" w:color="auto"/>
          <w:left w:val="double" w:sz="2" w:space="0" w:color="auto"/>
          <w:bottom w:val="double" w:sz="2" w:space="0" w:color="auto"/>
          <w:right w:val="double" w:sz="2" w:space="0" w:color="auto"/>
        </w:tblBorders>
        <w:shd w:val="clear" w:color="auto" w:fill="808080"/>
        <w:tblCellMar>
          <w:top w:w="60" w:type="dxa"/>
          <w:left w:w="60" w:type="dxa"/>
          <w:bottom w:w="60" w:type="dxa"/>
          <w:right w:w="60" w:type="dxa"/>
        </w:tblCellMar>
        <w:tblLook w:val="04A0" w:firstRow="1" w:lastRow="0" w:firstColumn="1" w:lastColumn="0" w:noHBand="0" w:noVBand="1"/>
      </w:tblPr>
      <w:tblGrid>
        <w:gridCol w:w="1060"/>
        <w:gridCol w:w="1065"/>
        <w:gridCol w:w="1415"/>
        <w:gridCol w:w="4347"/>
      </w:tblGrid>
      <w:tr w:rsidR="00286B62" w:rsidRPr="007A6D6D" w:rsidTr="00192BF2">
        <w:trPr>
          <w:trHeight w:val="329"/>
          <w:tblCellSpacing w:w="0" w:type="dxa"/>
          <w:jc w:val="center"/>
        </w:trPr>
        <w:tc>
          <w:tcPr>
            <w:tcW w:w="672" w:type="pct"/>
            <w:tcBorders>
              <w:top w:val="single" w:sz="4" w:space="0" w:color="auto"/>
              <w:left w:val="single" w:sz="4" w:space="0" w:color="auto"/>
              <w:bottom w:val="double" w:sz="2" w:space="0" w:color="auto"/>
              <w:right w:val="single" w:sz="4" w:space="0" w:color="auto"/>
            </w:tcBorders>
            <w:shd w:val="clear" w:color="auto" w:fill="FFFF00"/>
            <w:vAlign w:val="center"/>
            <w:hideMark/>
          </w:tcPr>
          <w:p w:rsidR="00286B62" w:rsidRPr="007A6D6D" w:rsidRDefault="00286B62" w:rsidP="00192BF2">
            <w:pPr>
              <w:spacing w:before="40" w:after="40" w:line="360" w:lineRule="exact"/>
              <w:ind w:firstLine="0"/>
              <w:jc w:val="center"/>
              <w:rPr>
                <w:rFonts w:cs="AL-Mateen"/>
                <w:color w:val="000000"/>
                <w:szCs w:val="22"/>
              </w:rPr>
            </w:pPr>
            <w:r w:rsidRPr="007A6D6D">
              <w:rPr>
                <w:rFonts w:cs="AL-Mateen"/>
                <w:color w:val="000000"/>
                <w:szCs w:val="22"/>
                <w:rtl/>
              </w:rPr>
              <w:t>المبلغ الأصلي</w:t>
            </w:r>
          </w:p>
        </w:tc>
        <w:tc>
          <w:tcPr>
            <w:tcW w:w="675" w:type="pct"/>
            <w:tcBorders>
              <w:top w:val="single" w:sz="4" w:space="0" w:color="auto"/>
              <w:bottom w:val="double" w:sz="2" w:space="0" w:color="auto"/>
              <w:right w:val="single" w:sz="4" w:space="0" w:color="auto"/>
            </w:tcBorders>
            <w:shd w:val="clear" w:color="auto" w:fill="FFFF00"/>
            <w:vAlign w:val="center"/>
            <w:hideMark/>
          </w:tcPr>
          <w:p w:rsidR="00286B62" w:rsidRPr="007A6D6D" w:rsidRDefault="00286B62" w:rsidP="00192BF2">
            <w:pPr>
              <w:spacing w:before="40" w:after="40" w:line="360" w:lineRule="exact"/>
              <w:ind w:firstLine="0"/>
              <w:jc w:val="center"/>
              <w:rPr>
                <w:rFonts w:cs="AL-Mateen"/>
                <w:color w:val="000000"/>
                <w:szCs w:val="22"/>
              </w:rPr>
            </w:pPr>
            <w:r w:rsidRPr="007A6D6D">
              <w:rPr>
                <w:rFonts w:cs="AL-Mateen"/>
                <w:color w:val="000000"/>
                <w:szCs w:val="22"/>
                <w:rtl/>
              </w:rPr>
              <w:t>المبلغ الملغي</w:t>
            </w:r>
          </w:p>
        </w:tc>
        <w:tc>
          <w:tcPr>
            <w:tcW w:w="897" w:type="pct"/>
            <w:tcBorders>
              <w:top w:val="single" w:sz="4" w:space="0" w:color="auto"/>
              <w:bottom w:val="double" w:sz="2" w:space="0" w:color="auto"/>
              <w:right w:val="single" w:sz="4" w:space="0" w:color="auto"/>
            </w:tcBorders>
            <w:shd w:val="clear" w:color="auto" w:fill="FFFF00"/>
            <w:vAlign w:val="center"/>
            <w:hideMark/>
          </w:tcPr>
          <w:p w:rsidR="00286B62" w:rsidRPr="007A6D6D" w:rsidRDefault="00286B62" w:rsidP="00192BF2">
            <w:pPr>
              <w:spacing w:before="40" w:after="40" w:line="360" w:lineRule="exact"/>
              <w:ind w:firstLine="0"/>
              <w:jc w:val="center"/>
              <w:rPr>
                <w:rFonts w:cs="AL-Mateen"/>
                <w:color w:val="000000"/>
                <w:szCs w:val="22"/>
              </w:rPr>
            </w:pPr>
            <w:r w:rsidRPr="007A6D6D">
              <w:rPr>
                <w:rFonts w:cs="AL-Mateen"/>
                <w:color w:val="000000"/>
                <w:szCs w:val="22"/>
                <w:rtl/>
              </w:rPr>
              <w:t>المبلغ الصافي</w:t>
            </w:r>
          </w:p>
        </w:tc>
        <w:tc>
          <w:tcPr>
            <w:tcW w:w="2756" w:type="pct"/>
            <w:tcBorders>
              <w:top w:val="single" w:sz="4" w:space="0" w:color="auto"/>
              <w:right w:val="single" w:sz="4" w:space="0" w:color="auto"/>
            </w:tcBorders>
            <w:shd w:val="clear" w:color="auto" w:fill="FFFF00"/>
            <w:vAlign w:val="center"/>
          </w:tcPr>
          <w:p w:rsidR="00286B62" w:rsidRPr="007A6D6D" w:rsidRDefault="00286B62" w:rsidP="00192BF2">
            <w:pPr>
              <w:spacing w:before="40" w:after="40" w:line="360" w:lineRule="exact"/>
              <w:ind w:firstLine="0"/>
              <w:jc w:val="center"/>
              <w:rPr>
                <w:rFonts w:cs="AL-Mateen"/>
                <w:color w:val="000000"/>
                <w:szCs w:val="22"/>
                <w:rtl/>
              </w:rPr>
            </w:pPr>
            <w:r w:rsidRPr="007A6D6D">
              <w:rPr>
                <w:rFonts w:cs="AL-Mateen"/>
                <w:color w:val="000000"/>
                <w:szCs w:val="22"/>
                <w:rtl/>
              </w:rPr>
              <w:t>المشروع</w:t>
            </w:r>
          </w:p>
        </w:tc>
      </w:tr>
      <w:tr w:rsidR="00286B62" w:rsidRPr="007A6D6D" w:rsidTr="00192BF2">
        <w:trPr>
          <w:trHeight w:val="438"/>
          <w:tblCellSpacing w:w="0" w:type="dxa"/>
          <w:jc w:val="center"/>
        </w:trPr>
        <w:tc>
          <w:tcPr>
            <w:tcW w:w="672" w:type="pct"/>
            <w:tcBorders>
              <w:top w:val="double" w:sz="2" w:space="0" w:color="auto"/>
              <w:left w:val="single" w:sz="4" w:space="0" w:color="auto"/>
              <w:bottom w:val="double" w:sz="2" w:space="0" w:color="auto"/>
              <w:right w:val="single" w:sz="4" w:space="0" w:color="auto"/>
            </w:tcBorders>
            <w:shd w:val="clear" w:color="auto" w:fill="FFFFFF"/>
            <w:vAlign w:val="center"/>
            <w:hideMark/>
          </w:tcPr>
          <w:p w:rsidR="00286B62" w:rsidRPr="007A6D6D" w:rsidRDefault="00286B62" w:rsidP="00192BF2">
            <w:pPr>
              <w:spacing w:before="40" w:after="40" w:line="360" w:lineRule="exact"/>
              <w:ind w:firstLine="0"/>
              <w:jc w:val="center"/>
              <w:rPr>
                <w:color w:val="000000"/>
                <w:szCs w:val="22"/>
              </w:rPr>
            </w:pPr>
            <w:r w:rsidRPr="007A6D6D">
              <w:rPr>
                <w:color w:val="000000"/>
                <w:szCs w:val="22"/>
              </w:rPr>
              <w:t>10,000</w:t>
            </w:r>
          </w:p>
        </w:tc>
        <w:tc>
          <w:tcPr>
            <w:tcW w:w="675" w:type="pct"/>
            <w:tcBorders>
              <w:top w:val="double" w:sz="2" w:space="0" w:color="auto"/>
              <w:bottom w:val="double" w:sz="2" w:space="0" w:color="auto"/>
              <w:right w:val="single" w:sz="4" w:space="0" w:color="auto"/>
            </w:tcBorders>
            <w:shd w:val="clear" w:color="auto" w:fill="FFFFFF"/>
            <w:vAlign w:val="center"/>
            <w:hideMark/>
          </w:tcPr>
          <w:p w:rsidR="00286B62" w:rsidRPr="007A6D6D" w:rsidRDefault="00286B62" w:rsidP="00192BF2">
            <w:pPr>
              <w:spacing w:before="40" w:after="40" w:line="360" w:lineRule="exact"/>
              <w:ind w:firstLine="0"/>
              <w:jc w:val="center"/>
              <w:rPr>
                <w:color w:val="000000"/>
                <w:szCs w:val="22"/>
              </w:rPr>
            </w:pPr>
            <w:r w:rsidRPr="007A6D6D">
              <w:rPr>
                <w:color w:val="000000"/>
                <w:szCs w:val="22"/>
              </w:rPr>
              <w:t>0</w:t>
            </w:r>
          </w:p>
        </w:tc>
        <w:tc>
          <w:tcPr>
            <w:tcW w:w="897" w:type="pct"/>
            <w:tcBorders>
              <w:top w:val="double" w:sz="2" w:space="0" w:color="auto"/>
              <w:bottom w:val="double" w:sz="2" w:space="0" w:color="auto"/>
              <w:right w:val="single" w:sz="4" w:space="0" w:color="auto"/>
            </w:tcBorders>
            <w:shd w:val="clear" w:color="auto" w:fill="FFFFFF"/>
            <w:vAlign w:val="center"/>
            <w:hideMark/>
          </w:tcPr>
          <w:p w:rsidR="00286B62" w:rsidRPr="007A6D6D" w:rsidRDefault="00286B62" w:rsidP="00192BF2">
            <w:pPr>
              <w:spacing w:before="40" w:after="40" w:line="360" w:lineRule="exact"/>
              <w:ind w:firstLine="0"/>
              <w:jc w:val="center"/>
              <w:rPr>
                <w:color w:val="000000"/>
                <w:szCs w:val="22"/>
              </w:rPr>
            </w:pPr>
            <w:r w:rsidRPr="007A6D6D">
              <w:rPr>
                <w:color w:val="000000"/>
                <w:szCs w:val="22"/>
              </w:rPr>
              <w:t>10,000</w:t>
            </w:r>
          </w:p>
        </w:tc>
        <w:tc>
          <w:tcPr>
            <w:tcW w:w="2756" w:type="pct"/>
            <w:tcBorders>
              <w:top w:val="double" w:sz="2" w:space="0" w:color="auto"/>
              <w:right w:val="single" w:sz="4" w:space="0" w:color="auto"/>
            </w:tcBorders>
            <w:shd w:val="clear" w:color="auto" w:fill="FFFFFF"/>
            <w:vAlign w:val="center"/>
          </w:tcPr>
          <w:p w:rsidR="00286B62" w:rsidRPr="007A6D6D" w:rsidRDefault="00286B62" w:rsidP="00192BF2">
            <w:pPr>
              <w:spacing w:before="40" w:after="40" w:line="360" w:lineRule="exact"/>
              <w:ind w:firstLine="0"/>
              <w:rPr>
                <w:color w:val="000000"/>
                <w:sz w:val="24"/>
                <w:szCs w:val="24"/>
                <w:rtl/>
                <w:lang w:bidi="ar-EG"/>
              </w:rPr>
            </w:pPr>
            <w:r w:rsidRPr="007A6D6D">
              <w:rPr>
                <w:color w:val="000000"/>
                <w:sz w:val="24"/>
                <w:szCs w:val="24"/>
                <w:rtl/>
              </w:rPr>
              <w:t xml:space="preserve">الممر التنموي حول مدينة عمان (الجزء الأول ) - قرض ثاني </w:t>
            </w:r>
          </w:p>
        </w:tc>
      </w:tr>
      <w:tr w:rsidR="00286B62" w:rsidRPr="007A6D6D" w:rsidTr="00192BF2">
        <w:trPr>
          <w:tblCellSpacing w:w="0" w:type="dxa"/>
          <w:jc w:val="center"/>
        </w:trPr>
        <w:tc>
          <w:tcPr>
            <w:tcW w:w="672" w:type="pct"/>
            <w:tcBorders>
              <w:top w:val="double" w:sz="2" w:space="0" w:color="auto"/>
              <w:left w:val="single" w:sz="4" w:space="0" w:color="auto"/>
              <w:bottom w:val="double" w:sz="2" w:space="0" w:color="auto"/>
              <w:right w:val="single" w:sz="4" w:space="0" w:color="auto"/>
            </w:tcBorders>
            <w:shd w:val="clear" w:color="auto" w:fill="FFFFFF"/>
            <w:vAlign w:val="center"/>
            <w:hideMark/>
          </w:tcPr>
          <w:p w:rsidR="00286B62" w:rsidRPr="007A6D6D" w:rsidRDefault="00286B62" w:rsidP="00192BF2">
            <w:pPr>
              <w:spacing w:before="40" w:after="40" w:line="360" w:lineRule="exact"/>
              <w:ind w:firstLine="0"/>
              <w:jc w:val="center"/>
              <w:rPr>
                <w:color w:val="000000"/>
                <w:szCs w:val="22"/>
              </w:rPr>
            </w:pPr>
            <w:r w:rsidRPr="007A6D6D">
              <w:rPr>
                <w:color w:val="000000"/>
                <w:szCs w:val="22"/>
              </w:rPr>
              <w:t>12,000</w:t>
            </w:r>
          </w:p>
        </w:tc>
        <w:tc>
          <w:tcPr>
            <w:tcW w:w="675" w:type="pct"/>
            <w:tcBorders>
              <w:top w:val="double" w:sz="2" w:space="0" w:color="auto"/>
              <w:bottom w:val="double" w:sz="2" w:space="0" w:color="auto"/>
              <w:right w:val="single" w:sz="4" w:space="0" w:color="auto"/>
            </w:tcBorders>
            <w:shd w:val="clear" w:color="auto" w:fill="FFFFFF"/>
            <w:vAlign w:val="center"/>
            <w:hideMark/>
          </w:tcPr>
          <w:p w:rsidR="00286B62" w:rsidRPr="007A6D6D" w:rsidRDefault="00286B62" w:rsidP="00192BF2">
            <w:pPr>
              <w:spacing w:before="40" w:after="40" w:line="360" w:lineRule="exact"/>
              <w:ind w:firstLine="0"/>
              <w:jc w:val="center"/>
              <w:rPr>
                <w:color w:val="000000"/>
                <w:szCs w:val="22"/>
              </w:rPr>
            </w:pPr>
            <w:r w:rsidRPr="007A6D6D">
              <w:rPr>
                <w:color w:val="000000"/>
                <w:szCs w:val="22"/>
              </w:rPr>
              <w:t>0</w:t>
            </w:r>
          </w:p>
        </w:tc>
        <w:tc>
          <w:tcPr>
            <w:tcW w:w="897" w:type="pct"/>
            <w:tcBorders>
              <w:top w:val="double" w:sz="2" w:space="0" w:color="auto"/>
              <w:bottom w:val="double" w:sz="2" w:space="0" w:color="auto"/>
              <w:right w:val="single" w:sz="4" w:space="0" w:color="auto"/>
            </w:tcBorders>
            <w:shd w:val="clear" w:color="auto" w:fill="FFFFFF"/>
            <w:vAlign w:val="center"/>
            <w:hideMark/>
          </w:tcPr>
          <w:p w:rsidR="00286B62" w:rsidRPr="007A6D6D" w:rsidRDefault="00286B62" w:rsidP="00192BF2">
            <w:pPr>
              <w:spacing w:before="40" w:after="40" w:line="360" w:lineRule="exact"/>
              <w:ind w:firstLine="0"/>
              <w:jc w:val="center"/>
              <w:rPr>
                <w:color w:val="000000"/>
                <w:szCs w:val="22"/>
              </w:rPr>
            </w:pPr>
            <w:r w:rsidRPr="007A6D6D">
              <w:rPr>
                <w:color w:val="000000"/>
                <w:szCs w:val="22"/>
              </w:rPr>
              <w:t>12,000</w:t>
            </w:r>
          </w:p>
        </w:tc>
        <w:tc>
          <w:tcPr>
            <w:tcW w:w="2756" w:type="pct"/>
            <w:tcBorders>
              <w:top w:val="double" w:sz="2" w:space="0" w:color="auto"/>
              <w:right w:val="single" w:sz="4" w:space="0" w:color="auto"/>
            </w:tcBorders>
            <w:shd w:val="clear" w:color="auto" w:fill="FFFFFF"/>
            <w:vAlign w:val="center"/>
          </w:tcPr>
          <w:p w:rsidR="00286B62" w:rsidRPr="007A6D6D" w:rsidRDefault="00286B62" w:rsidP="00192BF2">
            <w:pPr>
              <w:spacing w:before="40" w:after="40" w:line="360" w:lineRule="exact"/>
              <w:ind w:firstLine="0"/>
              <w:rPr>
                <w:color w:val="000000"/>
                <w:sz w:val="24"/>
                <w:szCs w:val="24"/>
              </w:rPr>
            </w:pPr>
            <w:r w:rsidRPr="007A6D6D">
              <w:rPr>
                <w:color w:val="000000"/>
                <w:sz w:val="24"/>
                <w:szCs w:val="24"/>
                <w:rtl/>
              </w:rPr>
              <w:t xml:space="preserve">الممر التنموي حول مدينة عمان </w:t>
            </w:r>
            <w:r>
              <w:rPr>
                <w:color w:val="000000"/>
                <w:sz w:val="24"/>
                <w:szCs w:val="24"/>
              </w:rPr>
              <w:t xml:space="preserve"> </w:t>
            </w:r>
            <w:r w:rsidRPr="007A6D6D">
              <w:rPr>
                <w:color w:val="000000"/>
                <w:sz w:val="24"/>
                <w:szCs w:val="24"/>
              </w:rPr>
              <w:t xml:space="preserve">- </w:t>
            </w:r>
            <w:r w:rsidRPr="007A6D6D">
              <w:rPr>
                <w:color w:val="000000"/>
                <w:sz w:val="24"/>
                <w:szCs w:val="24"/>
                <w:rtl/>
              </w:rPr>
              <w:t xml:space="preserve">الجزء الأول </w:t>
            </w:r>
          </w:p>
        </w:tc>
      </w:tr>
      <w:tr w:rsidR="00286B62" w:rsidRPr="007A6D6D" w:rsidTr="00192BF2">
        <w:trPr>
          <w:tblCellSpacing w:w="0" w:type="dxa"/>
          <w:jc w:val="center"/>
        </w:trPr>
        <w:tc>
          <w:tcPr>
            <w:tcW w:w="672" w:type="pct"/>
            <w:tcBorders>
              <w:top w:val="double" w:sz="2" w:space="0" w:color="auto"/>
              <w:left w:val="single" w:sz="4" w:space="0" w:color="auto"/>
              <w:bottom w:val="double" w:sz="2" w:space="0" w:color="auto"/>
              <w:right w:val="single" w:sz="4" w:space="0" w:color="auto"/>
            </w:tcBorders>
            <w:shd w:val="clear" w:color="auto" w:fill="FFFFFF"/>
            <w:vAlign w:val="center"/>
            <w:hideMark/>
          </w:tcPr>
          <w:p w:rsidR="00286B62" w:rsidRPr="007A6D6D" w:rsidRDefault="00286B62" w:rsidP="00192BF2">
            <w:pPr>
              <w:spacing w:before="40" w:after="40" w:line="360" w:lineRule="exact"/>
              <w:ind w:firstLine="0"/>
              <w:jc w:val="center"/>
              <w:rPr>
                <w:color w:val="000000"/>
                <w:szCs w:val="22"/>
              </w:rPr>
            </w:pPr>
            <w:r w:rsidRPr="007A6D6D">
              <w:rPr>
                <w:color w:val="000000"/>
                <w:szCs w:val="22"/>
              </w:rPr>
              <w:t>5,600</w:t>
            </w:r>
          </w:p>
        </w:tc>
        <w:tc>
          <w:tcPr>
            <w:tcW w:w="675" w:type="pct"/>
            <w:tcBorders>
              <w:top w:val="double" w:sz="2" w:space="0" w:color="auto"/>
              <w:bottom w:val="double" w:sz="2" w:space="0" w:color="auto"/>
              <w:right w:val="single" w:sz="4" w:space="0" w:color="auto"/>
            </w:tcBorders>
            <w:shd w:val="clear" w:color="auto" w:fill="FFFFFF"/>
            <w:vAlign w:val="center"/>
            <w:hideMark/>
          </w:tcPr>
          <w:p w:rsidR="00286B62" w:rsidRPr="007A6D6D" w:rsidRDefault="00286B62" w:rsidP="00192BF2">
            <w:pPr>
              <w:spacing w:before="40" w:after="40" w:line="360" w:lineRule="exact"/>
              <w:ind w:firstLine="0"/>
              <w:jc w:val="center"/>
              <w:rPr>
                <w:color w:val="000000"/>
                <w:szCs w:val="22"/>
              </w:rPr>
            </w:pPr>
            <w:r w:rsidRPr="007A6D6D">
              <w:rPr>
                <w:color w:val="000000"/>
                <w:szCs w:val="22"/>
              </w:rPr>
              <w:t>27</w:t>
            </w:r>
          </w:p>
        </w:tc>
        <w:tc>
          <w:tcPr>
            <w:tcW w:w="897" w:type="pct"/>
            <w:tcBorders>
              <w:top w:val="double" w:sz="2" w:space="0" w:color="auto"/>
              <w:bottom w:val="double" w:sz="2" w:space="0" w:color="auto"/>
              <w:right w:val="single" w:sz="4" w:space="0" w:color="auto"/>
            </w:tcBorders>
            <w:shd w:val="clear" w:color="auto" w:fill="FFFFFF"/>
            <w:vAlign w:val="center"/>
            <w:hideMark/>
          </w:tcPr>
          <w:p w:rsidR="00286B62" w:rsidRPr="007A6D6D" w:rsidRDefault="00286B62" w:rsidP="00192BF2">
            <w:pPr>
              <w:spacing w:before="40" w:after="40" w:line="360" w:lineRule="exact"/>
              <w:ind w:firstLine="0"/>
              <w:jc w:val="center"/>
              <w:rPr>
                <w:color w:val="000000"/>
                <w:szCs w:val="22"/>
              </w:rPr>
            </w:pPr>
            <w:r w:rsidRPr="007A6D6D">
              <w:rPr>
                <w:color w:val="000000"/>
                <w:szCs w:val="22"/>
              </w:rPr>
              <w:t>5,573</w:t>
            </w:r>
          </w:p>
        </w:tc>
        <w:tc>
          <w:tcPr>
            <w:tcW w:w="2756" w:type="pct"/>
            <w:tcBorders>
              <w:top w:val="double" w:sz="2" w:space="0" w:color="auto"/>
              <w:right w:val="single" w:sz="4" w:space="0" w:color="auto"/>
            </w:tcBorders>
            <w:shd w:val="clear" w:color="auto" w:fill="FFFFFF"/>
            <w:vAlign w:val="center"/>
          </w:tcPr>
          <w:p w:rsidR="00286B62" w:rsidRPr="007A6D6D" w:rsidRDefault="00286B62" w:rsidP="00192BF2">
            <w:pPr>
              <w:spacing w:before="40" w:after="40" w:line="360" w:lineRule="exact"/>
              <w:ind w:firstLine="0"/>
              <w:rPr>
                <w:color w:val="000000"/>
                <w:sz w:val="24"/>
                <w:szCs w:val="24"/>
              </w:rPr>
            </w:pPr>
            <w:r w:rsidRPr="007A6D6D">
              <w:rPr>
                <w:color w:val="000000"/>
                <w:sz w:val="24"/>
                <w:szCs w:val="24"/>
                <w:rtl/>
              </w:rPr>
              <w:t xml:space="preserve">طريق الزارة / غور حديثة </w:t>
            </w:r>
          </w:p>
        </w:tc>
      </w:tr>
      <w:tr w:rsidR="00286B62" w:rsidRPr="007A6D6D" w:rsidTr="00192BF2">
        <w:trPr>
          <w:tblCellSpacing w:w="0" w:type="dxa"/>
          <w:jc w:val="center"/>
        </w:trPr>
        <w:tc>
          <w:tcPr>
            <w:tcW w:w="672" w:type="pct"/>
            <w:tcBorders>
              <w:top w:val="double" w:sz="2" w:space="0" w:color="auto"/>
              <w:left w:val="single" w:sz="4" w:space="0" w:color="auto"/>
              <w:bottom w:val="double" w:sz="2" w:space="0" w:color="auto"/>
              <w:right w:val="single" w:sz="4" w:space="0" w:color="auto"/>
            </w:tcBorders>
            <w:shd w:val="clear" w:color="auto" w:fill="FFFFFF"/>
            <w:vAlign w:val="center"/>
            <w:hideMark/>
          </w:tcPr>
          <w:p w:rsidR="00286B62" w:rsidRPr="007A6D6D" w:rsidRDefault="00286B62" w:rsidP="00192BF2">
            <w:pPr>
              <w:spacing w:before="40" w:after="40" w:line="360" w:lineRule="exact"/>
              <w:ind w:firstLine="0"/>
              <w:jc w:val="center"/>
              <w:rPr>
                <w:color w:val="000000"/>
                <w:szCs w:val="22"/>
              </w:rPr>
            </w:pPr>
            <w:r w:rsidRPr="007A6D6D">
              <w:rPr>
                <w:color w:val="000000"/>
                <w:szCs w:val="22"/>
              </w:rPr>
              <w:t>4,000</w:t>
            </w:r>
          </w:p>
        </w:tc>
        <w:tc>
          <w:tcPr>
            <w:tcW w:w="675" w:type="pct"/>
            <w:tcBorders>
              <w:top w:val="double" w:sz="2" w:space="0" w:color="auto"/>
              <w:bottom w:val="double" w:sz="2" w:space="0" w:color="auto"/>
              <w:right w:val="single" w:sz="4" w:space="0" w:color="auto"/>
            </w:tcBorders>
            <w:shd w:val="clear" w:color="auto" w:fill="FFFFFF"/>
            <w:vAlign w:val="center"/>
            <w:hideMark/>
          </w:tcPr>
          <w:p w:rsidR="00286B62" w:rsidRPr="007A6D6D" w:rsidRDefault="00286B62" w:rsidP="00192BF2">
            <w:pPr>
              <w:spacing w:before="40" w:after="40" w:line="360" w:lineRule="exact"/>
              <w:ind w:firstLine="0"/>
              <w:jc w:val="center"/>
              <w:rPr>
                <w:color w:val="000000"/>
                <w:szCs w:val="22"/>
              </w:rPr>
            </w:pPr>
            <w:r w:rsidRPr="007A6D6D">
              <w:rPr>
                <w:color w:val="000000"/>
                <w:szCs w:val="22"/>
              </w:rPr>
              <w:t>0</w:t>
            </w:r>
          </w:p>
        </w:tc>
        <w:tc>
          <w:tcPr>
            <w:tcW w:w="897" w:type="pct"/>
            <w:tcBorders>
              <w:top w:val="double" w:sz="2" w:space="0" w:color="auto"/>
              <w:bottom w:val="double" w:sz="2" w:space="0" w:color="auto"/>
              <w:right w:val="single" w:sz="4" w:space="0" w:color="auto"/>
            </w:tcBorders>
            <w:shd w:val="clear" w:color="auto" w:fill="FFFFFF"/>
            <w:vAlign w:val="center"/>
            <w:hideMark/>
          </w:tcPr>
          <w:p w:rsidR="00286B62" w:rsidRPr="007A6D6D" w:rsidRDefault="00286B62" w:rsidP="00192BF2">
            <w:pPr>
              <w:spacing w:before="40" w:after="40" w:line="360" w:lineRule="exact"/>
              <w:ind w:firstLine="0"/>
              <w:jc w:val="center"/>
              <w:rPr>
                <w:color w:val="000000"/>
                <w:szCs w:val="22"/>
              </w:rPr>
            </w:pPr>
            <w:r w:rsidRPr="007A6D6D">
              <w:rPr>
                <w:color w:val="000000"/>
                <w:szCs w:val="22"/>
              </w:rPr>
              <w:t>4,000</w:t>
            </w:r>
          </w:p>
        </w:tc>
        <w:tc>
          <w:tcPr>
            <w:tcW w:w="2756" w:type="pct"/>
            <w:tcBorders>
              <w:top w:val="double" w:sz="2" w:space="0" w:color="auto"/>
              <w:right w:val="single" w:sz="4" w:space="0" w:color="auto"/>
            </w:tcBorders>
            <w:shd w:val="clear" w:color="auto" w:fill="FFFFFF"/>
            <w:vAlign w:val="center"/>
          </w:tcPr>
          <w:p w:rsidR="00286B62" w:rsidRPr="007A6D6D" w:rsidRDefault="00286B62" w:rsidP="00192BF2">
            <w:pPr>
              <w:spacing w:before="40" w:after="40" w:line="360" w:lineRule="exact"/>
              <w:ind w:firstLine="0"/>
              <w:rPr>
                <w:color w:val="000000"/>
                <w:sz w:val="24"/>
                <w:szCs w:val="24"/>
              </w:rPr>
            </w:pPr>
            <w:r w:rsidRPr="007A6D6D">
              <w:rPr>
                <w:color w:val="000000"/>
                <w:sz w:val="24"/>
                <w:szCs w:val="24"/>
                <w:rtl/>
              </w:rPr>
              <w:t xml:space="preserve">طريق الزرقاء / المفرق / الحدود السورية </w:t>
            </w:r>
          </w:p>
        </w:tc>
      </w:tr>
      <w:tr w:rsidR="00286B62" w:rsidRPr="007A6D6D" w:rsidTr="00192BF2">
        <w:trPr>
          <w:tblCellSpacing w:w="0" w:type="dxa"/>
          <w:jc w:val="center"/>
        </w:trPr>
        <w:tc>
          <w:tcPr>
            <w:tcW w:w="672" w:type="pct"/>
            <w:tcBorders>
              <w:top w:val="double" w:sz="2" w:space="0" w:color="auto"/>
              <w:left w:val="single" w:sz="4" w:space="0" w:color="auto"/>
              <w:bottom w:val="double" w:sz="2" w:space="0" w:color="auto"/>
              <w:right w:val="single" w:sz="4" w:space="0" w:color="auto"/>
            </w:tcBorders>
            <w:shd w:val="clear" w:color="auto" w:fill="FFFFFF"/>
            <w:vAlign w:val="center"/>
            <w:hideMark/>
          </w:tcPr>
          <w:p w:rsidR="00286B62" w:rsidRPr="007A6D6D" w:rsidRDefault="00286B62" w:rsidP="00192BF2">
            <w:pPr>
              <w:spacing w:before="40" w:after="40" w:line="360" w:lineRule="exact"/>
              <w:ind w:firstLine="0"/>
              <w:jc w:val="center"/>
              <w:rPr>
                <w:color w:val="000000"/>
                <w:szCs w:val="22"/>
              </w:rPr>
            </w:pPr>
            <w:r w:rsidRPr="007A6D6D">
              <w:rPr>
                <w:color w:val="000000"/>
                <w:szCs w:val="22"/>
              </w:rPr>
              <w:t>5,000</w:t>
            </w:r>
          </w:p>
        </w:tc>
        <w:tc>
          <w:tcPr>
            <w:tcW w:w="675" w:type="pct"/>
            <w:tcBorders>
              <w:top w:val="double" w:sz="2" w:space="0" w:color="auto"/>
              <w:bottom w:val="double" w:sz="2" w:space="0" w:color="auto"/>
              <w:right w:val="single" w:sz="4" w:space="0" w:color="auto"/>
            </w:tcBorders>
            <w:shd w:val="clear" w:color="auto" w:fill="FFFFFF"/>
            <w:vAlign w:val="center"/>
            <w:hideMark/>
          </w:tcPr>
          <w:p w:rsidR="00286B62" w:rsidRPr="007A6D6D" w:rsidRDefault="00286B62" w:rsidP="00192BF2">
            <w:pPr>
              <w:spacing w:before="40" w:after="40" w:line="360" w:lineRule="exact"/>
              <w:ind w:firstLine="0"/>
              <w:jc w:val="center"/>
              <w:rPr>
                <w:color w:val="000000"/>
                <w:szCs w:val="22"/>
              </w:rPr>
            </w:pPr>
            <w:r w:rsidRPr="007A6D6D">
              <w:rPr>
                <w:color w:val="000000"/>
                <w:szCs w:val="22"/>
              </w:rPr>
              <w:t>69</w:t>
            </w:r>
          </w:p>
        </w:tc>
        <w:tc>
          <w:tcPr>
            <w:tcW w:w="897" w:type="pct"/>
            <w:tcBorders>
              <w:top w:val="double" w:sz="2" w:space="0" w:color="auto"/>
              <w:bottom w:val="double" w:sz="2" w:space="0" w:color="auto"/>
              <w:right w:val="single" w:sz="4" w:space="0" w:color="auto"/>
            </w:tcBorders>
            <w:shd w:val="clear" w:color="auto" w:fill="FFFFFF"/>
            <w:vAlign w:val="center"/>
            <w:hideMark/>
          </w:tcPr>
          <w:p w:rsidR="00286B62" w:rsidRPr="007A6D6D" w:rsidRDefault="00286B62" w:rsidP="00192BF2">
            <w:pPr>
              <w:spacing w:before="40" w:after="40" w:line="360" w:lineRule="exact"/>
              <w:ind w:firstLine="0"/>
              <w:jc w:val="center"/>
              <w:rPr>
                <w:color w:val="000000"/>
                <w:szCs w:val="22"/>
              </w:rPr>
            </w:pPr>
            <w:r w:rsidRPr="007A6D6D">
              <w:rPr>
                <w:color w:val="000000"/>
                <w:szCs w:val="22"/>
              </w:rPr>
              <w:t>4,931</w:t>
            </w:r>
          </w:p>
        </w:tc>
        <w:tc>
          <w:tcPr>
            <w:tcW w:w="2756" w:type="pct"/>
            <w:tcBorders>
              <w:top w:val="double" w:sz="2" w:space="0" w:color="auto"/>
              <w:right w:val="single" w:sz="4" w:space="0" w:color="auto"/>
            </w:tcBorders>
            <w:shd w:val="clear" w:color="auto" w:fill="FFFFFF"/>
            <w:vAlign w:val="center"/>
          </w:tcPr>
          <w:p w:rsidR="00286B62" w:rsidRPr="007A6D6D" w:rsidRDefault="00286B62" w:rsidP="00192BF2">
            <w:pPr>
              <w:spacing w:before="40" w:after="40" w:line="360" w:lineRule="exact"/>
              <w:ind w:firstLine="0"/>
              <w:rPr>
                <w:color w:val="000000"/>
                <w:sz w:val="24"/>
                <w:szCs w:val="24"/>
              </w:rPr>
            </w:pPr>
            <w:r w:rsidRPr="007A6D6D">
              <w:rPr>
                <w:color w:val="000000"/>
                <w:sz w:val="24"/>
                <w:szCs w:val="24"/>
                <w:rtl/>
              </w:rPr>
              <w:t xml:space="preserve">تطوير مدخل عمان الشمالي </w:t>
            </w:r>
          </w:p>
        </w:tc>
      </w:tr>
      <w:tr w:rsidR="00286B62" w:rsidRPr="007A6D6D" w:rsidTr="00192BF2">
        <w:trPr>
          <w:trHeight w:val="116"/>
          <w:tblCellSpacing w:w="0" w:type="dxa"/>
          <w:jc w:val="center"/>
        </w:trPr>
        <w:tc>
          <w:tcPr>
            <w:tcW w:w="672" w:type="pct"/>
            <w:tcBorders>
              <w:top w:val="double" w:sz="2" w:space="0" w:color="auto"/>
              <w:left w:val="single" w:sz="4" w:space="0" w:color="auto"/>
              <w:bottom w:val="single" w:sz="4" w:space="0" w:color="auto"/>
              <w:right w:val="single" w:sz="4" w:space="0" w:color="auto"/>
            </w:tcBorders>
            <w:shd w:val="clear" w:color="auto" w:fill="FFFF00"/>
            <w:vAlign w:val="center"/>
            <w:hideMark/>
          </w:tcPr>
          <w:p w:rsidR="00286B62" w:rsidRPr="007A6D6D" w:rsidRDefault="00286B62" w:rsidP="00192BF2">
            <w:pPr>
              <w:spacing w:before="40" w:after="40" w:line="320" w:lineRule="exact"/>
              <w:ind w:firstLine="0"/>
              <w:jc w:val="center"/>
              <w:rPr>
                <w:color w:val="000000"/>
                <w:szCs w:val="22"/>
              </w:rPr>
            </w:pPr>
            <w:r w:rsidRPr="007A6D6D">
              <w:rPr>
                <w:b/>
                <w:bCs/>
                <w:color w:val="000000"/>
                <w:szCs w:val="22"/>
              </w:rPr>
              <w:t>36,600</w:t>
            </w:r>
          </w:p>
        </w:tc>
        <w:tc>
          <w:tcPr>
            <w:tcW w:w="675" w:type="pct"/>
            <w:tcBorders>
              <w:top w:val="double" w:sz="2" w:space="0" w:color="auto"/>
              <w:bottom w:val="single" w:sz="4" w:space="0" w:color="auto"/>
              <w:right w:val="single" w:sz="4" w:space="0" w:color="auto"/>
            </w:tcBorders>
            <w:shd w:val="clear" w:color="auto" w:fill="FFFF00"/>
            <w:vAlign w:val="center"/>
            <w:hideMark/>
          </w:tcPr>
          <w:p w:rsidR="00286B62" w:rsidRPr="007A6D6D" w:rsidRDefault="00286B62" w:rsidP="00192BF2">
            <w:pPr>
              <w:spacing w:before="40" w:after="40" w:line="320" w:lineRule="exact"/>
              <w:ind w:firstLine="0"/>
              <w:jc w:val="center"/>
              <w:rPr>
                <w:color w:val="000000"/>
                <w:szCs w:val="22"/>
              </w:rPr>
            </w:pPr>
            <w:r w:rsidRPr="007A6D6D">
              <w:rPr>
                <w:b/>
                <w:bCs/>
                <w:color w:val="000000"/>
                <w:szCs w:val="22"/>
              </w:rPr>
              <w:t>96</w:t>
            </w:r>
          </w:p>
        </w:tc>
        <w:tc>
          <w:tcPr>
            <w:tcW w:w="897" w:type="pct"/>
            <w:tcBorders>
              <w:top w:val="double" w:sz="2" w:space="0" w:color="auto"/>
              <w:bottom w:val="single" w:sz="4" w:space="0" w:color="auto"/>
              <w:right w:val="single" w:sz="4" w:space="0" w:color="auto"/>
            </w:tcBorders>
            <w:shd w:val="clear" w:color="auto" w:fill="FFFF00"/>
            <w:vAlign w:val="center"/>
            <w:hideMark/>
          </w:tcPr>
          <w:p w:rsidR="00286B62" w:rsidRPr="007A6D6D" w:rsidRDefault="00286B62" w:rsidP="00192BF2">
            <w:pPr>
              <w:spacing w:before="40" w:after="40" w:line="320" w:lineRule="exact"/>
              <w:ind w:firstLine="0"/>
              <w:jc w:val="center"/>
              <w:rPr>
                <w:color w:val="000000"/>
                <w:szCs w:val="22"/>
              </w:rPr>
            </w:pPr>
            <w:r w:rsidRPr="007A6D6D">
              <w:rPr>
                <w:b/>
                <w:bCs/>
                <w:color w:val="000000"/>
                <w:szCs w:val="22"/>
              </w:rPr>
              <w:t>36,504</w:t>
            </w:r>
          </w:p>
        </w:tc>
        <w:tc>
          <w:tcPr>
            <w:tcW w:w="2756" w:type="pct"/>
            <w:tcBorders>
              <w:top w:val="double" w:sz="2" w:space="0" w:color="auto"/>
              <w:bottom w:val="single" w:sz="4" w:space="0" w:color="auto"/>
              <w:right w:val="single" w:sz="4" w:space="0" w:color="auto"/>
            </w:tcBorders>
            <w:shd w:val="clear" w:color="auto" w:fill="FFFF00"/>
            <w:vAlign w:val="center"/>
          </w:tcPr>
          <w:p w:rsidR="00286B62" w:rsidRPr="007A6D6D" w:rsidRDefault="00286B62" w:rsidP="00192BF2">
            <w:pPr>
              <w:spacing w:before="40" w:after="40" w:line="320" w:lineRule="exact"/>
              <w:ind w:firstLine="0"/>
              <w:jc w:val="center"/>
              <w:rPr>
                <w:rFonts w:cs="AL-Mateen"/>
                <w:color w:val="000000"/>
                <w:szCs w:val="22"/>
              </w:rPr>
            </w:pPr>
            <w:r w:rsidRPr="007A6D6D">
              <w:rPr>
                <w:rFonts w:cs="AL-Mateen"/>
                <w:color w:val="000000"/>
                <w:szCs w:val="22"/>
                <w:rtl/>
              </w:rPr>
              <w:t>المجموع</w:t>
            </w:r>
          </w:p>
        </w:tc>
      </w:tr>
    </w:tbl>
    <w:p w:rsidR="00286B62" w:rsidRPr="007A6D6D" w:rsidRDefault="00286B62" w:rsidP="00286B62">
      <w:pPr>
        <w:spacing w:line="320" w:lineRule="exact"/>
        <w:ind w:firstLine="0"/>
        <w:rPr>
          <w:color w:val="000000"/>
          <w:szCs w:val="22"/>
          <w:rtl/>
        </w:rPr>
      </w:pPr>
      <w:r w:rsidRPr="007A6D6D">
        <w:rPr>
          <w:rFonts w:hint="cs"/>
          <w:b/>
          <w:bCs/>
          <w:color w:val="000000"/>
          <w:szCs w:val="22"/>
          <w:u w:val="single"/>
          <w:rtl/>
        </w:rPr>
        <w:t>المصدر</w:t>
      </w:r>
      <w:r w:rsidRPr="00CE577D">
        <w:rPr>
          <w:rFonts w:hint="cs"/>
          <w:b/>
          <w:bCs/>
          <w:color w:val="000000"/>
          <w:szCs w:val="22"/>
          <w:rtl/>
        </w:rPr>
        <w:t xml:space="preserve">: </w:t>
      </w:r>
      <w:r w:rsidRPr="007A6D6D">
        <w:rPr>
          <w:rFonts w:hint="cs"/>
          <w:color w:val="000000"/>
          <w:szCs w:val="22"/>
          <w:rtl/>
        </w:rPr>
        <w:t>الصندوق العربى للانماء الاقتصادى والاجتماعى.</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وتتركز أعمال التطوير فى ميناء العقبة ومطار عمان وسكك حديد الزرقا والمركز اللوجيستى فى المفرق.</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وتوجد حاليا فى الأردن عدة فرص إستثمارية للحصول على عقود فى الموانئ والمطارات والطرق والسكك الحديدية والشحن ويوجد عدد من المستثمرين العرب والأجانب فى البلاد من أهمهم </w:t>
      </w:r>
      <w:r w:rsidRPr="00632691">
        <w:rPr>
          <w:lang w:bidi="ar-SA"/>
        </w:rPr>
        <w:t>ADP</w:t>
      </w:r>
      <w:r w:rsidRPr="00632691">
        <w:rPr>
          <w:rFonts w:hint="cs"/>
          <w:rtl/>
          <w:lang w:bidi="ar-SA"/>
        </w:rPr>
        <w:t xml:space="preserve"> الفرنسية وشركة أبوظبى للاستثمار، ونور الكويتية للاستثمارات المالية.</w:t>
      </w:r>
    </w:p>
    <w:p w:rsidR="00286B62" w:rsidRPr="007A6D6D" w:rsidRDefault="00286B62" w:rsidP="00286B62">
      <w:pPr>
        <w:pStyle w:val="SubTit"/>
        <w:spacing w:after="120" w:line="560" w:lineRule="exact"/>
        <w:ind w:left="566" w:hanging="566"/>
        <w:jc w:val="lowKashida"/>
        <w:rPr>
          <w:noProof/>
          <w:sz w:val="32"/>
          <w:szCs w:val="32"/>
          <w:rtl/>
          <w:lang w:bidi="ar-EG"/>
        </w:rPr>
      </w:pPr>
      <w:r w:rsidRPr="007A6D6D">
        <w:rPr>
          <w:rFonts w:cs="Times New Roman" w:hint="cs"/>
          <w:b w:val="0"/>
          <w:bCs/>
          <w:noProof/>
          <w:szCs w:val="28"/>
          <w:rtl/>
        </w:rPr>
        <w:t xml:space="preserve">2-2 </w:t>
      </w:r>
      <w:r w:rsidRPr="00836EFD">
        <w:rPr>
          <w:rFonts w:hint="cs"/>
          <w:noProof/>
          <w:sz w:val="32"/>
          <w:szCs w:val="32"/>
          <w:rtl/>
        </w:rPr>
        <w:t xml:space="preserve">دولة </w:t>
      </w:r>
      <w:r w:rsidRPr="007A6D6D">
        <w:rPr>
          <w:rFonts w:hint="cs"/>
          <w:noProof/>
          <w:sz w:val="32"/>
          <w:szCs w:val="32"/>
          <w:rtl/>
        </w:rPr>
        <w:t>ال</w:t>
      </w:r>
      <w:r>
        <w:rPr>
          <w:rFonts w:hint="cs"/>
          <w:noProof/>
          <w:sz w:val="32"/>
          <w:szCs w:val="32"/>
          <w:rtl/>
        </w:rPr>
        <w:t>إ</w:t>
      </w:r>
      <w:r w:rsidRPr="007A6D6D">
        <w:rPr>
          <w:rFonts w:hint="cs"/>
          <w:noProof/>
          <w:sz w:val="32"/>
          <w:szCs w:val="32"/>
          <w:rtl/>
        </w:rPr>
        <w:t>مارات</w:t>
      </w:r>
      <w:r>
        <w:rPr>
          <w:rFonts w:hint="cs"/>
          <w:noProof/>
          <w:sz w:val="32"/>
          <w:szCs w:val="32"/>
          <w:rtl/>
        </w:rPr>
        <w:t xml:space="preserve"> العربية</w:t>
      </w:r>
      <w:r w:rsidRPr="007A6D6D">
        <w:rPr>
          <w:rFonts w:hint="cs"/>
          <w:noProof/>
          <w:sz w:val="32"/>
          <w:szCs w:val="32"/>
          <w:rtl/>
        </w:rPr>
        <w:t>:</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في الفترة من 2004 إلى </w:t>
      </w:r>
      <w:r w:rsidRPr="00632691">
        <w:rPr>
          <w:rtl/>
          <w:lang w:bidi="ar-SA"/>
        </w:rPr>
        <w:t>2008</w:t>
      </w:r>
      <w:r w:rsidRPr="00632691">
        <w:rPr>
          <w:rFonts w:hint="cs"/>
          <w:rtl/>
          <w:lang w:bidi="ar-SA"/>
        </w:rPr>
        <w:t xml:space="preserve"> مثلت الإمارات أعلى نسبة لتداول البضائع في موانئها بين دول الخليج حيث بلغت حوالي 61% من إجمالي البضائع المتداولة في مجلس التعاون الخليجي، ويعتبر ميناء دبى الميناء السابع من حيث حجم التشغيل على العالم الذى زاد معدل تداول الحاويات فيه بنسبة 16%</w:t>
      </w:r>
      <w:r>
        <w:rPr>
          <w:rFonts w:hint="cs"/>
          <w:rtl/>
          <w:lang w:bidi="ar-SA"/>
        </w:rPr>
        <w:t xml:space="preserve"> وصل إلى 11 مليون حاوية في </w:t>
      </w:r>
      <w:r w:rsidRPr="00D73CBF">
        <w:rPr>
          <w:rFonts w:hint="cs"/>
          <w:rtl/>
          <w:lang w:bidi="ar-SA"/>
        </w:rPr>
        <w:t xml:space="preserve">2008، </w:t>
      </w:r>
      <w:r w:rsidRPr="0012127F">
        <w:rPr>
          <w:sz w:val="28"/>
          <w:rtl/>
        </w:rPr>
        <w:t xml:space="preserve">وبلغ إجمالى عدد الحاويات المتداولة من خلاله </w:t>
      </w:r>
      <w:r w:rsidRPr="0012127F">
        <w:rPr>
          <w:rFonts w:hint="cs"/>
          <w:sz w:val="28"/>
          <w:rtl/>
        </w:rPr>
        <w:t xml:space="preserve">13 مليون حاوية مكافئة فى </w:t>
      </w:r>
      <w:r w:rsidRPr="0012127F">
        <w:rPr>
          <w:rFonts w:hint="cs"/>
          <w:sz w:val="28"/>
          <w:rtl/>
        </w:rPr>
        <w:lastRenderedPageBreak/>
        <w:t xml:space="preserve">عام </w:t>
      </w:r>
      <w:r w:rsidRPr="0012127F">
        <w:rPr>
          <w:rStyle w:val="FootnoteReference"/>
          <w:sz w:val="28"/>
          <w:rtl/>
        </w:rPr>
        <w:footnoteReference w:id="37"/>
      </w:r>
      <w:r w:rsidRPr="0012127F">
        <w:rPr>
          <w:rFonts w:hint="cs"/>
          <w:sz w:val="28"/>
          <w:rtl/>
        </w:rPr>
        <w:t>2011.</w:t>
      </w:r>
    </w:p>
    <w:p w:rsidR="00286B62"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وتتعهد دولة الإمارات العربية المتحدة عدد من مشاريع التطوير في الموانئ بحجم إستثمارات 23 بليون دولار، إن التوسع في مشروعات الموانئ لا يساعد فقط الشاحنين الإقليميين لكنه يخلق سوق لشركات الصيانة ومقدمي الخدمات اللوجستية.</w:t>
      </w:r>
    </w:p>
    <w:p w:rsidR="00286B62" w:rsidRPr="00D73CBF" w:rsidRDefault="00286B62" w:rsidP="00286B62">
      <w:pPr>
        <w:spacing w:before="200" w:line="276" w:lineRule="auto"/>
        <w:rPr>
          <w:color w:val="000000"/>
          <w:sz w:val="28"/>
          <w:rtl/>
          <w:lang w:bidi="ar-EG"/>
        </w:rPr>
      </w:pPr>
      <w:r w:rsidRPr="00D73CBF">
        <w:rPr>
          <w:rFonts w:hint="cs"/>
          <w:rtl/>
        </w:rPr>
        <w:t>تقوم الامارات حاليا بإنشاء وتطوير مدينة دبى البحرية والتى تقع شرقى دبى، شمال مركز المدينة ونطاق الأعمال بين ميناء راشد وأرصفة دبى الجافة، ويعتبر الموقع قريب نسبيا من شاطىء الجميرة، الموقع يتصل بطريق إلى شبكة الطرق ويوفر مدخل لكل طرق دبى السريعة بما فيها طريق الشيخ زايد، ويبعد عن مطار دبى حوالى 10كم</w:t>
      </w:r>
      <w:r w:rsidRPr="00D73CBF">
        <w:rPr>
          <w:color w:val="000000"/>
          <w:sz w:val="28"/>
          <w:rtl/>
          <w:lang w:bidi="ar-EG"/>
        </w:rPr>
        <w:t>.</w:t>
      </w:r>
      <w:r w:rsidRPr="00D73CBF">
        <w:rPr>
          <w:rStyle w:val="FootnoteReference"/>
          <w:color w:val="000000"/>
          <w:sz w:val="28"/>
          <w:rtl/>
          <w:lang w:bidi="ar-EG"/>
        </w:rPr>
        <w:footnoteReference w:id="38"/>
      </w:r>
    </w:p>
    <w:p w:rsidR="00286B62" w:rsidRPr="006A5905" w:rsidRDefault="00286B62" w:rsidP="00286B62">
      <w:pPr>
        <w:spacing w:before="200" w:line="520" w:lineRule="exact"/>
        <w:rPr>
          <w:color w:val="000000"/>
          <w:sz w:val="28"/>
          <w:rtl/>
          <w:lang w:bidi="ar-EG"/>
        </w:rPr>
      </w:pPr>
      <w:r w:rsidRPr="00D73CBF">
        <w:rPr>
          <w:rFonts w:hint="cs"/>
          <w:color w:val="000000"/>
          <w:sz w:val="28"/>
          <w:rtl/>
          <w:lang w:bidi="ar-EG"/>
        </w:rPr>
        <w:t xml:space="preserve">حيث أعلنت البحرية العالمية </w:t>
      </w:r>
      <w:r w:rsidRPr="00D73CBF">
        <w:rPr>
          <w:color w:val="000000"/>
          <w:sz w:val="28"/>
          <w:lang w:bidi="ar-EG"/>
        </w:rPr>
        <w:t>Maritime World</w:t>
      </w:r>
      <w:r w:rsidRPr="00D73CBF">
        <w:rPr>
          <w:rFonts w:hint="cs"/>
          <w:color w:val="000000"/>
          <w:sz w:val="28"/>
          <w:rtl/>
          <w:lang w:bidi="ar-EG"/>
        </w:rPr>
        <w:t xml:space="preserve"> -وهى الهيئة الممثلة قانونا لمدينة دبى البحرية- فى 10 ديسمبر 2012 عن حصولها على عقود لشركات تكفى لشغل 35% من مركز الأعمال الخاص بالمدينة</w:t>
      </w:r>
      <w:r w:rsidRPr="00D73CBF">
        <w:rPr>
          <w:rStyle w:val="FootnoteReference"/>
          <w:color w:val="000000"/>
          <w:sz w:val="28"/>
          <w:rtl/>
          <w:lang w:bidi="ar-EG"/>
        </w:rPr>
        <w:footnoteReference w:id="39"/>
      </w:r>
      <w:r w:rsidRPr="00D73CBF">
        <w:rPr>
          <w:rFonts w:hint="cs"/>
          <w:color w:val="000000"/>
          <w:sz w:val="28"/>
          <w:rtl/>
          <w:lang w:bidi="ar-EG"/>
        </w:rPr>
        <w:t>.</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 </w:t>
      </w:r>
      <w:r>
        <w:rPr>
          <w:rFonts w:hint="cs"/>
          <w:rtl/>
          <w:lang w:bidi="ar-SA"/>
        </w:rPr>
        <w:t>و</w:t>
      </w:r>
      <w:r w:rsidRPr="00632691">
        <w:rPr>
          <w:rFonts w:hint="cs"/>
          <w:rtl/>
          <w:lang w:bidi="ar-SA"/>
        </w:rPr>
        <w:t xml:space="preserve">أصبح مطار دبى الخامس على مستوى العالم من حيث حجم البضائع عام 2005 وسجلت دبى معدلات عالية من حيث حجم البضائع المنقولة جواً في </w:t>
      </w:r>
      <w:r w:rsidRPr="00632691">
        <w:rPr>
          <w:rtl/>
          <w:lang w:bidi="ar-SA"/>
        </w:rPr>
        <w:t>2008</w:t>
      </w:r>
      <w:r>
        <w:rPr>
          <w:rFonts w:hint="cs"/>
          <w:rtl/>
          <w:lang w:bidi="ar-SA"/>
        </w:rPr>
        <w:t>*</w:t>
      </w:r>
      <w:r w:rsidRPr="00632691">
        <w:rPr>
          <w:rFonts w:hint="cs"/>
          <w:rtl/>
          <w:lang w:bidi="ar-SA"/>
        </w:rPr>
        <w:t xml:space="preserve"> واستمرت في تحسين أوضاعها.</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تمتد شبكة سكك حديد الاتحاد الاماراتية حتى 1200 كم عبر الامارات، ومن المنتظر أن تربط بين السعودية والامارات من الغرب وتربط بين عمان والامارات من الشرق، وسيبدأ الجزء الأول بخدمة نقل البضائع، لكن الشبكة المكتملة من المتوقع أن تنقل ركاب أيضًا، وتمثل الخريطة رقم (2) المسار المتوقع لشبكة السكك الحديدية الاماراتية.</w:t>
      </w:r>
    </w:p>
    <w:p w:rsidR="00286B62" w:rsidRPr="006A5905" w:rsidRDefault="009F15F6" w:rsidP="00286B62">
      <w:pPr>
        <w:spacing w:before="200" w:line="520" w:lineRule="exact"/>
        <w:rPr>
          <w:color w:val="000000"/>
          <w:sz w:val="28"/>
          <w:rtl/>
          <w:lang w:bidi="ar-EG"/>
        </w:rPr>
      </w:pPr>
      <w:r>
        <w:rPr>
          <w:noProof/>
        </w:rPr>
        <w:lastRenderedPageBreak/>
        <w:drawing>
          <wp:anchor distT="0" distB="0" distL="114300" distR="114300" simplePos="0" relativeHeight="251656704" behindDoc="0" locked="0" layoutInCell="1" allowOverlap="1">
            <wp:simplePos x="0" y="0"/>
            <wp:positionH relativeFrom="column">
              <wp:posOffset>394335</wp:posOffset>
            </wp:positionH>
            <wp:positionV relativeFrom="paragraph">
              <wp:posOffset>-243205</wp:posOffset>
            </wp:positionV>
            <wp:extent cx="4105275" cy="2478405"/>
            <wp:effectExtent l="19050" t="19050" r="28575" b="17145"/>
            <wp:wrapNone/>
            <wp:docPr id="43" name="Picture 1" descr="http://www.etihadrail.ae/wp-content/uploads/2010/08/ma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tihadrail.ae/wp-content/uploads/2010/08/map-en.jpg"/>
                    <pic:cNvPicPr>
                      <a:picLocks noChangeAspect="1" noChangeArrowheads="1"/>
                    </pic:cNvPicPr>
                  </pic:nvPicPr>
                  <pic:blipFill>
                    <a:blip r:embed="rId27"/>
                    <a:srcRect/>
                    <a:stretch>
                      <a:fillRect/>
                    </a:stretch>
                  </pic:blipFill>
                  <pic:spPr bwMode="auto">
                    <a:xfrm>
                      <a:off x="0" y="0"/>
                      <a:ext cx="4105275" cy="2478405"/>
                    </a:xfrm>
                    <a:prstGeom prst="rect">
                      <a:avLst/>
                    </a:prstGeom>
                    <a:noFill/>
                    <a:ln w="9525">
                      <a:solidFill>
                        <a:srgbClr val="1F497D"/>
                      </a:solidFill>
                      <a:miter lim="800000"/>
                      <a:headEnd/>
                      <a:tailEnd/>
                    </a:ln>
                  </pic:spPr>
                </pic:pic>
              </a:graphicData>
            </a:graphic>
          </wp:anchor>
        </w:drawing>
      </w:r>
    </w:p>
    <w:p w:rsidR="00286B62" w:rsidRDefault="00286B62" w:rsidP="00286B62">
      <w:pPr>
        <w:spacing w:before="200" w:line="520" w:lineRule="exact"/>
        <w:rPr>
          <w:color w:val="000000"/>
          <w:sz w:val="28"/>
          <w:rtl/>
          <w:lang w:bidi="ar-EG"/>
        </w:rPr>
      </w:pPr>
    </w:p>
    <w:p w:rsidR="00286B62" w:rsidRDefault="00286B62" w:rsidP="00286B62">
      <w:pPr>
        <w:spacing w:before="200" w:line="520" w:lineRule="exact"/>
        <w:rPr>
          <w:color w:val="000000"/>
          <w:sz w:val="28"/>
          <w:rtl/>
          <w:lang w:bidi="ar-EG"/>
        </w:rPr>
      </w:pPr>
    </w:p>
    <w:p w:rsidR="00286B62" w:rsidRDefault="00286B62" w:rsidP="00286B62">
      <w:pPr>
        <w:spacing w:before="200" w:line="520" w:lineRule="exact"/>
        <w:rPr>
          <w:color w:val="000000"/>
          <w:sz w:val="28"/>
          <w:rtl/>
          <w:lang w:bidi="ar-EG"/>
        </w:rPr>
      </w:pPr>
    </w:p>
    <w:p w:rsidR="00286B62" w:rsidRPr="006A5905" w:rsidRDefault="00286B62" w:rsidP="00286B62">
      <w:pPr>
        <w:spacing w:before="200" w:line="520" w:lineRule="exact"/>
        <w:rPr>
          <w:color w:val="000000"/>
          <w:sz w:val="28"/>
          <w:lang w:bidi="ar-EG"/>
        </w:rPr>
      </w:pPr>
    </w:p>
    <w:p w:rsidR="00286B62" w:rsidRDefault="00286B62" w:rsidP="00286B62">
      <w:pPr>
        <w:spacing w:before="0" w:line="320" w:lineRule="exact"/>
        <w:ind w:firstLine="0"/>
        <w:rPr>
          <w:b/>
          <w:bCs/>
          <w:color w:val="000000"/>
          <w:szCs w:val="22"/>
          <w:u w:val="single"/>
          <w:rtl/>
        </w:rPr>
      </w:pPr>
    </w:p>
    <w:p w:rsidR="00286B62" w:rsidRPr="006A5905" w:rsidRDefault="00286B62" w:rsidP="00286B62">
      <w:pPr>
        <w:spacing w:before="0" w:line="320" w:lineRule="exact"/>
        <w:ind w:firstLine="0"/>
        <w:rPr>
          <w:color w:val="000000"/>
          <w:sz w:val="28"/>
          <w:rtl/>
          <w:lang w:bidi="ar-EG"/>
        </w:rPr>
      </w:pPr>
      <w:r w:rsidRPr="00765A90">
        <w:rPr>
          <w:rFonts w:hint="cs"/>
          <w:b/>
          <w:bCs/>
          <w:color w:val="000000"/>
          <w:szCs w:val="22"/>
          <w:u w:val="single"/>
          <w:rtl/>
        </w:rPr>
        <w:t>المصدر</w:t>
      </w:r>
      <w:r w:rsidRPr="00CE577D">
        <w:rPr>
          <w:rFonts w:hint="cs"/>
          <w:color w:val="000000"/>
          <w:szCs w:val="22"/>
          <w:rtl/>
          <w:lang w:bidi="ar-EG"/>
        </w:rPr>
        <w:t>:</w:t>
      </w:r>
      <w:r w:rsidRPr="00CE577D">
        <w:rPr>
          <w:color w:val="000000"/>
          <w:szCs w:val="22"/>
          <w:lang w:bidi="ar-EG"/>
        </w:rPr>
        <w:t xml:space="preserve"> </w:t>
      </w:r>
      <w:hyperlink r:id="rId28" w:history="1">
        <w:r w:rsidRPr="00CE577D">
          <w:rPr>
            <w:color w:val="000000"/>
            <w:szCs w:val="22"/>
          </w:rPr>
          <w:t>http://www.etihadrail.ae/railway-route</w:t>
        </w:r>
      </w:hyperlink>
    </w:p>
    <w:p w:rsidR="00286B62" w:rsidRPr="00765A90" w:rsidRDefault="00286B62" w:rsidP="00286B62">
      <w:pPr>
        <w:pStyle w:val="ListParagraph"/>
        <w:spacing w:before="0" w:line="520" w:lineRule="exact"/>
        <w:ind w:left="0" w:hanging="1"/>
        <w:contextualSpacing w:val="0"/>
        <w:jc w:val="center"/>
        <w:rPr>
          <w:rFonts w:cs="AL-Mateen"/>
          <w:color w:val="000000"/>
          <w:sz w:val="28"/>
          <w:rtl/>
          <w:lang w:bidi="ar-EG"/>
        </w:rPr>
      </w:pPr>
      <w:r w:rsidRPr="00765A90">
        <w:rPr>
          <w:rFonts w:cs="AL-Mateen" w:hint="cs"/>
          <w:color w:val="000000"/>
          <w:sz w:val="28"/>
          <w:rtl/>
          <w:lang w:bidi="ar-EG"/>
        </w:rPr>
        <w:t>خريطة</w:t>
      </w:r>
      <w:r w:rsidRPr="00A007BA">
        <w:rPr>
          <w:rFonts w:cs="AL-Mateen"/>
          <w:color w:val="000000"/>
          <w:sz w:val="28"/>
          <w:rtl/>
          <w:lang w:bidi="ar-EG"/>
        </w:rPr>
        <w:t xml:space="preserve"> </w:t>
      </w:r>
      <w:r w:rsidRPr="00A007BA">
        <w:rPr>
          <w:rFonts w:cs="AL-Mateen" w:hint="cs"/>
          <w:color w:val="000000"/>
          <w:sz w:val="28"/>
          <w:rtl/>
          <w:lang w:bidi="ar-EG"/>
        </w:rPr>
        <w:t xml:space="preserve">رقم </w:t>
      </w:r>
      <w:r w:rsidRPr="00A007BA">
        <w:rPr>
          <w:rFonts w:cs="AL-Mateen"/>
          <w:color w:val="000000"/>
          <w:sz w:val="28"/>
          <w:rtl/>
          <w:lang w:bidi="ar-EG"/>
        </w:rPr>
        <w:t>(</w:t>
      </w:r>
      <w:r w:rsidRPr="00A007BA">
        <w:rPr>
          <w:rFonts w:cs="AL-Mateen" w:hint="cs"/>
          <w:color w:val="000000"/>
          <w:sz w:val="28"/>
          <w:rtl/>
          <w:lang w:bidi="ar-EG"/>
        </w:rPr>
        <w:t>2</w:t>
      </w:r>
      <w:r w:rsidRPr="00A007BA">
        <w:rPr>
          <w:rFonts w:cs="AL-Mateen"/>
          <w:color w:val="000000"/>
          <w:sz w:val="28"/>
          <w:rtl/>
          <w:lang w:bidi="ar-EG"/>
        </w:rPr>
        <w:t>)</w:t>
      </w:r>
      <w:r w:rsidRPr="00765A90">
        <w:rPr>
          <w:rFonts w:cs="AL-Mateen" w:hint="cs"/>
          <w:color w:val="000000"/>
          <w:sz w:val="28"/>
          <w:rtl/>
          <w:lang w:bidi="ar-EG"/>
        </w:rPr>
        <w:t>: شبكة السكك الحديدية المقرر إقامتها فى دولة الامارات</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وتعتبر مدينة دبى اللوجستية أحد أهم المشروعات التي تضيف للطاقة اللوجستية في المنطقة وتعطي ميزة نسبية لموقع لم يكن ينتظر له أن يتمتع بذلك.</w:t>
      </w:r>
    </w:p>
    <w:p w:rsidR="00286B62" w:rsidRPr="00632691" w:rsidRDefault="00286B62" w:rsidP="00286B62">
      <w:pPr>
        <w:pStyle w:val="P"/>
        <w:tabs>
          <w:tab w:val="clear" w:pos="567"/>
          <w:tab w:val="left" w:pos="467"/>
        </w:tabs>
        <w:spacing w:before="0" w:after="120" w:line="580" w:lineRule="exact"/>
        <w:ind w:left="461" w:firstLine="562"/>
        <w:rPr>
          <w:rtl/>
        </w:rPr>
      </w:pPr>
      <w:r w:rsidRPr="00632691">
        <w:rPr>
          <w:rFonts w:hint="cs"/>
          <w:rtl/>
          <w:lang w:bidi="ar-SA"/>
        </w:rPr>
        <w:t xml:space="preserve">كذلك توجد عدة خطوات تم إتخاذها فى مجال تطوير النقل الجوى حيث أن ميناء دبى الجوى الجديد سيتوفر به مكان لخدمات الصيانة الجوية الأمر الذي شجع إحدى كبرى الشركات العاملة في هذا المجال وهى شركة </w:t>
      </w:r>
      <w:r w:rsidRPr="00632691">
        <w:rPr>
          <w:lang w:bidi="ar-SA"/>
        </w:rPr>
        <w:t>Goodrich Corporation</w:t>
      </w:r>
      <w:r w:rsidRPr="00632691">
        <w:rPr>
          <w:rFonts w:hint="cs"/>
          <w:rtl/>
          <w:lang w:bidi="ar-SA"/>
        </w:rPr>
        <w:t xml:space="preserve"> لتشغيل تسهيل في هذا المطار بتكلفة قيمتها </w:t>
      </w:r>
      <w:r w:rsidRPr="00632691">
        <w:rPr>
          <w:rtl/>
          <w:lang w:bidi="ar-SA"/>
        </w:rPr>
        <w:t>25</w:t>
      </w:r>
      <w:r w:rsidRPr="00632691">
        <w:rPr>
          <w:rFonts w:hint="cs"/>
          <w:rtl/>
          <w:lang w:bidi="ar-SA"/>
        </w:rPr>
        <w:t xml:space="preserve"> مليون دولار أمريكي، وكذلك وقعت دولة الإمارات المتحدة إتفاقية لعمليات الصيانة مع </w:t>
      </w:r>
      <w:r w:rsidRPr="00632691">
        <w:rPr>
          <w:lang w:bidi="ar-SA"/>
        </w:rPr>
        <w:t>Engine Alliance</w:t>
      </w:r>
      <w:r w:rsidRPr="00632691">
        <w:rPr>
          <w:rFonts w:hint="cs"/>
          <w:rtl/>
          <w:lang w:bidi="ar-SA"/>
        </w:rPr>
        <w:t xml:space="preserve"> بحوالي 3 بليون دولار أمريكي في مشروع مشترك مع جنرال الكتريك وبرات ويتني </w:t>
      </w:r>
      <w:r w:rsidRPr="00632691">
        <w:rPr>
          <w:lang w:bidi="ar-SA"/>
        </w:rPr>
        <w:t xml:space="preserve">General Electric </w:t>
      </w:r>
      <w:r w:rsidRPr="00632691">
        <w:rPr>
          <w:rFonts w:hint="cs"/>
          <w:rtl/>
          <w:lang w:bidi="ar-SA"/>
        </w:rPr>
        <w:t xml:space="preserve"> و</w:t>
      </w:r>
      <w:r w:rsidRPr="00632691">
        <w:rPr>
          <w:lang w:bidi="ar-SA"/>
        </w:rPr>
        <w:t>Pratt &amp; Whitney</w:t>
      </w:r>
      <w:r w:rsidRPr="00632691">
        <w:rPr>
          <w:rFonts w:hint="cs"/>
          <w:rtl/>
          <w:lang w:bidi="ar-SA"/>
        </w:rPr>
        <w:t>.</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بينما إتجهت شركة سما لتطوير قدراتها الداخلية في مجال الصيانة بالتعاون مع لوفتهانزا دون الإعتماد على المصادر الخارجية في الصيانة.</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وقد نجحت شركة أبو ظبى لتكنولوجيا الطائرات في إضافة خدمة المحرك ضمن إمكاناته</w:t>
      </w:r>
      <w:r w:rsidRPr="00632691">
        <w:rPr>
          <w:rFonts w:hint="eastAsia"/>
          <w:rtl/>
          <w:lang w:bidi="ar-SA"/>
        </w:rPr>
        <w:t>ا</w:t>
      </w:r>
      <w:r w:rsidRPr="00632691">
        <w:rPr>
          <w:rFonts w:hint="cs"/>
          <w:rtl/>
          <w:lang w:bidi="ar-SA"/>
        </w:rPr>
        <w:t xml:space="preserve"> خلال السنوات القادمة وتكتسب الشركة أكثر من </w:t>
      </w:r>
      <w:r w:rsidRPr="00632691">
        <w:rPr>
          <w:rtl/>
          <w:lang w:bidi="ar-SA"/>
        </w:rPr>
        <w:t>70%</w:t>
      </w:r>
      <w:r w:rsidRPr="00632691">
        <w:rPr>
          <w:rFonts w:hint="cs"/>
          <w:rtl/>
          <w:lang w:bidi="ar-SA"/>
        </w:rPr>
        <w:t xml:space="preserve"> من إيراداتها من العمل لصالح أطراف أخرى.</w:t>
      </w:r>
    </w:p>
    <w:p w:rsidR="00286B62" w:rsidRPr="008D0AEF" w:rsidRDefault="00286B62" w:rsidP="00286B62">
      <w:pPr>
        <w:pStyle w:val="ListParagraph"/>
        <w:spacing w:before="0" w:after="60" w:line="400" w:lineRule="exact"/>
        <w:ind w:left="0" w:firstLine="0"/>
        <w:contextualSpacing w:val="0"/>
        <w:jc w:val="center"/>
        <w:rPr>
          <w:rFonts w:cs="AL-Mateen"/>
          <w:color w:val="000000"/>
          <w:sz w:val="28"/>
          <w:rtl/>
          <w:lang w:bidi="ar-EG"/>
        </w:rPr>
      </w:pPr>
      <w:r w:rsidRPr="008D0AEF">
        <w:rPr>
          <w:rFonts w:cs="AL-Mateen" w:hint="cs"/>
          <w:color w:val="000000"/>
          <w:sz w:val="28"/>
          <w:rtl/>
          <w:lang w:bidi="ar-EG"/>
        </w:rPr>
        <w:lastRenderedPageBreak/>
        <w:t>جدول</w:t>
      </w:r>
      <w:r>
        <w:rPr>
          <w:rFonts w:cs="AL-Mateen" w:hint="cs"/>
          <w:color w:val="000000"/>
          <w:sz w:val="28"/>
          <w:rtl/>
          <w:lang w:bidi="ar-EG"/>
        </w:rPr>
        <w:t xml:space="preserve"> رقم </w:t>
      </w:r>
      <w:r w:rsidRPr="008D0AEF">
        <w:rPr>
          <w:rFonts w:cs="Times New Roman"/>
          <w:b/>
          <w:bCs/>
          <w:color w:val="000000"/>
          <w:sz w:val="24"/>
          <w:szCs w:val="24"/>
          <w:rtl/>
          <w:lang w:bidi="ar-EG"/>
        </w:rPr>
        <w:t>(</w:t>
      </w:r>
      <w:r>
        <w:rPr>
          <w:rFonts w:cs="Times New Roman" w:hint="cs"/>
          <w:b/>
          <w:bCs/>
          <w:color w:val="000000"/>
          <w:sz w:val="24"/>
          <w:szCs w:val="24"/>
          <w:rtl/>
          <w:lang w:bidi="ar-EG"/>
        </w:rPr>
        <w:t>6</w:t>
      </w:r>
      <w:r w:rsidRPr="008D0AEF">
        <w:rPr>
          <w:rFonts w:cs="Times New Roman"/>
          <w:b/>
          <w:bCs/>
          <w:color w:val="000000"/>
          <w:sz w:val="24"/>
          <w:szCs w:val="24"/>
          <w:rtl/>
          <w:lang w:bidi="ar-EG"/>
        </w:rPr>
        <w:t>)</w:t>
      </w:r>
      <w:r>
        <w:rPr>
          <w:rFonts w:cs="Times New Roman" w:hint="cs"/>
          <w:b/>
          <w:bCs/>
          <w:color w:val="000000"/>
          <w:sz w:val="24"/>
          <w:szCs w:val="24"/>
          <w:rtl/>
          <w:lang w:bidi="ar-EG"/>
        </w:rPr>
        <w:t>:</w:t>
      </w:r>
      <w:r w:rsidRPr="008D0AEF">
        <w:rPr>
          <w:rFonts w:cs="AL-Mateen" w:hint="cs"/>
          <w:color w:val="000000"/>
          <w:sz w:val="28"/>
          <w:rtl/>
          <w:lang w:bidi="ar-EG"/>
        </w:rPr>
        <w:t>أمثلة للمشروعات الاستثمارية فى مجال النقل فى دولة الامارات</w:t>
      </w:r>
    </w:p>
    <w:tbl>
      <w:tblPr>
        <w:bidiVisual/>
        <w:tblW w:w="0" w:type="auto"/>
        <w:jc w:val="center"/>
        <w:tblBorders>
          <w:top w:val="double" w:sz="2" w:space="0" w:color="auto"/>
          <w:left w:val="double" w:sz="2" w:space="0" w:color="auto"/>
          <w:bottom w:val="single" w:sz="4" w:space="0" w:color="auto"/>
          <w:right w:val="double" w:sz="2" w:space="0" w:color="auto"/>
          <w:insideH w:val="double" w:sz="2" w:space="0" w:color="auto"/>
          <w:insideV w:val="double" w:sz="2" w:space="0" w:color="auto"/>
        </w:tblBorders>
        <w:tblLook w:val="04A0" w:firstRow="1" w:lastRow="0" w:firstColumn="1" w:lastColumn="0" w:noHBand="0" w:noVBand="1"/>
      </w:tblPr>
      <w:tblGrid>
        <w:gridCol w:w="3817"/>
        <w:gridCol w:w="1848"/>
        <w:gridCol w:w="2263"/>
      </w:tblGrid>
      <w:tr w:rsidR="00286B62" w:rsidRPr="006A5905" w:rsidTr="00192BF2">
        <w:trPr>
          <w:jc w:val="center"/>
        </w:trPr>
        <w:tc>
          <w:tcPr>
            <w:tcW w:w="3817" w:type="dxa"/>
            <w:shd w:val="clear" w:color="auto" w:fill="FFFF00"/>
            <w:vAlign w:val="center"/>
          </w:tcPr>
          <w:p w:rsidR="00286B62" w:rsidRPr="008D0AEF" w:rsidRDefault="00286B62" w:rsidP="00192BF2">
            <w:pPr>
              <w:spacing w:before="40" w:after="40" w:line="280" w:lineRule="exact"/>
              <w:ind w:firstLine="0"/>
              <w:jc w:val="center"/>
              <w:rPr>
                <w:rFonts w:cs="AL-Mateen"/>
                <w:color w:val="000000"/>
                <w:szCs w:val="22"/>
                <w:rtl/>
              </w:rPr>
            </w:pPr>
            <w:r w:rsidRPr="008D0AEF">
              <w:rPr>
                <w:rFonts w:cs="AL-Mateen" w:hint="cs"/>
                <w:color w:val="000000"/>
                <w:szCs w:val="22"/>
                <w:rtl/>
              </w:rPr>
              <w:t>إسم المشروع</w:t>
            </w:r>
          </w:p>
        </w:tc>
        <w:tc>
          <w:tcPr>
            <w:tcW w:w="1848" w:type="dxa"/>
            <w:shd w:val="clear" w:color="auto" w:fill="FFFF00"/>
            <w:vAlign w:val="center"/>
          </w:tcPr>
          <w:p w:rsidR="00286B62" w:rsidRPr="008D0AEF" w:rsidRDefault="00286B62" w:rsidP="00192BF2">
            <w:pPr>
              <w:spacing w:before="40" w:after="40" w:line="280" w:lineRule="exact"/>
              <w:ind w:firstLine="0"/>
              <w:jc w:val="center"/>
              <w:rPr>
                <w:rFonts w:cs="AL-Mateen"/>
                <w:color w:val="000000"/>
                <w:szCs w:val="22"/>
                <w:rtl/>
                <w:lang w:bidi="ar-EG"/>
              </w:rPr>
            </w:pPr>
            <w:r w:rsidRPr="008D0AEF">
              <w:rPr>
                <w:rFonts w:cs="AL-Mateen" w:hint="cs"/>
                <w:color w:val="000000"/>
                <w:szCs w:val="22"/>
                <w:rtl/>
              </w:rPr>
              <w:t>التكلفة المالية</w:t>
            </w:r>
            <w:r w:rsidRPr="008D0AEF">
              <w:rPr>
                <w:rFonts w:cs="AL-Mateen"/>
                <w:color w:val="000000"/>
                <w:szCs w:val="22"/>
                <w:rtl/>
              </w:rPr>
              <w:br/>
              <w:t>(</w:t>
            </w:r>
            <w:r w:rsidRPr="008D0AEF">
              <w:rPr>
                <w:rFonts w:cs="AL-Mateen" w:hint="cs"/>
                <w:color w:val="000000"/>
                <w:szCs w:val="22"/>
                <w:rtl/>
              </w:rPr>
              <w:t xml:space="preserve">مليون </w:t>
            </w:r>
            <w:r w:rsidRPr="008D0AEF">
              <w:rPr>
                <w:rFonts w:cs="AL-Mateen"/>
                <w:color w:val="000000"/>
                <w:szCs w:val="22"/>
                <w:rtl/>
              </w:rPr>
              <w:t>$</w:t>
            </w:r>
            <w:r w:rsidRPr="008D0AEF">
              <w:rPr>
                <w:rFonts w:cs="AL-Mateen" w:hint="cs"/>
                <w:color w:val="000000"/>
                <w:szCs w:val="22"/>
                <w:rtl/>
              </w:rPr>
              <w:t>)</w:t>
            </w:r>
          </w:p>
        </w:tc>
        <w:tc>
          <w:tcPr>
            <w:tcW w:w="2263" w:type="dxa"/>
            <w:shd w:val="clear" w:color="auto" w:fill="FFFF00"/>
            <w:vAlign w:val="center"/>
          </w:tcPr>
          <w:p w:rsidR="00286B62" w:rsidRPr="008D0AEF" w:rsidRDefault="00286B62" w:rsidP="00192BF2">
            <w:pPr>
              <w:spacing w:before="40" w:after="40" w:line="280" w:lineRule="exact"/>
              <w:ind w:firstLine="0"/>
              <w:jc w:val="center"/>
              <w:rPr>
                <w:rFonts w:cs="AL-Mateen"/>
                <w:color w:val="000000"/>
                <w:szCs w:val="22"/>
                <w:rtl/>
              </w:rPr>
            </w:pPr>
            <w:r w:rsidRPr="008D0AEF">
              <w:rPr>
                <w:rFonts w:cs="AL-Mateen" w:hint="cs"/>
                <w:color w:val="000000"/>
                <w:szCs w:val="22"/>
                <w:rtl/>
              </w:rPr>
              <w:t>الوصف</w:t>
            </w:r>
          </w:p>
        </w:tc>
      </w:tr>
      <w:tr w:rsidR="00286B62" w:rsidRPr="006A5905" w:rsidTr="00192BF2">
        <w:trPr>
          <w:jc w:val="center"/>
        </w:trPr>
        <w:tc>
          <w:tcPr>
            <w:tcW w:w="3817" w:type="dxa"/>
          </w:tcPr>
          <w:p w:rsidR="00286B62" w:rsidRPr="00793E52" w:rsidRDefault="00286B62" w:rsidP="00192BF2">
            <w:pPr>
              <w:spacing w:before="40" w:after="40" w:line="280" w:lineRule="exact"/>
              <w:ind w:firstLine="0"/>
              <w:rPr>
                <w:color w:val="000000"/>
                <w:szCs w:val="22"/>
                <w:rtl/>
              </w:rPr>
            </w:pPr>
            <w:r w:rsidRPr="00793E52">
              <w:rPr>
                <w:rFonts w:hint="cs"/>
                <w:color w:val="000000"/>
                <w:szCs w:val="22"/>
                <w:rtl/>
              </w:rPr>
              <w:t>ميناء خليفة والمنطقة الصناعية</w:t>
            </w:r>
          </w:p>
        </w:tc>
        <w:tc>
          <w:tcPr>
            <w:tcW w:w="1848" w:type="dxa"/>
          </w:tcPr>
          <w:p w:rsidR="00286B62" w:rsidRPr="00793E52" w:rsidRDefault="00286B62" w:rsidP="00192BF2">
            <w:pPr>
              <w:spacing w:before="40" w:after="40" w:line="280" w:lineRule="exact"/>
              <w:ind w:firstLine="0"/>
              <w:jc w:val="center"/>
              <w:rPr>
                <w:rFonts w:cs="Times New Roman"/>
                <w:color w:val="000000"/>
                <w:szCs w:val="22"/>
                <w:rtl/>
              </w:rPr>
            </w:pPr>
            <w:r w:rsidRPr="00793E52">
              <w:rPr>
                <w:rFonts w:cs="Times New Roman"/>
                <w:color w:val="000000"/>
                <w:szCs w:val="22"/>
                <w:rtl/>
              </w:rPr>
              <w:t>381</w:t>
            </w:r>
          </w:p>
        </w:tc>
        <w:tc>
          <w:tcPr>
            <w:tcW w:w="2263" w:type="dxa"/>
          </w:tcPr>
          <w:p w:rsidR="00286B62" w:rsidRPr="00793E52" w:rsidRDefault="00286B62" w:rsidP="00192BF2">
            <w:pPr>
              <w:spacing w:before="40" w:after="40" w:line="280" w:lineRule="exact"/>
              <w:ind w:firstLine="0"/>
              <w:rPr>
                <w:color w:val="000000"/>
                <w:szCs w:val="22"/>
                <w:rtl/>
              </w:rPr>
            </w:pPr>
          </w:p>
        </w:tc>
      </w:tr>
      <w:tr w:rsidR="00286B62" w:rsidRPr="006A5905" w:rsidTr="00192BF2">
        <w:trPr>
          <w:jc w:val="center"/>
        </w:trPr>
        <w:tc>
          <w:tcPr>
            <w:tcW w:w="3817" w:type="dxa"/>
          </w:tcPr>
          <w:p w:rsidR="00286B62" w:rsidRPr="00793E52" w:rsidRDefault="00286B62" w:rsidP="00192BF2">
            <w:pPr>
              <w:spacing w:before="40" w:after="40" w:line="280" w:lineRule="exact"/>
              <w:ind w:firstLine="0"/>
              <w:rPr>
                <w:color w:val="000000"/>
                <w:szCs w:val="22"/>
                <w:rtl/>
              </w:rPr>
            </w:pPr>
            <w:r w:rsidRPr="00793E52">
              <w:rPr>
                <w:rFonts w:hint="cs"/>
                <w:color w:val="000000"/>
                <w:szCs w:val="22"/>
                <w:rtl/>
              </w:rPr>
              <w:t>تسهيلات الظهير في ميناء خليفة</w:t>
            </w:r>
          </w:p>
        </w:tc>
        <w:tc>
          <w:tcPr>
            <w:tcW w:w="1848" w:type="dxa"/>
          </w:tcPr>
          <w:p w:rsidR="00286B62" w:rsidRPr="00793E52" w:rsidRDefault="00286B62" w:rsidP="00192BF2">
            <w:pPr>
              <w:spacing w:before="40" w:after="40" w:line="280" w:lineRule="exact"/>
              <w:ind w:firstLine="0"/>
              <w:jc w:val="center"/>
              <w:rPr>
                <w:rFonts w:cs="Times New Roman"/>
                <w:color w:val="000000"/>
                <w:szCs w:val="22"/>
                <w:rtl/>
              </w:rPr>
            </w:pPr>
            <w:r w:rsidRPr="00793E52">
              <w:rPr>
                <w:rFonts w:cs="Times New Roman"/>
                <w:color w:val="000000"/>
                <w:szCs w:val="22"/>
                <w:rtl/>
              </w:rPr>
              <w:t>1500</w:t>
            </w:r>
          </w:p>
        </w:tc>
        <w:tc>
          <w:tcPr>
            <w:tcW w:w="2263" w:type="dxa"/>
          </w:tcPr>
          <w:p w:rsidR="00286B62" w:rsidRPr="00793E52" w:rsidRDefault="00286B62" w:rsidP="00192BF2">
            <w:pPr>
              <w:spacing w:before="40" w:after="40" w:line="280" w:lineRule="exact"/>
              <w:ind w:firstLine="0"/>
              <w:rPr>
                <w:color w:val="000000"/>
                <w:szCs w:val="22"/>
                <w:rtl/>
              </w:rPr>
            </w:pPr>
          </w:p>
        </w:tc>
      </w:tr>
      <w:tr w:rsidR="00286B62" w:rsidRPr="006A5905" w:rsidTr="00192BF2">
        <w:trPr>
          <w:jc w:val="center"/>
        </w:trPr>
        <w:tc>
          <w:tcPr>
            <w:tcW w:w="3817" w:type="dxa"/>
          </w:tcPr>
          <w:p w:rsidR="00286B62" w:rsidRPr="00793E52" w:rsidRDefault="00286B62" w:rsidP="00192BF2">
            <w:pPr>
              <w:spacing w:before="40" w:after="40" w:line="280" w:lineRule="exact"/>
              <w:ind w:firstLine="0"/>
              <w:rPr>
                <w:color w:val="000000"/>
                <w:szCs w:val="22"/>
                <w:rtl/>
              </w:rPr>
            </w:pPr>
            <w:r w:rsidRPr="00793E52">
              <w:rPr>
                <w:rFonts w:hint="cs"/>
                <w:color w:val="000000"/>
                <w:szCs w:val="22"/>
                <w:rtl/>
              </w:rPr>
              <w:t>ميناء خليفة (المرحلة الأولى)</w:t>
            </w:r>
          </w:p>
        </w:tc>
        <w:tc>
          <w:tcPr>
            <w:tcW w:w="1848" w:type="dxa"/>
          </w:tcPr>
          <w:p w:rsidR="00286B62" w:rsidRPr="00793E52" w:rsidRDefault="00286B62" w:rsidP="00192BF2">
            <w:pPr>
              <w:spacing w:before="40" w:after="40" w:line="280" w:lineRule="exact"/>
              <w:ind w:firstLine="0"/>
              <w:jc w:val="center"/>
              <w:rPr>
                <w:rFonts w:cs="Times New Roman"/>
                <w:color w:val="000000"/>
                <w:szCs w:val="22"/>
                <w:rtl/>
              </w:rPr>
            </w:pPr>
            <w:r w:rsidRPr="00793E52">
              <w:rPr>
                <w:rFonts w:cs="Times New Roman"/>
                <w:color w:val="000000"/>
                <w:szCs w:val="22"/>
                <w:rtl/>
              </w:rPr>
              <w:t>12000</w:t>
            </w:r>
          </w:p>
        </w:tc>
        <w:tc>
          <w:tcPr>
            <w:tcW w:w="2263" w:type="dxa"/>
          </w:tcPr>
          <w:p w:rsidR="00286B62" w:rsidRPr="00793E52" w:rsidRDefault="00286B62" w:rsidP="00192BF2">
            <w:pPr>
              <w:spacing w:before="40" w:after="40" w:line="280" w:lineRule="exact"/>
              <w:ind w:firstLine="0"/>
              <w:rPr>
                <w:color w:val="000000"/>
                <w:szCs w:val="22"/>
                <w:rtl/>
              </w:rPr>
            </w:pPr>
          </w:p>
        </w:tc>
      </w:tr>
      <w:tr w:rsidR="00286B62" w:rsidRPr="006A5905" w:rsidTr="00192BF2">
        <w:trPr>
          <w:jc w:val="center"/>
        </w:trPr>
        <w:tc>
          <w:tcPr>
            <w:tcW w:w="3817" w:type="dxa"/>
          </w:tcPr>
          <w:p w:rsidR="00286B62" w:rsidRPr="00793E52" w:rsidRDefault="00286B62" w:rsidP="00192BF2">
            <w:pPr>
              <w:spacing w:before="40" w:after="40" w:line="280" w:lineRule="exact"/>
              <w:ind w:firstLine="0"/>
              <w:rPr>
                <w:color w:val="000000"/>
                <w:szCs w:val="22"/>
                <w:rtl/>
              </w:rPr>
            </w:pPr>
            <w:r w:rsidRPr="00793E52">
              <w:rPr>
                <w:rFonts w:hint="cs"/>
                <w:color w:val="000000"/>
                <w:szCs w:val="22"/>
                <w:rtl/>
              </w:rPr>
              <w:t>ميناء راشد</w:t>
            </w:r>
          </w:p>
        </w:tc>
        <w:tc>
          <w:tcPr>
            <w:tcW w:w="1848" w:type="dxa"/>
          </w:tcPr>
          <w:p w:rsidR="00286B62" w:rsidRPr="00793E52" w:rsidRDefault="00286B62" w:rsidP="00192BF2">
            <w:pPr>
              <w:spacing w:before="40" w:after="40" w:line="280" w:lineRule="exact"/>
              <w:ind w:firstLine="0"/>
              <w:jc w:val="center"/>
              <w:rPr>
                <w:rFonts w:cs="Times New Roman"/>
                <w:color w:val="000000"/>
                <w:szCs w:val="22"/>
                <w:rtl/>
              </w:rPr>
            </w:pPr>
            <w:r w:rsidRPr="00793E52">
              <w:rPr>
                <w:rFonts w:cs="Times New Roman"/>
                <w:color w:val="000000"/>
                <w:szCs w:val="22"/>
                <w:rtl/>
              </w:rPr>
              <w:t>60</w:t>
            </w:r>
          </w:p>
        </w:tc>
        <w:tc>
          <w:tcPr>
            <w:tcW w:w="2263" w:type="dxa"/>
          </w:tcPr>
          <w:p w:rsidR="00286B62" w:rsidRPr="00793E52" w:rsidRDefault="00286B62" w:rsidP="00192BF2">
            <w:pPr>
              <w:spacing w:before="40" w:after="40" w:line="280" w:lineRule="exact"/>
              <w:ind w:firstLine="0"/>
              <w:rPr>
                <w:color w:val="000000"/>
                <w:szCs w:val="22"/>
                <w:rtl/>
              </w:rPr>
            </w:pPr>
          </w:p>
        </w:tc>
      </w:tr>
      <w:tr w:rsidR="00286B62" w:rsidRPr="006A5905" w:rsidTr="00192BF2">
        <w:trPr>
          <w:jc w:val="center"/>
        </w:trPr>
        <w:tc>
          <w:tcPr>
            <w:tcW w:w="3817" w:type="dxa"/>
            <w:tcBorders>
              <w:bottom w:val="double" w:sz="2" w:space="0" w:color="auto"/>
            </w:tcBorders>
          </w:tcPr>
          <w:p w:rsidR="00286B62" w:rsidRPr="00793E52" w:rsidRDefault="00286B62" w:rsidP="00192BF2">
            <w:pPr>
              <w:spacing w:before="40" w:after="40" w:line="280" w:lineRule="exact"/>
              <w:ind w:firstLine="0"/>
              <w:rPr>
                <w:color w:val="000000"/>
                <w:szCs w:val="22"/>
                <w:rtl/>
              </w:rPr>
            </w:pPr>
            <w:r w:rsidRPr="00793E52">
              <w:rPr>
                <w:rFonts w:hint="cs"/>
                <w:color w:val="000000"/>
                <w:szCs w:val="22"/>
                <w:rtl/>
              </w:rPr>
              <w:t>التوسع فى ميناء خورفكان (المرحلة الثانية)</w:t>
            </w:r>
          </w:p>
        </w:tc>
        <w:tc>
          <w:tcPr>
            <w:tcW w:w="1848" w:type="dxa"/>
            <w:tcBorders>
              <w:bottom w:val="double" w:sz="2" w:space="0" w:color="auto"/>
            </w:tcBorders>
          </w:tcPr>
          <w:p w:rsidR="00286B62" w:rsidRPr="00793E52" w:rsidRDefault="00286B62" w:rsidP="00192BF2">
            <w:pPr>
              <w:spacing w:before="40" w:after="40" w:line="280" w:lineRule="exact"/>
              <w:ind w:firstLine="0"/>
              <w:jc w:val="center"/>
              <w:rPr>
                <w:rFonts w:cs="Times New Roman"/>
                <w:color w:val="000000"/>
                <w:szCs w:val="22"/>
                <w:rtl/>
              </w:rPr>
            </w:pPr>
          </w:p>
        </w:tc>
        <w:tc>
          <w:tcPr>
            <w:tcW w:w="2263" w:type="dxa"/>
            <w:tcBorders>
              <w:bottom w:val="double" w:sz="2" w:space="0" w:color="auto"/>
            </w:tcBorders>
          </w:tcPr>
          <w:p w:rsidR="00286B62" w:rsidRPr="00793E52" w:rsidRDefault="00286B62" w:rsidP="00192BF2">
            <w:pPr>
              <w:spacing w:before="40" w:after="40" w:line="280" w:lineRule="exact"/>
              <w:ind w:firstLine="0"/>
              <w:rPr>
                <w:color w:val="000000"/>
                <w:szCs w:val="22"/>
                <w:rtl/>
              </w:rPr>
            </w:pPr>
          </w:p>
        </w:tc>
      </w:tr>
      <w:tr w:rsidR="00286B62" w:rsidRPr="006A5905" w:rsidTr="00192BF2">
        <w:trPr>
          <w:jc w:val="center"/>
        </w:trPr>
        <w:tc>
          <w:tcPr>
            <w:tcW w:w="3817" w:type="dxa"/>
            <w:tcBorders>
              <w:bottom w:val="double" w:sz="2" w:space="0" w:color="auto"/>
            </w:tcBorders>
          </w:tcPr>
          <w:p w:rsidR="00286B62" w:rsidRPr="00793E52" w:rsidRDefault="00286B62" w:rsidP="00192BF2">
            <w:pPr>
              <w:spacing w:before="40" w:after="40" w:line="280" w:lineRule="exact"/>
              <w:ind w:firstLine="0"/>
              <w:rPr>
                <w:color w:val="000000"/>
                <w:szCs w:val="22"/>
                <w:rtl/>
              </w:rPr>
            </w:pPr>
            <w:r w:rsidRPr="00793E52">
              <w:rPr>
                <w:rFonts w:hint="cs"/>
                <w:color w:val="000000"/>
                <w:szCs w:val="22"/>
                <w:rtl/>
              </w:rPr>
              <w:t>مسار مزدوج</w:t>
            </w:r>
          </w:p>
        </w:tc>
        <w:tc>
          <w:tcPr>
            <w:tcW w:w="1848" w:type="dxa"/>
            <w:tcBorders>
              <w:bottom w:val="double" w:sz="2" w:space="0" w:color="auto"/>
            </w:tcBorders>
          </w:tcPr>
          <w:p w:rsidR="00286B62" w:rsidRPr="00793E52" w:rsidRDefault="00286B62" w:rsidP="00192BF2">
            <w:pPr>
              <w:spacing w:before="40" w:after="40" w:line="280" w:lineRule="exact"/>
              <w:ind w:firstLine="0"/>
              <w:jc w:val="center"/>
              <w:rPr>
                <w:rFonts w:cs="Times New Roman"/>
                <w:color w:val="000000"/>
                <w:szCs w:val="22"/>
                <w:rtl/>
              </w:rPr>
            </w:pPr>
            <w:r w:rsidRPr="00793E52">
              <w:rPr>
                <w:rFonts w:cs="Times New Roman"/>
                <w:color w:val="000000"/>
                <w:szCs w:val="22"/>
                <w:rtl/>
              </w:rPr>
              <w:t>3000</w:t>
            </w:r>
          </w:p>
        </w:tc>
        <w:tc>
          <w:tcPr>
            <w:tcW w:w="2263" w:type="dxa"/>
            <w:tcBorders>
              <w:bottom w:val="double" w:sz="2" w:space="0" w:color="auto"/>
            </w:tcBorders>
          </w:tcPr>
          <w:p w:rsidR="00286B62" w:rsidRPr="00793E52" w:rsidRDefault="00286B62" w:rsidP="00192BF2">
            <w:pPr>
              <w:spacing w:before="40" w:after="40" w:line="280" w:lineRule="exact"/>
              <w:ind w:firstLine="0"/>
              <w:rPr>
                <w:color w:val="000000"/>
                <w:szCs w:val="22"/>
                <w:rtl/>
              </w:rPr>
            </w:pPr>
            <w:r w:rsidRPr="00793E52">
              <w:rPr>
                <w:rFonts w:hint="cs"/>
                <w:color w:val="000000"/>
                <w:szCs w:val="22"/>
                <w:rtl/>
              </w:rPr>
              <w:t>مسار مزدوج من ميناء الرويس في أبو ظبى حتى ميناء الفجيرة يتم بناه على مرحلتين الأولى الخط لصناعي ثم خط الركاب</w:t>
            </w:r>
          </w:p>
        </w:tc>
      </w:tr>
    </w:tbl>
    <w:p w:rsidR="00286B62" w:rsidRPr="008D0AEF" w:rsidRDefault="00286B62" w:rsidP="00286B62">
      <w:pPr>
        <w:bidi w:val="0"/>
        <w:spacing w:line="320" w:lineRule="exact"/>
        <w:ind w:firstLine="0"/>
        <w:jc w:val="left"/>
        <w:rPr>
          <w:b/>
          <w:bCs/>
          <w:color w:val="000000"/>
          <w:szCs w:val="22"/>
          <w:rtl/>
        </w:rPr>
      </w:pPr>
      <w:r w:rsidRPr="008D0AEF">
        <w:rPr>
          <w:b/>
          <w:bCs/>
          <w:color w:val="000000"/>
          <w:szCs w:val="22"/>
          <w:u w:val="single"/>
        </w:rPr>
        <w:t>Source:</w:t>
      </w:r>
      <w:r w:rsidRPr="008D0AEF">
        <w:rPr>
          <w:b/>
          <w:bCs/>
          <w:color w:val="000000"/>
          <w:szCs w:val="22"/>
        </w:rPr>
        <w:t xml:space="preserve"> Various news agencies, Blominvest</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أدى الإهتمام بالبنية التحتية في الإمارات العربية المتحدة إلى ترتيبها الأولى في العالم العربي في هذا المجال وتحسين بيئة الأعمال وزيادة تدفقات الاستثمارات الأجنبيى المباشرة حيث وصل حجم هذه الاستثمارات في عام </w:t>
      </w:r>
      <w:r w:rsidRPr="00632691">
        <w:rPr>
          <w:rtl/>
          <w:lang w:bidi="ar-SA"/>
        </w:rPr>
        <w:t>2006</w:t>
      </w:r>
      <w:r w:rsidRPr="00632691">
        <w:rPr>
          <w:rFonts w:hint="cs"/>
          <w:rtl/>
          <w:lang w:bidi="ar-SA"/>
        </w:rPr>
        <w:t xml:space="preserve"> إلى 12.8 بليون دولار أمريكي بما يمثل 7.8 من الناتج المحلي الإجمالي، وبرغم زيادة حجم هذه التدفقات في عام 2006 عن عام </w:t>
      </w:r>
      <w:r w:rsidRPr="00632691">
        <w:rPr>
          <w:rtl/>
          <w:lang w:bidi="ar-SA"/>
        </w:rPr>
        <w:t>2006</w:t>
      </w:r>
      <w:r w:rsidRPr="00632691">
        <w:rPr>
          <w:rFonts w:hint="cs"/>
          <w:rtl/>
          <w:lang w:bidi="ar-SA"/>
        </w:rPr>
        <w:t xml:space="preserve"> إلا أن نسبتها فى عام 2006 شكلت إنخفاض عن عام 2004 بما يدل على نجاح عوائد الاستثمار وإرتفاع معدل النمو في الدخل القومي بأكثر من إرتفاع معدل التدفقات من الاستثمارات الأجنبية المباشرة.</w:t>
      </w:r>
    </w:p>
    <w:p w:rsidR="00286B62" w:rsidRPr="008D0AEF" w:rsidRDefault="00286B62" w:rsidP="00286B62">
      <w:pPr>
        <w:pStyle w:val="SubTit"/>
        <w:spacing w:after="120" w:line="560" w:lineRule="exact"/>
        <w:ind w:left="566" w:hanging="566"/>
        <w:jc w:val="lowKashida"/>
        <w:rPr>
          <w:noProof/>
          <w:sz w:val="32"/>
          <w:szCs w:val="32"/>
          <w:rtl/>
        </w:rPr>
      </w:pPr>
      <w:r w:rsidRPr="008D0AEF">
        <w:rPr>
          <w:rFonts w:cs="Times New Roman"/>
          <w:b w:val="0"/>
          <w:bCs/>
          <w:noProof/>
          <w:szCs w:val="28"/>
          <w:rtl/>
        </w:rPr>
        <w:t>2-3</w:t>
      </w:r>
      <w:r w:rsidRPr="008D0AEF">
        <w:rPr>
          <w:rFonts w:hint="cs"/>
          <w:noProof/>
          <w:sz w:val="32"/>
          <w:szCs w:val="32"/>
          <w:rtl/>
        </w:rPr>
        <w:t xml:space="preserve"> البحرين:</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تسعى البحرين لتطوير منظومة لوجستية متكاملة من خلال عدد من المشروعات من أهمها زيادة الطاقة الاستيعابية لتداول البضائع جوا بنسبة 40% من إجمالى الطاقة الحالية فى مطار البحرين الدولى، وزيادة الطاقة الاستيعابية لميناء خليفة بن سلمان البحرى من 250000 حاوية إلى 1100000 حاوية سنويا كمرحلة أولى، ثم زيادة الطاقة الاستيعابية فى المرحلة الثانية إلى </w:t>
      </w:r>
      <w:r w:rsidRPr="00632691">
        <w:rPr>
          <w:rtl/>
          <w:lang w:bidi="ar-SA"/>
        </w:rPr>
        <w:t>2.5</w:t>
      </w:r>
      <w:r w:rsidRPr="00632691">
        <w:rPr>
          <w:rFonts w:hint="cs"/>
          <w:rtl/>
          <w:lang w:bidi="ar-SA"/>
        </w:rPr>
        <w:t xml:space="preserve"> مليون حاوية سنويا وتُقدر تكلفة التطوير </w:t>
      </w:r>
      <w:r w:rsidRPr="00632691">
        <w:rPr>
          <w:rFonts w:hint="cs"/>
          <w:rtl/>
          <w:lang w:bidi="ar-SA"/>
        </w:rPr>
        <w:lastRenderedPageBreak/>
        <w:t xml:space="preserve">بحوالى 83 مليون دولار، كذلك تنوى مملكة البحرين مد طريق برى يربط بين قطر والبحرين بإمتداد 40 كم. </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كذلك تنتوى مملكة البحرين إقامة شبكة للسكك الحديدية بطول 189كم وبتكلفة 8 بليون$ على ثلاث مراحل تنتهى فى 2030.</w:t>
      </w:r>
    </w:p>
    <w:p w:rsidR="00286B62" w:rsidRPr="008D0AEF" w:rsidRDefault="00286B62" w:rsidP="00286B62">
      <w:pPr>
        <w:pStyle w:val="SubTit"/>
        <w:spacing w:after="120" w:line="560" w:lineRule="exact"/>
        <w:ind w:left="566" w:hanging="566"/>
        <w:jc w:val="lowKashida"/>
        <w:rPr>
          <w:noProof/>
          <w:sz w:val="32"/>
          <w:szCs w:val="32"/>
          <w:rtl/>
        </w:rPr>
      </w:pPr>
      <w:r w:rsidRPr="008D0AEF">
        <w:rPr>
          <w:rFonts w:cs="Times New Roman" w:hint="cs"/>
          <w:b w:val="0"/>
          <w:bCs/>
          <w:noProof/>
          <w:szCs w:val="28"/>
          <w:rtl/>
        </w:rPr>
        <w:t>2-4</w:t>
      </w:r>
      <w:r w:rsidRPr="008D0AEF">
        <w:rPr>
          <w:rFonts w:hint="cs"/>
          <w:noProof/>
          <w:sz w:val="32"/>
          <w:szCs w:val="32"/>
          <w:rtl/>
        </w:rPr>
        <w:t xml:space="preserve"> </w:t>
      </w:r>
      <w:r>
        <w:rPr>
          <w:rFonts w:hint="cs"/>
          <w:noProof/>
          <w:sz w:val="32"/>
          <w:szCs w:val="32"/>
          <w:rtl/>
        </w:rPr>
        <w:t>الجمهورية ال</w:t>
      </w:r>
      <w:r w:rsidRPr="008D0AEF">
        <w:rPr>
          <w:rFonts w:hint="cs"/>
          <w:noProof/>
          <w:sz w:val="32"/>
          <w:szCs w:val="32"/>
          <w:rtl/>
        </w:rPr>
        <w:t>تونس</w:t>
      </w:r>
      <w:r>
        <w:rPr>
          <w:rFonts w:hint="cs"/>
          <w:noProof/>
          <w:sz w:val="32"/>
          <w:szCs w:val="32"/>
          <w:rtl/>
        </w:rPr>
        <w:t>ية</w:t>
      </w:r>
      <w:r w:rsidRPr="008D0AEF">
        <w:rPr>
          <w:rFonts w:hint="cs"/>
          <w:noProof/>
          <w:sz w:val="32"/>
          <w:szCs w:val="32"/>
          <w:rtl/>
        </w:rPr>
        <w:t>:</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قامت تونس بدعم إمكانيات الموانئ من خلال إجتذاب المشغلين العالميين فى نفس خطى المغرب فى هذا المجال، وقد أعدت الدولة مشروع ميناء إنفاده العميق ليكون أكبر مشروع بحرى فى البلاد وجزء من المشروع يمثل منطقة إقتصادية ولوجستية فى محاولة للمنافسة على سوق وسط المتوسط مع ميناء مرسى كلوك المحورى ويتضمن مشروعات لتوسيع البنية التحتية القائمة وشراء معدات جديدة وكذلك تشييد محطات جديدة وبناء أرصفة بهدف زيادة الطاقة الاستيعابية لتداول الحاويات وذلك بتكلفة تقديرية 1.39 مليون يورو.</w:t>
      </w:r>
    </w:p>
    <w:p w:rsidR="00286B62"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ويتركز نشاط الموانئ فى تونس على ميناء راديس بمعدل 10 رحلات أسبوعيا بين تونس وشمال المتوسط حيث يسيطر الخط التركى </w:t>
      </w:r>
      <w:r w:rsidRPr="00632691">
        <w:rPr>
          <w:lang w:bidi="ar-SA"/>
        </w:rPr>
        <w:t>EMES</w:t>
      </w:r>
      <w:r w:rsidRPr="00632691">
        <w:rPr>
          <w:rFonts w:hint="cs"/>
          <w:rtl/>
          <w:lang w:bidi="ar-SA"/>
        </w:rPr>
        <w:t xml:space="preserve"> على 33% من إجمالى الطاقة والذى يتردد بين أسبانيا وإيطاليا.</w:t>
      </w:r>
    </w:p>
    <w:p w:rsidR="00286B62" w:rsidRDefault="00286B62" w:rsidP="00286B62">
      <w:pPr>
        <w:spacing w:before="200" w:line="520" w:lineRule="exact"/>
        <w:rPr>
          <w:color w:val="000000"/>
          <w:sz w:val="28"/>
          <w:rtl/>
          <w:lang w:bidi="ar-EG"/>
        </w:rPr>
      </w:pPr>
    </w:p>
    <w:p w:rsidR="00286B62" w:rsidRDefault="00286B62" w:rsidP="00286B62">
      <w:pPr>
        <w:spacing w:before="200" w:line="520" w:lineRule="exact"/>
        <w:rPr>
          <w:color w:val="000000"/>
          <w:sz w:val="28"/>
          <w:rtl/>
          <w:lang w:bidi="ar-EG"/>
        </w:rPr>
      </w:pPr>
    </w:p>
    <w:p w:rsidR="00286B62" w:rsidRDefault="00286B62" w:rsidP="00286B62">
      <w:pPr>
        <w:spacing w:before="200" w:line="520" w:lineRule="exact"/>
        <w:rPr>
          <w:color w:val="000000"/>
          <w:sz w:val="28"/>
          <w:rtl/>
          <w:lang w:bidi="ar-EG"/>
        </w:rPr>
      </w:pPr>
    </w:p>
    <w:p w:rsidR="00286B62" w:rsidRDefault="00286B62" w:rsidP="00286B62">
      <w:pPr>
        <w:spacing w:before="200" w:line="520" w:lineRule="exact"/>
        <w:rPr>
          <w:color w:val="000000"/>
          <w:sz w:val="28"/>
          <w:rtl/>
          <w:lang w:bidi="ar-EG"/>
        </w:rPr>
      </w:pPr>
    </w:p>
    <w:p w:rsidR="00286B62" w:rsidRDefault="00286B62" w:rsidP="00286B62">
      <w:pPr>
        <w:spacing w:before="200" w:line="520" w:lineRule="exact"/>
        <w:rPr>
          <w:color w:val="000000"/>
          <w:sz w:val="28"/>
          <w:rtl/>
          <w:lang w:bidi="ar-EG"/>
        </w:rPr>
      </w:pPr>
    </w:p>
    <w:p w:rsidR="00286B62" w:rsidRDefault="009F15F6" w:rsidP="00286B62">
      <w:pPr>
        <w:spacing w:before="200" w:line="520" w:lineRule="exact"/>
        <w:rPr>
          <w:color w:val="000000"/>
          <w:sz w:val="28"/>
          <w:rtl/>
          <w:lang w:bidi="ar-EG"/>
        </w:rPr>
      </w:pPr>
      <w:r>
        <w:rPr>
          <w:noProof/>
        </w:rPr>
        <w:lastRenderedPageBreak/>
        <w:drawing>
          <wp:anchor distT="0" distB="0" distL="114300" distR="114300" simplePos="0" relativeHeight="251657728" behindDoc="0" locked="0" layoutInCell="1" allowOverlap="1">
            <wp:simplePos x="0" y="0"/>
            <wp:positionH relativeFrom="margin">
              <wp:posOffset>95250</wp:posOffset>
            </wp:positionH>
            <wp:positionV relativeFrom="paragraph">
              <wp:posOffset>-120650</wp:posOffset>
            </wp:positionV>
            <wp:extent cx="4922520" cy="3091815"/>
            <wp:effectExtent l="19050" t="19050" r="11430" b="13335"/>
            <wp:wrapNone/>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4922520" cy="3091815"/>
                    </a:xfrm>
                    <a:prstGeom prst="rect">
                      <a:avLst/>
                    </a:prstGeom>
                    <a:noFill/>
                    <a:ln w="9525">
                      <a:solidFill>
                        <a:srgbClr val="1F497D"/>
                      </a:solidFill>
                      <a:miter lim="800000"/>
                      <a:headEnd/>
                      <a:tailEnd/>
                    </a:ln>
                  </pic:spPr>
                </pic:pic>
              </a:graphicData>
            </a:graphic>
          </wp:anchor>
        </w:drawing>
      </w:r>
    </w:p>
    <w:p w:rsidR="00286B62" w:rsidRDefault="00286B62" w:rsidP="00286B62">
      <w:pPr>
        <w:spacing w:before="200" w:line="520" w:lineRule="exact"/>
        <w:rPr>
          <w:color w:val="000000"/>
          <w:sz w:val="28"/>
          <w:rtl/>
          <w:lang w:bidi="ar-EG"/>
        </w:rPr>
      </w:pPr>
    </w:p>
    <w:p w:rsidR="00286B62" w:rsidRDefault="00286B62" w:rsidP="00286B62">
      <w:pPr>
        <w:spacing w:before="200" w:line="520" w:lineRule="exact"/>
        <w:rPr>
          <w:color w:val="000000"/>
          <w:sz w:val="28"/>
          <w:rtl/>
          <w:lang w:bidi="ar-EG"/>
        </w:rPr>
      </w:pPr>
    </w:p>
    <w:p w:rsidR="00286B62" w:rsidRDefault="00286B62" w:rsidP="00286B62">
      <w:pPr>
        <w:spacing w:before="200" w:line="520" w:lineRule="exact"/>
        <w:rPr>
          <w:color w:val="000000"/>
          <w:sz w:val="28"/>
          <w:rtl/>
          <w:lang w:bidi="ar-EG"/>
        </w:rPr>
      </w:pPr>
    </w:p>
    <w:p w:rsidR="00286B62" w:rsidRDefault="00286B62" w:rsidP="00286B62">
      <w:pPr>
        <w:spacing w:before="200" w:line="520" w:lineRule="exact"/>
        <w:rPr>
          <w:color w:val="000000"/>
          <w:sz w:val="28"/>
          <w:rtl/>
          <w:lang w:bidi="ar-EG"/>
        </w:rPr>
      </w:pPr>
    </w:p>
    <w:p w:rsidR="00286B62" w:rsidRPr="006A5905" w:rsidRDefault="00286B62" w:rsidP="00286B62">
      <w:pPr>
        <w:spacing w:before="200" w:line="520" w:lineRule="exact"/>
        <w:rPr>
          <w:color w:val="000000"/>
          <w:sz w:val="28"/>
          <w:rtl/>
          <w:lang w:bidi="ar-EG"/>
        </w:rPr>
      </w:pPr>
    </w:p>
    <w:p w:rsidR="00286B62" w:rsidRPr="006A5905" w:rsidRDefault="00286B62" w:rsidP="00286B62">
      <w:pPr>
        <w:spacing w:before="200" w:line="520" w:lineRule="exact"/>
        <w:rPr>
          <w:color w:val="000000"/>
          <w:sz w:val="28"/>
          <w:rtl/>
          <w:lang w:bidi="ar-EG"/>
        </w:rPr>
      </w:pPr>
    </w:p>
    <w:p w:rsidR="00286B62" w:rsidRPr="00086D7C" w:rsidRDefault="00286B62" w:rsidP="00286B62">
      <w:pPr>
        <w:bidi w:val="0"/>
        <w:spacing w:line="280" w:lineRule="exact"/>
        <w:ind w:firstLine="0"/>
        <w:jc w:val="left"/>
        <w:rPr>
          <w:b/>
          <w:bCs/>
          <w:color w:val="000000"/>
          <w:szCs w:val="22"/>
        </w:rPr>
      </w:pPr>
      <w:r w:rsidRPr="00086D7C">
        <w:rPr>
          <w:b/>
          <w:bCs/>
          <w:color w:val="000000"/>
          <w:szCs w:val="22"/>
          <w:u w:val="single"/>
        </w:rPr>
        <w:t>Sources:</w:t>
      </w:r>
      <w:r w:rsidRPr="00086D7C">
        <w:rPr>
          <w:b/>
          <w:bCs/>
          <w:color w:val="000000"/>
          <w:szCs w:val="22"/>
        </w:rPr>
        <w:t xml:space="preserve"> Based on ALPHALINER</w:t>
      </w:r>
    </w:p>
    <w:p w:rsidR="00286B62" w:rsidRPr="00086D7C" w:rsidRDefault="00286B62" w:rsidP="00286B62">
      <w:pPr>
        <w:pStyle w:val="ListParagraph"/>
        <w:spacing w:line="460" w:lineRule="exact"/>
        <w:ind w:left="0" w:firstLine="0"/>
        <w:contextualSpacing w:val="0"/>
        <w:jc w:val="center"/>
        <w:rPr>
          <w:rFonts w:cs="AL-Mateen"/>
          <w:color w:val="000000"/>
          <w:sz w:val="28"/>
          <w:rtl/>
          <w:lang w:bidi="ar-EG"/>
        </w:rPr>
      </w:pPr>
      <w:r w:rsidRPr="00086D7C">
        <w:rPr>
          <w:rFonts w:cs="AL-Mateen" w:hint="cs"/>
          <w:color w:val="000000"/>
          <w:sz w:val="28"/>
          <w:rtl/>
          <w:lang w:bidi="ar-EG"/>
        </w:rPr>
        <w:t>خريطة</w:t>
      </w:r>
      <w:r>
        <w:rPr>
          <w:rFonts w:cs="AL-Mateen" w:hint="cs"/>
          <w:color w:val="000000"/>
          <w:sz w:val="28"/>
          <w:rtl/>
          <w:lang w:bidi="ar-EG"/>
        </w:rPr>
        <w:t xml:space="preserve"> رقم </w:t>
      </w:r>
      <w:r w:rsidRPr="00086D7C">
        <w:rPr>
          <w:rFonts w:cs="Times New Roman"/>
          <w:b/>
          <w:bCs/>
          <w:color w:val="000000"/>
          <w:szCs w:val="22"/>
          <w:rtl/>
          <w:lang w:bidi="ar-EG"/>
        </w:rPr>
        <w:t xml:space="preserve"> (3)</w:t>
      </w:r>
      <w:r>
        <w:rPr>
          <w:rFonts w:cs="Times New Roman" w:hint="cs"/>
          <w:b/>
          <w:bCs/>
          <w:color w:val="000000"/>
          <w:szCs w:val="22"/>
          <w:rtl/>
          <w:lang w:bidi="ar-EG"/>
        </w:rPr>
        <w:t xml:space="preserve">: </w:t>
      </w:r>
      <w:r w:rsidRPr="00086D7C">
        <w:rPr>
          <w:rFonts w:cs="AL-Mateen" w:hint="cs"/>
          <w:color w:val="000000"/>
          <w:sz w:val="28"/>
          <w:rtl/>
          <w:lang w:bidi="ar-EG"/>
        </w:rPr>
        <w:t>خريطة مسارات الخطوط والمشغلين الرئيسين للحاويات فى تونس</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بالاضافة إلى مشروعات تطوير الموانئ أعدت تونس عدد من المشروعات الخاصة بتطوير النقل البرى والسكك الحديدية مثل المغرب والجزائر حيث خصصت </w:t>
      </w:r>
      <w:r w:rsidRPr="00632691">
        <w:rPr>
          <w:rtl/>
          <w:lang w:bidi="ar-SA"/>
        </w:rPr>
        <w:t>700</w:t>
      </w:r>
      <w:r w:rsidRPr="00632691">
        <w:rPr>
          <w:rFonts w:hint="cs"/>
          <w:rtl/>
          <w:lang w:bidi="ar-SA"/>
        </w:rPr>
        <w:t xml:space="preserve"> مليون يورو لتطوير الطريق السريع الداخلى، وبرغم صغر حجم السوق التونسى نتيجة لصغر مساحة الدولة نفسها إلا أن إرتفاع متوسط دخل الفرد يجعل منها عنصر جذب للاستثمارات.</w:t>
      </w:r>
    </w:p>
    <w:p w:rsidR="00286B62"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وكان من المنتظر أن تتضاعف إمكانيات البنية التحتية للطرق بحلول عام </w:t>
      </w:r>
      <w:r w:rsidRPr="00632691">
        <w:rPr>
          <w:rtl/>
          <w:lang w:bidi="ar-SA"/>
        </w:rPr>
        <w:t>2016</w:t>
      </w:r>
      <w:r w:rsidRPr="00632691">
        <w:rPr>
          <w:rFonts w:hint="cs"/>
          <w:rtl/>
          <w:lang w:bidi="ar-SA"/>
        </w:rPr>
        <w:t>، مع مد الطريق السريع لصفاقس - بيرزيت وتنسقد - زرجا، مع تأسيس 9 محطات للتبادل فى تونس الكبرى، كذلك سيتم الانتهاء من ميناء إنفاده العميق بتكلفة 1.4 بليون يورو، وسيتم وصله بشبكة السكك الحديد وشبكة الطرق المحلية كما سيتم تزويده بمطار دولى تم تدشينه فى 2009.</w:t>
      </w:r>
    </w:p>
    <w:p w:rsidR="00286B62" w:rsidRPr="00D73CBF" w:rsidRDefault="00286B62" w:rsidP="00286B62">
      <w:pPr>
        <w:spacing w:before="0" w:line="276" w:lineRule="auto"/>
        <w:rPr>
          <w:color w:val="000000"/>
          <w:sz w:val="28"/>
          <w:rtl/>
          <w:lang w:bidi="ar-EG"/>
        </w:rPr>
      </w:pPr>
      <w:r w:rsidRPr="00D73CBF">
        <w:rPr>
          <w:rFonts w:hint="cs"/>
          <w:color w:val="000000"/>
          <w:sz w:val="28"/>
          <w:rtl/>
          <w:lang w:bidi="ar-EG"/>
        </w:rPr>
        <w:t xml:space="preserve">قامت الحكومة التونسية بالحصول على قرض بقيمة 38 مليون دولار من الصندوق الانمائى العربى فى تاريخ 9/5/2011 لتطوير الطريق السريع الذى يربط بين وادى الزرقا </w:t>
      </w:r>
      <w:r w:rsidRPr="00D73CBF">
        <w:rPr>
          <w:rFonts w:hint="cs"/>
          <w:color w:val="000000"/>
          <w:sz w:val="28"/>
          <w:rtl/>
          <w:lang w:bidi="ar-EG"/>
        </w:rPr>
        <w:lastRenderedPageBreak/>
        <w:t>وبوسالم.</w:t>
      </w:r>
    </w:p>
    <w:p w:rsidR="00286B62" w:rsidRPr="007C5ADC" w:rsidRDefault="00286B62" w:rsidP="00286B62">
      <w:pPr>
        <w:spacing w:before="0" w:line="276" w:lineRule="auto"/>
        <w:rPr>
          <w:color w:val="000000"/>
          <w:sz w:val="28"/>
          <w:lang w:bidi="ar-EG"/>
        </w:rPr>
      </w:pPr>
      <w:r w:rsidRPr="00D73CBF">
        <w:rPr>
          <w:rtl/>
        </w:rPr>
        <w:t>يتضمن المشروع المتوقع اكتمال</w:t>
      </w:r>
      <w:r w:rsidRPr="00D73CBF">
        <w:rPr>
          <w:rFonts w:hint="cs"/>
          <w:rtl/>
        </w:rPr>
        <w:t xml:space="preserve"> إنجازه</w:t>
      </w:r>
      <w:r w:rsidRPr="00D73CBF">
        <w:rPr>
          <w:rtl/>
        </w:rPr>
        <w:t xml:space="preserve"> </w:t>
      </w:r>
      <w:r w:rsidRPr="00D73CBF">
        <w:rPr>
          <w:rFonts w:hint="cs"/>
          <w:rtl/>
        </w:rPr>
        <w:t>في</w:t>
      </w:r>
      <w:r w:rsidRPr="00D73CBF">
        <w:rPr>
          <w:rtl/>
        </w:rPr>
        <w:t xml:space="preserve"> </w:t>
      </w:r>
      <w:r w:rsidRPr="00D73CBF">
        <w:rPr>
          <w:rFonts w:hint="cs"/>
          <w:rtl/>
        </w:rPr>
        <w:t>نهاية</w:t>
      </w:r>
      <w:r w:rsidRPr="00D73CBF">
        <w:rPr>
          <w:rtl/>
        </w:rPr>
        <w:t xml:space="preserve"> </w:t>
      </w:r>
      <w:r w:rsidRPr="00D73CBF">
        <w:rPr>
          <w:rFonts w:hint="cs"/>
          <w:rtl/>
        </w:rPr>
        <w:t>الربع</w:t>
      </w:r>
      <w:r w:rsidRPr="00D73CBF">
        <w:rPr>
          <w:rtl/>
        </w:rPr>
        <w:t xml:space="preserve"> </w:t>
      </w:r>
      <w:r w:rsidRPr="00D73CBF">
        <w:rPr>
          <w:rFonts w:hint="cs"/>
          <w:rtl/>
        </w:rPr>
        <w:t>الثاني</w:t>
      </w:r>
      <w:r w:rsidRPr="00D73CBF">
        <w:rPr>
          <w:rtl/>
        </w:rPr>
        <w:t xml:space="preserve"> </w:t>
      </w:r>
      <w:r w:rsidRPr="00D73CBF">
        <w:rPr>
          <w:rFonts w:hint="cs"/>
          <w:rtl/>
        </w:rPr>
        <w:t>من</w:t>
      </w:r>
      <w:r w:rsidRPr="00D73CBF">
        <w:rPr>
          <w:rtl/>
        </w:rPr>
        <w:t xml:space="preserve"> </w:t>
      </w:r>
      <w:r w:rsidRPr="00D73CBF">
        <w:rPr>
          <w:rFonts w:hint="cs"/>
          <w:rtl/>
        </w:rPr>
        <w:t xml:space="preserve">عام </w:t>
      </w:r>
      <w:r w:rsidRPr="00D73CBF">
        <w:rPr>
          <w:rtl/>
        </w:rPr>
        <w:t xml:space="preserve">2014 </w:t>
      </w:r>
      <w:r w:rsidRPr="00D73CBF">
        <w:rPr>
          <w:rFonts w:hint="cs"/>
          <w:rtl/>
        </w:rPr>
        <w:t>إنجاز</w:t>
      </w:r>
      <w:r w:rsidRPr="00D73CBF">
        <w:rPr>
          <w:rtl/>
        </w:rPr>
        <w:t xml:space="preserve"> </w:t>
      </w:r>
      <w:r w:rsidRPr="00D73CBF">
        <w:rPr>
          <w:rFonts w:hint="cs"/>
          <w:rtl/>
        </w:rPr>
        <w:t>الطريق</w:t>
      </w:r>
      <w:r w:rsidRPr="00D73CBF">
        <w:rPr>
          <w:rtl/>
        </w:rPr>
        <w:t xml:space="preserve"> </w:t>
      </w:r>
      <w:r w:rsidRPr="00D73CBF">
        <w:rPr>
          <w:rFonts w:hint="cs"/>
          <w:rtl/>
        </w:rPr>
        <w:t>ال</w:t>
      </w:r>
      <w:r w:rsidRPr="00D73CBF">
        <w:rPr>
          <w:rtl/>
        </w:rPr>
        <w:t>سريع وادي</w:t>
      </w:r>
      <w:r w:rsidRPr="00D73CBF">
        <w:rPr>
          <w:rFonts w:hint="cs"/>
          <w:rtl/>
        </w:rPr>
        <w:t xml:space="preserve"> </w:t>
      </w:r>
      <w:r w:rsidRPr="00D73CBF">
        <w:rPr>
          <w:rtl/>
        </w:rPr>
        <w:t xml:space="preserve">الزرقاء </w:t>
      </w:r>
      <w:r w:rsidRPr="00D73CBF">
        <w:rPr>
          <w:rFonts w:hint="cs"/>
          <w:rtl/>
        </w:rPr>
        <w:t>و</w:t>
      </w:r>
      <w:r w:rsidRPr="00D73CBF">
        <w:rPr>
          <w:rtl/>
        </w:rPr>
        <w:t>بوسالم الذي يبلغ طوله حوالي 54 كم ويتسع لأربع حارات للمرور، اثنتين في كل اتجاه عرضهما</w:t>
      </w:r>
      <w:r w:rsidRPr="00D73CBF">
        <w:rPr>
          <w:rFonts w:hint="cs"/>
          <w:rtl/>
        </w:rPr>
        <w:t xml:space="preserve"> </w:t>
      </w:r>
      <w:r w:rsidRPr="00D73CBF">
        <w:rPr>
          <w:rtl/>
        </w:rPr>
        <w:t>7 م، وجزي</w:t>
      </w:r>
      <w:r w:rsidRPr="00D73CBF">
        <w:rPr>
          <w:rFonts w:hint="cs"/>
          <w:rtl/>
        </w:rPr>
        <w:t>رة</w:t>
      </w:r>
      <w:r w:rsidRPr="00D73CBF">
        <w:rPr>
          <w:rtl/>
        </w:rPr>
        <w:t xml:space="preserve"> </w:t>
      </w:r>
      <w:r w:rsidRPr="00D73CBF">
        <w:rPr>
          <w:rFonts w:hint="cs"/>
          <w:rtl/>
        </w:rPr>
        <w:t>و</w:t>
      </w:r>
      <w:r w:rsidRPr="00D73CBF">
        <w:rPr>
          <w:rtl/>
        </w:rPr>
        <w:t>سطي</w:t>
      </w:r>
      <w:r w:rsidRPr="00D73CBF">
        <w:rPr>
          <w:rFonts w:hint="cs"/>
          <w:rtl/>
        </w:rPr>
        <w:t>ة</w:t>
      </w:r>
      <w:r w:rsidRPr="00D73CBF">
        <w:rPr>
          <w:rtl/>
        </w:rPr>
        <w:t xml:space="preserve"> </w:t>
      </w:r>
      <w:r w:rsidRPr="00D73CBF">
        <w:rPr>
          <w:rFonts w:hint="cs"/>
          <w:rtl/>
        </w:rPr>
        <w:t>تفص</w:t>
      </w:r>
      <w:r w:rsidRPr="00D73CBF">
        <w:rPr>
          <w:rtl/>
        </w:rPr>
        <w:t>ل بين الاتجاهي</w:t>
      </w:r>
      <w:r w:rsidRPr="00D73CBF">
        <w:rPr>
          <w:rFonts w:hint="cs"/>
          <w:rtl/>
        </w:rPr>
        <w:t>ن</w:t>
      </w:r>
      <w:r w:rsidRPr="00D73CBF">
        <w:rPr>
          <w:rtl/>
        </w:rPr>
        <w:t xml:space="preserve"> </w:t>
      </w:r>
      <w:r w:rsidRPr="00D73CBF">
        <w:rPr>
          <w:rFonts w:hint="cs"/>
          <w:rtl/>
        </w:rPr>
        <w:t>ويبلغ</w:t>
      </w:r>
      <w:r w:rsidRPr="00D73CBF">
        <w:rPr>
          <w:rtl/>
        </w:rPr>
        <w:t xml:space="preserve"> </w:t>
      </w:r>
      <w:r w:rsidRPr="00D73CBF">
        <w:rPr>
          <w:rFonts w:hint="cs"/>
          <w:rtl/>
        </w:rPr>
        <w:t>عر</w:t>
      </w:r>
      <w:r w:rsidRPr="00D73CBF">
        <w:rPr>
          <w:rtl/>
        </w:rPr>
        <w:t>ضه</w:t>
      </w:r>
      <w:r w:rsidRPr="00D73CBF">
        <w:rPr>
          <w:rFonts w:hint="cs"/>
          <w:rtl/>
        </w:rPr>
        <w:t>ا</w:t>
      </w:r>
      <w:r w:rsidRPr="00D73CBF">
        <w:rPr>
          <w:rtl/>
        </w:rPr>
        <w:t xml:space="preserve"> 12 </w:t>
      </w:r>
      <w:r w:rsidRPr="00D73CBF">
        <w:rPr>
          <w:rFonts w:hint="cs"/>
          <w:rtl/>
        </w:rPr>
        <w:t>م</w:t>
      </w:r>
      <w:r w:rsidRPr="00D73CBF">
        <w:rPr>
          <w:rtl/>
        </w:rPr>
        <w:t>، و</w:t>
      </w:r>
      <w:r w:rsidRPr="00D73CBF">
        <w:rPr>
          <w:rFonts w:hint="cs"/>
          <w:rtl/>
        </w:rPr>
        <w:t>أكتاف</w:t>
      </w:r>
      <w:r w:rsidRPr="00D73CBF">
        <w:rPr>
          <w:rtl/>
        </w:rPr>
        <w:t xml:space="preserve"> </w:t>
      </w:r>
      <w:r w:rsidRPr="00D73CBF">
        <w:rPr>
          <w:rFonts w:hint="cs"/>
          <w:rtl/>
        </w:rPr>
        <w:t>خارجية</w:t>
      </w:r>
      <w:r w:rsidRPr="00D73CBF">
        <w:rPr>
          <w:rtl/>
        </w:rPr>
        <w:t xml:space="preserve"> </w:t>
      </w:r>
      <w:r w:rsidRPr="00D73CBF">
        <w:rPr>
          <w:rFonts w:hint="cs"/>
          <w:rtl/>
        </w:rPr>
        <w:t>على</w:t>
      </w:r>
      <w:r w:rsidRPr="00D73CBF">
        <w:rPr>
          <w:rtl/>
        </w:rPr>
        <w:t xml:space="preserve"> </w:t>
      </w:r>
      <w:r w:rsidRPr="00D73CBF">
        <w:rPr>
          <w:rFonts w:hint="cs"/>
          <w:rtl/>
        </w:rPr>
        <w:t>جانبي</w:t>
      </w:r>
      <w:r w:rsidRPr="00D73CBF">
        <w:rPr>
          <w:rtl/>
        </w:rPr>
        <w:t xml:space="preserve"> </w:t>
      </w:r>
      <w:r w:rsidRPr="00D73CBF">
        <w:rPr>
          <w:rFonts w:hint="cs"/>
          <w:rtl/>
        </w:rPr>
        <w:t xml:space="preserve">الطريق </w:t>
      </w:r>
      <w:r w:rsidRPr="00D73CBF">
        <w:rPr>
          <w:rtl/>
        </w:rPr>
        <w:t>عرضه</w:t>
      </w:r>
      <w:r w:rsidRPr="00D73CBF">
        <w:rPr>
          <w:rFonts w:hint="cs"/>
          <w:rtl/>
        </w:rPr>
        <w:t>ا</w:t>
      </w:r>
      <w:r w:rsidRPr="00D73CBF">
        <w:rPr>
          <w:rtl/>
        </w:rPr>
        <w:t xml:space="preserve"> 3 </w:t>
      </w:r>
      <w:r w:rsidRPr="00D73CBF">
        <w:rPr>
          <w:rFonts w:hint="cs"/>
          <w:rtl/>
        </w:rPr>
        <w:t>م</w:t>
      </w:r>
      <w:r w:rsidRPr="00D73CBF">
        <w:rPr>
          <w:rtl/>
        </w:rPr>
        <w:t xml:space="preserve">. </w:t>
      </w:r>
      <w:r w:rsidRPr="00D73CBF">
        <w:rPr>
          <w:rFonts w:hint="cs"/>
          <w:rtl/>
        </w:rPr>
        <w:t>وي</w:t>
      </w:r>
      <w:r w:rsidRPr="00D73CBF">
        <w:rPr>
          <w:rtl/>
        </w:rPr>
        <w:t>ش</w:t>
      </w:r>
      <w:r w:rsidRPr="00D73CBF">
        <w:rPr>
          <w:rFonts w:hint="cs"/>
          <w:rtl/>
        </w:rPr>
        <w:t>كل</w:t>
      </w:r>
      <w:r w:rsidRPr="00D73CBF">
        <w:rPr>
          <w:rtl/>
        </w:rPr>
        <w:t xml:space="preserve"> </w:t>
      </w:r>
      <w:r w:rsidRPr="00D73CBF">
        <w:rPr>
          <w:rFonts w:hint="cs"/>
          <w:rtl/>
        </w:rPr>
        <w:t>الم</w:t>
      </w:r>
      <w:r w:rsidRPr="00D73CBF">
        <w:rPr>
          <w:rtl/>
        </w:rPr>
        <w:t>ش</w:t>
      </w:r>
      <w:r w:rsidRPr="00D73CBF">
        <w:rPr>
          <w:rFonts w:hint="cs"/>
          <w:rtl/>
        </w:rPr>
        <w:t>روع</w:t>
      </w:r>
      <w:r w:rsidRPr="00D73CBF">
        <w:rPr>
          <w:rtl/>
        </w:rPr>
        <w:t xml:space="preserve"> </w:t>
      </w:r>
      <w:r w:rsidRPr="00D73CBF">
        <w:rPr>
          <w:rFonts w:hint="cs"/>
          <w:rtl/>
        </w:rPr>
        <w:t>الحلقة</w:t>
      </w:r>
      <w:r w:rsidRPr="00D73CBF">
        <w:rPr>
          <w:rtl/>
        </w:rPr>
        <w:t xml:space="preserve"> </w:t>
      </w:r>
      <w:r w:rsidRPr="00D73CBF">
        <w:rPr>
          <w:rFonts w:hint="cs"/>
          <w:rtl/>
        </w:rPr>
        <w:t>الثانية</w:t>
      </w:r>
      <w:r w:rsidRPr="00D73CBF">
        <w:rPr>
          <w:rtl/>
        </w:rPr>
        <w:t xml:space="preserve"> </w:t>
      </w:r>
      <w:r w:rsidRPr="00D73CBF">
        <w:rPr>
          <w:rFonts w:hint="cs"/>
          <w:rtl/>
        </w:rPr>
        <w:t>من</w:t>
      </w:r>
      <w:r w:rsidRPr="00D73CBF">
        <w:rPr>
          <w:rtl/>
        </w:rPr>
        <w:t xml:space="preserve"> </w:t>
      </w:r>
      <w:r w:rsidRPr="00D73CBF">
        <w:rPr>
          <w:rFonts w:hint="cs"/>
          <w:rtl/>
        </w:rPr>
        <w:t>الطريق</w:t>
      </w:r>
      <w:r w:rsidRPr="00D73CBF">
        <w:rPr>
          <w:rtl/>
        </w:rPr>
        <w:t xml:space="preserve"> </w:t>
      </w:r>
      <w:r w:rsidRPr="00D73CBF">
        <w:rPr>
          <w:rFonts w:hint="cs"/>
          <w:rtl/>
        </w:rPr>
        <w:t>ال</w:t>
      </w:r>
      <w:r w:rsidRPr="00D73CBF">
        <w:rPr>
          <w:rtl/>
        </w:rPr>
        <w:t>سريع الذي سيرب</w:t>
      </w:r>
      <w:r w:rsidRPr="00D73CBF">
        <w:rPr>
          <w:rFonts w:hint="cs"/>
          <w:rtl/>
        </w:rPr>
        <w:t>ط</w:t>
      </w:r>
      <w:r w:rsidRPr="00D73CBF">
        <w:rPr>
          <w:rtl/>
        </w:rPr>
        <w:t xml:space="preserve"> </w:t>
      </w:r>
      <w:r w:rsidRPr="00D73CBF">
        <w:rPr>
          <w:rFonts w:hint="cs"/>
          <w:rtl/>
        </w:rPr>
        <w:t>تون</w:t>
      </w:r>
      <w:r w:rsidRPr="00D73CBF">
        <w:rPr>
          <w:rtl/>
        </w:rPr>
        <w:t>س العاصمة بالحدود</w:t>
      </w:r>
      <w:r w:rsidRPr="00D73CBF">
        <w:rPr>
          <w:rFonts w:hint="cs"/>
          <w:rtl/>
        </w:rPr>
        <w:t xml:space="preserve"> </w:t>
      </w:r>
      <w:r w:rsidRPr="00D73CBF">
        <w:rPr>
          <w:rtl/>
        </w:rPr>
        <w:t>الجزائرية، ويشمل المشروع أ</w:t>
      </w:r>
      <w:r w:rsidRPr="00D73CBF">
        <w:rPr>
          <w:rFonts w:hint="cs"/>
          <w:rtl/>
        </w:rPr>
        <w:t>يضاً</w:t>
      </w:r>
      <w:r w:rsidRPr="00D73CBF">
        <w:rPr>
          <w:rtl/>
        </w:rPr>
        <w:t xml:space="preserve"> </w:t>
      </w:r>
      <w:r w:rsidRPr="00D73CBF">
        <w:rPr>
          <w:rFonts w:hint="cs"/>
          <w:rtl/>
        </w:rPr>
        <w:t>إنجاز</w:t>
      </w:r>
      <w:r w:rsidRPr="00D73CBF">
        <w:rPr>
          <w:rtl/>
        </w:rPr>
        <w:t xml:space="preserve"> </w:t>
      </w:r>
      <w:r w:rsidRPr="00D73CBF">
        <w:rPr>
          <w:rFonts w:hint="cs"/>
          <w:rtl/>
        </w:rPr>
        <w:t>ثلاث</w:t>
      </w:r>
      <w:r w:rsidRPr="00D73CBF">
        <w:rPr>
          <w:rtl/>
        </w:rPr>
        <w:t xml:space="preserve"> </w:t>
      </w:r>
      <w:r w:rsidRPr="00D73CBF">
        <w:rPr>
          <w:rFonts w:hint="cs"/>
          <w:rtl/>
        </w:rPr>
        <w:t>و</w:t>
      </w:r>
      <w:r w:rsidRPr="00D73CBF">
        <w:rPr>
          <w:rtl/>
        </w:rPr>
        <w:t>صلات يبلغ مجموع أ</w:t>
      </w:r>
      <w:r w:rsidRPr="00D73CBF">
        <w:rPr>
          <w:rFonts w:hint="cs"/>
          <w:rtl/>
        </w:rPr>
        <w:t>طوالها</w:t>
      </w:r>
      <w:r w:rsidRPr="00D73CBF">
        <w:rPr>
          <w:color w:val="000000"/>
          <w:sz w:val="28"/>
          <w:rtl/>
          <w:lang w:bidi="ar-EG"/>
        </w:rPr>
        <w:t xml:space="preserve"> </w:t>
      </w:r>
      <w:r w:rsidRPr="00D73CBF">
        <w:rPr>
          <w:rFonts w:hint="cs"/>
          <w:color w:val="000000"/>
          <w:sz w:val="28"/>
          <w:rtl/>
          <w:lang w:bidi="ar-EG"/>
        </w:rPr>
        <w:t xml:space="preserve">حوالي </w:t>
      </w:r>
      <w:r w:rsidRPr="00D73CBF">
        <w:rPr>
          <w:color w:val="000000"/>
          <w:sz w:val="28"/>
          <w:rtl/>
          <w:lang w:bidi="ar-EG"/>
        </w:rPr>
        <w:t>16 كم</w:t>
      </w:r>
      <w:r w:rsidRPr="00D73CBF">
        <w:rPr>
          <w:rStyle w:val="FootnoteReference"/>
          <w:color w:val="000000"/>
          <w:sz w:val="28"/>
          <w:rtl/>
          <w:lang w:bidi="ar-EG"/>
        </w:rPr>
        <w:footnoteReference w:id="40"/>
      </w:r>
      <w:r w:rsidRPr="00D73CBF">
        <w:rPr>
          <w:color w:val="000000"/>
          <w:sz w:val="28"/>
          <w:rtl/>
          <w:lang w:bidi="ar-EG"/>
        </w:rPr>
        <w:t>.</w:t>
      </w:r>
    </w:p>
    <w:p w:rsidR="00286B62" w:rsidRDefault="00286B62" w:rsidP="00286B62">
      <w:pPr>
        <w:widowControl/>
        <w:bidi w:val="0"/>
        <w:spacing w:before="0" w:line="240" w:lineRule="auto"/>
        <w:ind w:firstLine="0"/>
        <w:jc w:val="left"/>
      </w:pPr>
    </w:p>
    <w:p w:rsidR="00286B62" w:rsidRPr="00086D7C" w:rsidRDefault="00286B62" w:rsidP="00286B62">
      <w:pPr>
        <w:pStyle w:val="SubTit"/>
        <w:spacing w:before="0" w:after="120" w:line="560" w:lineRule="exact"/>
        <w:ind w:left="566" w:hanging="566"/>
        <w:jc w:val="lowKashida"/>
        <w:rPr>
          <w:noProof/>
          <w:sz w:val="32"/>
          <w:szCs w:val="32"/>
          <w:rtl/>
          <w:lang w:bidi="ar-EG"/>
        </w:rPr>
      </w:pPr>
      <w:r w:rsidRPr="00086D7C">
        <w:rPr>
          <w:rFonts w:cs="Times New Roman"/>
          <w:b w:val="0"/>
          <w:bCs/>
          <w:noProof/>
          <w:sz w:val="24"/>
          <w:szCs w:val="24"/>
          <w:rtl/>
        </w:rPr>
        <w:t xml:space="preserve">2-5 </w:t>
      </w:r>
      <w:r w:rsidRPr="00836EFD">
        <w:rPr>
          <w:rFonts w:hint="cs"/>
          <w:noProof/>
          <w:sz w:val="32"/>
          <w:szCs w:val="32"/>
          <w:rtl/>
        </w:rPr>
        <w:t>الجمهورية</w:t>
      </w:r>
      <w:r>
        <w:rPr>
          <w:rFonts w:cs="Times New Roman" w:hint="cs"/>
          <w:b w:val="0"/>
          <w:bCs/>
          <w:noProof/>
          <w:sz w:val="24"/>
          <w:szCs w:val="24"/>
          <w:rtl/>
        </w:rPr>
        <w:t xml:space="preserve"> </w:t>
      </w:r>
      <w:r w:rsidRPr="00086D7C">
        <w:rPr>
          <w:rFonts w:hint="cs"/>
          <w:noProof/>
          <w:sz w:val="32"/>
          <w:szCs w:val="32"/>
          <w:rtl/>
        </w:rPr>
        <w:t>الجزائر</w:t>
      </w:r>
      <w:r>
        <w:rPr>
          <w:rFonts w:hint="cs"/>
          <w:noProof/>
          <w:sz w:val="32"/>
          <w:szCs w:val="32"/>
          <w:rtl/>
        </w:rPr>
        <w:t>ية</w:t>
      </w:r>
      <w:r w:rsidRPr="00086D7C">
        <w:rPr>
          <w:rFonts w:hint="cs"/>
          <w:noProof/>
          <w:sz w:val="32"/>
          <w:szCs w:val="32"/>
          <w:rtl/>
        </w:rPr>
        <w:t>:</w:t>
      </w:r>
    </w:p>
    <w:p w:rsidR="00286B62"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تمثل الجزائر سوق ذو إمكانات واسعة إلا أنه مواجه بعدد من القيود من أهمها تخلف البنية الأساسية وتدهورها، حيث كان من المفترض تطوير ميناء 2025 الذى يقع فى رأس دجنة فى ولاية بوماردس ليصبح ميناء مياه عميقة بإجمالى أطوال أرصفة يصل إلى </w:t>
      </w:r>
      <w:r w:rsidRPr="00632691">
        <w:rPr>
          <w:rtl/>
          <w:lang w:bidi="ar-SA"/>
        </w:rPr>
        <w:t>20</w:t>
      </w:r>
      <w:r w:rsidRPr="00632691">
        <w:rPr>
          <w:rFonts w:hint="cs"/>
          <w:rtl/>
          <w:lang w:bidi="ar-SA"/>
        </w:rPr>
        <w:t xml:space="preserve"> كم ومساحة 5000 هكتار تشمل مجمع صناعى يضم عدد من التجمعات الخاصة بصناعة الهيدروكربون والألومنيوم و الصلب وساحة لتصنيع السفن بالاضافة لأعداد كبيرة من المشروعات الصغيرة بتكلفة 30 مليون يورو ويعتبر ذلك مشروع طويل الأجل مما يفسر طول الفترة الزمنية المقررة للانتهاء منه والمذكورة فى إسم الميناء. </w:t>
      </w:r>
    </w:p>
    <w:p w:rsidR="00286B62" w:rsidRDefault="00286B62" w:rsidP="00286B62">
      <w:pPr>
        <w:widowControl/>
        <w:bidi w:val="0"/>
        <w:spacing w:before="0" w:line="240" w:lineRule="auto"/>
        <w:ind w:firstLine="0"/>
        <w:jc w:val="left"/>
        <w:rPr>
          <w:color w:val="000000"/>
          <w:sz w:val="28"/>
          <w:lang w:bidi="ar-EG"/>
        </w:rPr>
      </w:pPr>
    </w:p>
    <w:p w:rsidR="00286B62" w:rsidRDefault="00286B62" w:rsidP="00286B62">
      <w:pPr>
        <w:widowControl/>
        <w:bidi w:val="0"/>
        <w:spacing w:before="0" w:line="240" w:lineRule="auto"/>
        <w:ind w:firstLine="0"/>
        <w:jc w:val="left"/>
        <w:rPr>
          <w:color w:val="000000"/>
          <w:sz w:val="28"/>
          <w:rtl/>
          <w:lang w:bidi="ar-EG"/>
        </w:rPr>
      </w:pPr>
    </w:p>
    <w:p w:rsidR="00286B62" w:rsidRDefault="00286B62" w:rsidP="00286B62">
      <w:pPr>
        <w:spacing w:before="200" w:line="520" w:lineRule="exact"/>
        <w:rPr>
          <w:color w:val="000000"/>
          <w:sz w:val="28"/>
          <w:rtl/>
          <w:lang w:bidi="ar-EG"/>
        </w:rPr>
      </w:pPr>
    </w:p>
    <w:p w:rsidR="00286B62" w:rsidRDefault="00286B62" w:rsidP="00286B62">
      <w:pPr>
        <w:spacing w:before="200" w:line="520" w:lineRule="exact"/>
        <w:rPr>
          <w:color w:val="000000"/>
          <w:sz w:val="28"/>
          <w:rtl/>
          <w:lang w:bidi="ar-EG"/>
        </w:rPr>
      </w:pPr>
    </w:p>
    <w:p w:rsidR="00286B62" w:rsidRDefault="009F15F6" w:rsidP="00286B62">
      <w:pPr>
        <w:spacing w:before="200" w:line="520" w:lineRule="exact"/>
        <w:rPr>
          <w:color w:val="000000"/>
          <w:sz w:val="28"/>
          <w:rtl/>
          <w:lang w:bidi="ar-EG"/>
        </w:rPr>
      </w:pPr>
      <w:r>
        <w:rPr>
          <w:noProof/>
        </w:rPr>
        <w:drawing>
          <wp:anchor distT="0" distB="0" distL="114300" distR="114300" simplePos="0" relativeHeight="251658752" behindDoc="0" locked="0" layoutInCell="1" allowOverlap="1">
            <wp:simplePos x="0" y="0"/>
            <wp:positionH relativeFrom="column">
              <wp:posOffset>233045</wp:posOffset>
            </wp:positionH>
            <wp:positionV relativeFrom="paragraph">
              <wp:posOffset>-160655</wp:posOffset>
            </wp:positionV>
            <wp:extent cx="4455160" cy="2592705"/>
            <wp:effectExtent l="19050" t="19050" r="21590" b="17145"/>
            <wp:wrapNone/>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t="2158"/>
                    <a:stretch>
                      <a:fillRect/>
                    </a:stretch>
                  </pic:blipFill>
                  <pic:spPr bwMode="auto">
                    <a:xfrm>
                      <a:off x="0" y="0"/>
                      <a:ext cx="4455160" cy="2592705"/>
                    </a:xfrm>
                    <a:prstGeom prst="rect">
                      <a:avLst/>
                    </a:prstGeom>
                    <a:noFill/>
                    <a:ln w="9525">
                      <a:solidFill>
                        <a:srgbClr val="1F497D"/>
                      </a:solidFill>
                      <a:miter lim="800000"/>
                      <a:headEnd/>
                      <a:tailEnd/>
                    </a:ln>
                  </pic:spPr>
                </pic:pic>
              </a:graphicData>
            </a:graphic>
          </wp:anchor>
        </w:drawing>
      </w:r>
    </w:p>
    <w:p w:rsidR="00286B62" w:rsidRDefault="00286B62" w:rsidP="00286B62">
      <w:pPr>
        <w:spacing w:before="200" w:line="520" w:lineRule="exact"/>
        <w:rPr>
          <w:color w:val="000000"/>
          <w:sz w:val="28"/>
          <w:rtl/>
          <w:lang w:bidi="ar-EG"/>
        </w:rPr>
      </w:pPr>
    </w:p>
    <w:p w:rsidR="00286B62" w:rsidRDefault="00286B62" w:rsidP="00286B62">
      <w:pPr>
        <w:spacing w:before="200" w:line="520" w:lineRule="exact"/>
        <w:rPr>
          <w:color w:val="000000"/>
          <w:sz w:val="28"/>
          <w:rtl/>
          <w:lang w:bidi="ar-EG"/>
        </w:rPr>
      </w:pPr>
    </w:p>
    <w:p w:rsidR="00286B62" w:rsidRDefault="00286B62" w:rsidP="00286B62">
      <w:pPr>
        <w:bidi w:val="0"/>
        <w:spacing w:before="0" w:line="320" w:lineRule="exact"/>
        <w:ind w:firstLine="0"/>
        <w:jc w:val="left"/>
        <w:rPr>
          <w:b/>
          <w:bCs/>
          <w:color w:val="000000"/>
          <w:szCs w:val="22"/>
          <w:u w:val="single"/>
        </w:rPr>
      </w:pPr>
    </w:p>
    <w:p w:rsidR="00286B62" w:rsidRDefault="00286B62" w:rsidP="00286B62">
      <w:pPr>
        <w:bidi w:val="0"/>
        <w:spacing w:before="0" w:line="320" w:lineRule="exact"/>
        <w:ind w:firstLine="0"/>
        <w:jc w:val="left"/>
        <w:rPr>
          <w:b/>
          <w:bCs/>
          <w:color w:val="000000"/>
          <w:szCs w:val="22"/>
          <w:u w:val="single"/>
        </w:rPr>
      </w:pPr>
    </w:p>
    <w:p w:rsidR="00286B62" w:rsidRDefault="00286B62" w:rsidP="00286B62">
      <w:pPr>
        <w:bidi w:val="0"/>
        <w:spacing w:before="0" w:line="320" w:lineRule="exact"/>
        <w:ind w:firstLine="0"/>
        <w:jc w:val="left"/>
        <w:rPr>
          <w:b/>
          <w:bCs/>
          <w:color w:val="000000"/>
          <w:szCs w:val="22"/>
          <w:u w:val="single"/>
        </w:rPr>
      </w:pPr>
    </w:p>
    <w:p w:rsidR="00286B62" w:rsidRDefault="00286B62" w:rsidP="00286B62">
      <w:pPr>
        <w:bidi w:val="0"/>
        <w:spacing w:before="0" w:line="320" w:lineRule="exact"/>
        <w:ind w:firstLine="0"/>
        <w:jc w:val="left"/>
        <w:rPr>
          <w:b/>
          <w:bCs/>
          <w:color w:val="000000"/>
          <w:szCs w:val="22"/>
          <w:u w:val="single"/>
        </w:rPr>
      </w:pPr>
    </w:p>
    <w:p w:rsidR="00286B62" w:rsidRDefault="00286B62" w:rsidP="00286B62">
      <w:pPr>
        <w:bidi w:val="0"/>
        <w:spacing w:before="0" w:line="320" w:lineRule="exact"/>
        <w:ind w:firstLine="0"/>
        <w:jc w:val="left"/>
        <w:rPr>
          <w:b/>
          <w:bCs/>
          <w:color w:val="000000"/>
          <w:szCs w:val="22"/>
          <w:u w:val="single"/>
        </w:rPr>
      </w:pPr>
    </w:p>
    <w:p w:rsidR="00286B62" w:rsidRDefault="00286B62" w:rsidP="00286B62">
      <w:pPr>
        <w:bidi w:val="0"/>
        <w:spacing w:before="0" w:line="320" w:lineRule="exact"/>
        <w:ind w:firstLine="0"/>
        <w:jc w:val="left"/>
        <w:rPr>
          <w:b/>
          <w:bCs/>
          <w:color w:val="000000"/>
          <w:szCs w:val="22"/>
          <w:u w:val="single"/>
          <w:rtl/>
        </w:rPr>
      </w:pPr>
    </w:p>
    <w:p w:rsidR="00286B62" w:rsidRPr="007C5ADC" w:rsidRDefault="00286B62" w:rsidP="00286B62">
      <w:pPr>
        <w:bidi w:val="0"/>
        <w:spacing w:before="0" w:line="320" w:lineRule="exact"/>
        <w:ind w:firstLine="0"/>
        <w:jc w:val="left"/>
        <w:rPr>
          <w:b/>
          <w:bCs/>
          <w:color w:val="000000"/>
          <w:sz w:val="16"/>
          <w:szCs w:val="16"/>
          <w:lang w:bidi="ar-EG"/>
        </w:rPr>
      </w:pPr>
      <w:r>
        <w:rPr>
          <w:b/>
          <w:bCs/>
          <w:color w:val="000000"/>
          <w:sz w:val="16"/>
          <w:szCs w:val="16"/>
          <w:u w:val="single"/>
        </w:rPr>
        <w:t>Source</w:t>
      </w:r>
      <w:r w:rsidRPr="007C5ADC">
        <w:rPr>
          <w:b/>
          <w:bCs/>
          <w:color w:val="000000"/>
          <w:sz w:val="16"/>
          <w:szCs w:val="16"/>
          <w:u w:val="single"/>
        </w:rPr>
        <w:t>:</w:t>
      </w:r>
      <w:r w:rsidRPr="007C5ADC">
        <w:rPr>
          <w:b/>
          <w:bCs/>
          <w:color w:val="000000"/>
          <w:sz w:val="16"/>
          <w:szCs w:val="16"/>
        </w:rPr>
        <w:t xml:space="preserve"> Based on ALPHALINER</w:t>
      </w:r>
    </w:p>
    <w:p w:rsidR="00286B62" w:rsidRPr="007C5ADC" w:rsidRDefault="00286B62" w:rsidP="00286B62">
      <w:pPr>
        <w:bidi w:val="0"/>
        <w:spacing w:before="0" w:line="320" w:lineRule="exact"/>
        <w:ind w:firstLine="0"/>
        <w:jc w:val="center"/>
        <w:rPr>
          <w:b/>
          <w:bCs/>
          <w:color w:val="000000"/>
          <w:szCs w:val="22"/>
          <w:rtl/>
        </w:rPr>
      </w:pPr>
      <w:r w:rsidRPr="00086D7C">
        <w:rPr>
          <w:rFonts w:cs="AL-Mateen" w:hint="cs"/>
          <w:color w:val="000000"/>
          <w:sz w:val="28"/>
          <w:rtl/>
          <w:lang w:bidi="ar-EG"/>
        </w:rPr>
        <w:t>خريطة</w:t>
      </w:r>
      <w:r>
        <w:rPr>
          <w:rFonts w:cs="AL-Mateen" w:hint="cs"/>
          <w:color w:val="000000"/>
          <w:sz w:val="28"/>
          <w:rtl/>
          <w:lang w:bidi="ar-EG"/>
        </w:rPr>
        <w:t xml:space="preserve"> رقم </w:t>
      </w:r>
      <w:r>
        <w:rPr>
          <w:rFonts w:cs="Times New Roman"/>
          <w:b/>
          <w:bCs/>
          <w:color w:val="000000"/>
          <w:szCs w:val="22"/>
          <w:rtl/>
          <w:lang w:bidi="ar-EG"/>
        </w:rPr>
        <w:t xml:space="preserve"> </w:t>
      </w:r>
      <w:r>
        <w:rPr>
          <w:rFonts w:cs="Times New Roman" w:hint="cs"/>
          <w:b/>
          <w:bCs/>
          <w:color w:val="000000"/>
          <w:szCs w:val="22"/>
          <w:rtl/>
          <w:lang w:bidi="ar-EG"/>
        </w:rPr>
        <w:t>(</w:t>
      </w:r>
      <w:r w:rsidRPr="00086D7C">
        <w:rPr>
          <w:rFonts w:cs="Times New Roman"/>
          <w:b/>
          <w:bCs/>
          <w:color w:val="000000"/>
          <w:szCs w:val="22"/>
          <w:rtl/>
          <w:lang w:bidi="ar-EG"/>
        </w:rPr>
        <w:t xml:space="preserve">4): </w:t>
      </w:r>
      <w:r w:rsidRPr="00086D7C">
        <w:rPr>
          <w:rFonts w:cs="AL-Mateen" w:hint="cs"/>
          <w:color w:val="000000"/>
          <w:sz w:val="28"/>
          <w:rtl/>
          <w:lang w:bidi="ar-EG"/>
        </w:rPr>
        <w:t xml:space="preserve"> خريطة مسارات الخطوط والمشغلين الرئيسين للحاويات فى الجزائر</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يعتبر تردد السفن على الموانئ الجزائرية أفضل من تونس حيث تتردد على موانئ الجزائر وأوران من</w:t>
      </w:r>
      <w:r w:rsidRPr="00632691">
        <w:rPr>
          <w:rtl/>
          <w:lang w:bidi="ar-SA"/>
        </w:rPr>
        <w:t xml:space="preserve">7-8 </w:t>
      </w:r>
      <w:r w:rsidRPr="00632691">
        <w:rPr>
          <w:rFonts w:hint="cs"/>
          <w:rtl/>
          <w:lang w:bidi="ar-SA"/>
        </w:rPr>
        <w:t xml:space="preserve">رحلات أسبوعيا تليها موانئ بجاجة وسكيكده بتردد 4 رحلات أسبوعيا، وتعتبر ميرسك صاحبة النصيب الأكبر فى التشغيل حيث تسيطر على </w:t>
      </w:r>
      <w:r w:rsidRPr="00632691">
        <w:rPr>
          <w:rtl/>
          <w:lang w:bidi="ar-SA"/>
        </w:rPr>
        <w:t>32%</w:t>
      </w:r>
      <w:r w:rsidRPr="00632691">
        <w:rPr>
          <w:rFonts w:hint="cs"/>
          <w:rtl/>
          <w:lang w:bidi="ar-SA"/>
        </w:rPr>
        <w:t xml:space="preserve"> من طاقة الموانئ وتعمل </w:t>
      </w:r>
      <w:r w:rsidRPr="00632691">
        <w:rPr>
          <w:lang w:bidi="ar-SA"/>
        </w:rPr>
        <w:t>Mearsk</w:t>
      </w:r>
      <w:r w:rsidRPr="00632691">
        <w:rPr>
          <w:rFonts w:hint="cs"/>
          <w:rtl/>
          <w:lang w:bidi="ar-SA"/>
        </w:rPr>
        <w:t xml:space="preserve"> على وصل الموانئ الجزائرية بموانئها المحورية فى </w:t>
      </w:r>
      <w:r w:rsidRPr="00632691">
        <w:rPr>
          <w:lang w:bidi="ar-SA"/>
        </w:rPr>
        <w:t>Algeciras</w:t>
      </w:r>
      <w:r w:rsidRPr="00632691">
        <w:rPr>
          <w:rFonts w:hint="cs"/>
          <w:rtl/>
          <w:lang w:bidi="ar-SA"/>
        </w:rPr>
        <w:t xml:space="preserve"> و</w:t>
      </w:r>
      <w:r w:rsidRPr="00632691">
        <w:rPr>
          <w:lang w:bidi="ar-SA"/>
        </w:rPr>
        <w:t>Gioia Tauro</w:t>
      </w:r>
      <w:r w:rsidRPr="00632691">
        <w:rPr>
          <w:rFonts w:hint="cs"/>
          <w:rtl/>
          <w:lang w:bidi="ar-SA"/>
        </w:rPr>
        <w:t xml:space="preserve">، تليها </w:t>
      </w:r>
      <w:r w:rsidRPr="00632691">
        <w:rPr>
          <w:lang w:bidi="ar-SA"/>
        </w:rPr>
        <w:t>MSC</w:t>
      </w:r>
      <w:r w:rsidRPr="00632691">
        <w:rPr>
          <w:rFonts w:hint="cs"/>
          <w:rtl/>
          <w:lang w:bidi="ar-SA"/>
        </w:rPr>
        <w:t xml:space="preserve"> السويسرية بنصيب 30% والتى تدير خطوط مثلثة </w:t>
      </w:r>
      <w:r>
        <w:rPr>
          <w:rFonts w:hint="cs"/>
          <w:rtl/>
          <w:lang w:bidi="ar-SA"/>
        </w:rPr>
        <w:t xml:space="preserve">الطابع </w:t>
      </w:r>
      <w:r w:rsidRPr="00632691">
        <w:rPr>
          <w:rFonts w:hint="cs"/>
          <w:rtl/>
          <w:lang w:bidi="ar-SA"/>
        </w:rPr>
        <w:t>بين فالنسيا وبرشلونة والموانئ الجزائرية</w:t>
      </w:r>
      <w:r>
        <w:rPr>
          <w:rFonts w:hint="cs"/>
          <w:rtl/>
          <w:lang w:bidi="ar-SA"/>
        </w:rPr>
        <w:t>،</w:t>
      </w:r>
      <w:r w:rsidRPr="00632691">
        <w:rPr>
          <w:rFonts w:hint="cs"/>
          <w:rtl/>
          <w:lang w:bidi="ar-SA"/>
        </w:rPr>
        <w:t xml:space="preserve"> ثم </w:t>
      </w:r>
      <w:r w:rsidRPr="00632691">
        <w:rPr>
          <w:lang w:bidi="ar-SA"/>
        </w:rPr>
        <w:t>CMA</w:t>
      </w:r>
      <w:r>
        <w:rPr>
          <w:lang w:bidi="ar-SA"/>
        </w:rPr>
        <w:t xml:space="preserve"> CGM</w:t>
      </w:r>
      <w:r w:rsidRPr="00632691">
        <w:rPr>
          <w:rFonts w:hint="cs"/>
          <w:rtl/>
          <w:lang w:bidi="ar-SA"/>
        </w:rPr>
        <w:t xml:space="preserve"> بحوالى 20%</w:t>
      </w:r>
      <w:r>
        <w:rPr>
          <w:rFonts w:hint="cs"/>
          <w:rtl/>
        </w:rPr>
        <w:t>،</w:t>
      </w:r>
      <w:r w:rsidRPr="00632691">
        <w:rPr>
          <w:rFonts w:hint="cs"/>
          <w:rtl/>
          <w:lang w:bidi="ar-SA"/>
        </w:rPr>
        <w:t xml:space="preserve"> التى تخدم الموانئ الجزائرية من خلال قاعدتها الرئيسية فى ميناء مرسيليا، وتتردد على موانئ جينوا وبرشلونة.</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كذلك خصصت الجزائر ميزانية 7.8 بليون يورو لتطوير الطريق السريع من الشرق إلى الغرب، كما خصصت أكثر من 11 بليون يورو لتطوير النقل بالسكك الحديدية وبالتالى تمثل الجزائر فرص إستثمارية ضخمة للمشغلين العالميين فى مجال اللوجستيات وأعمال التشييد والبناء والاستشارات خاصة مع توجهها إلى إنفتاح السوق وتقليص القيود على توريد الخدمات.</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كذلك أعلنت الجزائر عن برنامج واسع لتحديث شبكات النقل: حيث قامت بإستثمار أكثر من </w:t>
      </w:r>
      <w:r w:rsidRPr="00632691">
        <w:rPr>
          <w:rtl/>
          <w:lang w:bidi="ar-SA"/>
        </w:rPr>
        <w:t>40</w:t>
      </w:r>
      <w:r w:rsidRPr="00632691">
        <w:rPr>
          <w:rFonts w:hint="cs"/>
          <w:rtl/>
          <w:lang w:bidi="ar-SA"/>
        </w:rPr>
        <w:t xml:space="preserve"> بليون$ فى الفترة من 2005-2009، بما يمثل 25% من إجمالى الاستثمار المخطط فى الخطة التكميلية لدعم النمو، حيث تم تخصيص 10 بليون دولار لقطاع السكك الحديدية بغرض التوسع والتحديث وزيادة أطوال الخطوط بمقدار 6000 كم يتم تمويلها فى إطار الخطة الخمسية من 2010-2014، ومن المخطط أن تستفيد شبكة الطرق البرية بإستثمارات قدرها 40 بليون دولار بحلول عام 2025 وذلك لتطوير الطريق السريع بين الشرق والغرب، بالاضافة لعدة مشاريع أخرى.</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كذلك تم وضع خطة رئيسية لتطوير قطاع الموانئ تمتد من 2005-2025 وتشمل تجديد وتطوير البنية التحتية القائمة من موانئ  تجارية وموانئ صيد وفنارات وأرصفة.</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وإستهدفت الاستثمارات فى مجال النقل الجوي توائم البنية التحتية القائمة مع المعايير الدولية، بالاضافة لإنشاء مطارات جديدة فى الفترة 2009-2015.</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وتتركز تلك المشروعات فى شمال البلاد على إمتداد الساحل حيث من المقرر مد الطريق السريع من الشرق والغرب ومشروع </w:t>
      </w:r>
      <w:r w:rsidRPr="00632691">
        <w:rPr>
          <w:lang w:bidi="ar-SA"/>
        </w:rPr>
        <w:t>Bypass</w:t>
      </w:r>
      <w:r w:rsidRPr="00632691">
        <w:rPr>
          <w:rFonts w:hint="cs"/>
          <w:rtl/>
          <w:lang w:bidi="ar-SA"/>
        </w:rPr>
        <w:t xml:space="preserve"> للسكك الحديدية، ومشروعات الموانئ بطبيعة الحال، بإستثناء مشروع واحد يهدف لمد السكك الحديدية إلى المناطق النائية فى الجنوب.</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وينطوى تنفيذ تلك الاستثمارات على فرص للتعاون الاقتصادى القائم على المصالح المشتركة فى مجالات مد الطرق البرية والسكك الحديدية والبنية التحتية الجوية والبحرية بالاضافة لأعمال الإدارة الجوية.</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ويلاحظ أن المبادرين لاستغلال تلك الفرص الاستثمارية  الشركات الفرنسية مثل </w:t>
      </w:r>
      <w:r w:rsidRPr="00632691">
        <w:rPr>
          <w:lang w:bidi="ar-SA"/>
        </w:rPr>
        <w:t>Alstom</w:t>
      </w:r>
      <w:r w:rsidRPr="00632691">
        <w:rPr>
          <w:rFonts w:hint="cs"/>
          <w:rtl/>
          <w:lang w:bidi="ar-SA"/>
        </w:rPr>
        <w:t xml:space="preserve">، </w:t>
      </w:r>
      <w:r w:rsidRPr="00632691">
        <w:rPr>
          <w:lang w:bidi="ar-SA"/>
        </w:rPr>
        <w:t>Egis</w:t>
      </w:r>
      <w:r w:rsidRPr="00632691">
        <w:rPr>
          <w:rFonts w:hint="cs"/>
          <w:rtl/>
          <w:lang w:bidi="ar-SA"/>
        </w:rPr>
        <w:t xml:space="preserve">، </w:t>
      </w:r>
      <w:r w:rsidRPr="00632691">
        <w:rPr>
          <w:lang w:bidi="ar-SA"/>
        </w:rPr>
        <w:t>A</w:t>
      </w:r>
      <w:r w:rsidRPr="00632691">
        <w:rPr>
          <w:rFonts w:hint="cs"/>
          <w:lang w:bidi="ar-SA"/>
        </w:rPr>
        <w:t>è</w:t>
      </w:r>
      <w:r w:rsidRPr="00632691">
        <w:rPr>
          <w:lang w:bidi="ar-SA"/>
        </w:rPr>
        <w:t>roprt dr Paris Management</w:t>
      </w:r>
      <w:r w:rsidRPr="00632691">
        <w:rPr>
          <w:rFonts w:hint="cs"/>
          <w:rtl/>
          <w:lang w:bidi="ar-SA"/>
        </w:rPr>
        <w:t xml:space="preserve">، وشركات أسبانية مثل </w:t>
      </w:r>
      <w:r w:rsidRPr="00632691">
        <w:rPr>
          <w:lang w:bidi="ar-SA"/>
        </w:rPr>
        <w:t>FCA</w:t>
      </w:r>
      <w:r w:rsidRPr="00632691">
        <w:rPr>
          <w:rFonts w:hint="cs"/>
          <w:rtl/>
          <w:lang w:bidi="ar-SA"/>
        </w:rPr>
        <w:t xml:space="preserve">، </w:t>
      </w:r>
      <w:r w:rsidRPr="00632691">
        <w:rPr>
          <w:lang w:bidi="ar-SA"/>
        </w:rPr>
        <w:t>OHL</w:t>
      </w:r>
      <w:r w:rsidRPr="00632691">
        <w:rPr>
          <w:rFonts w:hint="cs"/>
          <w:rtl/>
          <w:lang w:bidi="ar-SA"/>
        </w:rPr>
        <w:t xml:space="preserve">، والشركة الكندية </w:t>
      </w:r>
      <w:r w:rsidRPr="00632691">
        <w:rPr>
          <w:lang w:bidi="ar-SA"/>
        </w:rPr>
        <w:t>EMD</w:t>
      </w:r>
      <w:r w:rsidRPr="00632691">
        <w:rPr>
          <w:rFonts w:hint="cs"/>
          <w:rtl/>
          <w:lang w:bidi="ar-SA"/>
        </w:rPr>
        <w:t xml:space="preserve">، واليابانية </w:t>
      </w:r>
      <w:r w:rsidRPr="00632691">
        <w:rPr>
          <w:lang w:bidi="ar-SA"/>
        </w:rPr>
        <w:t>Cojaal</w:t>
      </w:r>
      <w:r w:rsidRPr="00632691">
        <w:rPr>
          <w:rFonts w:hint="cs"/>
          <w:rtl/>
          <w:lang w:bidi="ar-SA"/>
        </w:rPr>
        <w:t xml:space="preserve">، والصينية </w:t>
      </w:r>
      <w:r w:rsidRPr="00632691">
        <w:rPr>
          <w:lang w:bidi="ar-SA"/>
        </w:rPr>
        <w:t>CITIC CRCC</w:t>
      </w:r>
      <w:r w:rsidRPr="00632691">
        <w:rPr>
          <w:rFonts w:hint="cs"/>
          <w:rtl/>
          <w:lang w:bidi="ar-SA"/>
        </w:rPr>
        <w:t xml:space="preserve">، ومن سنغافورة </w:t>
      </w:r>
      <w:r w:rsidRPr="00632691">
        <w:rPr>
          <w:lang w:bidi="ar-SA"/>
        </w:rPr>
        <w:t>PORTEK</w:t>
      </w:r>
      <w:r w:rsidRPr="00632691">
        <w:rPr>
          <w:rFonts w:hint="cs"/>
          <w:rtl/>
          <w:lang w:bidi="ar-SA"/>
        </w:rPr>
        <w:t>، وتعتبر شركة موانئ دبى العالمية أحد الاستثناءات القليلة للاستثمار العربى فى مجال النقل فى الجزائر.</w:t>
      </w:r>
    </w:p>
    <w:p w:rsidR="00286B62" w:rsidRPr="00AF37D3" w:rsidRDefault="00286B62" w:rsidP="00286B62">
      <w:pPr>
        <w:pStyle w:val="SubTit"/>
        <w:spacing w:after="120" w:line="240" w:lineRule="auto"/>
        <w:ind w:left="566" w:hanging="566"/>
        <w:jc w:val="lowKashida"/>
        <w:rPr>
          <w:noProof/>
          <w:sz w:val="32"/>
          <w:szCs w:val="32"/>
          <w:rtl/>
        </w:rPr>
      </w:pPr>
      <w:r w:rsidRPr="008D2A32">
        <w:rPr>
          <w:rFonts w:cs="Times New Roman"/>
          <w:b w:val="0"/>
          <w:bCs/>
          <w:noProof/>
          <w:szCs w:val="28"/>
          <w:rtl/>
        </w:rPr>
        <w:t>2-6</w:t>
      </w:r>
      <w:r w:rsidRPr="00AF37D3">
        <w:rPr>
          <w:rFonts w:hint="cs"/>
          <w:noProof/>
          <w:sz w:val="32"/>
          <w:szCs w:val="32"/>
          <w:rtl/>
        </w:rPr>
        <w:t xml:space="preserve"> </w:t>
      </w:r>
      <w:r>
        <w:rPr>
          <w:rFonts w:hint="cs"/>
          <w:noProof/>
          <w:sz w:val="32"/>
          <w:szCs w:val="32"/>
          <w:rtl/>
        </w:rPr>
        <w:t>المملكة العربية</w:t>
      </w:r>
      <w:r w:rsidRPr="00AF37D3">
        <w:rPr>
          <w:rFonts w:hint="cs"/>
          <w:noProof/>
          <w:sz w:val="32"/>
          <w:szCs w:val="32"/>
          <w:rtl/>
        </w:rPr>
        <w:t>السعودية:</w:t>
      </w:r>
      <w:r>
        <w:rPr>
          <w:rFonts w:hint="cs"/>
          <w:noProof/>
          <w:sz w:val="32"/>
          <w:szCs w:val="32"/>
          <w:rtl/>
        </w:rPr>
        <w:t xml:space="preserve"> </w:t>
      </w:r>
    </w:p>
    <w:p w:rsidR="00286B62" w:rsidRPr="006A5905" w:rsidRDefault="00286B62" w:rsidP="00286B62">
      <w:pPr>
        <w:spacing w:before="0" w:line="240" w:lineRule="auto"/>
        <w:rPr>
          <w:color w:val="000000"/>
          <w:sz w:val="28"/>
          <w:rtl/>
          <w:lang w:bidi="ar-EG"/>
        </w:rPr>
      </w:pPr>
      <w:r w:rsidRPr="00D73CBF">
        <w:rPr>
          <w:rFonts w:hint="cs"/>
          <w:color w:val="000000"/>
          <w:sz w:val="28"/>
          <w:rtl/>
          <w:lang w:bidi="ar-EG"/>
        </w:rPr>
        <w:t xml:space="preserve">يعتبر ثاني أكبر ميناء في منطقة دول الخليج العربى هو ميناء جده السعودي الذى بلغت نسبة مساهمته 32% فى إجمالى البضائع المتداولة فى الموانئ السعودية، والتى  </w:t>
      </w:r>
      <w:r w:rsidRPr="00D73CBF">
        <w:rPr>
          <w:color w:val="000000"/>
          <w:sz w:val="28"/>
          <w:rtl/>
          <w:lang w:bidi="ar-EG"/>
        </w:rPr>
        <w:t>165,000,414</w:t>
      </w:r>
      <w:r w:rsidRPr="00D73CBF">
        <w:rPr>
          <w:rFonts w:hint="cs"/>
          <w:color w:val="000000"/>
          <w:sz w:val="28"/>
          <w:rtl/>
          <w:lang w:bidi="ar-EG"/>
        </w:rPr>
        <w:t xml:space="preserve"> طن فى عام 2011، بينما جاء ميناء الجبيل الصناعى فى المرتبة الثانية بنسبة مساهمة بلغت 27%، يليه ميناء ينبع الصناعى بنسبة 20%</w:t>
      </w:r>
      <w:r w:rsidRPr="00D73CBF">
        <w:rPr>
          <w:rStyle w:val="FootnoteReference"/>
          <w:color w:val="000000"/>
          <w:sz w:val="28"/>
          <w:rtl/>
          <w:lang w:bidi="ar-EG"/>
        </w:rPr>
        <w:footnoteReference w:id="41"/>
      </w:r>
      <w:r w:rsidRPr="00D73CBF">
        <w:rPr>
          <w:rFonts w:hint="cs"/>
          <w:color w:val="000000"/>
          <w:sz w:val="28"/>
          <w:rtl/>
          <w:lang w:bidi="ar-EG"/>
        </w:rPr>
        <w:t>.</w:t>
      </w:r>
    </w:p>
    <w:p w:rsidR="00286B62"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ووفقا ً لهيئة السكك الحديد</w:t>
      </w:r>
      <w:r>
        <w:rPr>
          <w:rFonts w:hint="cs"/>
          <w:rtl/>
          <w:lang w:bidi="ar-SA"/>
        </w:rPr>
        <w:t>ي</w:t>
      </w:r>
      <w:r w:rsidRPr="00632691">
        <w:rPr>
          <w:rFonts w:hint="cs"/>
          <w:rtl/>
          <w:lang w:bidi="ar-SA"/>
        </w:rPr>
        <w:t>ة السعودية (</w:t>
      </w:r>
      <w:r w:rsidRPr="00632691">
        <w:rPr>
          <w:lang w:bidi="ar-SA"/>
        </w:rPr>
        <w:t>SRO</w:t>
      </w:r>
      <w:r w:rsidRPr="00632691">
        <w:rPr>
          <w:rFonts w:hint="cs"/>
          <w:rtl/>
          <w:lang w:bidi="ar-SA"/>
        </w:rPr>
        <w:t xml:space="preserve">) فإن السكك الحديدية تتداول </w:t>
      </w:r>
      <w:r w:rsidRPr="00632691">
        <w:rPr>
          <w:rtl/>
          <w:lang w:bidi="ar-SA"/>
        </w:rPr>
        <w:t>850</w:t>
      </w:r>
      <w:r w:rsidRPr="00632691">
        <w:rPr>
          <w:rFonts w:hint="cs"/>
          <w:rtl/>
          <w:lang w:bidi="ar-SA"/>
        </w:rPr>
        <w:t xml:space="preserve"> مليون طن/كم كل عام.</w:t>
      </w:r>
    </w:p>
    <w:p w:rsidR="00286B62" w:rsidRPr="00E959AD" w:rsidRDefault="00286B62" w:rsidP="00286B62">
      <w:pPr>
        <w:spacing w:before="0" w:line="520" w:lineRule="exact"/>
        <w:ind w:hanging="1"/>
        <w:jc w:val="center"/>
        <w:rPr>
          <w:rFonts w:cs="AL-Mateen"/>
          <w:color w:val="000000"/>
          <w:sz w:val="28"/>
          <w:rtl/>
          <w:lang w:bidi="ar-EG"/>
        </w:rPr>
      </w:pPr>
      <w:r w:rsidRPr="00E959AD">
        <w:rPr>
          <w:rFonts w:cs="AL-Mateen" w:hint="cs"/>
          <w:color w:val="000000"/>
          <w:sz w:val="28"/>
          <w:rtl/>
          <w:lang w:bidi="ar-EG"/>
        </w:rPr>
        <w:t>جدول</w:t>
      </w:r>
      <w:r>
        <w:rPr>
          <w:rFonts w:cs="AL-Mateen" w:hint="cs"/>
          <w:color w:val="000000"/>
          <w:sz w:val="28"/>
          <w:rtl/>
          <w:lang w:bidi="ar-EG"/>
        </w:rPr>
        <w:t xml:space="preserve"> رقم </w:t>
      </w:r>
      <w:r w:rsidRPr="00E959AD">
        <w:rPr>
          <w:rFonts w:cs="AL-Mateen" w:hint="cs"/>
          <w:color w:val="000000"/>
          <w:sz w:val="28"/>
          <w:rtl/>
          <w:lang w:bidi="ar-EG"/>
        </w:rPr>
        <w:t xml:space="preserve"> </w:t>
      </w:r>
      <w:r w:rsidRPr="00E959AD">
        <w:rPr>
          <w:rFonts w:cs="Times New Roman"/>
          <w:b/>
          <w:bCs/>
          <w:color w:val="000000"/>
          <w:szCs w:val="22"/>
          <w:rtl/>
          <w:lang w:bidi="ar-EG"/>
        </w:rPr>
        <w:t>(</w:t>
      </w:r>
      <w:r>
        <w:rPr>
          <w:rFonts w:cs="Times New Roman" w:hint="cs"/>
          <w:b/>
          <w:bCs/>
          <w:color w:val="000000"/>
          <w:szCs w:val="22"/>
          <w:rtl/>
          <w:lang w:bidi="ar-EG"/>
        </w:rPr>
        <w:t>7</w:t>
      </w:r>
      <w:r w:rsidRPr="00E959AD">
        <w:rPr>
          <w:rFonts w:cs="Times New Roman"/>
          <w:b/>
          <w:bCs/>
          <w:color w:val="000000"/>
          <w:szCs w:val="22"/>
          <w:rtl/>
          <w:lang w:bidi="ar-EG"/>
        </w:rPr>
        <w:t>)</w:t>
      </w:r>
      <w:r>
        <w:rPr>
          <w:rFonts w:cs="Times New Roman" w:hint="cs"/>
          <w:b/>
          <w:bCs/>
          <w:color w:val="000000"/>
          <w:szCs w:val="22"/>
          <w:rtl/>
          <w:lang w:bidi="ar-EG"/>
        </w:rPr>
        <w:t xml:space="preserve">: </w:t>
      </w:r>
      <w:r w:rsidRPr="00E959AD">
        <w:rPr>
          <w:rFonts w:cs="AL-Mateen" w:hint="cs"/>
          <w:color w:val="000000"/>
          <w:sz w:val="28"/>
          <w:rtl/>
          <w:lang w:bidi="ar-EG"/>
        </w:rPr>
        <w:t>أمثلة لتكلفة بعض المشروعات الاستثمارية فى مجالات النقل السعودية</w:t>
      </w: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29"/>
        <w:gridCol w:w="1275"/>
        <w:gridCol w:w="4355"/>
      </w:tblGrid>
      <w:tr w:rsidR="00286B62" w:rsidRPr="006A5905" w:rsidTr="00192BF2">
        <w:trPr>
          <w:trHeight w:val="733"/>
          <w:jc w:val="center"/>
        </w:trPr>
        <w:tc>
          <w:tcPr>
            <w:tcW w:w="2229" w:type="dxa"/>
            <w:tcBorders>
              <w:bottom w:val="single" w:sz="4" w:space="0" w:color="auto"/>
            </w:tcBorders>
            <w:shd w:val="clear" w:color="auto" w:fill="FFFF00"/>
            <w:vAlign w:val="center"/>
          </w:tcPr>
          <w:p w:rsidR="00286B62" w:rsidRPr="00E959AD" w:rsidRDefault="00286B62" w:rsidP="00192BF2">
            <w:pPr>
              <w:spacing w:before="40" w:after="40" w:line="320" w:lineRule="exact"/>
              <w:ind w:firstLine="0"/>
              <w:jc w:val="center"/>
              <w:rPr>
                <w:rFonts w:ascii="Simplified Arabic" w:hAnsi="Simplified Arabic" w:cs="AL-Mateen"/>
                <w:color w:val="000000"/>
                <w:sz w:val="24"/>
                <w:szCs w:val="24"/>
                <w:rtl/>
                <w:lang w:bidi="ar-EG"/>
              </w:rPr>
            </w:pPr>
            <w:r w:rsidRPr="00E959AD">
              <w:rPr>
                <w:rFonts w:ascii="Simplified Arabic" w:hAnsi="Simplified Arabic" w:cs="AL-Mateen" w:hint="cs"/>
                <w:color w:val="000000"/>
                <w:sz w:val="24"/>
                <w:szCs w:val="24"/>
                <w:rtl/>
                <w:lang w:bidi="ar-EG"/>
              </w:rPr>
              <w:t>إسم المشروع</w:t>
            </w:r>
          </w:p>
        </w:tc>
        <w:tc>
          <w:tcPr>
            <w:tcW w:w="1275" w:type="dxa"/>
            <w:tcBorders>
              <w:bottom w:val="single" w:sz="4" w:space="0" w:color="auto"/>
            </w:tcBorders>
            <w:shd w:val="clear" w:color="auto" w:fill="FFFF00"/>
            <w:vAlign w:val="center"/>
          </w:tcPr>
          <w:p w:rsidR="00286B62" w:rsidRPr="00E959AD" w:rsidRDefault="00286B62" w:rsidP="00192BF2">
            <w:pPr>
              <w:spacing w:before="40" w:after="40" w:line="320" w:lineRule="exact"/>
              <w:ind w:firstLine="0"/>
              <w:jc w:val="center"/>
              <w:rPr>
                <w:rFonts w:ascii="Simplified Arabic" w:hAnsi="Simplified Arabic" w:cs="AL-Mateen"/>
                <w:color w:val="000000"/>
                <w:sz w:val="24"/>
                <w:szCs w:val="24"/>
                <w:rtl/>
                <w:lang w:bidi="ar-EG"/>
              </w:rPr>
            </w:pPr>
            <w:r w:rsidRPr="00E959AD">
              <w:rPr>
                <w:rFonts w:ascii="Simplified Arabic" w:hAnsi="Simplified Arabic" w:cs="AL-Mateen" w:hint="cs"/>
                <w:color w:val="000000"/>
                <w:sz w:val="24"/>
                <w:szCs w:val="24"/>
                <w:rtl/>
                <w:lang w:bidi="ar-EG"/>
              </w:rPr>
              <w:t>التكلفة المالية</w:t>
            </w:r>
            <w:r w:rsidRPr="00E959AD">
              <w:rPr>
                <w:rFonts w:ascii="Simplified Arabic" w:hAnsi="Simplified Arabic" w:cs="AL-Mateen"/>
                <w:color w:val="000000"/>
                <w:sz w:val="24"/>
                <w:szCs w:val="24"/>
                <w:rtl/>
                <w:lang w:bidi="ar-EG"/>
              </w:rPr>
              <w:br/>
            </w:r>
            <w:r w:rsidRPr="00E959AD">
              <w:rPr>
                <w:rFonts w:cs="Times New Roman"/>
                <w:b/>
                <w:bCs/>
                <w:color w:val="000000"/>
                <w:szCs w:val="22"/>
                <w:rtl/>
                <w:lang w:bidi="ar-EG"/>
              </w:rPr>
              <w:t>(</w:t>
            </w:r>
            <w:r w:rsidRPr="00E959AD">
              <w:rPr>
                <w:rFonts w:ascii="Simplified Arabic" w:hAnsi="Simplified Arabic" w:cs="AL-Mateen" w:hint="cs"/>
                <w:color w:val="000000"/>
                <w:sz w:val="24"/>
                <w:szCs w:val="24"/>
                <w:rtl/>
                <w:lang w:bidi="ar-EG"/>
              </w:rPr>
              <w:t xml:space="preserve">مليون </w:t>
            </w:r>
            <w:r w:rsidRPr="00E959AD">
              <w:rPr>
                <w:rFonts w:cs="Times New Roman"/>
                <w:b/>
                <w:bCs/>
                <w:color w:val="000000"/>
                <w:szCs w:val="22"/>
                <w:rtl/>
                <w:lang w:bidi="ar-EG"/>
              </w:rPr>
              <w:t>$)</w:t>
            </w:r>
          </w:p>
        </w:tc>
        <w:tc>
          <w:tcPr>
            <w:tcW w:w="4355" w:type="dxa"/>
            <w:tcBorders>
              <w:bottom w:val="single" w:sz="4" w:space="0" w:color="auto"/>
            </w:tcBorders>
            <w:shd w:val="clear" w:color="auto" w:fill="FFFF00"/>
            <w:vAlign w:val="center"/>
          </w:tcPr>
          <w:p w:rsidR="00286B62" w:rsidRPr="00E959AD" w:rsidRDefault="00286B62" w:rsidP="00192BF2">
            <w:pPr>
              <w:spacing w:before="40" w:after="40" w:line="320" w:lineRule="exact"/>
              <w:ind w:firstLine="0"/>
              <w:jc w:val="center"/>
              <w:rPr>
                <w:rFonts w:ascii="Simplified Arabic" w:hAnsi="Simplified Arabic" w:cs="AL-Mateen"/>
                <w:color w:val="000000"/>
                <w:sz w:val="24"/>
                <w:szCs w:val="24"/>
                <w:rtl/>
                <w:lang w:bidi="ar-EG"/>
              </w:rPr>
            </w:pPr>
            <w:r w:rsidRPr="00E959AD">
              <w:rPr>
                <w:rFonts w:ascii="Simplified Arabic" w:hAnsi="Simplified Arabic" w:cs="AL-Mateen" w:hint="cs"/>
                <w:color w:val="000000"/>
                <w:sz w:val="24"/>
                <w:szCs w:val="24"/>
                <w:rtl/>
                <w:lang w:bidi="ar-EG"/>
              </w:rPr>
              <w:t>الوصف</w:t>
            </w:r>
          </w:p>
        </w:tc>
      </w:tr>
      <w:tr w:rsidR="00286B62" w:rsidRPr="006A5905" w:rsidTr="00192BF2">
        <w:trPr>
          <w:jc w:val="center"/>
        </w:trPr>
        <w:tc>
          <w:tcPr>
            <w:tcW w:w="2229" w:type="dxa"/>
            <w:tcBorders>
              <w:top w:val="single" w:sz="4" w:space="0" w:color="auto"/>
              <w:left w:val="single" w:sz="4" w:space="0" w:color="auto"/>
              <w:bottom w:val="single" w:sz="4" w:space="0" w:color="auto"/>
              <w:right w:val="single" w:sz="4" w:space="0" w:color="auto"/>
            </w:tcBorders>
          </w:tcPr>
          <w:p w:rsidR="00286B62" w:rsidRPr="00E959AD" w:rsidRDefault="00286B62" w:rsidP="00192BF2">
            <w:pPr>
              <w:spacing w:before="40" w:after="40" w:line="300" w:lineRule="exact"/>
              <w:ind w:firstLine="0"/>
              <w:rPr>
                <w:rFonts w:ascii="Simplified Arabic" w:hAnsi="Simplified Arabic"/>
                <w:color w:val="000000"/>
                <w:sz w:val="24"/>
                <w:szCs w:val="24"/>
                <w:rtl/>
                <w:lang w:bidi="ar-EG"/>
              </w:rPr>
            </w:pPr>
            <w:r w:rsidRPr="00E959AD">
              <w:rPr>
                <w:rFonts w:ascii="Simplified Arabic" w:hAnsi="Simplified Arabic" w:hint="cs"/>
                <w:color w:val="000000"/>
                <w:sz w:val="24"/>
                <w:szCs w:val="24"/>
                <w:rtl/>
                <w:lang w:bidi="ar-EG"/>
              </w:rPr>
              <w:t>ميناء رأس الزور</w:t>
            </w:r>
          </w:p>
        </w:tc>
        <w:tc>
          <w:tcPr>
            <w:tcW w:w="1275" w:type="dxa"/>
            <w:tcBorders>
              <w:top w:val="single" w:sz="4" w:space="0" w:color="auto"/>
              <w:left w:val="single" w:sz="4" w:space="0" w:color="auto"/>
              <w:bottom w:val="single" w:sz="4" w:space="0" w:color="auto"/>
              <w:right w:val="single" w:sz="4" w:space="0" w:color="auto"/>
            </w:tcBorders>
          </w:tcPr>
          <w:p w:rsidR="00286B62" w:rsidRPr="00E959AD" w:rsidRDefault="00286B62" w:rsidP="00192BF2">
            <w:pPr>
              <w:spacing w:before="40" w:after="40" w:line="300" w:lineRule="exact"/>
              <w:ind w:firstLine="0"/>
              <w:jc w:val="center"/>
              <w:rPr>
                <w:rFonts w:cs="Times New Roman"/>
                <w:color w:val="000000"/>
                <w:szCs w:val="22"/>
                <w:rtl/>
                <w:lang w:bidi="ar-EG"/>
              </w:rPr>
            </w:pPr>
            <w:r w:rsidRPr="00E959AD">
              <w:rPr>
                <w:rFonts w:cs="Times New Roman"/>
                <w:color w:val="000000"/>
                <w:szCs w:val="22"/>
                <w:rtl/>
                <w:lang w:bidi="ar-EG"/>
              </w:rPr>
              <w:t>700</w:t>
            </w:r>
          </w:p>
        </w:tc>
        <w:tc>
          <w:tcPr>
            <w:tcW w:w="4355" w:type="dxa"/>
            <w:tcBorders>
              <w:top w:val="single" w:sz="4" w:space="0" w:color="auto"/>
              <w:left w:val="single" w:sz="4" w:space="0" w:color="auto"/>
              <w:bottom w:val="single" w:sz="4" w:space="0" w:color="auto"/>
              <w:right w:val="single" w:sz="4" w:space="0" w:color="auto"/>
            </w:tcBorders>
          </w:tcPr>
          <w:p w:rsidR="00286B62" w:rsidRPr="00E959AD" w:rsidRDefault="00286B62" w:rsidP="00192BF2">
            <w:pPr>
              <w:spacing w:before="40" w:after="40" w:line="300" w:lineRule="exact"/>
              <w:ind w:firstLine="0"/>
              <w:rPr>
                <w:color w:val="000000"/>
                <w:sz w:val="24"/>
                <w:szCs w:val="24"/>
                <w:rtl/>
                <w:lang w:bidi="ar-EG"/>
              </w:rPr>
            </w:pPr>
          </w:p>
        </w:tc>
      </w:tr>
      <w:tr w:rsidR="00286B62" w:rsidRPr="006A5905" w:rsidTr="00192BF2">
        <w:trPr>
          <w:jc w:val="center"/>
        </w:trPr>
        <w:tc>
          <w:tcPr>
            <w:tcW w:w="2229" w:type="dxa"/>
            <w:tcBorders>
              <w:top w:val="single" w:sz="4" w:space="0" w:color="auto"/>
              <w:left w:val="single" w:sz="4" w:space="0" w:color="auto"/>
              <w:bottom w:val="single" w:sz="4" w:space="0" w:color="auto"/>
              <w:right w:val="single" w:sz="4" w:space="0" w:color="auto"/>
            </w:tcBorders>
          </w:tcPr>
          <w:p w:rsidR="00286B62" w:rsidRPr="00E959AD" w:rsidRDefault="00286B62" w:rsidP="00192BF2">
            <w:pPr>
              <w:spacing w:before="40" w:after="40" w:line="300" w:lineRule="exact"/>
              <w:ind w:firstLine="0"/>
              <w:rPr>
                <w:rFonts w:ascii="Simplified Arabic" w:hAnsi="Simplified Arabic"/>
                <w:color w:val="000000"/>
                <w:sz w:val="24"/>
                <w:szCs w:val="24"/>
                <w:rtl/>
                <w:lang w:bidi="ar-EG"/>
              </w:rPr>
            </w:pPr>
            <w:r w:rsidRPr="00E959AD">
              <w:rPr>
                <w:rFonts w:ascii="Simplified Arabic" w:hAnsi="Simplified Arabic" w:hint="cs"/>
                <w:color w:val="000000"/>
                <w:sz w:val="24"/>
                <w:szCs w:val="24"/>
                <w:rtl/>
                <w:lang w:bidi="ar-EG"/>
              </w:rPr>
              <w:t>توسيع ميناء جده الإسلامي</w:t>
            </w:r>
          </w:p>
        </w:tc>
        <w:tc>
          <w:tcPr>
            <w:tcW w:w="1275" w:type="dxa"/>
            <w:tcBorders>
              <w:top w:val="single" w:sz="4" w:space="0" w:color="auto"/>
              <w:left w:val="single" w:sz="4" w:space="0" w:color="auto"/>
              <w:bottom w:val="single" w:sz="4" w:space="0" w:color="auto"/>
              <w:right w:val="single" w:sz="4" w:space="0" w:color="auto"/>
            </w:tcBorders>
          </w:tcPr>
          <w:p w:rsidR="00286B62" w:rsidRPr="00E959AD" w:rsidRDefault="00286B62" w:rsidP="00192BF2">
            <w:pPr>
              <w:spacing w:before="40" w:after="40" w:line="300" w:lineRule="exact"/>
              <w:ind w:firstLine="0"/>
              <w:jc w:val="center"/>
              <w:rPr>
                <w:rFonts w:cs="Times New Roman"/>
                <w:color w:val="000000"/>
                <w:szCs w:val="22"/>
                <w:rtl/>
                <w:lang w:bidi="ar-EG"/>
              </w:rPr>
            </w:pPr>
            <w:r w:rsidRPr="00E959AD">
              <w:rPr>
                <w:rFonts w:cs="Times New Roman"/>
                <w:color w:val="000000"/>
                <w:szCs w:val="22"/>
                <w:rtl/>
                <w:lang w:bidi="ar-EG"/>
              </w:rPr>
              <w:t>509</w:t>
            </w:r>
          </w:p>
        </w:tc>
        <w:tc>
          <w:tcPr>
            <w:tcW w:w="4355" w:type="dxa"/>
            <w:tcBorders>
              <w:top w:val="single" w:sz="4" w:space="0" w:color="auto"/>
              <w:left w:val="single" w:sz="4" w:space="0" w:color="auto"/>
              <w:bottom w:val="single" w:sz="4" w:space="0" w:color="auto"/>
              <w:right w:val="single" w:sz="4" w:space="0" w:color="auto"/>
            </w:tcBorders>
          </w:tcPr>
          <w:p w:rsidR="00286B62" w:rsidRPr="00E959AD" w:rsidRDefault="00286B62" w:rsidP="00192BF2">
            <w:pPr>
              <w:spacing w:before="40" w:after="40" w:line="300" w:lineRule="exact"/>
              <w:ind w:firstLine="0"/>
              <w:rPr>
                <w:color w:val="000000"/>
                <w:sz w:val="24"/>
                <w:szCs w:val="24"/>
                <w:rtl/>
                <w:lang w:bidi="ar-EG"/>
              </w:rPr>
            </w:pPr>
          </w:p>
        </w:tc>
      </w:tr>
      <w:tr w:rsidR="00286B62" w:rsidRPr="006A5905" w:rsidTr="00192BF2">
        <w:trPr>
          <w:jc w:val="center"/>
        </w:trPr>
        <w:tc>
          <w:tcPr>
            <w:tcW w:w="2229" w:type="dxa"/>
            <w:tcBorders>
              <w:top w:val="single" w:sz="4" w:space="0" w:color="auto"/>
              <w:left w:val="single" w:sz="4" w:space="0" w:color="auto"/>
              <w:bottom w:val="single" w:sz="4" w:space="0" w:color="auto"/>
              <w:right w:val="single" w:sz="4" w:space="0" w:color="auto"/>
            </w:tcBorders>
          </w:tcPr>
          <w:p w:rsidR="00286B62" w:rsidRPr="00E959AD" w:rsidRDefault="00286B62" w:rsidP="00192BF2">
            <w:pPr>
              <w:spacing w:before="40" w:after="40" w:line="340" w:lineRule="exact"/>
              <w:ind w:firstLine="0"/>
              <w:rPr>
                <w:rFonts w:ascii="Simplified Arabic" w:hAnsi="Simplified Arabic"/>
                <w:color w:val="000000"/>
                <w:sz w:val="24"/>
                <w:szCs w:val="24"/>
                <w:rtl/>
                <w:lang w:bidi="ar-EG"/>
              </w:rPr>
            </w:pPr>
            <w:r w:rsidRPr="00E959AD">
              <w:rPr>
                <w:rFonts w:ascii="Simplified Arabic" w:hAnsi="Simplified Arabic" w:hint="cs"/>
                <w:color w:val="000000"/>
                <w:sz w:val="24"/>
                <w:szCs w:val="24"/>
                <w:rtl/>
                <w:lang w:bidi="ar-EG"/>
              </w:rPr>
              <w:t>توسيع شبكة السكك الحديدية</w:t>
            </w:r>
          </w:p>
        </w:tc>
        <w:tc>
          <w:tcPr>
            <w:tcW w:w="1275" w:type="dxa"/>
            <w:tcBorders>
              <w:top w:val="single" w:sz="4" w:space="0" w:color="auto"/>
              <w:left w:val="single" w:sz="4" w:space="0" w:color="auto"/>
              <w:bottom w:val="single" w:sz="4" w:space="0" w:color="auto"/>
              <w:right w:val="single" w:sz="4" w:space="0" w:color="auto"/>
            </w:tcBorders>
          </w:tcPr>
          <w:p w:rsidR="00286B62" w:rsidRPr="00E959AD" w:rsidRDefault="00286B62" w:rsidP="00192BF2">
            <w:pPr>
              <w:spacing w:before="40" w:after="40" w:line="340" w:lineRule="exact"/>
              <w:ind w:firstLine="0"/>
              <w:jc w:val="center"/>
              <w:rPr>
                <w:rFonts w:cs="Times New Roman"/>
                <w:color w:val="000000"/>
                <w:szCs w:val="22"/>
                <w:rtl/>
                <w:lang w:bidi="ar-EG"/>
              </w:rPr>
            </w:pPr>
            <w:r w:rsidRPr="00E959AD">
              <w:rPr>
                <w:rFonts w:cs="Times New Roman"/>
                <w:color w:val="000000"/>
                <w:szCs w:val="22"/>
                <w:rtl/>
                <w:lang w:bidi="ar-EG"/>
              </w:rPr>
              <w:t>15000</w:t>
            </w:r>
          </w:p>
        </w:tc>
        <w:tc>
          <w:tcPr>
            <w:tcW w:w="4355" w:type="dxa"/>
            <w:tcBorders>
              <w:top w:val="single" w:sz="4" w:space="0" w:color="auto"/>
              <w:left w:val="single" w:sz="4" w:space="0" w:color="auto"/>
              <w:bottom w:val="single" w:sz="4" w:space="0" w:color="auto"/>
              <w:right w:val="single" w:sz="4" w:space="0" w:color="auto"/>
            </w:tcBorders>
          </w:tcPr>
          <w:p w:rsidR="00286B62" w:rsidRPr="00890BF1" w:rsidRDefault="00286B62" w:rsidP="00192BF2">
            <w:pPr>
              <w:spacing w:before="40" w:after="40" w:line="240" w:lineRule="auto"/>
              <w:ind w:firstLine="0"/>
              <w:rPr>
                <w:rFonts w:ascii="Simplified Arabic" w:hAnsi="Simplified Arabic"/>
                <w:color w:val="000000"/>
                <w:sz w:val="24"/>
                <w:szCs w:val="24"/>
                <w:rtl/>
                <w:lang w:bidi="ar-EG"/>
              </w:rPr>
            </w:pPr>
            <w:r w:rsidRPr="00890BF1">
              <w:rPr>
                <w:rFonts w:ascii="Simplified Arabic" w:hAnsi="Simplified Arabic" w:hint="cs"/>
                <w:sz w:val="24"/>
                <w:szCs w:val="24"/>
                <w:rtl/>
                <w:lang w:bidi="ar-EG"/>
              </w:rPr>
              <w:t xml:space="preserve">مد سكك حديدية من الشمال إلى الجنوب تربط الرياض حتى الحدود الأردنية وتنتهي المرحلة الأولى في </w:t>
            </w:r>
            <w:r w:rsidRPr="00890BF1">
              <w:rPr>
                <w:rFonts w:cs="Times New Roman"/>
                <w:szCs w:val="22"/>
                <w:rtl/>
                <w:lang w:bidi="ar-EG"/>
              </w:rPr>
              <w:t>2011</w:t>
            </w:r>
            <w:r w:rsidRPr="00890BF1">
              <w:rPr>
                <w:rFonts w:ascii="Simplified Arabic" w:hAnsi="Simplified Arabic" w:hint="cs"/>
                <w:sz w:val="24"/>
                <w:szCs w:val="24"/>
                <w:rtl/>
                <w:lang w:bidi="ar-EG"/>
              </w:rPr>
              <w:t xml:space="preserve">، وكذلك ربط ميناء الملك عبدالعزيز بمدينة الدمام في الشرق حتى ميناء جدة الاسلامي جده في الغرب بما يسمى الجسر البري لربط ساحل الخليج العربي بساحل البحر الأحمر وتوفر </w:t>
            </w:r>
            <w:r w:rsidRPr="00890BF1">
              <w:rPr>
                <w:rFonts w:cs="Times New Roman" w:hint="cs"/>
                <w:szCs w:val="22"/>
                <w:rtl/>
                <w:lang w:bidi="ar-EG"/>
              </w:rPr>
              <w:t>10</w:t>
            </w:r>
            <w:r w:rsidRPr="00890BF1">
              <w:rPr>
                <w:rFonts w:ascii="Simplified Arabic" w:hAnsi="Simplified Arabic" w:hint="cs"/>
                <w:sz w:val="24"/>
                <w:szCs w:val="24"/>
                <w:rtl/>
                <w:lang w:bidi="ar-EG"/>
              </w:rPr>
              <w:t xml:space="preserve"> أيام ملاحة ، بالإضافة إلى أنه يتم ربط مدينة مكة المكرمة بمدينة جدة ثم بالمدينة المنورة وميناء ينبع بما يسمى قطار الحرمين السريع مما يتيح ربط المدينة المنوة ومكة المكرمة بمينائين بحريين على ساحل البحر الأحمر، ومن خلال الجسر البري بساحل الخليج العربي .</w:t>
            </w:r>
          </w:p>
        </w:tc>
      </w:tr>
    </w:tbl>
    <w:p w:rsidR="00286B62" w:rsidRPr="00AE0EE6" w:rsidRDefault="00286B62" w:rsidP="00286B62">
      <w:pPr>
        <w:pStyle w:val="P"/>
        <w:tabs>
          <w:tab w:val="clear" w:pos="567"/>
          <w:tab w:val="left" w:pos="467"/>
        </w:tabs>
        <w:spacing w:before="0" w:after="120" w:line="580" w:lineRule="exact"/>
        <w:ind w:left="461" w:firstLine="562"/>
        <w:rPr>
          <w:rtl/>
          <w:lang w:bidi="ar-SA"/>
        </w:rPr>
      </w:pP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وتوضح الخريطة رقم  </w:t>
      </w:r>
      <w:r w:rsidRPr="00632691">
        <w:rPr>
          <w:rtl/>
          <w:lang w:bidi="ar-SA"/>
        </w:rPr>
        <w:t>(</w:t>
      </w:r>
      <w:r w:rsidRPr="00632691">
        <w:rPr>
          <w:rFonts w:hint="cs"/>
          <w:rtl/>
          <w:lang w:bidi="ar-SA"/>
        </w:rPr>
        <w:t>5</w:t>
      </w:r>
      <w:r w:rsidRPr="00632691">
        <w:rPr>
          <w:rtl/>
          <w:lang w:bidi="ar-SA"/>
        </w:rPr>
        <w:t>)</w:t>
      </w:r>
      <w:r w:rsidRPr="00632691">
        <w:rPr>
          <w:rFonts w:hint="cs"/>
          <w:rtl/>
          <w:lang w:bidi="ar-SA"/>
        </w:rPr>
        <w:t xml:space="preserve"> مشروعات مد شبكة السكك الحديدية فى المملكة العربية السعودية.</w:t>
      </w:r>
    </w:p>
    <w:p w:rsidR="00286B62" w:rsidRDefault="009F15F6" w:rsidP="00286B62">
      <w:pPr>
        <w:spacing w:line="520" w:lineRule="exact"/>
        <w:rPr>
          <w:color w:val="000000"/>
          <w:spacing w:val="-6"/>
          <w:sz w:val="28"/>
          <w:rtl/>
          <w:lang w:bidi="ar-EG"/>
        </w:rPr>
      </w:pPr>
      <w:r>
        <w:rPr>
          <w:noProof/>
        </w:rPr>
        <w:drawing>
          <wp:anchor distT="0" distB="0" distL="114300" distR="114300" simplePos="0" relativeHeight="251659776" behindDoc="0" locked="0" layoutInCell="1" allowOverlap="1">
            <wp:simplePos x="0" y="0"/>
            <wp:positionH relativeFrom="column">
              <wp:posOffset>-22860</wp:posOffset>
            </wp:positionH>
            <wp:positionV relativeFrom="paragraph">
              <wp:posOffset>46990</wp:posOffset>
            </wp:positionV>
            <wp:extent cx="5045075" cy="3937000"/>
            <wp:effectExtent l="19050" t="19050" r="22225" b="25400"/>
            <wp:wrapNone/>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5045075" cy="3937000"/>
                    </a:xfrm>
                    <a:prstGeom prst="rect">
                      <a:avLst/>
                    </a:prstGeom>
                    <a:noFill/>
                    <a:ln w="9525">
                      <a:solidFill>
                        <a:srgbClr val="1F497D"/>
                      </a:solidFill>
                      <a:miter lim="800000"/>
                      <a:headEnd/>
                      <a:tailEnd/>
                    </a:ln>
                  </pic:spPr>
                </pic:pic>
              </a:graphicData>
            </a:graphic>
          </wp:anchor>
        </w:drawing>
      </w:r>
    </w:p>
    <w:p w:rsidR="00286B62" w:rsidRDefault="00286B62" w:rsidP="00286B62">
      <w:pPr>
        <w:spacing w:line="520" w:lineRule="exact"/>
        <w:rPr>
          <w:color w:val="000000"/>
          <w:spacing w:val="-6"/>
          <w:sz w:val="28"/>
          <w:rtl/>
          <w:lang w:bidi="ar-EG"/>
        </w:rPr>
      </w:pPr>
    </w:p>
    <w:p w:rsidR="00286B62" w:rsidRDefault="00286B62" w:rsidP="00286B62">
      <w:pPr>
        <w:spacing w:before="200" w:line="520" w:lineRule="exact"/>
        <w:ind w:hanging="1"/>
        <w:rPr>
          <w:color w:val="000000"/>
          <w:sz w:val="28"/>
          <w:lang w:bidi="ar-EG"/>
        </w:rPr>
      </w:pPr>
    </w:p>
    <w:p w:rsidR="00286B62" w:rsidRDefault="00286B62" w:rsidP="00286B62">
      <w:pPr>
        <w:spacing w:before="200" w:line="520" w:lineRule="exact"/>
        <w:ind w:hanging="1"/>
        <w:rPr>
          <w:color w:val="000000"/>
          <w:sz w:val="28"/>
          <w:lang w:bidi="ar-EG"/>
        </w:rPr>
      </w:pPr>
    </w:p>
    <w:p w:rsidR="00286B62" w:rsidRDefault="00286B62" w:rsidP="00286B62">
      <w:pPr>
        <w:spacing w:before="200" w:line="520" w:lineRule="exact"/>
        <w:ind w:hanging="1"/>
        <w:rPr>
          <w:color w:val="000000"/>
          <w:sz w:val="28"/>
          <w:lang w:bidi="ar-EG"/>
        </w:rPr>
      </w:pPr>
    </w:p>
    <w:p w:rsidR="00286B62" w:rsidRDefault="00286B62" w:rsidP="00286B62">
      <w:pPr>
        <w:spacing w:before="200" w:line="520" w:lineRule="exact"/>
        <w:ind w:hanging="1"/>
        <w:rPr>
          <w:color w:val="000000"/>
          <w:sz w:val="28"/>
          <w:lang w:bidi="ar-EG"/>
        </w:rPr>
      </w:pPr>
    </w:p>
    <w:p w:rsidR="00286B62" w:rsidRDefault="00286B62" w:rsidP="00286B62">
      <w:pPr>
        <w:spacing w:before="200" w:line="520" w:lineRule="exact"/>
        <w:ind w:hanging="1"/>
        <w:rPr>
          <w:color w:val="000000"/>
          <w:sz w:val="28"/>
          <w:lang w:bidi="ar-EG"/>
        </w:rPr>
      </w:pPr>
    </w:p>
    <w:p w:rsidR="00286B62" w:rsidRDefault="00286B62" w:rsidP="00286B62">
      <w:pPr>
        <w:spacing w:before="200" w:line="520" w:lineRule="exact"/>
        <w:ind w:hanging="1"/>
        <w:rPr>
          <w:color w:val="000000"/>
          <w:sz w:val="28"/>
          <w:lang w:bidi="ar-EG"/>
        </w:rPr>
      </w:pPr>
    </w:p>
    <w:p w:rsidR="00286B62" w:rsidRDefault="00286B62" w:rsidP="00286B62">
      <w:pPr>
        <w:spacing w:before="200" w:line="520" w:lineRule="exact"/>
        <w:ind w:hanging="1"/>
        <w:rPr>
          <w:color w:val="000000"/>
          <w:sz w:val="28"/>
          <w:lang w:bidi="ar-EG"/>
        </w:rPr>
      </w:pPr>
    </w:p>
    <w:p w:rsidR="00286B62" w:rsidRPr="00BB11FD" w:rsidRDefault="00286B62" w:rsidP="00286B62">
      <w:pPr>
        <w:spacing w:before="80" w:line="400" w:lineRule="exact"/>
        <w:ind w:firstLine="0"/>
        <w:jc w:val="left"/>
        <w:rPr>
          <w:color w:val="000000"/>
          <w:szCs w:val="22"/>
          <w:rtl/>
          <w:lang w:bidi="ar-EG"/>
        </w:rPr>
      </w:pPr>
      <w:r w:rsidRPr="00BB11FD">
        <w:rPr>
          <w:rFonts w:ascii="Calibri-BoldItalic" w:hAnsi="Calibri-BoldItalic" w:hint="cs"/>
          <w:b/>
          <w:bCs/>
          <w:color w:val="000000"/>
          <w:szCs w:val="22"/>
          <w:u w:val="single"/>
          <w:rtl/>
        </w:rPr>
        <w:t>المصدر</w:t>
      </w:r>
      <w:r w:rsidRPr="00BB11FD">
        <w:rPr>
          <w:rFonts w:ascii="Simplified Arabic" w:hAnsi="Simplified Arabic"/>
          <w:b/>
          <w:bCs/>
          <w:color w:val="000000"/>
          <w:szCs w:val="22"/>
        </w:rPr>
        <w:t>:</w:t>
      </w:r>
      <w:r w:rsidRPr="00BB11FD">
        <w:rPr>
          <w:rFonts w:ascii="Calibri-BoldItalic" w:hAnsi="Calibri-BoldItalic"/>
          <w:color w:val="000000"/>
          <w:szCs w:val="22"/>
        </w:rPr>
        <w:t xml:space="preserve"> </w:t>
      </w:r>
      <w:r w:rsidRPr="00BB11FD">
        <w:rPr>
          <w:rFonts w:ascii="Calibri-BoldItalic" w:hAnsi="Calibri-BoldItalic" w:hint="cs"/>
          <w:color w:val="000000"/>
          <w:szCs w:val="22"/>
          <w:rtl/>
          <w:lang w:bidi="ar-EG"/>
        </w:rPr>
        <w:t xml:space="preserve"> المؤسسة العامة للخطوط الحديدية </w:t>
      </w:r>
      <w:r w:rsidRPr="00BB11FD">
        <w:rPr>
          <w:rFonts w:ascii="Calibri-BoldItalic" w:hAnsi="Calibri-BoldItalic"/>
          <w:color w:val="000000"/>
          <w:szCs w:val="22"/>
          <w:rtl/>
          <w:lang w:bidi="ar-EG"/>
        </w:rPr>
        <w:t>–</w:t>
      </w:r>
      <w:r w:rsidRPr="00BB11FD">
        <w:rPr>
          <w:rFonts w:ascii="Calibri-BoldItalic" w:hAnsi="Calibri-BoldItalic" w:hint="cs"/>
          <w:color w:val="000000"/>
          <w:szCs w:val="22"/>
          <w:rtl/>
          <w:lang w:bidi="ar-EG"/>
        </w:rPr>
        <w:t xml:space="preserve"> المملكة العربية السعودية</w:t>
      </w:r>
    </w:p>
    <w:p w:rsidR="00286B62" w:rsidRPr="00AC5075" w:rsidRDefault="00286B62" w:rsidP="00286B62">
      <w:pPr>
        <w:spacing w:before="200" w:line="520" w:lineRule="exact"/>
        <w:ind w:hanging="1"/>
        <w:jc w:val="center"/>
        <w:rPr>
          <w:rFonts w:cs="AL-Mateen"/>
          <w:color w:val="000000"/>
          <w:sz w:val="28"/>
          <w:rtl/>
          <w:lang w:bidi="ar-EG"/>
        </w:rPr>
      </w:pPr>
      <w:r w:rsidRPr="00AC5075">
        <w:rPr>
          <w:rFonts w:cs="AL-Mateen" w:hint="cs"/>
          <w:color w:val="000000"/>
          <w:sz w:val="28"/>
          <w:rtl/>
          <w:lang w:bidi="ar-EG"/>
        </w:rPr>
        <w:t>خريطة</w:t>
      </w:r>
      <w:r>
        <w:rPr>
          <w:rFonts w:cs="AL-Mateen" w:hint="cs"/>
          <w:color w:val="000000"/>
          <w:sz w:val="28"/>
          <w:rtl/>
          <w:lang w:bidi="ar-EG"/>
        </w:rPr>
        <w:t xml:space="preserve"> رقم </w:t>
      </w:r>
      <w:r w:rsidRPr="00AC5075">
        <w:rPr>
          <w:rFonts w:cs="AL-Mateen" w:hint="cs"/>
          <w:color w:val="000000"/>
          <w:sz w:val="28"/>
          <w:rtl/>
          <w:lang w:bidi="ar-EG"/>
        </w:rPr>
        <w:t xml:space="preserve"> </w:t>
      </w:r>
      <w:r w:rsidRPr="00AC5075">
        <w:rPr>
          <w:rFonts w:cs="Times New Roman"/>
          <w:b/>
          <w:bCs/>
          <w:color w:val="000000"/>
          <w:szCs w:val="22"/>
          <w:rtl/>
          <w:lang w:bidi="ar-EG"/>
        </w:rPr>
        <w:t>(</w:t>
      </w:r>
      <w:r>
        <w:rPr>
          <w:rFonts w:cs="Times New Roman" w:hint="cs"/>
          <w:b/>
          <w:bCs/>
          <w:color w:val="000000"/>
          <w:szCs w:val="22"/>
          <w:rtl/>
          <w:lang w:bidi="ar-EG"/>
        </w:rPr>
        <w:t>5</w:t>
      </w:r>
      <w:r w:rsidRPr="00AC5075">
        <w:rPr>
          <w:rFonts w:cs="Times New Roman"/>
          <w:b/>
          <w:bCs/>
          <w:color w:val="000000"/>
          <w:szCs w:val="22"/>
          <w:rtl/>
          <w:lang w:bidi="ar-EG"/>
        </w:rPr>
        <w:t>)</w:t>
      </w:r>
      <w:r w:rsidRPr="00AC5075">
        <w:rPr>
          <w:rFonts w:cs="AL-Mateen" w:hint="cs"/>
          <w:color w:val="000000"/>
          <w:sz w:val="28"/>
          <w:rtl/>
          <w:lang w:bidi="ar-EG"/>
        </w:rPr>
        <w:t>: شبكة السكك الحديدية السعودية الحالية والمستقبلية</w:t>
      </w:r>
    </w:p>
    <w:p w:rsidR="00286B62" w:rsidRDefault="00286B62" w:rsidP="00286B62">
      <w:pPr>
        <w:jc w:val="both"/>
        <w:rPr>
          <w:color w:val="000000"/>
          <w:sz w:val="28"/>
          <w:rtl/>
          <w:lang w:bidi="ar-EG"/>
        </w:rPr>
      </w:pPr>
      <w:r>
        <w:rPr>
          <w:rFonts w:hint="cs"/>
          <w:rtl/>
        </w:rPr>
        <w:t xml:space="preserve">ونعرض فيما يلي مشروع التوسعة (خط الشمال </w:t>
      </w:r>
      <w:r>
        <w:rPr>
          <w:rtl/>
        </w:rPr>
        <w:t>–</w:t>
      </w:r>
      <w:r>
        <w:rPr>
          <w:rFonts w:hint="cs"/>
          <w:rtl/>
        </w:rPr>
        <w:t xml:space="preserve"> الجنوب) ومشروعات </w:t>
      </w:r>
      <w:r>
        <w:rPr>
          <w:rFonts w:hint="cs"/>
          <w:color w:val="000000"/>
          <w:sz w:val="28"/>
          <w:rtl/>
          <w:lang w:bidi="ar-EG"/>
        </w:rPr>
        <w:t>تحت الدراسة (مشروع الخطوط الجنوبية) للمؤسسة العامة للخطوط الحديدية السعودية:</w:t>
      </w:r>
      <w:r w:rsidRPr="00A21D3A">
        <w:rPr>
          <w:rStyle w:val="FootnoteReference"/>
          <w:color w:val="000000"/>
          <w:sz w:val="28"/>
          <w:rtl/>
          <w:lang w:bidi="ar-EG"/>
        </w:rPr>
        <w:footnoteReference w:customMarkFollows="1" w:id="42"/>
        <w:sym w:font="Symbol" w:char="F02A"/>
      </w:r>
    </w:p>
    <w:p w:rsidR="00286B62" w:rsidRDefault="00286B62" w:rsidP="00286B62">
      <w:pPr>
        <w:jc w:val="both"/>
        <w:rPr>
          <w:color w:val="000000"/>
          <w:sz w:val="28"/>
          <w:rtl/>
          <w:lang w:bidi="ar-EG"/>
        </w:rPr>
      </w:pPr>
    </w:p>
    <w:p w:rsidR="00286B62" w:rsidRPr="000D0A47" w:rsidRDefault="00286B62" w:rsidP="00286B62">
      <w:pPr>
        <w:widowControl/>
        <w:shd w:val="clear" w:color="auto" w:fill="FFFFFF"/>
        <w:spacing w:before="100" w:beforeAutospacing="1" w:after="100" w:afterAutospacing="1" w:line="240" w:lineRule="auto"/>
        <w:ind w:firstLine="0"/>
        <w:jc w:val="both"/>
        <w:rPr>
          <w:rFonts w:ascii="Simplified Arabic" w:hAnsi="Simplified Arabic"/>
          <w:b/>
          <w:bCs/>
          <w:sz w:val="28"/>
        </w:rPr>
      </w:pPr>
      <w:bookmarkStart w:id="1" w:name="project3"/>
      <w:r w:rsidRPr="000D0A47">
        <w:rPr>
          <w:rFonts w:ascii="Simplified Arabic" w:hAnsi="Simplified Arabic"/>
          <w:b/>
          <w:bCs/>
          <w:sz w:val="28"/>
          <w:rtl/>
        </w:rPr>
        <w:t>(1)</w:t>
      </w:r>
      <w:r w:rsidRPr="000D0A47">
        <w:rPr>
          <w:rFonts w:ascii="Simplified Arabic" w:hAnsi="Simplified Arabic"/>
          <w:b/>
          <w:bCs/>
          <w:color w:val="369690"/>
          <w:sz w:val="28"/>
          <w:rtl/>
        </w:rPr>
        <w:t> </w:t>
      </w:r>
      <w:r w:rsidRPr="000D0A47">
        <w:rPr>
          <w:rFonts w:ascii="Simplified Arabic" w:hAnsi="Simplified Arabic"/>
          <w:b/>
          <w:bCs/>
          <w:sz w:val="28"/>
          <w:rtl/>
        </w:rPr>
        <w:t>خط الشمال-الجنوب</w:t>
      </w:r>
      <w:bookmarkEnd w:id="1"/>
    </w:p>
    <w:p w:rsidR="00286B62" w:rsidRPr="000D0A47" w:rsidRDefault="00286B62" w:rsidP="00286B62">
      <w:pPr>
        <w:widowControl/>
        <w:shd w:val="clear" w:color="auto" w:fill="FFFFFF"/>
        <w:spacing w:before="100" w:beforeAutospacing="1" w:after="100" w:afterAutospacing="1" w:line="375" w:lineRule="atLeast"/>
        <w:ind w:firstLine="0"/>
        <w:jc w:val="both"/>
        <w:rPr>
          <w:rFonts w:ascii="Simplified Arabic" w:hAnsi="Simplified Arabic"/>
          <w:b/>
          <w:bCs/>
          <w:sz w:val="28"/>
          <w:rtl/>
        </w:rPr>
      </w:pPr>
      <w:r w:rsidRPr="000D0A47">
        <w:rPr>
          <w:rFonts w:ascii="Simplified Arabic" w:hAnsi="Simplified Arabic"/>
          <w:b/>
          <w:bCs/>
          <w:sz w:val="28"/>
          <w:rtl/>
        </w:rPr>
        <w:t>نبذة عن المشروع</w:t>
      </w:r>
    </w:p>
    <w:p w:rsidR="00286B62" w:rsidRPr="000D0A47" w:rsidRDefault="00286B62" w:rsidP="00286B62">
      <w:pPr>
        <w:widowControl/>
        <w:shd w:val="clear" w:color="auto" w:fill="FFFFFF"/>
        <w:spacing w:before="100" w:beforeAutospacing="1" w:after="100" w:afterAutospacing="1" w:line="375" w:lineRule="atLeast"/>
        <w:ind w:firstLine="0"/>
        <w:jc w:val="both"/>
        <w:rPr>
          <w:rFonts w:ascii="Simplified Arabic" w:hAnsi="Simplified Arabic"/>
          <w:sz w:val="28"/>
        </w:rPr>
      </w:pPr>
      <w:r w:rsidRPr="000D0A47">
        <w:rPr>
          <w:rFonts w:ascii="Simplified Arabic" w:hAnsi="Simplified Arabic"/>
          <w:sz w:val="28"/>
          <w:rtl/>
        </w:rPr>
        <w:t xml:space="preserve">يمثل هذا المشروع أحدى </w:t>
      </w:r>
      <w:r w:rsidRPr="000D0A47">
        <w:rPr>
          <w:rFonts w:ascii="Simplified Arabic" w:hAnsi="Simplified Arabic" w:hint="cs"/>
          <w:sz w:val="28"/>
          <w:rtl/>
        </w:rPr>
        <w:t>ال</w:t>
      </w:r>
      <w:r w:rsidRPr="000D0A47">
        <w:rPr>
          <w:rFonts w:ascii="Simplified Arabic" w:hAnsi="Simplified Arabic"/>
          <w:sz w:val="28"/>
          <w:rtl/>
        </w:rPr>
        <w:t>مشاريع الهامة في البرنامج التنفيذي لتوسعة شبكة الخطوط الحديدية في المملكة المعتمد بقرار المجلس الاقتصادي الأعلى رقم 3/23 وتاريخ 23/3/1423هـ، ولأجل ذلك وافق مجلس الوزراء عام ١٤٢٦هـ على تأسيس الشركة السعودية للخطوط الحديدية "سار" ، ويقضي القرار بأن تتولى الشركة إنشاء وتنفيذ مشروع سكة حديد (الشمال - الجنوب) والخدمات والمرافق المتعلقة به وتشغيله وإدارته والإشراف عليه مباشرة، أو عن طريق الغير، وذلك بالكفاية اللازمة ووفق معايير التشغيل الاقتصادية، وبحسب مقاييس الأداء والسلامة، وإنشاء وتنفيذ مشاريع سكك الحديد وإدارتها وتشغيلها والإشراف عليها ونقل المواد التعدينية والخامات والوقود والبضائع والركاب. كما حدد رأسمال الشركة بمبلغ مليار ريال مقسمة إلى ١</w:t>
      </w:r>
      <w:r w:rsidRPr="000D0A47">
        <w:rPr>
          <w:rFonts w:ascii="Simplified Arabic" w:hAnsi="Simplified Arabic"/>
          <w:sz w:val="28"/>
          <w:rtl/>
          <w:lang w:bidi="fa-IR"/>
        </w:rPr>
        <w:t>۰۰</w:t>
      </w:r>
      <w:r w:rsidRPr="000D0A47">
        <w:rPr>
          <w:rFonts w:ascii="Simplified Arabic" w:hAnsi="Simplified Arabic"/>
          <w:sz w:val="28"/>
          <w:rtl/>
        </w:rPr>
        <w:t xml:space="preserve"> مليون سهم متساوية القيمة تبلغ القيمة الاسمية لكل منها عشرة ريالات. ويجوز للجمعية العامة غير العادية أن تطرح أسهم الشركة كلها أو جزءا منها للاكتتاب العام.</w:t>
      </w:r>
    </w:p>
    <w:p w:rsidR="00286B62" w:rsidRPr="000D0A47" w:rsidRDefault="00286B62" w:rsidP="00286B62">
      <w:pPr>
        <w:widowControl/>
        <w:shd w:val="clear" w:color="auto" w:fill="FFFFFF"/>
        <w:spacing w:before="100" w:beforeAutospacing="1" w:after="100" w:afterAutospacing="1" w:line="375" w:lineRule="atLeast"/>
        <w:ind w:firstLine="0"/>
        <w:jc w:val="both"/>
        <w:rPr>
          <w:rFonts w:ascii="Simplified Arabic" w:hAnsi="Simplified Arabic"/>
          <w:b/>
          <w:bCs/>
          <w:sz w:val="28"/>
          <w:rtl/>
        </w:rPr>
      </w:pPr>
      <w:r w:rsidRPr="000D0A47">
        <w:rPr>
          <w:rFonts w:ascii="Simplified Arabic" w:hAnsi="Simplified Arabic"/>
          <w:b/>
          <w:bCs/>
          <w:sz w:val="28"/>
          <w:rtl/>
        </w:rPr>
        <w:t>أهمية المشروع</w:t>
      </w:r>
    </w:p>
    <w:p w:rsidR="00286B62" w:rsidRPr="000D0A47" w:rsidRDefault="00286B62" w:rsidP="00286B62">
      <w:pPr>
        <w:widowControl/>
        <w:shd w:val="clear" w:color="auto" w:fill="FFFFFF"/>
        <w:spacing w:before="100" w:beforeAutospacing="1" w:after="100" w:afterAutospacing="1" w:line="375" w:lineRule="atLeast"/>
        <w:ind w:firstLine="0"/>
        <w:jc w:val="both"/>
        <w:rPr>
          <w:rFonts w:ascii="Simplified Arabic" w:hAnsi="Simplified Arabic"/>
          <w:sz w:val="28"/>
        </w:rPr>
      </w:pPr>
      <w:r w:rsidRPr="000D0A47">
        <w:rPr>
          <w:rFonts w:ascii="Simplified Arabic" w:hAnsi="Simplified Arabic"/>
          <w:sz w:val="28"/>
          <w:rtl/>
        </w:rPr>
        <w:t>يعتبر مشروع خط الشمال – الجنوب من المشاريع الإستراتيجية في البرنامج التنفيذي لتوسعة شبكة الخطوط الحديدية وخطوة هامة لربط جميع مناطق المملكة داخلياً كما سيربط هذا المشروع المملكة بالدول المجاورة.</w:t>
      </w:r>
    </w:p>
    <w:p w:rsidR="00286B62" w:rsidRPr="000D0A47" w:rsidRDefault="00286B62" w:rsidP="00286B62">
      <w:pPr>
        <w:widowControl/>
        <w:shd w:val="clear" w:color="auto" w:fill="FFFFFF"/>
        <w:spacing w:before="100" w:beforeAutospacing="1" w:after="100" w:afterAutospacing="1" w:line="240" w:lineRule="auto"/>
        <w:ind w:firstLine="0"/>
        <w:jc w:val="both"/>
        <w:rPr>
          <w:rFonts w:ascii="Simplified Arabic" w:hAnsi="Simplified Arabic"/>
          <w:b/>
          <w:bCs/>
          <w:sz w:val="28"/>
        </w:rPr>
      </w:pPr>
      <w:r w:rsidRPr="000D0A47">
        <w:rPr>
          <w:rFonts w:ascii="Simplified Arabic" w:hAnsi="Simplified Arabic"/>
          <w:b/>
          <w:bCs/>
          <w:sz w:val="28"/>
          <w:rtl/>
        </w:rPr>
        <w:t>آثـار ومزايـا المشـروع</w:t>
      </w:r>
    </w:p>
    <w:p w:rsidR="00286B62" w:rsidRPr="000D0A47" w:rsidRDefault="00286B62" w:rsidP="00776162">
      <w:pPr>
        <w:widowControl/>
        <w:numPr>
          <w:ilvl w:val="0"/>
          <w:numId w:val="118"/>
        </w:numPr>
        <w:shd w:val="clear" w:color="auto" w:fill="FFFFFF"/>
        <w:spacing w:before="100" w:beforeAutospacing="1" w:after="100" w:afterAutospacing="1" w:line="375" w:lineRule="atLeast"/>
        <w:jc w:val="both"/>
        <w:rPr>
          <w:rFonts w:ascii="Simplified Arabic" w:hAnsi="Simplified Arabic"/>
          <w:sz w:val="28"/>
        </w:rPr>
      </w:pPr>
      <w:r w:rsidRPr="000D0A47">
        <w:rPr>
          <w:rFonts w:ascii="Simplified Arabic" w:hAnsi="Simplified Arabic"/>
          <w:sz w:val="28"/>
          <w:rtl/>
        </w:rPr>
        <w:t>نقل المعادن الثقيلة المتكونة من الفوسفات من المناجم في منطقة الجلاميد والبوكسايت من المناجم الموجودة في منطقة الزبيرة إلى منشآت المعالجة في رأس الزور.</w:t>
      </w:r>
    </w:p>
    <w:p w:rsidR="00286B62" w:rsidRPr="000D0A47" w:rsidRDefault="00286B62" w:rsidP="00776162">
      <w:pPr>
        <w:widowControl/>
        <w:numPr>
          <w:ilvl w:val="0"/>
          <w:numId w:val="118"/>
        </w:numPr>
        <w:shd w:val="clear" w:color="auto" w:fill="FFFFFF"/>
        <w:spacing w:before="100" w:beforeAutospacing="1" w:after="100" w:afterAutospacing="1" w:line="375" w:lineRule="atLeast"/>
        <w:jc w:val="both"/>
        <w:rPr>
          <w:rFonts w:ascii="Simplified Arabic" w:hAnsi="Simplified Arabic"/>
          <w:sz w:val="28"/>
        </w:rPr>
      </w:pPr>
      <w:r w:rsidRPr="000D0A47">
        <w:rPr>
          <w:rFonts w:ascii="Simplified Arabic" w:hAnsi="Simplified Arabic"/>
          <w:sz w:val="28"/>
          <w:rtl/>
        </w:rPr>
        <w:t>الشحن العام من خلال النقل في الخدمات التقليدية وخدمات النقل متعددة الأغراض و نقل البضائع العام سيكون من نوع الجملة مثل المنتجات البترولية والكيماوية.</w:t>
      </w:r>
    </w:p>
    <w:p w:rsidR="00286B62" w:rsidRPr="000D0A47" w:rsidRDefault="00286B62" w:rsidP="00776162">
      <w:pPr>
        <w:widowControl/>
        <w:numPr>
          <w:ilvl w:val="0"/>
          <w:numId w:val="118"/>
        </w:numPr>
        <w:shd w:val="clear" w:color="auto" w:fill="FFFFFF"/>
        <w:spacing w:before="100" w:beforeAutospacing="1" w:after="100" w:afterAutospacing="1" w:line="375" w:lineRule="atLeast"/>
        <w:jc w:val="both"/>
        <w:rPr>
          <w:rFonts w:ascii="Simplified Arabic" w:hAnsi="Simplified Arabic"/>
          <w:sz w:val="28"/>
        </w:rPr>
      </w:pPr>
      <w:r w:rsidRPr="000D0A47">
        <w:rPr>
          <w:rFonts w:ascii="Simplified Arabic" w:hAnsi="Simplified Arabic"/>
          <w:sz w:val="28"/>
          <w:rtl/>
        </w:rPr>
        <w:t>النقل السريع للركاب في القطارات (بسرعة 200 كيلومتر/ساعة) بين مدينة الرياض والحديثة لخدمة محطات مطار الملك خالد الدولي و سدير والقصيم وحائل والجوف والحديثة.</w:t>
      </w:r>
    </w:p>
    <w:p w:rsidR="00286B62" w:rsidRPr="000D0A47" w:rsidRDefault="00286B62" w:rsidP="00286B62">
      <w:pPr>
        <w:widowControl/>
        <w:shd w:val="clear" w:color="auto" w:fill="FFFFFF"/>
        <w:spacing w:before="100" w:beforeAutospacing="1" w:after="100" w:afterAutospacing="1" w:line="375" w:lineRule="atLeast"/>
        <w:ind w:firstLine="0"/>
        <w:jc w:val="both"/>
        <w:rPr>
          <w:rFonts w:ascii="Simplified Arabic" w:hAnsi="Simplified Arabic"/>
          <w:sz w:val="28"/>
          <w:rtl/>
        </w:rPr>
      </w:pPr>
      <w:r w:rsidRPr="000D0A47">
        <w:rPr>
          <w:rFonts w:ascii="Simplified Arabic" w:hAnsi="Simplified Arabic"/>
          <w:b/>
          <w:bCs/>
          <w:sz w:val="28"/>
          <w:rtl/>
        </w:rPr>
        <w:t>مكونات المشروع</w:t>
      </w:r>
    </w:p>
    <w:p w:rsidR="00286B62" w:rsidRPr="000D0A47" w:rsidRDefault="00286B62" w:rsidP="00286B62">
      <w:pPr>
        <w:widowControl/>
        <w:shd w:val="clear" w:color="auto" w:fill="FFFFFF"/>
        <w:spacing w:before="100" w:beforeAutospacing="1" w:after="100" w:afterAutospacing="1" w:line="375" w:lineRule="atLeast"/>
        <w:ind w:firstLine="0"/>
        <w:jc w:val="both"/>
        <w:rPr>
          <w:rFonts w:ascii="Simplified Arabic" w:hAnsi="Simplified Arabic"/>
          <w:sz w:val="28"/>
        </w:rPr>
      </w:pPr>
      <w:r w:rsidRPr="000D0A47">
        <w:rPr>
          <w:rFonts w:ascii="Simplified Arabic" w:hAnsi="Simplified Arabic"/>
          <w:sz w:val="28"/>
          <w:rtl/>
        </w:rPr>
        <w:t>ويتكون مشروع من خطين رئيسيين، يبدأ الأول منهم من الرياض ويمتد ناحية الشمال الغربي إلى الحديثة بالقرب من الحدود الأردنية، كما يمتد الخط الثاني من نقطة المنتصف تقريبًا من خط الرياض – الحديثة إلى نقطة يطلق عليها اسم "ملتقى الزبيرة" شمالاً، مرورًا بمناطق ترسب البوكسايت في الزبيرة، وصولاً إلى منشآت المعالجة والتصدير المزمع إنشاؤها في رأس الزور على ساحل الخليج العربي..</w:t>
      </w:r>
    </w:p>
    <w:p w:rsidR="00286B62" w:rsidRPr="000D0A47" w:rsidRDefault="00286B62" w:rsidP="00286B62">
      <w:pPr>
        <w:widowControl/>
        <w:shd w:val="clear" w:color="auto" w:fill="FFFFFF"/>
        <w:spacing w:before="100" w:beforeAutospacing="1" w:after="100" w:afterAutospacing="1" w:line="375" w:lineRule="atLeast"/>
        <w:ind w:firstLine="0"/>
        <w:jc w:val="both"/>
        <w:rPr>
          <w:rFonts w:ascii="Simplified Arabic" w:hAnsi="Simplified Arabic"/>
          <w:sz w:val="28"/>
        </w:rPr>
      </w:pPr>
      <w:r w:rsidRPr="000D0A47">
        <w:rPr>
          <w:rFonts w:ascii="Simplified Arabic" w:hAnsi="Simplified Arabic"/>
          <w:sz w:val="28"/>
          <w:rtl/>
        </w:rPr>
        <w:t>كما سيتم بناء العديد من الخطوط الفرعية كجزء من المشروع. حيث سيتم تكريس أحد الفروع من الخط الرئيسي الذي يمتد من الرياض إلى الحديثة لخدمة مناجم الفوسفات في منطقة الجلاميد في شمال غرب البلاد، كما سيتم تكريس فرع آخر لخدمة منطقة البسيطة الزراعية في الشمال الشرقي من البلاد. كما سيتم تكريس خط فرعي يبدأ من الخط الرئيسي الممتد بين منطقة الزبيرة إلى رأس الزور لخدمة مناجم البوكسايت في منطقة الزبيرة، بالإضافة إلى خط فرعي آخر لخدمة مدينة الجبيل الصناعية المطلة على الخليج العربي.</w:t>
      </w:r>
    </w:p>
    <w:p w:rsidR="00286B62" w:rsidRDefault="00286B62" w:rsidP="00286B62">
      <w:pPr>
        <w:widowControl/>
        <w:shd w:val="clear" w:color="auto" w:fill="FFFFFF"/>
        <w:spacing w:before="100" w:beforeAutospacing="1" w:after="100" w:afterAutospacing="1" w:line="375" w:lineRule="atLeast"/>
        <w:ind w:firstLine="0"/>
        <w:jc w:val="both"/>
        <w:rPr>
          <w:rFonts w:ascii="Simplified Arabic" w:hAnsi="Simplified Arabic"/>
          <w:sz w:val="28"/>
          <w:rtl/>
        </w:rPr>
      </w:pPr>
      <w:r w:rsidRPr="000D0A47">
        <w:rPr>
          <w:rFonts w:ascii="Simplified Arabic" w:hAnsi="Simplified Arabic"/>
          <w:sz w:val="28"/>
          <w:rtl/>
        </w:rPr>
        <w:t>ويضمن المشروع الإجمالي إنشاء سكه حديدية يقارب طولها 2400 كيلومتر بالإضافة إلى سكك التخزين الجانبية والساحات ونقاط الصيانة و6 محطات للركاب (الرياض- المجمعة – القصيم – حائل – الجوف - الحيثة) و6</w:t>
      </w:r>
      <w:r w:rsidRPr="000D0A47">
        <w:rPr>
          <w:rFonts w:ascii="Simplified Arabic" w:hAnsi="Simplified Arabic" w:hint="cs"/>
          <w:sz w:val="28"/>
          <w:rtl/>
        </w:rPr>
        <w:t xml:space="preserve"> </w:t>
      </w:r>
      <w:r w:rsidRPr="000D0A47">
        <w:rPr>
          <w:rFonts w:ascii="Simplified Arabic" w:hAnsi="Simplified Arabic"/>
          <w:sz w:val="28"/>
          <w:rtl/>
        </w:rPr>
        <w:t>محطات للشحن والمنشآت الإدارية وعدد 107 من الجسور ويضم المشروع أيضًا شراء القاطرات والمعدات الدارجة والأخرى المحمولة على الخطوط الحديدية وغيرها من معدات الصيانة والطوارئ.</w:t>
      </w:r>
    </w:p>
    <w:p w:rsidR="00286B62" w:rsidRPr="000D0A47" w:rsidRDefault="00286B62" w:rsidP="00286B62">
      <w:pPr>
        <w:widowControl/>
        <w:shd w:val="clear" w:color="auto" w:fill="FFFFFF"/>
        <w:spacing w:before="100" w:beforeAutospacing="1" w:after="100" w:afterAutospacing="1" w:line="240" w:lineRule="auto"/>
        <w:ind w:firstLine="0"/>
        <w:jc w:val="both"/>
        <w:rPr>
          <w:rFonts w:ascii="Simplified Arabic" w:hAnsi="Simplified Arabic"/>
          <w:b/>
          <w:bCs/>
          <w:sz w:val="28"/>
          <w:rtl/>
          <w:lang w:bidi="ar-EG"/>
        </w:rPr>
      </w:pPr>
      <w:r w:rsidRPr="00CD6746">
        <w:rPr>
          <w:rFonts w:ascii="Simplified Arabic" w:hAnsi="Simplified Arabic"/>
          <w:b/>
          <w:bCs/>
          <w:sz w:val="28"/>
          <w:rtl/>
        </w:rPr>
        <w:t>(2) م</w:t>
      </w:r>
      <w:r w:rsidRPr="000D0A47">
        <w:rPr>
          <w:rFonts w:ascii="Simplified Arabic" w:hAnsi="Simplified Arabic"/>
          <w:b/>
          <w:bCs/>
          <w:sz w:val="28"/>
          <w:rtl/>
        </w:rPr>
        <w:t>شــروع الخطـــوط الجنوبيـــة</w:t>
      </w:r>
    </w:p>
    <w:p w:rsidR="00286B62" w:rsidRPr="000D0A47" w:rsidRDefault="00286B62" w:rsidP="00286B62">
      <w:pPr>
        <w:widowControl/>
        <w:shd w:val="clear" w:color="auto" w:fill="FFFFFF"/>
        <w:spacing w:before="100" w:beforeAutospacing="1" w:after="100" w:afterAutospacing="1" w:line="375" w:lineRule="atLeast"/>
        <w:ind w:firstLine="0"/>
        <w:jc w:val="both"/>
        <w:rPr>
          <w:rFonts w:ascii="Simplified Arabic" w:hAnsi="Simplified Arabic"/>
          <w:sz w:val="28"/>
        </w:rPr>
      </w:pPr>
      <w:r w:rsidRPr="000D0A47">
        <w:rPr>
          <w:rFonts w:ascii="Simplified Arabic" w:hAnsi="Simplified Arabic"/>
          <w:sz w:val="28"/>
          <w:rtl/>
        </w:rPr>
        <w:t>أبرمت المؤسسة مؤخراً عقداً مع إحدى الشركات الهندسية الاستشارية لإجراء دراسة جدوى إنشاء خطوط حديدية في المنطقة الجنوبية، وستشمل الدراسة أعداد المسافرين وأحجام النقل المتوقعة على هذه الخطوط وكذلك التكاليف التقديرية. وقد قام الاستشاري بإنهاء المرحلة الأولى من الدراسة التي اشتملت على اقتراح عدة بدائل لمسار الخطوط موضوع الدراسة مع الأخذ في الاعتبار المعايير التصميمية اللازمة لهذه الخطوط والميول والمنحنيات التي يجب عدم تجاوزها عند تنفيذ المشروع، وهذان الخطان هما:</w:t>
      </w:r>
    </w:p>
    <w:p w:rsidR="00286B62" w:rsidRPr="000D0A47" w:rsidRDefault="00286B62" w:rsidP="00776162">
      <w:pPr>
        <w:widowControl/>
        <w:numPr>
          <w:ilvl w:val="0"/>
          <w:numId w:val="119"/>
        </w:numPr>
        <w:shd w:val="clear" w:color="auto" w:fill="FFFFFF"/>
        <w:spacing w:before="100" w:beforeAutospacing="1" w:after="100" w:afterAutospacing="1" w:line="375" w:lineRule="atLeast"/>
        <w:jc w:val="both"/>
        <w:rPr>
          <w:rFonts w:ascii="Simplified Arabic" w:hAnsi="Simplified Arabic"/>
          <w:sz w:val="28"/>
        </w:rPr>
      </w:pPr>
      <w:r w:rsidRPr="0042737A">
        <w:rPr>
          <w:rFonts w:ascii="Simplified Arabic" w:hAnsi="Simplified Arabic"/>
          <w:b/>
          <w:bCs/>
          <w:sz w:val="28"/>
          <w:rtl/>
        </w:rPr>
        <w:t>خط الطائف - خميس مشيط - أبها،</w:t>
      </w:r>
      <w:r w:rsidRPr="0042737A">
        <w:rPr>
          <w:rFonts w:ascii="Simplified Arabic" w:hAnsi="Simplified Arabic"/>
          <w:sz w:val="28"/>
          <w:rtl/>
        </w:rPr>
        <w:t> </w:t>
      </w:r>
      <w:r w:rsidRPr="000D0A47">
        <w:rPr>
          <w:rFonts w:ascii="Simplified Arabic" w:hAnsi="Simplified Arabic"/>
          <w:sz w:val="28"/>
          <w:rtl/>
        </w:rPr>
        <w:t>ويربط هذا الخط مدينة الطائف بالجسر البري من جهة ومدينة خميس مشيط وأبها من جهة أخرى ويبلغ طول هذا الخط ٧</w:t>
      </w:r>
      <w:r w:rsidRPr="000D0A47">
        <w:rPr>
          <w:rFonts w:ascii="Simplified Arabic" w:hAnsi="Simplified Arabic"/>
          <w:sz w:val="28"/>
          <w:rtl/>
          <w:lang w:bidi="fa-IR"/>
        </w:rPr>
        <w:t>۰</w:t>
      </w:r>
      <w:r w:rsidRPr="000D0A47">
        <w:rPr>
          <w:rFonts w:ascii="Simplified Arabic" w:hAnsi="Simplified Arabic"/>
          <w:sz w:val="28"/>
          <w:rtl/>
        </w:rPr>
        <w:t>٦ كلم. وقد أوضحت الدراسات أن عدد المسافرين المتوقع في عام ٢</w:t>
      </w:r>
      <w:r w:rsidRPr="000D0A47">
        <w:rPr>
          <w:rFonts w:ascii="Simplified Arabic" w:hAnsi="Simplified Arabic"/>
          <w:sz w:val="28"/>
          <w:rtl/>
          <w:lang w:bidi="fa-IR"/>
        </w:rPr>
        <w:t>۰</w:t>
      </w:r>
      <w:r w:rsidRPr="000D0A47">
        <w:rPr>
          <w:rFonts w:ascii="Simplified Arabic" w:hAnsi="Simplified Arabic"/>
          <w:sz w:val="28"/>
          <w:rtl/>
        </w:rPr>
        <w:t>١٢ على هذا الخط سيبلغ ما بين</w:t>
      </w:r>
      <w:r>
        <w:rPr>
          <w:rFonts w:ascii="Simplified Arabic" w:hAnsi="Simplified Arabic" w:hint="cs"/>
          <w:sz w:val="28"/>
          <w:rtl/>
          <w:lang w:bidi="fa-IR"/>
        </w:rPr>
        <w:t>726000</w:t>
      </w:r>
      <w:r w:rsidRPr="000D0A47">
        <w:rPr>
          <w:rFonts w:ascii="Simplified Arabic" w:hAnsi="Simplified Arabic"/>
          <w:sz w:val="28"/>
          <w:rtl/>
        </w:rPr>
        <w:t xml:space="preserve"> ألف إلى </w:t>
      </w:r>
      <w:r>
        <w:rPr>
          <w:rFonts w:ascii="Simplified Arabic" w:hAnsi="Simplified Arabic" w:hint="cs"/>
          <w:sz w:val="28"/>
          <w:rtl/>
        </w:rPr>
        <w:t>1276000</w:t>
      </w:r>
      <w:r w:rsidRPr="000D0A47">
        <w:rPr>
          <w:rFonts w:ascii="Simplified Arabic" w:hAnsi="Simplified Arabic"/>
          <w:sz w:val="28"/>
          <w:rtl/>
        </w:rPr>
        <w:t xml:space="preserve"> راكب، وما بين </w:t>
      </w:r>
      <w:r>
        <w:rPr>
          <w:rFonts w:ascii="Simplified Arabic" w:hAnsi="Simplified Arabic" w:hint="cs"/>
          <w:sz w:val="28"/>
          <w:rtl/>
        </w:rPr>
        <w:t>1251000</w:t>
      </w:r>
      <w:r w:rsidRPr="000D0A47">
        <w:rPr>
          <w:rFonts w:ascii="Simplified Arabic" w:hAnsi="Simplified Arabic"/>
          <w:sz w:val="28"/>
          <w:rtl/>
        </w:rPr>
        <w:t xml:space="preserve"> إلى </w:t>
      </w:r>
      <w:r>
        <w:rPr>
          <w:rFonts w:ascii="Simplified Arabic" w:hAnsi="Simplified Arabic" w:hint="cs"/>
          <w:sz w:val="28"/>
          <w:rtl/>
        </w:rPr>
        <w:t>2200000</w:t>
      </w:r>
      <w:r w:rsidRPr="000D0A47">
        <w:rPr>
          <w:rFonts w:ascii="Simplified Arabic" w:hAnsi="Simplified Arabic"/>
          <w:sz w:val="28"/>
          <w:rtl/>
        </w:rPr>
        <w:t xml:space="preserve"> راكب لعام ٢</w:t>
      </w:r>
      <w:r w:rsidRPr="000D0A47">
        <w:rPr>
          <w:rFonts w:ascii="Simplified Arabic" w:hAnsi="Simplified Arabic"/>
          <w:sz w:val="28"/>
          <w:rtl/>
          <w:lang w:bidi="fa-IR"/>
        </w:rPr>
        <w:t>۰</w:t>
      </w:r>
      <w:r w:rsidRPr="000D0A47">
        <w:rPr>
          <w:rFonts w:ascii="Simplified Arabic" w:hAnsi="Simplified Arabic"/>
          <w:sz w:val="28"/>
          <w:rtl/>
        </w:rPr>
        <w:t>٢٥. ومن المتوقع أن ينقل هذا المسار في عام ٢</w:t>
      </w:r>
      <w:r w:rsidRPr="000D0A47">
        <w:rPr>
          <w:rFonts w:ascii="Simplified Arabic" w:hAnsi="Simplified Arabic"/>
          <w:sz w:val="28"/>
          <w:rtl/>
          <w:lang w:bidi="fa-IR"/>
        </w:rPr>
        <w:t>۰</w:t>
      </w:r>
      <w:r w:rsidRPr="000D0A47">
        <w:rPr>
          <w:rFonts w:ascii="Simplified Arabic" w:hAnsi="Simplified Arabic"/>
          <w:sz w:val="28"/>
          <w:rtl/>
        </w:rPr>
        <w:t xml:space="preserve">١٢ ما يقدر بين </w:t>
      </w:r>
      <w:r>
        <w:rPr>
          <w:rFonts w:ascii="Simplified Arabic" w:hAnsi="Simplified Arabic" w:hint="cs"/>
          <w:sz w:val="28"/>
          <w:rtl/>
        </w:rPr>
        <w:t>514000</w:t>
      </w:r>
      <w:r w:rsidRPr="000D0A47">
        <w:rPr>
          <w:rFonts w:ascii="Simplified Arabic" w:hAnsi="Simplified Arabic"/>
          <w:sz w:val="28"/>
          <w:rtl/>
        </w:rPr>
        <w:t xml:space="preserve"> إلى </w:t>
      </w:r>
      <w:r>
        <w:rPr>
          <w:rFonts w:ascii="Simplified Arabic" w:hAnsi="Simplified Arabic" w:hint="cs"/>
          <w:sz w:val="28"/>
          <w:rtl/>
        </w:rPr>
        <w:t>743000</w:t>
      </w:r>
      <w:r w:rsidRPr="000D0A47">
        <w:rPr>
          <w:rFonts w:ascii="Simplified Arabic" w:hAnsi="Simplified Arabic"/>
          <w:sz w:val="28"/>
          <w:rtl/>
        </w:rPr>
        <w:t xml:space="preserve"> طن، وبين </w:t>
      </w:r>
      <w:r>
        <w:rPr>
          <w:rFonts w:ascii="Simplified Arabic" w:hAnsi="Simplified Arabic" w:hint="cs"/>
          <w:sz w:val="28"/>
          <w:rtl/>
        </w:rPr>
        <w:t>1035000</w:t>
      </w:r>
      <w:r w:rsidRPr="000D0A47">
        <w:rPr>
          <w:rFonts w:ascii="Simplified Arabic" w:hAnsi="Simplified Arabic"/>
          <w:sz w:val="28"/>
          <w:rtl/>
        </w:rPr>
        <w:t xml:space="preserve"> إلى </w:t>
      </w:r>
      <w:r>
        <w:rPr>
          <w:rFonts w:ascii="Simplified Arabic" w:hAnsi="Simplified Arabic" w:hint="cs"/>
          <w:sz w:val="28"/>
          <w:rtl/>
        </w:rPr>
        <w:t>1500000</w:t>
      </w:r>
      <w:r w:rsidRPr="000D0A47">
        <w:rPr>
          <w:rFonts w:ascii="Simplified Arabic" w:hAnsi="Simplified Arabic"/>
          <w:sz w:val="28"/>
          <w:rtl/>
        </w:rPr>
        <w:t xml:space="preserve"> طن عام ٢</w:t>
      </w:r>
      <w:r w:rsidRPr="000D0A47">
        <w:rPr>
          <w:rFonts w:ascii="Simplified Arabic" w:hAnsi="Simplified Arabic"/>
          <w:sz w:val="28"/>
          <w:rtl/>
          <w:lang w:bidi="fa-IR"/>
        </w:rPr>
        <w:t>۰</w:t>
      </w:r>
      <w:r w:rsidRPr="000D0A47">
        <w:rPr>
          <w:rFonts w:ascii="Simplified Arabic" w:hAnsi="Simplified Arabic"/>
          <w:sz w:val="28"/>
          <w:rtl/>
        </w:rPr>
        <w:t>٢٥.</w:t>
      </w:r>
    </w:p>
    <w:p w:rsidR="00286B62" w:rsidRPr="000D0A47" w:rsidRDefault="00286B62" w:rsidP="00776162">
      <w:pPr>
        <w:widowControl/>
        <w:numPr>
          <w:ilvl w:val="0"/>
          <w:numId w:val="119"/>
        </w:numPr>
        <w:shd w:val="clear" w:color="auto" w:fill="FFFFFF"/>
        <w:spacing w:before="100" w:beforeAutospacing="1" w:after="100" w:afterAutospacing="1" w:line="375" w:lineRule="atLeast"/>
        <w:jc w:val="both"/>
        <w:rPr>
          <w:rFonts w:ascii="Simplified Arabic" w:hAnsi="Simplified Arabic"/>
          <w:sz w:val="28"/>
        </w:rPr>
      </w:pPr>
      <w:r w:rsidRPr="0042737A">
        <w:rPr>
          <w:rFonts w:ascii="Simplified Arabic" w:hAnsi="Simplified Arabic"/>
          <w:b/>
          <w:bCs/>
          <w:sz w:val="28"/>
          <w:rtl/>
        </w:rPr>
        <w:t>خط جدة - جازان،</w:t>
      </w:r>
      <w:r w:rsidRPr="0042737A">
        <w:rPr>
          <w:rFonts w:ascii="Simplified Arabic" w:hAnsi="Simplified Arabic"/>
          <w:sz w:val="28"/>
          <w:rtl/>
        </w:rPr>
        <w:t> </w:t>
      </w:r>
      <w:r w:rsidRPr="000D0A47">
        <w:rPr>
          <w:rFonts w:ascii="Simplified Arabic" w:hAnsi="Simplified Arabic"/>
          <w:sz w:val="28"/>
          <w:rtl/>
        </w:rPr>
        <w:t>ويربط منطقة جازان بمدينة جدة بطول ٦٦</w:t>
      </w:r>
      <w:r w:rsidRPr="000D0A47">
        <w:rPr>
          <w:rFonts w:ascii="Simplified Arabic" w:hAnsi="Simplified Arabic"/>
          <w:sz w:val="28"/>
          <w:rtl/>
          <w:lang w:bidi="fa-IR"/>
        </w:rPr>
        <w:t>۰</w:t>
      </w:r>
      <w:r w:rsidRPr="000D0A47">
        <w:rPr>
          <w:rFonts w:ascii="Simplified Arabic" w:hAnsi="Simplified Arabic"/>
          <w:sz w:val="28"/>
          <w:rtl/>
        </w:rPr>
        <w:t xml:space="preserve"> كلم. وقد أوضحت الدراسات أن عدد المسافرين لعام ٢</w:t>
      </w:r>
      <w:r w:rsidRPr="000D0A47">
        <w:rPr>
          <w:rFonts w:ascii="Simplified Arabic" w:hAnsi="Simplified Arabic"/>
          <w:sz w:val="28"/>
          <w:rtl/>
          <w:lang w:bidi="fa-IR"/>
        </w:rPr>
        <w:t>۰</w:t>
      </w:r>
      <w:r w:rsidRPr="000D0A47">
        <w:rPr>
          <w:rFonts w:ascii="Simplified Arabic" w:hAnsi="Simplified Arabic"/>
          <w:sz w:val="28"/>
          <w:rtl/>
        </w:rPr>
        <w:t xml:space="preserve">١٢ على هذا المسار سيصل ما بين </w:t>
      </w:r>
      <w:r>
        <w:rPr>
          <w:rFonts w:ascii="Simplified Arabic" w:hAnsi="Simplified Arabic" w:hint="cs"/>
          <w:sz w:val="28"/>
          <w:rtl/>
          <w:lang w:bidi="fa-IR"/>
        </w:rPr>
        <w:t>884000</w:t>
      </w:r>
      <w:r w:rsidRPr="000D0A47">
        <w:rPr>
          <w:rFonts w:ascii="Simplified Arabic" w:hAnsi="Simplified Arabic"/>
          <w:sz w:val="28"/>
          <w:rtl/>
        </w:rPr>
        <w:t xml:space="preserve"> إلى </w:t>
      </w:r>
      <w:r>
        <w:rPr>
          <w:rFonts w:ascii="Simplified Arabic" w:hAnsi="Simplified Arabic" w:hint="cs"/>
          <w:sz w:val="28"/>
          <w:rtl/>
        </w:rPr>
        <w:t xml:space="preserve">1134000 </w:t>
      </w:r>
      <w:r w:rsidRPr="000D0A47">
        <w:rPr>
          <w:rFonts w:ascii="Simplified Arabic" w:hAnsi="Simplified Arabic"/>
          <w:sz w:val="28"/>
          <w:rtl/>
        </w:rPr>
        <w:t>راكب، أما في عام ٢</w:t>
      </w:r>
      <w:r w:rsidRPr="000D0A47">
        <w:rPr>
          <w:rFonts w:ascii="Simplified Arabic" w:hAnsi="Simplified Arabic"/>
          <w:sz w:val="28"/>
          <w:rtl/>
          <w:lang w:bidi="fa-IR"/>
        </w:rPr>
        <w:t>۰</w:t>
      </w:r>
      <w:r w:rsidRPr="000D0A47">
        <w:rPr>
          <w:rFonts w:ascii="Simplified Arabic" w:hAnsi="Simplified Arabic"/>
          <w:sz w:val="28"/>
          <w:rtl/>
        </w:rPr>
        <w:t xml:space="preserve">٢٥ فمن المتوقع أن يصل الرقم ما بين </w:t>
      </w:r>
      <w:r>
        <w:rPr>
          <w:rFonts w:ascii="Simplified Arabic" w:hAnsi="Simplified Arabic" w:hint="cs"/>
          <w:sz w:val="28"/>
          <w:rtl/>
        </w:rPr>
        <w:t>1525000</w:t>
      </w:r>
      <w:r w:rsidRPr="000D0A47">
        <w:rPr>
          <w:rFonts w:ascii="Simplified Arabic" w:hAnsi="Simplified Arabic"/>
          <w:sz w:val="28"/>
          <w:rtl/>
        </w:rPr>
        <w:t xml:space="preserve"> إلى</w:t>
      </w:r>
      <w:r>
        <w:rPr>
          <w:rFonts w:ascii="Simplified Arabic" w:hAnsi="Simplified Arabic" w:hint="cs"/>
          <w:sz w:val="28"/>
          <w:rtl/>
        </w:rPr>
        <w:t>1956000</w:t>
      </w:r>
      <w:r w:rsidRPr="000D0A47">
        <w:rPr>
          <w:rFonts w:ascii="Simplified Arabic" w:hAnsi="Simplified Arabic"/>
          <w:sz w:val="28"/>
          <w:rtl/>
        </w:rPr>
        <w:t xml:space="preserve"> راكب.</w:t>
      </w:r>
    </w:p>
    <w:p w:rsidR="00286B62" w:rsidRPr="000D0A47" w:rsidRDefault="00286B62" w:rsidP="00286B62">
      <w:pPr>
        <w:widowControl/>
        <w:shd w:val="clear" w:color="auto" w:fill="FFFFFF"/>
        <w:spacing w:before="100" w:beforeAutospacing="1" w:after="100" w:afterAutospacing="1" w:line="375" w:lineRule="atLeast"/>
        <w:ind w:left="720" w:firstLine="0"/>
        <w:jc w:val="both"/>
        <w:rPr>
          <w:rFonts w:ascii="Simplified Arabic" w:hAnsi="Simplified Arabic"/>
          <w:sz w:val="28"/>
        </w:rPr>
      </w:pPr>
      <w:r w:rsidRPr="000D0A47">
        <w:rPr>
          <w:rFonts w:ascii="Simplified Arabic" w:hAnsi="Simplified Arabic"/>
          <w:sz w:val="28"/>
          <w:rtl/>
        </w:rPr>
        <w:t>يعزز من أهمية هذا الخط النمو الإقتصادي المتصاعد لمنطقة جازان، كما أن الحصة المتوقعة للسكة الحديديــة في مجـــال النقـل تقدر بـ ٥,٥% سنوياً، وذلك بناءً على مقدار الحمولة على المسار نفسه لعام ٢</w:t>
      </w:r>
      <w:r w:rsidRPr="000D0A47">
        <w:rPr>
          <w:rFonts w:ascii="Simplified Arabic" w:hAnsi="Simplified Arabic"/>
          <w:sz w:val="28"/>
          <w:rtl/>
          <w:lang w:bidi="fa-IR"/>
        </w:rPr>
        <w:t>۰</w:t>
      </w:r>
      <w:r w:rsidRPr="000D0A47">
        <w:rPr>
          <w:rFonts w:ascii="Simplified Arabic" w:hAnsi="Simplified Arabic"/>
          <w:sz w:val="28"/>
          <w:rtl/>
        </w:rPr>
        <w:t xml:space="preserve">١٢ والذي يتوقع أن يكون بين </w:t>
      </w:r>
      <w:r>
        <w:rPr>
          <w:rFonts w:ascii="Simplified Arabic" w:hAnsi="Simplified Arabic" w:hint="cs"/>
          <w:sz w:val="28"/>
          <w:rtl/>
        </w:rPr>
        <w:t>1210000</w:t>
      </w:r>
      <w:r w:rsidRPr="000D0A47">
        <w:rPr>
          <w:rFonts w:ascii="Simplified Arabic" w:hAnsi="Simplified Arabic"/>
          <w:sz w:val="28"/>
          <w:rtl/>
        </w:rPr>
        <w:t xml:space="preserve"> إلى </w:t>
      </w:r>
      <w:r>
        <w:rPr>
          <w:rFonts w:ascii="Simplified Arabic" w:hAnsi="Simplified Arabic" w:hint="cs"/>
          <w:sz w:val="28"/>
          <w:rtl/>
        </w:rPr>
        <w:t>1583000</w:t>
      </w:r>
      <w:r w:rsidRPr="000D0A47">
        <w:rPr>
          <w:rFonts w:ascii="Simplified Arabic" w:hAnsi="Simplified Arabic"/>
          <w:sz w:val="28"/>
          <w:rtl/>
        </w:rPr>
        <w:t xml:space="preserve"> طن، أما في عام ٢</w:t>
      </w:r>
      <w:r w:rsidRPr="000D0A47">
        <w:rPr>
          <w:rFonts w:ascii="Simplified Arabic" w:hAnsi="Simplified Arabic"/>
          <w:sz w:val="28"/>
          <w:rtl/>
          <w:lang w:bidi="fa-IR"/>
        </w:rPr>
        <w:t>۰</w:t>
      </w:r>
      <w:r w:rsidRPr="000D0A47">
        <w:rPr>
          <w:rFonts w:ascii="Simplified Arabic" w:hAnsi="Simplified Arabic"/>
          <w:sz w:val="28"/>
          <w:rtl/>
        </w:rPr>
        <w:t xml:space="preserve">٢٥ فإن الرقم المتوقع هو ما بين </w:t>
      </w:r>
      <w:r>
        <w:rPr>
          <w:rFonts w:ascii="Simplified Arabic" w:hAnsi="Simplified Arabic" w:hint="cs"/>
          <w:sz w:val="28"/>
          <w:rtl/>
        </w:rPr>
        <w:t>2438000</w:t>
      </w:r>
      <w:r w:rsidRPr="000D0A47">
        <w:rPr>
          <w:rFonts w:ascii="Simplified Arabic" w:hAnsi="Simplified Arabic"/>
          <w:sz w:val="28"/>
          <w:rtl/>
        </w:rPr>
        <w:t xml:space="preserve"> و</w:t>
      </w:r>
      <w:r>
        <w:rPr>
          <w:rFonts w:ascii="Simplified Arabic" w:hAnsi="Simplified Arabic" w:hint="cs"/>
          <w:sz w:val="28"/>
          <w:rtl/>
        </w:rPr>
        <w:t>3191000</w:t>
      </w:r>
      <w:r w:rsidRPr="000D0A47">
        <w:rPr>
          <w:rFonts w:ascii="Simplified Arabic" w:hAnsi="Simplified Arabic"/>
          <w:sz w:val="28"/>
          <w:rtl/>
        </w:rPr>
        <w:t xml:space="preserve"> طن.</w:t>
      </w:r>
    </w:p>
    <w:p w:rsidR="00286B62" w:rsidRPr="000D0A47" w:rsidRDefault="00286B62" w:rsidP="00286B62">
      <w:pPr>
        <w:widowControl/>
        <w:shd w:val="clear" w:color="auto" w:fill="FFFFFF"/>
        <w:spacing w:before="100" w:beforeAutospacing="1" w:after="100" w:afterAutospacing="1" w:line="375" w:lineRule="atLeast"/>
        <w:ind w:left="720" w:firstLine="0"/>
        <w:jc w:val="both"/>
        <w:rPr>
          <w:rFonts w:ascii="Simplified Arabic" w:hAnsi="Simplified Arabic"/>
          <w:sz w:val="28"/>
        </w:rPr>
      </w:pPr>
      <w:r w:rsidRPr="000D0A47">
        <w:rPr>
          <w:rFonts w:ascii="Simplified Arabic" w:hAnsi="Simplified Arabic"/>
          <w:sz w:val="28"/>
          <w:rtl/>
        </w:rPr>
        <w:t>وقد حددت الدراسات مسار هذا الخط ليكون موازياً للطريق العام الساحلي والذي يخدم عدة طرق رئيسية، كما يخدم أيضاً منطقة جازان الإقتصادية. ويبلغ طول الخط ٦٦</w:t>
      </w:r>
      <w:r w:rsidRPr="000D0A47">
        <w:rPr>
          <w:rFonts w:ascii="Simplified Arabic" w:hAnsi="Simplified Arabic"/>
          <w:sz w:val="28"/>
          <w:rtl/>
          <w:lang w:bidi="fa-IR"/>
        </w:rPr>
        <w:t>۰</w:t>
      </w:r>
      <w:r w:rsidRPr="000D0A47">
        <w:rPr>
          <w:rFonts w:ascii="Simplified Arabic" w:hAnsi="Simplified Arabic"/>
          <w:sz w:val="28"/>
          <w:rtl/>
        </w:rPr>
        <w:t xml:space="preserve"> كلم.</w:t>
      </w:r>
    </w:p>
    <w:p w:rsidR="00286B62" w:rsidRPr="000D0A47" w:rsidRDefault="00286B62" w:rsidP="00776162">
      <w:pPr>
        <w:widowControl/>
        <w:numPr>
          <w:ilvl w:val="0"/>
          <w:numId w:val="119"/>
        </w:numPr>
        <w:shd w:val="clear" w:color="auto" w:fill="FFFFFF"/>
        <w:spacing w:before="100" w:beforeAutospacing="1" w:after="100" w:afterAutospacing="1" w:line="375" w:lineRule="atLeast"/>
        <w:jc w:val="both"/>
        <w:rPr>
          <w:rFonts w:ascii="Simplified Arabic" w:hAnsi="Simplified Arabic"/>
          <w:sz w:val="28"/>
        </w:rPr>
      </w:pPr>
      <w:r w:rsidRPr="0042737A">
        <w:rPr>
          <w:rFonts w:ascii="Simplified Arabic" w:hAnsi="Simplified Arabic"/>
          <w:b/>
          <w:bCs/>
          <w:sz w:val="28"/>
          <w:rtl/>
        </w:rPr>
        <w:t>خط ينبــع - جدة،</w:t>
      </w:r>
      <w:r w:rsidRPr="0042737A">
        <w:rPr>
          <w:rFonts w:ascii="Simplified Arabic" w:hAnsi="Simplified Arabic"/>
          <w:sz w:val="28"/>
          <w:rtl/>
        </w:rPr>
        <w:t> </w:t>
      </w:r>
      <w:r w:rsidRPr="000D0A47">
        <w:rPr>
          <w:rFonts w:ascii="Simplified Arabic" w:hAnsi="Simplified Arabic"/>
          <w:sz w:val="28"/>
          <w:rtl/>
        </w:rPr>
        <w:t>من المتوقع أن يسهم إنشاء خط السكة الحديدية بين ينبع الصناعية وجدة في ربط مناطق المملكة ببعضها، حيث سيتصل هذا الخط بالجسر البري، المتصل بدوره ببقية الشبكة. وقد أوضحت دراسة حديثة لمنطقة ينبع للتجارة الحرة أن ربط ينبع بالجسر البري سيسهم بشكل مباشر في تطوير مدينة رابغ ومدينة الملك عبدالله الإقتصادية إضافة إلى العوائد المالية المتوقعة التي تجعل منه مشروعاً اقتصادياً مربحاً.</w:t>
      </w:r>
    </w:p>
    <w:p w:rsidR="00286B62" w:rsidRPr="000D0A47" w:rsidRDefault="00286B62" w:rsidP="00286B62">
      <w:pPr>
        <w:widowControl/>
        <w:shd w:val="clear" w:color="auto" w:fill="FFFFFF"/>
        <w:spacing w:before="100" w:beforeAutospacing="1" w:after="100" w:afterAutospacing="1" w:line="375" w:lineRule="atLeast"/>
        <w:ind w:left="720" w:firstLine="0"/>
        <w:jc w:val="both"/>
        <w:rPr>
          <w:rFonts w:ascii="Simplified Arabic" w:hAnsi="Simplified Arabic"/>
          <w:sz w:val="28"/>
        </w:rPr>
      </w:pPr>
      <w:r w:rsidRPr="000D0A47">
        <w:rPr>
          <w:rFonts w:ascii="Simplified Arabic" w:hAnsi="Simplified Arabic"/>
          <w:sz w:val="28"/>
          <w:rtl/>
        </w:rPr>
        <w:t>وسيخدم هذا الخط بالدرجة الأولى الحركة الصناعية. ففي الوقت الراهن، تنقل المنتجات البتروكيميائية من مدينة ينبع الصناعية عبر طريق رئيس إلى مدينة جدة ليتم تصديرها عبر البحر من ميناء جدة الإسلامي، ويتم يومياً نقل ١٥,٥</w:t>
      </w:r>
      <w:r w:rsidRPr="000D0A47">
        <w:rPr>
          <w:rFonts w:ascii="Simplified Arabic" w:hAnsi="Simplified Arabic"/>
          <w:sz w:val="28"/>
          <w:rtl/>
          <w:lang w:bidi="fa-IR"/>
        </w:rPr>
        <w:t>۰۰</w:t>
      </w:r>
      <w:r w:rsidRPr="000D0A47">
        <w:rPr>
          <w:rFonts w:ascii="Simplified Arabic" w:hAnsi="Simplified Arabic"/>
          <w:sz w:val="28"/>
          <w:rtl/>
        </w:rPr>
        <w:t xml:space="preserve"> طن عبر الطريق البري بإستخدام الشاحنات لمسافة ٣٥</w:t>
      </w:r>
      <w:r w:rsidRPr="000D0A47">
        <w:rPr>
          <w:rFonts w:ascii="Simplified Arabic" w:hAnsi="Simplified Arabic"/>
          <w:sz w:val="28"/>
          <w:rtl/>
          <w:lang w:bidi="fa-IR"/>
        </w:rPr>
        <w:t>۰</w:t>
      </w:r>
      <w:r w:rsidRPr="000D0A47">
        <w:rPr>
          <w:rFonts w:ascii="Simplified Arabic" w:hAnsi="Simplified Arabic"/>
          <w:sz w:val="28"/>
          <w:rtl/>
        </w:rPr>
        <w:t xml:space="preserve"> كلم، ومن المرتقب أن تزداد كميات النقل، ففي عام ٢</w:t>
      </w:r>
      <w:r w:rsidRPr="000D0A47">
        <w:rPr>
          <w:rFonts w:ascii="Simplified Arabic" w:hAnsi="Simplified Arabic"/>
          <w:sz w:val="28"/>
          <w:rtl/>
          <w:lang w:bidi="fa-IR"/>
        </w:rPr>
        <w:t>۰۰</w:t>
      </w:r>
      <w:r w:rsidRPr="000D0A47">
        <w:rPr>
          <w:rFonts w:ascii="Simplified Arabic" w:hAnsi="Simplified Arabic"/>
          <w:sz w:val="28"/>
          <w:rtl/>
        </w:rPr>
        <w:t>٥ بلغ عدد الحاويات من حجم ٢</w:t>
      </w:r>
      <w:r w:rsidRPr="000D0A47">
        <w:rPr>
          <w:rFonts w:ascii="Simplified Arabic" w:hAnsi="Simplified Arabic"/>
          <w:sz w:val="28"/>
          <w:rtl/>
          <w:lang w:bidi="fa-IR"/>
        </w:rPr>
        <w:t>۰</w:t>
      </w:r>
      <w:r w:rsidRPr="000D0A47">
        <w:rPr>
          <w:rFonts w:ascii="Simplified Arabic" w:hAnsi="Simplified Arabic"/>
          <w:sz w:val="28"/>
          <w:rtl/>
        </w:rPr>
        <w:t xml:space="preserve"> قدم - المستخدمة في نقل المواد البتروكيماوية التي تنتجها مدينة ينبع الصناعية والمدن القريبة منها- نحو </w:t>
      </w:r>
      <w:r>
        <w:rPr>
          <w:rFonts w:ascii="Simplified Arabic" w:hAnsi="Simplified Arabic" w:hint="cs"/>
          <w:sz w:val="28"/>
          <w:rtl/>
        </w:rPr>
        <w:t>179000</w:t>
      </w:r>
      <w:r w:rsidRPr="000D0A47">
        <w:rPr>
          <w:rFonts w:ascii="Simplified Arabic" w:hAnsi="Simplified Arabic"/>
          <w:sz w:val="28"/>
          <w:rtl/>
        </w:rPr>
        <w:t xml:space="preserve"> حاوية، بينما يتوقع أن ينمو هذا الحجم ليصل إلى </w:t>
      </w:r>
      <w:r>
        <w:rPr>
          <w:rFonts w:ascii="Simplified Arabic" w:hAnsi="Simplified Arabic" w:hint="cs"/>
          <w:sz w:val="28"/>
          <w:rtl/>
        </w:rPr>
        <w:t>281000</w:t>
      </w:r>
      <w:r w:rsidRPr="000D0A47">
        <w:rPr>
          <w:rFonts w:ascii="Simplified Arabic" w:hAnsi="Simplified Arabic"/>
          <w:sz w:val="28"/>
          <w:rtl/>
        </w:rPr>
        <w:t xml:space="preserve"> حاوية لعام ٢</w:t>
      </w:r>
      <w:r w:rsidRPr="000D0A47">
        <w:rPr>
          <w:rFonts w:ascii="Simplified Arabic" w:hAnsi="Simplified Arabic"/>
          <w:sz w:val="28"/>
          <w:rtl/>
          <w:lang w:bidi="fa-IR"/>
        </w:rPr>
        <w:t>۰</w:t>
      </w:r>
      <w:r w:rsidRPr="000D0A47">
        <w:rPr>
          <w:rFonts w:ascii="Simplified Arabic" w:hAnsi="Simplified Arabic"/>
          <w:sz w:val="28"/>
          <w:rtl/>
        </w:rPr>
        <w:t>١٥.</w:t>
      </w:r>
    </w:p>
    <w:p w:rsidR="00286B62" w:rsidRPr="00AC5075" w:rsidRDefault="00286B62" w:rsidP="00286B62">
      <w:pPr>
        <w:pStyle w:val="SubTit"/>
        <w:spacing w:after="120" w:line="560" w:lineRule="exact"/>
        <w:ind w:left="566" w:hanging="566"/>
        <w:jc w:val="lowKashida"/>
        <w:rPr>
          <w:noProof/>
          <w:sz w:val="32"/>
          <w:szCs w:val="32"/>
          <w:rtl/>
        </w:rPr>
      </w:pPr>
      <w:r w:rsidRPr="00AC5075">
        <w:rPr>
          <w:rFonts w:cs="Times New Roman"/>
          <w:b w:val="0"/>
          <w:bCs/>
          <w:noProof/>
          <w:szCs w:val="28"/>
          <w:rtl/>
        </w:rPr>
        <w:t>2-7</w:t>
      </w:r>
      <w:r w:rsidRPr="00AC5075">
        <w:rPr>
          <w:rFonts w:hint="cs"/>
          <w:noProof/>
          <w:sz w:val="32"/>
          <w:szCs w:val="32"/>
          <w:rtl/>
        </w:rPr>
        <w:t xml:space="preserve"> الجمهورية السورية:</w:t>
      </w:r>
    </w:p>
    <w:p w:rsidR="00286B62" w:rsidRPr="00632691" w:rsidRDefault="00286B62" w:rsidP="00286B62">
      <w:pPr>
        <w:pStyle w:val="P"/>
        <w:tabs>
          <w:tab w:val="clear" w:pos="567"/>
          <w:tab w:val="left" w:pos="467"/>
        </w:tabs>
        <w:spacing w:before="0" w:after="120" w:line="276" w:lineRule="auto"/>
        <w:ind w:left="461" w:firstLine="562"/>
        <w:rPr>
          <w:rtl/>
          <w:lang w:bidi="ar-SA"/>
        </w:rPr>
      </w:pPr>
      <w:r w:rsidRPr="00632691">
        <w:rPr>
          <w:rFonts w:hint="cs"/>
          <w:rtl/>
          <w:lang w:bidi="ar-SA"/>
        </w:rPr>
        <w:t xml:space="preserve">قامت سوريا خلال الفترة من </w:t>
      </w:r>
      <w:r w:rsidRPr="00632691">
        <w:rPr>
          <w:rtl/>
          <w:lang w:bidi="ar-SA"/>
        </w:rPr>
        <w:t>1991</w:t>
      </w:r>
      <w:r w:rsidRPr="00632691">
        <w:rPr>
          <w:rFonts w:hint="cs"/>
          <w:rtl/>
          <w:lang w:bidi="ar-SA"/>
        </w:rPr>
        <w:t xml:space="preserve"> حتى عام 2007 بإقامة عدد من المشاريع فى مجالات تطوير البنية التحتية للنقل البرى والبحرى والجوى بلغت 1461 مشروع، بتكلفة بلغت 52345 بليون ليرة سورى، حيث كان قطاع النقل الأكثر جذبا لاستثمارات القطاع الخاص ووفر </w:t>
      </w:r>
      <w:r w:rsidRPr="00632691">
        <w:rPr>
          <w:rtl/>
          <w:lang w:bidi="ar-SA"/>
        </w:rPr>
        <w:t>35000</w:t>
      </w:r>
      <w:r w:rsidRPr="00632691">
        <w:rPr>
          <w:rFonts w:hint="cs"/>
          <w:rtl/>
          <w:lang w:bidi="ar-SA"/>
        </w:rPr>
        <w:t xml:space="preserve"> فرصة عمل. </w:t>
      </w:r>
    </w:p>
    <w:p w:rsidR="00286B62" w:rsidRPr="00632691" w:rsidRDefault="00286B62" w:rsidP="00286B62">
      <w:pPr>
        <w:pStyle w:val="P"/>
        <w:tabs>
          <w:tab w:val="clear" w:pos="567"/>
          <w:tab w:val="left" w:pos="467"/>
        </w:tabs>
        <w:spacing w:before="0" w:after="120" w:line="276" w:lineRule="auto"/>
        <w:ind w:left="461" w:firstLine="562"/>
        <w:rPr>
          <w:rtl/>
          <w:lang w:bidi="ar-SA"/>
        </w:rPr>
      </w:pPr>
      <w:r w:rsidRPr="00632691">
        <w:rPr>
          <w:rFonts w:hint="cs"/>
          <w:rtl/>
          <w:lang w:bidi="ar-SA"/>
        </w:rPr>
        <w:t xml:space="preserve">وتستهدف سوريا فى إستراجيتها الجديدة للفترة من 2000-2020 دعم هذا الاتجاه خاصة مع تزايد الطلب على نقل البضائع بالسكك الحديدية، حيث تخطط الدولة لإعادة إحياء </w:t>
      </w:r>
      <w:r w:rsidRPr="00632691">
        <w:rPr>
          <w:rtl/>
          <w:lang w:bidi="ar-SA"/>
        </w:rPr>
        <w:t>1450</w:t>
      </w:r>
      <w:r w:rsidRPr="00632691">
        <w:rPr>
          <w:rFonts w:hint="cs"/>
          <w:rtl/>
          <w:lang w:bidi="ar-SA"/>
        </w:rPr>
        <w:t xml:space="preserve"> كم من الشبكة الموجودة، وبناء 8 خطوط جديدة بطول 1350 كم.</w:t>
      </w:r>
    </w:p>
    <w:p w:rsidR="00286B62" w:rsidRPr="00632691" w:rsidRDefault="00286B62" w:rsidP="00286B62">
      <w:pPr>
        <w:pStyle w:val="P"/>
        <w:tabs>
          <w:tab w:val="clear" w:pos="567"/>
          <w:tab w:val="left" w:pos="467"/>
        </w:tabs>
        <w:spacing w:before="0" w:after="120" w:line="276" w:lineRule="auto"/>
        <w:ind w:left="461" w:firstLine="562"/>
        <w:rPr>
          <w:rtl/>
          <w:lang w:bidi="ar-SA"/>
        </w:rPr>
      </w:pPr>
      <w:r w:rsidRPr="00632691">
        <w:rPr>
          <w:rFonts w:hint="cs"/>
          <w:rtl/>
          <w:lang w:bidi="ar-SA"/>
        </w:rPr>
        <w:t>كذلك تنوى سوريا تجديد وبناء عدة مطارات فى الحسكة والرقا وحمص وبالمير لمجابهة الطلب المتزايد على خدمات الترانزيت للبضائع والذى إرتفع بمقدار 20% عام 2004، وللاستفادة من موقعها الاستراتيجى فى شرق المتوسط.</w:t>
      </w:r>
    </w:p>
    <w:p w:rsidR="00286B62" w:rsidRPr="00632691" w:rsidRDefault="00286B62" w:rsidP="00286B62">
      <w:pPr>
        <w:pStyle w:val="P"/>
        <w:tabs>
          <w:tab w:val="clear" w:pos="567"/>
          <w:tab w:val="left" w:pos="467"/>
        </w:tabs>
        <w:spacing w:before="0" w:after="120" w:line="276" w:lineRule="auto"/>
        <w:ind w:left="461" w:firstLine="562"/>
        <w:rPr>
          <w:rtl/>
          <w:lang w:bidi="ar-SA"/>
        </w:rPr>
      </w:pPr>
      <w:r w:rsidRPr="00632691">
        <w:rPr>
          <w:rFonts w:hint="cs"/>
          <w:rtl/>
          <w:lang w:bidi="ar-SA"/>
        </w:rPr>
        <w:t>وفى مجال النقل البحرى تسعى سوريا لتطوير وإصلاح موانئها (اللاذقية وطرطوس) مع تحديث وتطوير محطات الحاويات وميكنة الموانئ.</w:t>
      </w:r>
    </w:p>
    <w:p w:rsidR="00286B62" w:rsidRPr="00632691" w:rsidRDefault="00286B62" w:rsidP="00286B62">
      <w:pPr>
        <w:pStyle w:val="P"/>
        <w:tabs>
          <w:tab w:val="clear" w:pos="567"/>
          <w:tab w:val="left" w:pos="467"/>
        </w:tabs>
        <w:spacing w:before="0" w:after="120" w:line="276" w:lineRule="auto"/>
        <w:ind w:left="461" w:firstLine="562"/>
        <w:rPr>
          <w:rtl/>
          <w:lang w:bidi="ar-SA"/>
        </w:rPr>
      </w:pPr>
      <w:r w:rsidRPr="00632691">
        <w:rPr>
          <w:rFonts w:hint="cs"/>
          <w:rtl/>
          <w:lang w:bidi="ar-SA"/>
        </w:rPr>
        <w:t>وتدرس الحكومة السورية مشاركة القطاع الخاص فى مشروعين للطرق السريعة من الشمال إلى الجنوب والآخر من الشرق إلى الغرب.</w:t>
      </w:r>
    </w:p>
    <w:p w:rsidR="00286B62" w:rsidRDefault="00286B62" w:rsidP="00286B62">
      <w:pPr>
        <w:pStyle w:val="P"/>
        <w:tabs>
          <w:tab w:val="clear" w:pos="567"/>
          <w:tab w:val="left" w:pos="467"/>
        </w:tabs>
        <w:spacing w:before="0" w:after="120" w:line="276" w:lineRule="auto"/>
        <w:ind w:left="461" w:firstLine="562"/>
        <w:rPr>
          <w:rtl/>
          <w:lang w:bidi="ar-SA"/>
        </w:rPr>
      </w:pPr>
      <w:r w:rsidRPr="00632691">
        <w:rPr>
          <w:rFonts w:hint="cs"/>
          <w:rtl/>
          <w:lang w:bidi="ar-SA"/>
        </w:rPr>
        <w:t xml:space="preserve">وتمثل كل تلك المشروعات فرص إستثمارية فى مجالات تجديد السكك الحديدية وتشييد الطرق والنقل الجوى والبرى والسككى وتعتبر </w:t>
      </w:r>
      <w:r w:rsidRPr="00632691">
        <w:rPr>
          <w:lang w:bidi="ar-SA"/>
        </w:rPr>
        <w:t>CMA-GCM</w:t>
      </w:r>
      <w:r w:rsidRPr="00632691">
        <w:rPr>
          <w:rFonts w:hint="cs"/>
          <w:rtl/>
          <w:lang w:bidi="ar-SA"/>
        </w:rPr>
        <w:t xml:space="preserve"> الفرنسية أحد أهم المشغلين العالميين فى سوريا حيث تسيطر على محطة الحاويات فى اللاذقية.</w:t>
      </w:r>
    </w:p>
    <w:p w:rsidR="00286B62" w:rsidRPr="00D73CBF" w:rsidRDefault="00286B62" w:rsidP="00286B62">
      <w:pPr>
        <w:spacing w:before="200" w:line="276" w:lineRule="auto"/>
        <w:rPr>
          <w:color w:val="000000"/>
          <w:sz w:val="28"/>
          <w:rtl/>
        </w:rPr>
      </w:pPr>
      <w:r w:rsidRPr="00D73CBF">
        <w:rPr>
          <w:rFonts w:hint="cs"/>
          <w:color w:val="000000"/>
          <w:sz w:val="28"/>
          <w:rtl/>
        </w:rPr>
        <w:t>فى 07/09/2012 ذكر الدكتور محمود سعيد وزير النقل عن وجود خطة لدى الوزارة لتوسيع مرفأ اللاذقية ليتمكن من استقبال السفن الكبيرة والمتوسطة التي تحتاج غواطسها إلى أعماق كبيرة.</w:t>
      </w:r>
    </w:p>
    <w:p w:rsidR="00286B62" w:rsidRPr="00F61DF7" w:rsidRDefault="00286B62" w:rsidP="00286B62">
      <w:pPr>
        <w:spacing w:before="200" w:line="276" w:lineRule="auto"/>
        <w:rPr>
          <w:color w:val="000000"/>
          <w:sz w:val="28"/>
          <w:rtl/>
          <w:lang w:bidi="ar-EG"/>
        </w:rPr>
      </w:pPr>
      <w:r w:rsidRPr="00D73CBF">
        <w:rPr>
          <w:rFonts w:hint="cs"/>
          <w:color w:val="000000"/>
          <w:sz w:val="28"/>
          <w:rtl/>
        </w:rPr>
        <w:t>وأوضح وزير النقل خلال اجتماعه مع المعنيين بقطاع النقل البحري في اللاذقية أن الخطة تتضمن أيضا زيادة حجم الأسطول البحري لأغراض التصدير والاستيراد وخدمة قطاع النفط وخلق مواءمة بين مرفأي طرطوس واللاذقية في مجالات التوسيع والأعماق</w:t>
      </w:r>
      <w:r w:rsidRPr="00D73CBF">
        <w:rPr>
          <w:rFonts w:hint="cs"/>
          <w:color w:val="000000"/>
          <w:sz w:val="28"/>
          <w:lang w:bidi="ar-EG"/>
        </w:rPr>
        <w:t>. </w:t>
      </w:r>
      <w:r w:rsidRPr="00D73CBF">
        <w:rPr>
          <w:rFonts w:hint="cs"/>
          <w:color w:val="000000"/>
          <w:sz w:val="28"/>
          <w:rtl/>
          <w:lang w:bidi="ar-EG"/>
        </w:rPr>
        <w:t xml:space="preserve"> </w:t>
      </w:r>
      <w:r w:rsidRPr="00D73CBF">
        <w:rPr>
          <w:rFonts w:hint="cs"/>
          <w:color w:val="000000"/>
          <w:sz w:val="28"/>
          <w:rtl/>
        </w:rPr>
        <w:t>وأشار الدكتور سعيد إلى أن الوزارة تسعى لصيانة آليات المرفأ وتحسين عمل محطة حاوياته وتنظيم فائض العمالة بما يسهم في تسريع العمل موضحا أن المشاريع الاستثمارية مؤجلة في الوقت الراهن</w:t>
      </w:r>
      <w:r w:rsidRPr="00D73CBF">
        <w:rPr>
          <w:rFonts w:hint="cs"/>
          <w:color w:val="000000"/>
          <w:sz w:val="28"/>
          <w:lang w:bidi="ar-EG"/>
        </w:rPr>
        <w:t>.</w:t>
      </w:r>
      <w:r w:rsidRPr="00D73CBF">
        <w:rPr>
          <w:rFonts w:hint="cs"/>
          <w:color w:val="000000"/>
          <w:sz w:val="28"/>
          <w:rtl/>
          <w:lang w:bidi="ar-EG"/>
        </w:rPr>
        <w:t xml:space="preserve"> </w:t>
      </w:r>
      <w:r w:rsidRPr="00D73CBF">
        <w:rPr>
          <w:rFonts w:hint="cs"/>
          <w:color w:val="000000"/>
          <w:sz w:val="28"/>
          <w:rtl/>
        </w:rPr>
        <w:t>وأكد وزير النقل ضرورة إصلاح برج التشغيل في الصومعة بعد أن تم إصلاحها وصيانتها وأن هناك دراسة شاملة لتوسيع قنوات الدخول لاستقبال حاويات أكبر في أحد المرفأين مشيرا إلى أن الوزارة تعمل على صيانة وتأهيل السكك الحديدية التي تعرضت للأضرار بفعل أعمال المجموعات الإرهابية المسلحة على أن تكون جاهزة في القريب العاجل حيث تقدر الأضرار بنحو ملياري ليرة للسكك الحديدية و4 مليارات لقطاع النقل بشكل عام</w:t>
      </w:r>
      <w:r w:rsidRPr="00D73CBF">
        <w:rPr>
          <w:rFonts w:hint="cs"/>
          <w:color w:val="000000"/>
          <w:sz w:val="28"/>
          <w:lang w:bidi="ar-EG"/>
        </w:rPr>
        <w:t>.</w:t>
      </w:r>
      <w:r w:rsidRPr="00D73CBF">
        <w:rPr>
          <w:rStyle w:val="FootnoteReference"/>
          <w:color w:val="000000"/>
          <w:sz w:val="28"/>
          <w:lang w:bidi="ar-EG"/>
        </w:rPr>
        <w:footnoteReference w:id="43"/>
      </w:r>
      <w:r w:rsidRPr="00F61DF7">
        <w:rPr>
          <w:rFonts w:hint="cs"/>
          <w:color w:val="000000"/>
          <w:sz w:val="28"/>
          <w:lang w:bidi="ar-EG"/>
        </w:rPr>
        <w:t> </w:t>
      </w:r>
    </w:p>
    <w:p w:rsidR="00286B62" w:rsidRPr="00787064" w:rsidRDefault="00286B62" w:rsidP="00286B62">
      <w:pPr>
        <w:pStyle w:val="SubTit"/>
        <w:spacing w:after="120" w:line="560" w:lineRule="exact"/>
        <w:ind w:left="566" w:hanging="566"/>
        <w:jc w:val="lowKashida"/>
        <w:rPr>
          <w:noProof/>
          <w:sz w:val="32"/>
          <w:szCs w:val="32"/>
          <w:rtl/>
        </w:rPr>
      </w:pPr>
      <w:r>
        <w:rPr>
          <w:rFonts w:cs="Times New Roman" w:hint="cs"/>
          <w:b w:val="0"/>
          <w:bCs/>
          <w:noProof/>
          <w:szCs w:val="28"/>
          <w:rtl/>
        </w:rPr>
        <w:t>2</w:t>
      </w:r>
      <w:r w:rsidRPr="00787064">
        <w:rPr>
          <w:rFonts w:cs="Times New Roman"/>
          <w:b w:val="0"/>
          <w:bCs/>
          <w:noProof/>
          <w:szCs w:val="28"/>
          <w:rtl/>
        </w:rPr>
        <w:t>-</w:t>
      </w:r>
      <w:r>
        <w:rPr>
          <w:rFonts w:cs="Times New Roman" w:hint="cs"/>
          <w:b w:val="0"/>
          <w:bCs/>
          <w:noProof/>
          <w:szCs w:val="28"/>
          <w:rtl/>
        </w:rPr>
        <w:t>8</w:t>
      </w:r>
      <w:r w:rsidRPr="00787064">
        <w:rPr>
          <w:rFonts w:hint="cs"/>
          <w:noProof/>
          <w:sz w:val="32"/>
          <w:szCs w:val="32"/>
          <w:rtl/>
        </w:rPr>
        <w:t xml:space="preserve"> لبنان:</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تمتعت لبنان ببنية تحتية متطورة قبل الحرب، حيث تعتبر موانيها البحرية بيروت وطرابلس وصيدا وجوينة وميناء بيروت الجوى الذى يعتبر ميناء حر أحد أهم قوى الدفع الاقتصادية فى البلاد، لكن حالة الطرق البرية لم تنجح فى الوصول لنفس المستوى أو التجاوب مع النمو السريع.</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مع إنتهاء الحرب استفادت كل الطرق السريعة من مشروعات إعادة التعمير الجوهرية بتكلفة وصلت إلى 1013$ مليون حتى عام </w:t>
      </w:r>
      <w:r w:rsidRPr="00632691">
        <w:rPr>
          <w:rtl/>
          <w:lang w:bidi="ar-SA"/>
        </w:rPr>
        <w:t>2006</w:t>
      </w:r>
      <w:r w:rsidRPr="00632691">
        <w:rPr>
          <w:rFonts w:hint="cs"/>
          <w:rtl/>
          <w:lang w:bidi="ar-SA"/>
        </w:rPr>
        <w:t>، بما فيها مشروع الطريق السريع بين دمشق وبيروت، ويتم إعادة إحياء الطرق الرئيسية والثانوية مثل الطريق العربى والساحلى السريع وتبلغ إجمالى القيمة الاستثمارية للطريق السريع الساحلى حتى 31/1/2011 ما يقرب من 72.8$ مليون، والطرق جنوب وشمال جبل لبنان، كذلك تم منح العديد من عقود التشييد والبناء فى موانئ بيروت وطرابلس بقيمة تقريبية بلغت 180$ مليون فى 2007.</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وتهدف الحكومة حاليا لتوسيع ميناء طرابلس كميناء ترانزيت هام لنقل البضائع إلى العراق، مع إعداد الدراسات الخاصة بتطوير ميناء صيدا.</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كذلك تم منح عقود لتطوير ميناء رفيق الحريرى الجوى بقيمة 775$ مليون، ويتم التمويل من خلال الاقتراض من المؤسسات التالية: التمويل السعودى، هيئة التمويل الدولية  </w:t>
      </w:r>
      <w:r w:rsidRPr="00632691">
        <w:rPr>
          <w:lang w:bidi="ar-SA"/>
        </w:rPr>
        <w:t>IFC</w:t>
      </w:r>
      <w:r w:rsidRPr="00632691">
        <w:rPr>
          <w:rFonts w:hint="cs"/>
          <w:rtl/>
          <w:lang w:bidi="ar-SA"/>
        </w:rPr>
        <w:t xml:space="preserve">، بينما تعتبر مجموعة </w:t>
      </w:r>
      <w:r w:rsidRPr="00632691">
        <w:rPr>
          <w:lang w:bidi="ar-SA"/>
        </w:rPr>
        <w:t>CMA-GCM</w:t>
      </w:r>
      <w:r w:rsidRPr="00632691">
        <w:rPr>
          <w:rFonts w:hint="cs"/>
          <w:rtl/>
          <w:lang w:bidi="ar-SA"/>
        </w:rPr>
        <w:t xml:space="preserve"> من أهم المشغليين العالميين فى البلاد.</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وتحاول لبنان إعادة إحياء السكك الحديد من خلال الإستعانة بالسكك الحديدية الفرنسية التي تقوم حالياً بتحليل إمكانيات البنية التحتية المتوافرة وتحديد المتطلبات المستقبلية لكن حتى الآن لا توجد مشاريع محدودة بتوقيتات.</w:t>
      </w:r>
    </w:p>
    <w:p w:rsidR="00286B62" w:rsidRPr="00B20CC4" w:rsidRDefault="00286B62" w:rsidP="00286B62">
      <w:pPr>
        <w:pStyle w:val="SubTit"/>
        <w:spacing w:after="120" w:line="560" w:lineRule="exact"/>
        <w:ind w:left="566" w:hanging="566"/>
        <w:jc w:val="lowKashida"/>
        <w:rPr>
          <w:noProof/>
          <w:sz w:val="32"/>
          <w:szCs w:val="32"/>
          <w:rtl/>
        </w:rPr>
      </w:pPr>
      <w:r>
        <w:rPr>
          <w:rFonts w:cs="Times New Roman" w:hint="cs"/>
          <w:b w:val="0"/>
          <w:bCs/>
          <w:noProof/>
          <w:szCs w:val="28"/>
          <w:rtl/>
        </w:rPr>
        <w:t>2</w:t>
      </w:r>
      <w:r w:rsidRPr="00B20CC4">
        <w:rPr>
          <w:rFonts w:cs="Times New Roman"/>
          <w:b w:val="0"/>
          <w:bCs/>
          <w:noProof/>
          <w:szCs w:val="28"/>
          <w:rtl/>
        </w:rPr>
        <w:t>-</w:t>
      </w:r>
      <w:r>
        <w:rPr>
          <w:rFonts w:cs="Times New Roman" w:hint="cs"/>
          <w:b w:val="0"/>
          <w:bCs/>
          <w:noProof/>
          <w:szCs w:val="28"/>
          <w:rtl/>
        </w:rPr>
        <w:t>9</w:t>
      </w:r>
      <w:r w:rsidRPr="00B20CC4">
        <w:rPr>
          <w:rFonts w:hint="cs"/>
          <w:noProof/>
          <w:sz w:val="32"/>
          <w:szCs w:val="32"/>
          <w:rtl/>
        </w:rPr>
        <w:t xml:space="preserve"> </w:t>
      </w:r>
      <w:r>
        <w:rPr>
          <w:rFonts w:hint="cs"/>
          <w:noProof/>
          <w:sz w:val="32"/>
          <w:szCs w:val="32"/>
          <w:rtl/>
        </w:rPr>
        <w:t xml:space="preserve">جمهورية </w:t>
      </w:r>
      <w:r w:rsidRPr="00B20CC4">
        <w:rPr>
          <w:rFonts w:hint="cs"/>
          <w:noProof/>
          <w:sz w:val="32"/>
          <w:szCs w:val="32"/>
          <w:rtl/>
        </w:rPr>
        <w:t>مصر</w:t>
      </w:r>
      <w:r>
        <w:rPr>
          <w:rFonts w:hint="cs"/>
          <w:noProof/>
          <w:sz w:val="32"/>
          <w:szCs w:val="32"/>
          <w:rtl/>
        </w:rPr>
        <w:t xml:space="preserve"> العربية</w:t>
      </w:r>
      <w:r w:rsidRPr="00B20CC4">
        <w:rPr>
          <w:rFonts w:hint="cs"/>
          <w:noProof/>
          <w:sz w:val="32"/>
          <w:szCs w:val="32"/>
          <w:rtl/>
        </w:rPr>
        <w:t>:</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تتمتع مصر بموقع جغرافى فريد وحيوى حيث يمر بقناة السويس 8% من إجمالى التجارة العالمية المحمولة بحرا، وقد تضاعفت صادراتها فى الفترة من 2003-2009 لتصل إلى ما يقرب من </w:t>
      </w:r>
      <w:r w:rsidRPr="00632691">
        <w:rPr>
          <w:rtl/>
          <w:lang w:bidi="ar-SA"/>
        </w:rPr>
        <w:t>28.8$</w:t>
      </w:r>
      <w:r w:rsidRPr="00632691">
        <w:rPr>
          <w:rFonts w:hint="cs"/>
          <w:rtl/>
          <w:lang w:bidi="ar-SA"/>
        </w:rPr>
        <w:t xml:space="preserve"> بليون، فى حين قفزت الواردات من 18.3$ بليون إلى 51.7</w:t>
      </w:r>
      <w:r w:rsidRPr="00D73CBF">
        <w:rPr>
          <w:rFonts w:hint="cs"/>
          <w:rtl/>
          <w:lang w:bidi="ar-SA"/>
        </w:rPr>
        <w:t>$ بليون</w:t>
      </w:r>
      <w:r w:rsidRPr="00D73CBF">
        <w:rPr>
          <w:rFonts w:hint="cs"/>
          <w:color w:val="000000"/>
          <w:spacing w:val="-2"/>
          <w:sz w:val="28"/>
          <w:rtl/>
        </w:rPr>
        <w:t>، وقد بلغت إجمالى قيمة التجارة الخارجية المصرية 552.764 بليون جنيه مصرى فى عام 2011</w:t>
      </w:r>
      <w:r w:rsidRPr="00D73CBF">
        <w:rPr>
          <w:rStyle w:val="FootnoteReference"/>
          <w:color w:val="000000"/>
          <w:spacing w:val="-2"/>
          <w:sz w:val="28"/>
          <w:rtl/>
        </w:rPr>
        <w:footnoteReference w:id="44"/>
      </w:r>
      <w:r w:rsidRPr="00D73CBF">
        <w:rPr>
          <w:rFonts w:hint="cs"/>
          <w:color w:val="000000"/>
          <w:spacing w:val="-2"/>
          <w:sz w:val="28"/>
          <w:rtl/>
        </w:rPr>
        <w:t xml:space="preserve">. </w:t>
      </w:r>
      <w:r w:rsidRPr="00D73CBF">
        <w:rPr>
          <w:rFonts w:hint="cs"/>
          <w:rtl/>
          <w:lang w:bidi="ar-SA"/>
        </w:rPr>
        <w:t xml:space="preserve"> ويتم</w:t>
      </w:r>
      <w:r w:rsidRPr="00632691">
        <w:rPr>
          <w:rFonts w:hint="cs"/>
          <w:rtl/>
          <w:lang w:bidi="ar-SA"/>
        </w:rPr>
        <w:t xml:space="preserve"> نقل وتداول 90% من تجارة مصر الخارجية عن طريق الموانئ البحرية (5 موانئ على البحر المتوسط، 3 على البحر الأحمر)، كذلك ارتفع معدل نمو النقل الجوى خاصة مع  زيادة صادرات الخضروات الطازجة وصناعات النسيج المرتبطة بصناعات الأزياء والملابس فى الخارج، ويتم تداول البضائع المنقولة جوا عبر 5 محطات فى القاهرة من المتوقع أن تصل طاقتها الاستيعابية إلى 900000 طن بحلول عام 2025 من 230000 طن فى عام 2003.</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وتمثل مصر لغزا حقيقيًا حيث تتمتع بسوق ضخم نتيجة لعدد السكان بالاضافة للموقع المتميز خاصة من المنظور اللوجيستى حيث تعتبر البوابة بين البحر المتوسط وآسيا ووجودها على تقاطع الطرق التجارية بين أوروبا وآسيا وإفريقيا إلا أن تدهور البنية الأساسية ونقص الاستثمارات فى هذا المجال يعوق إستفادتها من المزايا السابقة.</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ويعتبر مشروع تطوير ميناء الأسكندرية ومضاعفة الطاقة الاستيعابية له وبناء حاجز أمواج جديد ومحطة حاويات ثالثة بالاضافة لزيادة منافذ إتصال الميناء بالظهير البرى أحد أهم المشروعات التى تحتاج إليها مصر وتقدر التكلفة الكلية للمشروع بحوالى </w:t>
      </w:r>
      <w:r w:rsidRPr="00632691">
        <w:rPr>
          <w:rtl/>
          <w:lang w:bidi="ar-SA"/>
        </w:rPr>
        <w:t>860</w:t>
      </w:r>
      <w:r w:rsidRPr="00632691">
        <w:rPr>
          <w:rFonts w:hint="cs"/>
          <w:rtl/>
          <w:lang w:bidi="ar-SA"/>
        </w:rPr>
        <w:t xml:space="preserve"> مليون يورو.</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وكذلك مشروع تطوير ميناء بورسعيد (غرب) والذى يهدف لتوسيع مساحات الأرصفة ومساحات التشغيل وتطوير نظام رقابة إلكترونى وتُقدر تكلفته بحوالى </w:t>
      </w:r>
      <w:r w:rsidRPr="00632691">
        <w:rPr>
          <w:rtl/>
          <w:lang w:bidi="ar-SA"/>
        </w:rPr>
        <w:t>395</w:t>
      </w:r>
      <w:r w:rsidRPr="00632691">
        <w:rPr>
          <w:rFonts w:hint="cs"/>
          <w:rtl/>
          <w:lang w:bidi="ar-SA"/>
        </w:rPr>
        <w:t xml:space="preserve"> مليون يورو.</w:t>
      </w:r>
    </w:p>
    <w:p w:rsidR="00286B62" w:rsidRDefault="009F15F6" w:rsidP="00286B62">
      <w:pPr>
        <w:spacing w:before="200" w:line="520" w:lineRule="exact"/>
        <w:rPr>
          <w:color w:val="000000"/>
          <w:sz w:val="28"/>
          <w:rtl/>
          <w:lang w:bidi="ar-EG"/>
        </w:rPr>
      </w:pPr>
      <w:r>
        <w:rPr>
          <w:noProof/>
        </w:rPr>
        <w:drawing>
          <wp:anchor distT="0" distB="0" distL="114300" distR="114300" simplePos="0" relativeHeight="251660800" behindDoc="0" locked="0" layoutInCell="1" allowOverlap="1">
            <wp:simplePos x="0" y="0"/>
            <wp:positionH relativeFrom="column">
              <wp:posOffset>-106045</wp:posOffset>
            </wp:positionH>
            <wp:positionV relativeFrom="paragraph">
              <wp:posOffset>126365</wp:posOffset>
            </wp:positionV>
            <wp:extent cx="5197475" cy="3738245"/>
            <wp:effectExtent l="19050" t="0" r="3175" b="0"/>
            <wp:wrapNone/>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l="1445" b="2045"/>
                    <a:stretch>
                      <a:fillRect/>
                    </a:stretch>
                  </pic:blipFill>
                  <pic:spPr bwMode="auto">
                    <a:xfrm>
                      <a:off x="0" y="0"/>
                      <a:ext cx="5197475" cy="3738245"/>
                    </a:xfrm>
                    <a:prstGeom prst="rect">
                      <a:avLst/>
                    </a:prstGeom>
                    <a:noFill/>
                    <a:ln w="9525">
                      <a:noFill/>
                      <a:miter lim="800000"/>
                      <a:headEnd/>
                      <a:tailEnd/>
                    </a:ln>
                  </pic:spPr>
                </pic:pic>
              </a:graphicData>
            </a:graphic>
          </wp:anchor>
        </w:drawing>
      </w:r>
    </w:p>
    <w:p w:rsidR="00286B62" w:rsidRDefault="00286B62" w:rsidP="00286B62">
      <w:pPr>
        <w:spacing w:before="200" w:line="520" w:lineRule="exact"/>
        <w:rPr>
          <w:color w:val="000000"/>
          <w:sz w:val="28"/>
          <w:rtl/>
          <w:lang w:bidi="ar-EG"/>
        </w:rPr>
      </w:pPr>
    </w:p>
    <w:p w:rsidR="00286B62" w:rsidRDefault="00286B62" w:rsidP="00286B62">
      <w:pPr>
        <w:spacing w:before="200" w:line="520" w:lineRule="exact"/>
        <w:rPr>
          <w:color w:val="000000"/>
          <w:sz w:val="28"/>
          <w:rtl/>
          <w:lang w:bidi="ar-EG"/>
        </w:rPr>
      </w:pPr>
    </w:p>
    <w:p w:rsidR="00286B62" w:rsidRDefault="00286B62" w:rsidP="00286B62">
      <w:pPr>
        <w:spacing w:before="200" w:line="520" w:lineRule="exact"/>
        <w:rPr>
          <w:color w:val="000000"/>
          <w:sz w:val="28"/>
          <w:rtl/>
          <w:lang w:bidi="ar-EG"/>
        </w:rPr>
      </w:pPr>
    </w:p>
    <w:p w:rsidR="00286B62" w:rsidRDefault="00286B62" w:rsidP="00286B62">
      <w:pPr>
        <w:spacing w:before="200" w:line="520" w:lineRule="exact"/>
        <w:rPr>
          <w:color w:val="000000"/>
          <w:sz w:val="28"/>
          <w:rtl/>
          <w:lang w:bidi="ar-EG"/>
        </w:rPr>
      </w:pPr>
    </w:p>
    <w:p w:rsidR="00286B62" w:rsidRDefault="00286B62" w:rsidP="00286B62">
      <w:pPr>
        <w:spacing w:before="200" w:line="520" w:lineRule="exact"/>
        <w:rPr>
          <w:color w:val="000000"/>
          <w:sz w:val="28"/>
          <w:rtl/>
          <w:lang w:bidi="ar-EG"/>
        </w:rPr>
      </w:pPr>
    </w:p>
    <w:p w:rsidR="00286B62" w:rsidRDefault="00286B62" w:rsidP="00286B62">
      <w:pPr>
        <w:spacing w:before="200" w:line="520" w:lineRule="exact"/>
        <w:rPr>
          <w:color w:val="000000"/>
          <w:sz w:val="28"/>
          <w:rtl/>
          <w:lang w:bidi="ar-EG"/>
        </w:rPr>
      </w:pPr>
    </w:p>
    <w:p w:rsidR="00286B62" w:rsidRDefault="00286B62" w:rsidP="00286B62">
      <w:pPr>
        <w:spacing w:before="200" w:line="520" w:lineRule="exact"/>
        <w:rPr>
          <w:color w:val="000000"/>
          <w:sz w:val="28"/>
          <w:rtl/>
          <w:lang w:bidi="ar-EG"/>
        </w:rPr>
      </w:pPr>
    </w:p>
    <w:p w:rsidR="00286B62" w:rsidRPr="007C5ADC" w:rsidRDefault="00286B62" w:rsidP="00286B62">
      <w:pPr>
        <w:bidi w:val="0"/>
        <w:spacing w:before="0" w:line="320" w:lineRule="exact"/>
        <w:ind w:firstLine="0"/>
        <w:jc w:val="left"/>
        <w:rPr>
          <w:b/>
          <w:bCs/>
          <w:color w:val="000000"/>
          <w:sz w:val="16"/>
          <w:szCs w:val="16"/>
          <w:rtl/>
          <w:lang w:bidi="ar-EG"/>
        </w:rPr>
      </w:pPr>
      <w:r>
        <w:rPr>
          <w:b/>
          <w:bCs/>
          <w:color w:val="000000"/>
          <w:sz w:val="16"/>
          <w:szCs w:val="16"/>
          <w:u w:val="single"/>
        </w:rPr>
        <w:t>Source</w:t>
      </w:r>
      <w:r w:rsidRPr="007C5ADC">
        <w:rPr>
          <w:b/>
          <w:bCs/>
          <w:color w:val="000000"/>
          <w:sz w:val="16"/>
          <w:szCs w:val="16"/>
          <w:u w:val="single"/>
        </w:rPr>
        <w:t>:</w:t>
      </w:r>
      <w:r w:rsidRPr="007C5ADC">
        <w:rPr>
          <w:b/>
          <w:bCs/>
          <w:color w:val="000000"/>
          <w:sz w:val="16"/>
          <w:szCs w:val="16"/>
        </w:rPr>
        <w:t xml:space="preserve"> Based on ALPHALINER</w:t>
      </w:r>
    </w:p>
    <w:p w:rsidR="00286B62" w:rsidRPr="007C5ADC" w:rsidRDefault="00286B62" w:rsidP="00286B62">
      <w:pPr>
        <w:bidi w:val="0"/>
        <w:spacing w:before="0" w:line="240" w:lineRule="auto"/>
        <w:ind w:firstLine="0"/>
        <w:jc w:val="left"/>
        <w:rPr>
          <w:b/>
          <w:bCs/>
          <w:color w:val="000000"/>
          <w:sz w:val="16"/>
          <w:szCs w:val="16"/>
          <w:rtl/>
          <w:lang w:bidi="ar-EG"/>
        </w:rPr>
      </w:pPr>
      <w:r>
        <w:rPr>
          <w:b/>
          <w:bCs/>
          <w:color w:val="000000"/>
          <w:sz w:val="16"/>
          <w:szCs w:val="16"/>
          <w:u w:val="single"/>
        </w:rPr>
        <w:t>Source</w:t>
      </w:r>
      <w:r w:rsidRPr="007C5ADC">
        <w:rPr>
          <w:b/>
          <w:bCs/>
          <w:color w:val="000000"/>
          <w:sz w:val="16"/>
          <w:szCs w:val="16"/>
          <w:u w:val="single"/>
        </w:rPr>
        <w:t>:</w:t>
      </w:r>
      <w:r w:rsidRPr="007C5ADC">
        <w:rPr>
          <w:b/>
          <w:bCs/>
          <w:color w:val="000000"/>
          <w:sz w:val="16"/>
          <w:szCs w:val="16"/>
        </w:rPr>
        <w:t xml:space="preserve"> Based on ALPHALINER</w:t>
      </w:r>
    </w:p>
    <w:p w:rsidR="00286B62" w:rsidRPr="00AC5075" w:rsidRDefault="00286B62" w:rsidP="00286B62">
      <w:pPr>
        <w:spacing w:before="200" w:line="240" w:lineRule="auto"/>
        <w:ind w:hanging="1"/>
        <w:jc w:val="center"/>
        <w:rPr>
          <w:rFonts w:cs="AL-Mateen"/>
          <w:color w:val="000000"/>
          <w:sz w:val="28"/>
          <w:rtl/>
          <w:lang w:bidi="ar-EG"/>
        </w:rPr>
      </w:pPr>
      <w:r w:rsidRPr="00AC5075">
        <w:rPr>
          <w:rFonts w:cs="AL-Mateen" w:hint="cs"/>
          <w:color w:val="000000"/>
          <w:sz w:val="28"/>
          <w:rtl/>
          <w:lang w:bidi="ar-EG"/>
        </w:rPr>
        <w:t>خريطة</w:t>
      </w:r>
      <w:r>
        <w:rPr>
          <w:rFonts w:cs="AL-Mateen" w:hint="cs"/>
          <w:color w:val="000000"/>
          <w:sz w:val="28"/>
          <w:rtl/>
          <w:lang w:bidi="ar-EG"/>
        </w:rPr>
        <w:t xml:space="preserve"> رقم </w:t>
      </w:r>
      <w:r w:rsidRPr="00AC5075">
        <w:rPr>
          <w:rFonts w:cs="AL-Mateen" w:hint="cs"/>
          <w:color w:val="000000"/>
          <w:sz w:val="28"/>
          <w:rtl/>
          <w:lang w:bidi="ar-EG"/>
        </w:rPr>
        <w:t xml:space="preserve"> </w:t>
      </w:r>
      <w:r w:rsidRPr="00446BC1">
        <w:rPr>
          <w:rFonts w:cs="Times New Roman"/>
          <w:b/>
          <w:bCs/>
          <w:color w:val="000000"/>
          <w:szCs w:val="22"/>
          <w:rtl/>
          <w:lang w:bidi="ar-EG"/>
        </w:rPr>
        <w:t xml:space="preserve">( </w:t>
      </w:r>
      <w:r>
        <w:rPr>
          <w:rFonts w:cs="Times New Roman" w:hint="cs"/>
          <w:b/>
          <w:bCs/>
          <w:color w:val="000000"/>
          <w:szCs w:val="22"/>
          <w:rtl/>
          <w:lang w:bidi="ar-EG"/>
        </w:rPr>
        <w:t>6</w:t>
      </w:r>
      <w:r w:rsidRPr="00446BC1">
        <w:rPr>
          <w:rFonts w:cs="Times New Roman"/>
          <w:b/>
          <w:bCs/>
          <w:color w:val="000000"/>
          <w:szCs w:val="22"/>
          <w:rtl/>
          <w:lang w:bidi="ar-EG"/>
        </w:rPr>
        <w:t xml:space="preserve"> ):</w:t>
      </w:r>
      <w:r>
        <w:rPr>
          <w:rFonts w:cs="AL-Mateen" w:hint="cs"/>
          <w:color w:val="000000"/>
          <w:sz w:val="28"/>
          <w:rtl/>
          <w:lang w:bidi="ar-EG"/>
        </w:rPr>
        <w:t xml:space="preserve"> </w:t>
      </w:r>
      <w:r w:rsidRPr="00AC5075">
        <w:rPr>
          <w:rFonts w:cs="AL-Mateen" w:hint="cs"/>
          <w:color w:val="000000"/>
          <w:sz w:val="28"/>
          <w:rtl/>
          <w:lang w:bidi="ar-EG"/>
        </w:rPr>
        <w:t>خريطة مسارات الخطوط والمشغلين الرئيسين للحاويات فى مصر</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تتردد الخدمات الأورومتوسطية فقط على ميناء الأسكندرية بأربع خطوط منتظمة </w:t>
      </w:r>
      <w:r w:rsidRPr="00632691">
        <w:rPr>
          <w:lang w:bidi="ar-SA"/>
        </w:rPr>
        <w:t xml:space="preserve">MSC </w:t>
      </w:r>
      <w:r w:rsidRPr="00632691">
        <w:rPr>
          <w:rFonts w:hint="cs"/>
          <w:rtl/>
          <w:lang w:bidi="ar-SA"/>
        </w:rPr>
        <w:t xml:space="preserve"> إلى جياتورو، </w:t>
      </w:r>
      <w:r w:rsidRPr="00632691">
        <w:rPr>
          <w:lang w:bidi="ar-SA"/>
        </w:rPr>
        <w:t>EMES</w:t>
      </w:r>
      <w:r w:rsidRPr="00632691">
        <w:rPr>
          <w:rFonts w:hint="cs"/>
          <w:rtl/>
          <w:lang w:bidi="ar-SA"/>
        </w:rPr>
        <w:t xml:space="preserve"> إلى برشلونة وفالنسيا، مسينا وبورشارد إلى مرسيليا وجنوا.</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وتعتبر الصين بشركات مثل </w:t>
      </w:r>
      <w:r w:rsidRPr="00632691">
        <w:rPr>
          <w:lang w:bidi="ar-SA"/>
        </w:rPr>
        <w:t>BALtrans</w:t>
      </w:r>
      <w:r w:rsidRPr="00632691">
        <w:rPr>
          <w:rFonts w:hint="cs"/>
          <w:rtl/>
          <w:lang w:bidi="ar-SA"/>
        </w:rPr>
        <w:t xml:space="preserve">، </w:t>
      </w:r>
      <w:r w:rsidRPr="00632691">
        <w:rPr>
          <w:rtl/>
          <w:lang w:bidi="ar-SA"/>
        </w:rPr>
        <w:t>و</w:t>
      </w:r>
      <w:r w:rsidRPr="00632691">
        <w:rPr>
          <w:lang w:bidi="ar-SA"/>
        </w:rPr>
        <w:t>Hutchison</w:t>
      </w:r>
      <w:r w:rsidRPr="00632691">
        <w:rPr>
          <w:rFonts w:hint="cs"/>
          <w:rtl/>
          <w:lang w:bidi="ar-SA"/>
        </w:rPr>
        <w:t>، من أهم الشركات المستغلة للفرص الاستثمارية فى الموانئ المصرية وكذلك موانئ دبى العالمية وميرسك الهولندية.</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بينما تمثل السكك الحديدية </w:t>
      </w:r>
      <w:r w:rsidRPr="00632691">
        <w:rPr>
          <w:rtl/>
          <w:lang w:bidi="ar-SA"/>
        </w:rPr>
        <w:t>5%</w:t>
      </w:r>
      <w:r w:rsidRPr="00632691">
        <w:rPr>
          <w:rFonts w:hint="cs"/>
          <w:rtl/>
          <w:lang w:bidi="ar-SA"/>
        </w:rPr>
        <w:t xml:space="preserve"> فقط من حجم النقل الداخلي وفى دراسات أخرى 3.2% من إجمالى التداول الداخلي، ويحتاج تطوير السكك الحديدية حتى تتمكن من زيادة معدل النقل إلى 15 مليون طن سنويا إلى 3.6$ بليون خلال الخمس سنوات القادمة، بالاضافة لعدد من المشروعات الأخرى المخططة فى مجال الطرق.</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حيث يوجد مشروع لمد خط سكك حديدية جديد بين القاهرة والأسكندرية بطول 95 كم ومشروع إنشاء طريق برى جديد بينهما، ويحتاج تطوير الطريق الحر من بورسعيد مرورًا بالأسكندرية إلى مرسى مطروح إلى 8$ بليون خلال الفترة من 5-10 سنوات القادمة، وتتركز أغلب المشروعات على ساحل البحر المتوسط والدلتا.</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وتوجد فى مصر عدد من الفرص الاستثمارية المرتبطة باللوجستيات وتكامل خدمات إدارة سلاسل الامداد وذلك من خلال مشروعات صيانة الحاويات والسفن  وخدمات القيمة المضافة فى الموانئ، ومشروعات تطوير البنية التحتية للموانئ النهرية الجديدة فى النهضة وميت غمر، والتبين وأسيوط وسوهاج وقنا ومشروعات الطرق البرية الجديدة، بالاضافة لمشروعات تجديد وإضفاء اللمسة التجارية فى محطات السكك الحديدية فى القاهرة والجيزة والأسكندرية وطنطا والأقصر وأسوان.</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برغم حاجة مصر الشديدة لتطوير منظومة السكك الحديدية القائمة والتى تعتبر الأكبر فى إفريقيا وكذلك شبكة الطرق وذلك لمواكبة الاستثمارات المخططة فى قطاع الموانئ إلا أن محاولات التطوير قاصرة ومنفصلة، كذلك تعانى مصر من مشاكل القطاع غير الرسمى للنقل البرى بالاضافة للإختناق على الطرق، وتحتاج مصر إلى إعادة تطوير شبكات الطرق التى تربط الشرق بالغرب والشمال بالجنوب.</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مما يمثل سوق محتملة وواسعة على الخدمات اللوجستية والاستشارات وأعمال البنية التحتية ويمثل ذلك فرص إستثمارية واعدة حيث تتمتع بمصر بعدد كبير من الأصول مثل الموقع بكل ما يضفيه من مميزات غير مستغلة والسوق الكبير والإرتفاع النسبى فى مستوى التعليم.</w:t>
      </w:r>
    </w:p>
    <w:p w:rsidR="00286B62" w:rsidRPr="00836EFD" w:rsidRDefault="00286B62" w:rsidP="00286B62">
      <w:pPr>
        <w:pStyle w:val="SubTit"/>
        <w:spacing w:after="120" w:line="560" w:lineRule="exact"/>
        <w:ind w:left="566" w:hanging="566"/>
        <w:jc w:val="lowKashida"/>
        <w:rPr>
          <w:noProof/>
          <w:sz w:val="32"/>
          <w:szCs w:val="32"/>
          <w:rtl/>
        </w:rPr>
      </w:pPr>
      <w:r>
        <w:rPr>
          <w:rFonts w:cs="Times New Roman" w:hint="cs"/>
          <w:b w:val="0"/>
          <w:bCs/>
          <w:noProof/>
          <w:szCs w:val="28"/>
          <w:rtl/>
        </w:rPr>
        <w:t>2</w:t>
      </w:r>
      <w:r w:rsidRPr="00836EFD">
        <w:rPr>
          <w:rFonts w:cs="Times New Roman"/>
          <w:b w:val="0"/>
          <w:bCs/>
          <w:noProof/>
          <w:szCs w:val="28"/>
          <w:rtl/>
        </w:rPr>
        <w:t>-</w:t>
      </w:r>
      <w:r>
        <w:rPr>
          <w:rFonts w:cs="Times New Roman" w:hint="cs"/>
          <w:b w:val="0"/>
          <w:bCs/>
          <w:noProof/>
          <w:szCs w:val="28"/>
          <w:rtl/>
        </w:rPr>
        <w:t>10</w:t>
      </w:r>
      <w:r w:rsidRPr="00836EFD">
        <w:rPr>
          <w:rFonts w:hint="cs"/>
          <w:noProof/>
          <w:sz w:val="32"/>
          <w:szCs w:val="32"/>
          <w:rtl/>
        </w:rPr>
        <w:t xml:space="preserve"> </w:t>
      </w:r>
      <w:r>
        <w:rPr>
          <w:rFonts w:hint="cs"/>
          <w:noProof/>
          <w:sz w:val="32"/>
          <w:szCs w:val="32"/>
          <w:rtl/>
        </w:rPr>
        <w:t xml:space="preserve">المملكة </w:t>
      </w:r>
      <w:r w:rsidRPr="00836EFD">
        <w:rPr>
          <w:rFonts w:hint="cs"/>
          <w:noProof/>
          <w:sz w:val="32"/>
          <w:szCs w:val="32"/>
          <w:rtl/>
        </w:rPr>
        <w:t>المغرب</w:t>
      </w:r>
      <w:r>
        <w:rPr>
          <w:rFonts w:hint="cs"/>
          <w:noProof/>
          <w:sz w:val="32"/>
          <w:szCs w:val="32"/>
          <w:rtl/>
        </w:rPr>
        <w:t>ية</w:t>
      </w:r>
      <w:r w:rsidRPr="00836EFD">
        <w:rPr>
          <w:rFonts w:hint="cs"/>
          <w:noProof/>
          <w:sz w:val="32"/>
          <w:szCs w:val="32"/>
          <w:rtl/>
        </w:rPr>
        <w:t>:</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سارت المغرب خطوات واسعة تجاه إجتذاب المشغلين العالميين فى مجال اللوجستيات مع توطين لبعض صناعات القيمة المضافة الأمر الذى يدعم مزيد من الاستثمارات فى الموانئ ويسمح بمزيد من التطوير، وزيادة الانتاجية.</w:t>
      </w:r>
    </w:p>
    <w:p w:rsidR="00286B62" w:rsidRDefault="009F15F6" w:rsidP="00286B62">
      <w:pPr>
        <w:pStyle w:val="P"/>
        <w:tabs>
          <w:tab w:val="clear" w:pos="567"/>
          <w:tab w:val="left" w:pos="467"/>
        </w:tabs>
        <w:spacing w:before="0" w:after="120" w:line="580" w:lineRule="exact"/>
        <w:ind w:left="461" w:firstLine="562"/>
        <w:rPr>
          <w:rtl/>
          <w:lang w:bidi="ar-SA"/>
        </w:rPr>
      </w:pPr>
      <w:r>
        <w:rPr>
          <w:noProof/>
          <w:lang w:bidi="ar-SA"/>
        </w:rPr>
        <w:drawing>
          <wp:anchor distT="0" distB="0" distL="114300" distR="114300" simplePos="0" relativeHeight="251661824" behindDoc="0" locked="0" layoutInCell="1" allowOverlap="1">
            <wp:simplePos x="0" y="0"/>
            <wp:positionH relativeFrom="column">
              <wp:posOffset>69215</wp:posOffset>
            </wp:positionH>
            <wp:positionV relativeFrom="paragraph">
              <wp:posOffset>1791970</wp:posOffset>
            </wp:positionV>
            <wp:extent cx="4458335" cy="2959735"/>
            <wp:effectExtent l="19050" t="0" r="0" b="0"/>
            <wp:wrapNone/>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l="1060" r="1157" b="1265"/>
                    <a:stretch>
                      <a:fillRect/>
                    </a:stretch>
                  </pic:blipFill>
                  <pic:spPr bwMode="auto">
                    <a:xfrm>
                      <a:off x="0" y="0"/>
                      <a:ext cx="4458335" cy="2959735"/>
                    </a:xfrm>
                    <a:prstGeom prst="rect">
                      <a:avLst/>
                    </a:prstGeom>
                    <a:noFill/>
                    <a:ln w="9525">
                      <a:noFill/>
                      <a:miter lim="800000"/>
                      <a:headEnd/>
                      <a:tailEnd/>
                    </a:ln>
                  </pic:spPr>
                </pic:pic>
              </a:graphicData>
            </a:graphic>
          </wp:anchor>
        </w:drawing>
      </w:r>
      <w:r w:rsidR="00286B62" w:rsidRPr="00632691">
        <w:rPr>
          <w:rFonts w:hint="cs"/>
          <w:rtl/>
          <w:lang w:bidi="ar-SA"/>
        </w:rPr>
        <w:t xml:space="preserve">يستحوذ ميناء الدار البيضاء على ثلثى التجارة مع جنوب أوروبا ويستقبل </w:t>
      </w:r>
      <w:r w:rsidR="00286B62" w:rsidRPr="00632691">
        <w:rPr>
          <w:rtl/>
          <w:lang w:bidi="ar-SA"/>
        </w:rPr>
        <w:t>7</w:t>
      </w:r>
      <w:r w:rsidR="00286B62" w:rsidRPr="00632691">
        <w:rPr>
          <w:rFonts w:hint="cs"/>
          <w:rtl/>
          <w:lang w:bidi="ar-SA"/>
        </w:rPr>
        <w:t xml:space="preserve"> من 11 خط يقوم بنقل البضائع بينما تتوزع النسبة الباقية على موانئ طنجة وأغادير، وتعتبر أسبانيا الهدف الرئيسى تليها إيطاليا ثم فرنسا، يسيطر على سوق التشغيل فى المغرب ميرسك بنسبة 44% ثم </w:t>
      </w:r>
      <w:r w:rsidR="00286B62" w:rsidRPr="00632691">
        <w:rPr>
          <w:lang w:bidi="ar-SA"/>
        </w:rPr>
        <w:t>CMA- GCM</w:t>
      </w:r>
      <w:r w:rsidR="00286B62" w:rsidRPr="00632691">
        <w:rPr>
          <w:rFonts w:hint="cs"/>
          <w:rtl/>
          <w:lang w:bidi="ar-SA"/>
        </w:rPr>
        <w:t xml:space="preserve"> من خلال </w:t>
      </w:r>
      <w:r w:rsidR="00286B62" w:rsidRPr="00632691">
        <w:rPr>
          <w:lang w:bidi="ar-SA"/>
        </w:rPr>
        <w:t>COMANAV</w:t>
      </w:r>
      <w:r w:rsidR="00286B62" w:rsidRPr="00632691">
        <w:rPr>
          <w:rFonts w:hint="cs"/>
          <w:rtl/>
          <w:lang w:bidi="ar-SA"/>
        </w:rPr>
        <w:t xml:space="preserve"> الذى يتولى النقل بإنتظام إلى لندن و</w:t>
      </w:r>
      <w:r w:rsidR="00286B62" w:rsidRPr="00632691">
        <w:rPr>
          <w:lang w:bidi="ar-SA"/>
        </w:rPr>
        <w:t>SPEZIA</w:t>
      </w:r>
      <w:r w:rsidR="00286B62" w:rsidRPr="00632691">
        <w:rPr>
          <w:rFonts w:hint="cs"/>
          <w:rtl/>
          <w:lang w:bidi="ar-SA"/>
        </w:rPr>
        <w:t>.</w:t>
      </w:r>
    </w:p>
    <w:p w:rsidR="00286B62" w:rsidRDefault="00286B62" w:rsidP="00286B62">
      <w:pPr>
        <w:spacing w:before="200" w:line="520" w:lineRule="exact"/>
        <w:rPr>
          <w:color w:val="000000"/>
          <w:sz w:val="28"/>
          <w:rtl/>
          <w:lang w:bidi="ar-EG"/>
        </w:rPr>
      </w:pPr>
    </w:p>
    <w:p w:rsidR="00286B62" w:rsidRDefault="00286B62" w:rsidP="00286B62">
      <w:pPr>
        <w:spacing w:before="200" w:line="520" w:lineRule="exact"/>
        <w:rPr>
          <w:color w:val="000000"/>
          <w:sz w:val="28"/>
          <w:rtl/>
          <w:lang w:bidi="ar-EG"/>
        </w:rPr>
      </w:pPr>
    </w:p>
    <w:p w:rsidR="00286B62" w:rsidRDefault="00286B62" w:rsidP="00286B62">
      <w:pPr>
        <w:spacing w:before="200" w:line="520" w:lineRule="exact"/>
        <w:rPr>
          <w:color w:val="000000"/>
          <w:sz w:val="28"/>
          <w:rtl/>
          <w:lang w:bidi="ar-EG"/>
        </w:rPr>
      </w:pPr>
    </w:p>
    <w:p w:rsidR="00286B62" w:rsidRDefault="00286B62" w:rsidP="00286B62">
      <w:pPr>
        <w:spacing w:before="200" w:line="520" w:lineRule="exact"/>
        <w:rPr>
          <w:color w:val="000000"/>
          <w:sz w:val="28"/>
          <w:rtl/>
          <w:lang w:bidi="ar-EG"/>
        </w:rPr>
      </w:pPr>
    </w:p>
    <w:p w:rsidR="00286B62" w:rsidRDefault="00286B62" w:rsidP="00286B62">
      <w:pPr>
        <w:spacing w:before="200" w:line="520" w:lineRule="exact"/>
        <w:rPr>
          <w:color w:val="000000"/>
          <w:sz w:val="28"/>
          <w:rtl/>
          <w:lang w:bidi="ar-EG"/>
        </w:rPr>
      </w:pPr>
    </w:p>
    <w:p w:rsidR="00286B62" w:rsidRDefault="00286B62" w:rsidP="00286B62">
      <w:pPr>
        <w:spacing w:before="200" w:line="520" w:lineRule="exact"/>
        <w:rPr>
          <w:color w:val="000000"/>
          <w:sz w:val="28"/>
          <w:rtl/>
          <w:lang w:bidi="ar-EG"/>
        </w:rPr>
      </w:pPr>
    </w:p>
    <w:p w:rsidR="00286B62" w:rsidRDefault="00286B62" w:rsidP="00286B62">
      <w:pPr>
        <w:bidi w:val="0"/>
        <w:spacing w:before="0" w:line="240" w:lineRule="auto"/>
        <w:ind w:firstLine="0"/>
        <w:jc w:val="left"/>
        <w:rPr>
          <w:b/>
          <w:bCs/>
          <w:color w:val="000000"/>
          <w:sz w:val="16"/>
          <w:szCs w:val="16"/>
          <w:u w:val="single"/>
        </w:rPr>
      </w:pPr>
    </w:p>
    <w:p w:rsidR="00286B62" w:rsidRDefault="00286B62" w:rsidP="00286B62">
      <w:pPr>
        <w:bidi w:val="0"/>
        <w:spacing w:before="0" w:line="240" w:lineRule="auto"/>
        <w:ind w:firstLine="0"/>
        <w:jc w:val="left"/>
        <w:rPr>
          <w:b/>
          <w:bCs/>
          <w:color w:val="000000"/>
          <w:sz w:val="16"/>
          <w:szCs w:val="16"/>
          <w:u w:val="single"/>
        </w:rPr>
      </w:pPr>
    </w:p>
    <w:p w:rsidR="00286B62" w:rsidRPr="007C5ADC" w:rsidRDefault="00286B62" w:rsidP="00286B62">
      <w:pPr>
        <w:bidi w:val="0"/>
        <w:spacing w:before="0" w:line="240" w:lineRule="auto"/>
        <w:ind w:firstLine="0"/>
        <w:jc w:val="left"/>
        <w:rPr>
          <w:b/>
          <w:bCs/>
          <w:color w:val="000000"/>
          <w:sz w:val="16"/>
          <w:szCs w:val="16"/>
          <w:rtl/>
          <w:lang w:bidi="ar-EG"/>
        </w:rPr>
      </w:pPr>
      <w:r>
        <w:rPr>
          <w:b/>
          <w:bCs/>
          <w:color w:val="000000"/>
          <w:sz w:val="16"/>
          <w:szCs w:val="16"/>
          <w:u w:val="single"/>
        </w:rPr>
        <w:t>Source</w:t>
      </w:r>
      <w:r w:rsidRPr="007C5ADC">
        <w:rPr>
          <w:b/>
          <w:bCs/>
          <w:color w:val="000000"/>
          <w:sz w:val="16"/>
          <w:szCs w:val="16"/>
          <w:u w:val="single"/>
        </w:rPr>
        <w:t>:</w:t>
      </w:r>
      <w:r w:rsidRPr="007C5ADC">
        <w:rPr>
          <w:b/>
          <w:bCs/>
          <w:color w:val="000000"/>
          <w:sz w:val="16"/>
          <w:szCs w:val="16"/>
        </w:rPr>
        <w:t xml:space="preserve"> Based on ALPHALINER</w:t>
      </w:r>
    </w:p>
    <w:p w:rsidR="00286B62" w:rsidRPr="00AC5075" w:rsidRDefault="00286B62" w:rsidP="00286B62">
      <w:pPr>
        <w:spacing w:line="240" w:lineRule="auto"/>
        <w:ind w:firstLine="0"/>
        <w:jc w:val="center"/>
        <w:rPr>
          <w:rFonts w:cs="AL-Mateen"/>
          <w:color w:val="000000"/>
          <w:sz w:val="28"/>
          <w:rtl/>
          <w:lang w:bidi="ar-EG"/>
        </w:rPr>
      </w:pPr>
      <w:r w:rsidRPr="00AC5075">
        <w:rPr>
          <w:rFonts w:cs="AL-Mateen" w:hint="cs"/>
          <w:color w:val="000000"/>
          <w:sz w:val="28"/>
          <w:rtl/>
          <w:lang w:bidi="ar-EG"/>
        </w:rPr>
        <w:t xml:space="preserve">خريطة </w:t>
      </w:r>
      <w:r w:rsidRPr="003034A0">
        <w:rPr>
          <w:rFonts w:cs="AL-Mateen" w:hint="cs"/>
          <w:color w:val="000000"/>
          <w:sz w:val="28"/>
          <w:rtl/>
          <w:lang w:bidi="ar-EG"/>
        </w:rPr>
        <w:t>رقم</w:t>
      </w:r>
      <w:r>
        <w:rPr>
          <w:rFonts w:cs="Times New Roman" w:hint="cs"/>
          <w:b/>
          <w:bCs/>
          <w:color w:val="000000"/>
          <w:szCs w:val="22"/>
          <w:rtl/>
          <w:lang w:bidi="ar-EG"/>
        </w:rPr>
        <w:t xml:space="preserve"> </w:t>
      </w:r>
      <w:r w:rsidRPr="000B419D">
        <w:rPr>
          <w:rFonts w:cs="Times New Roman"/>
          <w:b/>
          <w:bCs/>
          <w:color w:val="000000"/>
          <w:szCs w:val="22"/>
          <w:rtl/>
          <w:lang w:bidi="ar-EG"/>
        </w:rPr>
        <w:t xml:space="preserve">( </w:t>
      </w:r>
      <w:r>
        <w:rPr>
          <w:rFonts w:cs="Times New Roman" w:hint="cs"/>
          <w:b/>
          <w:bCs/>
          <w:color w:val="000000"/>
          <w:szCs w:val="22"/>
          <w:rtl/>
          <w:lang w:bidi="ar-EG"/>
        </w:rPr>
        <w:t>7</w:t>
      </w:r>
      <w:r w:rsidRPr="000B419D">
        <w:rPr>
          <w:rFonts w:cs="Times New Roman"/>
          <w:b/>
          <w:bCs/>
          <w:color w:val="000000"/>
          <w:szCs w:val="22"/>
          <w:rtl/>
          <w:lang w:bidi="ar-EG"/>
        </w:rPr>
        <w:t xml:space="preserve"> ): </w:t>
      </w:r>
      <w:r w:rsidRPr="00AC5075">
        <w:rPr>
          <w:rFonts w:cs="AL-Mateen" w:hint="cs"/>
          <w:color w:val="000000"/>
          <w:sz w:val="28"/>
          <w:rtl/>
          <w:lang w:bidi="ar-EG"/>
        </w:rPr>
        <w:t>خريطة مسارات الخطوط والمشغلين الرئيسين للحاويات فى المغرب</w:t>
      </w:r>
    </w:p>
    <w:p w:rsidR="00286B62" w:rsidRDefault="00286B62" w:rsidP="00286B62">
      <w:pPr>
        <w:pStyle w:val="P"/>
        <w:tabs>
          <w:tab w:val="clear" w:pos="567"/>
          <w:tab w:val="left" w:pos="467"/>
        </w:tabs>
        <w:spacing w:before="0" w:after="120" w:line="580" w:lineRule="exact"/>
        <w:ind w:left="461" w:firstLine="562"/>
        <w:rPr>
          <w:rtl/>
        </w:rPr>
      </w:pPr>
      <w:r w:rsidRPr="00632691">
        <w:rPr>
          <w:rFonts w:hint="cs"/>
          <w:rtl/>
          <w:lang w:bidi="ar-SA"/>
        </w:rPr>
        <w:t xml:space="preserve">وقد قامت المغرب بتشييد ميناء طنجه المتوسطى المقدر تكلفته بحوالى 5 بليون يورو بهدف أن يصبح أحد العناصر الأساسية فى مستقبل النقل البحرى فى المتوسط. ولازال الميناء قيد التشييد إلا أنه قد بدأ التشغيل المرحلى ومقدر عند إكتماله أن يتمكن من تداول 100 مليون طن سنويًا، بمساحة </w:t>
      </w:r>
      <w:r w:rsidRPr="00632691">
        <w:rPr>
          <w:rtl/>
          <w:lang w:bidi="ar-SA"/>
        </w:rPr>
        <w:t>72</w:t>
      </w:r>
      <w:r w:rsidRPr="00632691">
        <w:rPr>
          <w:rFonts w:hint="cs"/>
          <w:rtl/>
          <w:lang w:bidi="ar-SA"/>
        </w:rPr>
        <w:t xml:space="preserve"> هكتار وعدة محطات للحاويات، ومحطة للصب الجاف ومحطة للرورو، ومحطة للركاب بالاضافة إلى محطة للهيدروكربون.</w:t>
      </w:r>
    </w:p>
    <w:p w:rsidR="00286B62" w:rsidRDefault="009F15F6" w:rsidP="00286B62">
      <w:pPr>
        <w:widowControl/>
        <w:spacing w:before="0" w:line="240" w:lineRule="auto"/>
        <w:ind w:firstLine="0"/>
        <w:jc w:val="left"/>
        <w:rPr>
          <w:rFonts w:ascii="Simplified Arabic" w:hAnsi="Simplified Arabic"/>
          <w:b/>
          <w:bCs/>
          <w:color w:val="000000"/>
          <w:szCs w:val="22"/>
          <w:u w:val="single"/>
          <w:rtl/>
          <w:lang w:bidi="ar-EG"/>
        </w:rPr>
      </w:pPr>
      <w:r>
        <w:rPr>
          <w:noProof/>
        </w:rPr>
        <w:drawing>
          <wp:anchor distT="0" distB="0" distL="114300" distR="114300" simplePos="0" relativeHeight="251662848" behindDoc="1" locked="0" layoutInCell="1" allowOverlap="1">
            <wp:simplePos x="0" y="0"/>
            <wp:positionH relativeFrom="column">
              <wp:posOffset>-80010</wp:posOffset>
            </wp:positionH>
            <wp:positionV relativeFrom="paragraph">
              <wp:posOffset>92075</wp:posOffset>
            </wp:positionV>
            <wp:extent cx="5051425" cy="3091815"/>
            <wp:effectExtent l="19050" t="19050" r="15875" b="13335"/>
            <wp:wrapTight wrapText="bothSides">
              <wp:wrapPolygon edited="0">
                <wp:start x="-81" y="-133"/>
                <wp:lineTo x="-81" y="21693"/>
                <wp:lineTo x="21668" y="21693"/>
                <wp:lineTo x="21668" y="-133"/>
                <wp:lineTo x="-81" y="-133"/>
              </wp:wrapPolygon>
            </wp:wrapTight>
            <wp:docPr id="37" name="Picture 1" descr="http://www.equipementransport.gov.ma/NR/rdonlyres/A99CD00B-B2E6-4DBB-8B4D-BEBB1D55FF27/1302/Port_Tangermed_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quipementransport.gov.ma/NR/rdonlyres/A99CD00B-B2E6-4DBB-8B4D-BEBB1D55FF27/1302/Port_Tangermed_ar2.jpg"/>
                    <pic:cNvPicPr>
                      <a:picLocks noChangeAspect="1" noChangeArrowheads="1"/>
                    </pic:cNvPicPr>
                  </pic:nvPicPr>
                  <pic:blipFill>
                    <a:blip r:embed="rId34"/>
                    <a:srcRect t="9981"/>
                    <a:stretch>
                      <a:fillRect/>
                    </a:stretch>
                  </pic:blipFill>
                  <pic:spPr bwMode="auto">
                    <a:xfrm>
                      <a:off x="0" y="0"/>
                      <a:ext cx="5051425" cy="3091815"/>
                    </a:xfrm>
                    <a:prstGeom prst="rect">
                      <a:avLst/>
                    </a:prstGeom>
                    <a:noFill/>
                    <a:ln w="9525">
                      <a:solidFill>
                        <a:srgbClr val="1F497D"/>
                      </a:solidFill>
                      <a:miter lim="800000"/>
                      <a:headEnd/>
                      <a:tailEnd/>
                    </a:ln>
                  </pic:spPr>
                </pic:pic>
              </a:graphicData>
            </a:graphic>
          </wp:anchor>
        </w:drawing>
      </w:r>
    </w:p>
    <w:p w:rsidR="00286B62" w:rsidRPr="00D73CBF" w:rsidRDefault="00286B62" w:rsidP="00286B62">
      <w:pPr>
        <w:widowControl/>
        <w:spacing w:before="0" w:line="240" w:lineRule="auto"/>
        <w:ind w:firstLine="0"/>
        <w:jc w:val="left"/>
        <w:rPr>
          <w:color w:val="000000"/>
          <w:sz w:val="28"/>
          <w:rtl/>
        </w:rPr>
      </w:pPr>
      <w:r>
        <w:rPr>
          <w:rFonts w:ascii="Simplified Arabic" w:hAnsi="Simplified Arabic" w:hint="cs"/>
          <w:b/>
          <w:bCs/>
          <w:color w:val="000000"/>
          <w:szCs w:val="22"/>
          <w:u w:val="single"/>
          <w:rtl/>
          <w:lang w:bidi="ar-EG"/>
        </w:rPr>
        <w:t>ا</w:t>
      </w:r>
      <w:r w:rsidRPr="002D29A1">
        <w:rPr>
          <w:rFonts w:ascii="Simplified Arabic" w:hAnsi="Simplified Arabic"/>
          <w:b/>
          <w:bCs/>
          <w:color w:val="000000"/>
          <w:szCs w:val="22"/>
          <w:u w:val="single"/>
          <w:rtl/>
          <w:lang w:bidi="ar-EG"/>
        </w:rPr>
        <w:t>لمصدر:</w:t>
      </w:r>
      <w:r w:rsidRPr="000B419D">
        <w:rPr>
          <w:rFonts w:ascii="Simplified Arabic" w:hAnsi="Simplified Arabic"/>
          <w:color w:val="000000"/>
          <w:szCs w:val="22"/>
          <w:rtl/>
          <w:lang w:bidi="ar-EG"/>
        </w:rPr>
        <w:t xml:space="preserve"> </w:t>
      </w:r>
      <w:hyperlink r:id="rId35" w:history="1">
        <w:r w:rsidRPr="002D29A1">
          <w:rPr>
            <w:rFonts w:cs="Times New Roman"/>
            <w:color w:val="000000"/>
            <w:szCs w:val="22"/>
            <w:lang w:bidi="ar-EG"/>
          </w:rPr>
          <w:t>http://www.equipementransport.gov.m</w:t>
        </w:r>
      </w:hyperlink>
      <w:r>
        <w:rPr>
          <w:rFonts w:cs="Times New Roman" w:hint="cs"/>
          <w:color w:val="000000"/>
          <w:szCs w:val="22"/>
          <w:rtl/>
        </w:rPr>
        <w:t>.</w:t>
      </w:r>
    </w:p>
    <w:p w:rsidR="00286B62" w:rsidRPr="00AC5075" w:rsidRDefault="00286B62" w:rsidP="00286B62">
      <w:pPr>
        <w:spacing w:line="520" w:lineRule="exact"/>
        <w:ind w:firstLine="0"/>
        <w:jc w:val="center"/>
        <w:rPr>
          <w:rFonts w:cs="AL-Mateen"/>
          <w:color w:val="000000"/>
          <w:sz w:val="28"/>
          <w:rtl/>
          <w:lang w:bidi="ar-EG"/>
        </w:rPr>
      </w:pPr>
      <w:r w:rsidRPr="00AC5075">
        <w:rPr>
          <w:rFonts w:cs="AL-Mateen" w:hint="cs"/>
          <w:color w:val="000000"/>
          <w:sz w:val="28"/>
          <w:rtl/>
          <w:lang w:bidi="ar-EG"/>
        </w:rPr>
        <w:t>خريطة</w:t>
      </w:r>
      <w:r>
        <w:rPr>
          <w:rFonts w:cs="AL-Mateen" w:hint="cs"/>
          <w:color w:val="000000"/>
          <w:sz w:val="28"/>
          <w:rtl/>
          <w:lang w:bidi="ar-EG"/>
        </w:rPr>
        <w:t xml:space="preserve"> رقم </w:t>
      </w:r>
      <w:r w:rsidRPr="00AC5075">
        <w:rPr>
          <w:rFonts w:cs="AL-Mateen" w:hint="cs"/>
          <w:color w:val="000000"/>
          <w:sz w:val="28"/>
          <w:rtl/>
          <w:lang w:bidi="ar-EG"/>
        </w:rPr>
        <w:t xml:space="preserve"> </w:t>
      </w:r>
      <w:r w:rsidRPr="000B419D">
        <w:rPr>
          <w:rFonts w:cs="Times New Roman"/>
          <w:b/>
          <w:bCs/>
          <w:color w:val="000000"/>
          <w:szCs w:val="22"/>
          <w:rtl/>
          <w:lang w:bidi="ar-EG"/>
        </w:rPr>
        <w:t>(</w:t>
      </w:r>
      <w:r>
        <w:rPr>
          <w:rFonts w:cs="Times New Roman" w:hint="cs"/>
          <w:b/>
          <w:bCs/>
          <w:color w:val="000000"/>
          <w:szCs w:val="22"/>
          <w:rtl/>
          <w:lang w:bidi="ar-EG"/>
        </w:rPr>
        <w:t>8</w:t>
      </w:r>
      <w:r w:rsidRPr="000B419D">
        <w:rPr>
          <w:rFonts w:cs="Times New Roman"/>
          <w:b/>
          <w:bCs/>
          <w:color w:val="000000"/>
          <w:szCs w:val="22"/>
          <w:rtl/>
          <w:lang w:bidi="ar-EG"/>
        </w:rPr>
        <w:t>)</w:t>
      </w:r>
      <w:r>
        <w:rPr>
          <w:rFonts w:cs="AL-Mateen" w:hint="cs"/>
          <w:color w:val="000000"/>
          <w:sz w:val="28"/>
          <w:rtl/>
          <w:lang w:bidi="ar-EG"/>
        </w:rPr>
        <w:t xml:space="preserve">: </w:t>
      </w:r>
      <w:r w:rsidRPr="00AC5075">
        <w:rPr>
          <w:rFonts w:cs="AL-Mateen" w:hint="cs"/>
          <w:color w:val="000000"/>
          <w:sz w:val="28"/>
          <w:rtl/>
          <w:lang w:bidi="ar-EG"/>
        </w:rPr>
        <w:t>ميناء طنجة المتوسطى</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وتنوى المغرب التوسع فى ميناء طنجة </w:t>
      </w:r>
      <w:r w:rsidRPr="00632691">
        <w:rPr>
          <w:rtl/>
          <w:lang w:bidi="ar-SA"/>
        </w:rPr>
        <w:t>–</w:t>
      </w:r>
      <w:r w:rsidRPr="00632691">
        <w:rPr>
          <w:rFonts w:hint="cs"/>
          <w:rtl/>
          <w:lang w:bidi="ar-SA"/>
        </w:rPr>
        <w:t xml:space="preserve"> المتوسطى ليصل إلى سعة </w:t>
      </w:r>
      <w:r w:rsidRPr="00632691">
        <w:rPr>
          <w:rtl/>
          <w:lang w:bidi="ar-SA"/>
        </w:rPr>
        <w:t>8</w:t>
      </w:r>
      <w:r w:rsidRPr="00632691">
        <w:rPr>
          <w:rFonts w:hint="cs"/>
          <w:rtl/>
          <w:lang w:bidi="ar-SA"/>
        </w:rPr>
        <w:t xml:space="preserve"> مليون حاوية مكافئة، وتحت الانشاء خط سكك حديد شديد السرعة يربط طنجة بالرباط والدار البيضاء، بالاضافة لشبكة الطرق التى بلغ طولها </w:t>
      </w:r>
      <w:r w:rsidRPr="00632691">
        <w:rPr>
          <w:rtl/>
          <w:lang w:bidi="ar-SA"/>
        </w:rPr>
        <w:t>856</w:t>
      </w:r>
      <w:r w:rsidRPr="00632691">
        <w:rPr>
          <w:rFonts w:hint="cs"/>
          <w:rtl/>
          <w:lang w:bidi="ar-SA"/>
        </w:rPr>
        <w:t xml:space="preserve"> كم فى 2008، ومن المنتظر أن تصل إلى 1803 كم فى </w:t>
      </w:r>
      <w:r w:rsidRPr="00632691">
        <w:rPr>
          <w:rtl/>
          <w:lang w:bidi="ar-SA"/>
        </w:rPr>
        <w:t>2015</w:t>
      </w:r>
      <w:r w:rsidRPr="00632691">
        <w:rPr>
          <w:rFonts w:hint="cs"/>
          <w:rtl/>
          <w:lang w:bidi="ar-SA"/>
        </w:rPr>
        <w:t xml:space="preserve">، بإجمالى إستثمارات للفترة من 2008-2015 يصل إلى 3.2 بليون يورو. </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وبعد أن أنهت الحكومة المغربية إحتكارها لخدمات الموانئ </w:t>
      </w:r>
      <w:r w:rsidRPr="00632691">
        <w:rPr>
          <w:lang w:bidi="ar-SA"/>
        </w:rPr>
        <w:t>(ONEDP)</w:t>
      </w:r>
      <w:r w:rsidRPr="00632691">
        <w:rPr>
          <w:rFonts w:hint="cs"/>
          <w:rtl/>
          <w:lang w:bidi="ar-SA"/>
        </w:rPr>
        <w:t xml:space="preserve"> والسكك الحديدية</w:t>
      </w:r>
      <w:r w:rsidRPr="00632691">
        <w:rPr>
          <w:lang w:bidi="ar-SA"/>
        </w:rPr>
        <w:t xml:space="preserve">(ONT) </w:t>
      </w:r>
      <w:r w:rsidRPr="00632691">
        <w:rPr>
          <w:rFonts w:hint="cs"/>
          <w:rtl/>
          <w:lang w:bidi="ar-SA"/>
        </w:rPr>
        <w:t xml:space="preserve">، أصبح أهم اللاعبين الأساسين هم </w:t>
      </w:r>
      <w:r w:rsidRPr="00632691">
        <w:rPr>
          <w:lang w:bidi="ar-SA"/>
        </w:rPr>
        <w:t>CMA-CGMCGM</w:t>
      </w:r>
      <w:r w:rsidRPr="00632691">
        <w:rPr>
          <w:rFonts w:hint="cs"/>
          <w:rtl/>
          <w:lang w:bidi="ar-SA"/>
        </w:rPr>
        <w:t xml:space="preserve"> الفرنسية، و</w:t>
      </w:r>
      <w:r w:rsidRPr="00632691">
        <w:rPr>
          <w:lang w:bidi="ar-SA"/>
        </w:rPr>
        <w:t>JOCA</w:t>
      </w:r>
      <w:r w:rsidRPr="00632691">
        <w:rPr>
          <w:rFonts w:hint="cs"/>
          <w:rtl/>
          <w:lang w:bidi="ar-SA"/>
        </w:rPr>
        <w:t xml:space="preserve">، </w:t>
      </w:r>
      <w:r w:rsidRPr="00632691">
        <w:rPr>
          <w:lang w:bidi="ar-SA"/>
        </w:rPr>
        <w:t>Renta</w:t>
      </w:r>
      <w:r w:rsidRPr="00632691">
        <w:rPr>
          <w:rFonts w:hint="cs"/>
          <w:rtl/>
          <w:lang w:bidi="ar-SA"/>
        </w:rPr>
        <w:t xml:space="preserve">، </w:t>
      </w:r>
      <w:r w:rsidRPr="00632691">
        <w:rPr>
          <w:lang w:bidi="ar-SA"/>
        </w:rPr>
        <w:t>CMS</w:t>
      </w:r>
      <w:r w:rsidRPr="00632691">
        <w:rPr>
          <w:rFonts w:hint="cs"/>
          <w:rtl/>
          <w:lang w:bidi="ar-SA"/>
        </w:rPr>
        <w:t xml:space="preserve"> الأسبانية، و</w:t>
      </w:r>
      <w:r w:rsidRPr="00632691">
        <w:rPr>
          <w:lang w:bidi="ar-SA"/>
        </w:rPr>
        <w:t>APM</w:t>
      </w:r>
      <w:r w:rsidRPr="00632691">
        <w:rPr>
          <w:rFonts w:hint="cs"/>
          <w:rtl/>
          <w:lang w:bidi="ar-SA"/>
        </w:rPr>
        <w:t xml:space="preserve"> الهولندية.</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وتقوم المغرب بتقوية روابط السكك الحديدية الخاصة بمشروع ميناء طنجة المتوسطى وذلك للوصل بين مراكز الأعمال والمنطقة اللوجستية، ومن المقرر أن تستكمل تلك الانشاءات بنطاق صناعى لوجيستى يخصص جزء منه لصناعة السيارات، بالاضافة لتطوير شبكة الطرق البرية والسكك الحديدية فى الظهير للوصل بين هذا المشروع الضخم وباقى قطاعات الاقتصاد الوطنى.</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كذلك تبنت المغرب مشروع لتطوير ميناء أغادير بتكلفة </w:t>
      </w:r>
      <w:r w:rsidRPr="00632691">
        <w:rPr>
          <w:rtl/>
          <w:lang w:bidi="ar-SA"/>
        </w:rPr>
        <w:t>32</w:t>
      </w:r>
      <w:r w:rsidRPr="00632691">
        <w:rPr>
          <w:rFonts w:hint="cs"/>
          <w:rtl/>
          <w:lang w:bidi="ar-SA"/>
        </w:rPr>
        <w:t xml:space="preserve"> مليون يورو، وتطوير ميناء الدار البيضاء وبناء محطة حاويات جديدة وإعادة تأسيس قناة الاقتراب بتكلفة 164 مليون يورو.</w:t>
      </w:r>
    </w:p>
    <w:p w:rsidR="00286B62"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وتقوم المغرب حاليا بإنشاء ومد الطريق الساحلى من طنجة إلى السعيدية بإجمالى طول </w:t>
      </w:r>
      <w:r w:rsidRPr="00632691">
        <w:rPr>
          <w:rtl/>
          <w:lang w:bidi="ar-SA"/>
        </w:rPr>
        <w:t>524</w:t>
      </w:r>
      <w:r w:rsidRPr="00632691">
        <w:rPr>
          <w:rFonts w:hint="cs"/>
          <w:rtl/>
          <w:lang w:bidi="ar-SA"/>
        </w:rPr>
        <w:t xml:space="preserve"> على عدة مراحل بتكلفة بلغت خلال الخمس سنوات الأولى من 1997-2002 حوالى 1072 مليون درهم مغربى.</w:t>
      </w:r>
    </w:p>
    <w:p w:rsidR="00286B62" w:rsidRPr="00D73CBF" w:rsidRDefault="00286B62" w:rsidP="00286B62">
      <w:pPr>
        <w:spacing w:before="200" w:line="276" w:lineRule="auto"/>
        <w:ind w:firstLine="0"/>
        <w:rPr>
          <w:b/>
          <w:bCs/>
          <w:color w:val="000000"/>
          <w:sz w:val="28"/>
          <w:rtl/>
          <w:lang w:bidi="ar-EG"/>
        </w:rPr>
      </w:pPr>
      <w:r w:rsidRPr="00D73CBF">
        <w:rPr>
          <w:rFonts w:hint="cs"/>
          <w:b/>
          <w:bCs/>
          <w:color w:val="000000"/>
          <w:sz w:val="28"/>
          <w:rtl/>
          <w:lang w:bidi="ar-EG"/>
        </w:rPr>
        <w:t>2-11 الجمهورية العربية اليمنية</w:t>
      </w:r>
      <w:r w:rsidRPr="00D73CBF">
        <w:rPr>
          <w:rStyle w:val="FootnoteReference"/>
          <w:b/>
          <w:bCs/>
          <w:color w:val="000000"/>
          <w:sz w:val="28"/>
          <w:rtl/>
          <w:lang w:bidi="ar-EG"/>
        </w:rPr>
        <w:footnoteReference w:id="45"/>
      </w:r>
      <w:r w:rsidRPr="00D73CBF">
        <w:rPr>
          <w:rFonts w:hint="cs"/>
          <w:b/>
          <w:bCs/>
          <w:color w:val="000000"/>
          <w:sz w:val="28"/>
          <w:rtl/>
          <w:lang w:bidi="ar-EG"/>
        </w:rPr>
        <w:t>:</w:t>
      </w:r>
    </w:p>
    <w:p w:rsidR="00286B62" w:rsidRPr="00D73CBF" w:rsidRDefault="00286B62" w:rsidP="00286B62">
      <w:pPr>
        <w:spacing w:before="200" w:line="276" w:lineRule="auto"/>
        <w:ind w:firstLine="0"/>
        <w:rPr>
          <w:color w:val="000000"/>
          <w:sz w:val="28"/>
          <w:rtl/>
          <w:lang w:bidi="ar-EG"/>
        </w:rPr>
      </w:pPr>
      <w:r w:rsidRPr="00D73CBF">
        <w:rPr>
          <w:rFonts w:hint="cs"/>
          <w:color w:val="000000"/>
          <w:sz w:val="28"/>
          <w:rtl/>
          <w:lang w:bidi="ar-EG"/>
        </w:rPr>
        <w:t>وقعت اليمن فى 06/03/2011 عقد قرض بقيمة 10 مليون دينار كويتى من صندوق الانماء العربى كمساهمة فى مشروع التقاطعات الرئيسية المرحلة الثالثة والذى يتكلف 150 مليون دينار كويتى.</w:t>
      </w:r>
    </w:p>
    <w:p w:rsidR="00286B62" w:rsidRPr="00D73CBF" w:rsidRDefault="00286B62" w:rsidP="00286B62">
      <w:pPr>
        <w:spacing w:before="200" w:line="276" w:lineRule="auto"/>
        <w:ind w:firstLine="0"/>
        <w:rPr>
          <w:color w:val="000000"/>
          <w:sz w:val="28"/>
          <w:rtl/>
          <w:lang w:bidi="ar-EG"/>
        </w:rPr>
      </w:pPr>
      <w:r w:rsidRPr="00D73CBF">
        <w:rPr>
          <w:color w:val="000000"/>
          <w:sz w:val="28"/>
          <w:rtl/>
          <w:lang w:bidi="ar-EG"/>
        </w:rPr>
        <w:t>يش</w:t>
      </w:r>
      <w:r w:rsidRPr="00D73CBF">
        <w:rPr>
          <w:rFonts w:hint="cs"/>
          <w:color w:val="000000"/>
          <w:sz w:val="28"/>
          <w:rtl/>
          <w:lang w:bidi="ar-EG"/>
        </w:rPr>
        <w:t>كل</w:t>
      </w:r>
      <w:r w:rsidRPr="00D73CBF">
        <w:rPr>
          <w:color w:val="000000"/>
          <w:sz w:val="28"/>
          <w:rtl/>
          <w:lang w:bidi="ar-EG"/>
        </w:rPr>
        <w:t xml:space="preserve"> </w:t>
      </w:r>
      <w:r w:rsidRPr="00D73CBF">
        <w:rPr>
          <w:rFonts w:hint="cs"/>
          <w:color w:val="000000"/>
          <w:sz w:val="28"/>
          <w:rtl/>
          <w:lang w:bidi="ar-EG"/>
        </w:rPr>
        <w:t>الم</w:t>
      </w:r>
      <w:r w:rsidRPr="00D73CBF">
        <w:rPr>
          <w:color w:val="000000"/>
          <w:sz w:val="28"/>
          <w:rtl/>
          <w:lang w:bidi="ar-EG"/>
        </w:rPr>
        <w:t>ش</w:t>
      </w:r>
      <w:r w:rsidRPr="00D73CBF">
        <w:rPr>
          <w:rFonts w:hint="cs"/>
          <w:color w:val="000000"/>
          <w:sz w:val="28"/>
          <w:rtl/>
          <w:lang w:bidi="ar-EG"/>
        </w:rPr>
        <w:t>روع</w:t>
      </w:r>
      <w:r w:rsidRPr="00D73CBF">
        <w:rPr>
          <w:color w:val="000000"/>
          <w:sz w:val="28"/>
          <w:rtl/>
          <w:lang w:bidi="ar-EG"/>
        </w:rPr>
        <w:t xml:space="preserve"> </w:t>
      </w:r>
      <w:r w:rsidRPr="00D73CBF">
        <w:rPr>
          <w:rFonts w:hint="cs"/>
          <w:color w:val="000000"/>
          <w:sz w:val="28"/>
          <w:rtl/>
          <w:lang w:bidi="ar-EG"/>
        </w:rPr>
        <w:t>المتوقع</w:t>
      </w:r>
      <w:r w:rsidRPr="00D73CBF">
        <w:rPr>
          <w:color w:val="000000"/>
          <w:sz w:val="28"/>
          <w:rtl/>
          <w:lang w:bidi="ar-EG"/>
        </w:rPr>
        <w:t xml:space="preserve"> </w:t>
      </w:r>
      <w:r w:rsidRPr="00D73CBF">
        <w:rPr>
          <w:rFonts w:hint="cs"/>
          <w:color w:val="000000"/>
          <w:sz w:val="28"/>
          <w:rtl/>
          <w:lang w:bidi="ar-EG"/>
        </w:rPr>
        <w:t>إنجازه</w:t>
      </w:r>
      <w:r w:rsidRPr="00D73CBF">
        <w:rPr>
          <w:color w:val="000000"/>
          <w:sz w:val="28"/>
          <w:rtl/>
          <w:lang w:bidi="ar-EG"/>
        </w:rPr>
        <w:t xml:space="preserve"> </w:t>
      </w:r>
      <w:r w:rsidRPr="00D73CBF">
        <w:rPr>
          <w:rFonts w:hint="cs"/>
          <w:color w:val="000000"/>
          <w:sz w:val="28"/>
          <w:rtl/>
          <w:lang w:bidi="ar-EG"/>
        </w:rPr>
        <w:t>في</w:t>
      </w:r>
      <w:r w:rsidRPr="00D73CBF">
        <w:rPr>
          <w:color w:val="000000"/>
          <w:sz w:val="28"/>
          <w:rtl/>
          <w:lang w:bidi="ar-EG"/>
        </w:rPr>
        <w:t xml:space="preserve"> </w:t>
      </w:r>
      <w:r w:rsidRPr="00D73CBF">
        <w:rPr>
          <w:rFonts w:hint="cs"/>
          <w:color w:val="000000"/>
          <w:sz w:val="28"/>
          <w:rtl/>
          <w:lang w:bidi="ar-EG"/>
        </w:rPr>
        <w:t>الربع</w:t>
      </w:r>
      <w:r w:rsidRPr="00D73CBF">
        <w:rPr>
          <w:color w:val="000000"/>
          <w:sz w:val="28"/>
          <w:rtl/>
          <w:lang w:bidi="ar-EG"/>
        </w:rPr>
        <w:t xml:space="preserve"> </w:t>
      </w:r>
      <w:r w:rsidRPr="00D73CBF">
        <w:rPr>
          <w:rFonts w:hint="cs"/>
          <w:color w:val="000000"/>
          <w:sz w:val="28"/>
          <w:rtl/>
          <w:lang w:bidi="ar-EG"/>
        </w:rPr>
        <w:t>الأخير</w:t>
      </w:r>
      <w:r w:rsidRPr="00D73CBF">
        <w:rPr>
          <w:color w:val="000000"/>
          <w:sz w:val="28"/>
          <w:rtl/>
          <w:lang w:bidi="ar-EG"/>
        </w:rPr>
        <w:t xml:space="preserve"> </w:t>
      </w:r>
      <w:r w:rsidRPr="00D73CBF">
        <w:rPr>
          <w:rFonts w:hint="cs"/>
          <w:color w:val="000000"/>
          <w:sz w:val="28"/>
          <w:rtl/>
          <w:lang w:bidi="ar-EG"/>
        </w:rPr>
        <w:t>من</w:t>
      </w:r>
      <w:r w:rsidRPr="00D73CBF">
        <w:rPr>
          <w:color w:val="000000"/>
          <w:sz w:val="28"/>
          <w:rtl/>
          <w:lang w:bidi="ar-EG"/>
        </w:rPr>
        <w:t xml:space="preserve"> </w:t>
      </w:r>
      <w:r w:rsidRPr="00D73CBF">
        <w:rPr>
          <w:rFonts w:hint="cs"/>
          <w:color w:val="000000"/>
          <w:sz w:val="28"/>
          <w:rtl/>
          <w:lang w:bidi="ar-EG"/>
        </w:rPr>
        <w:t>عام</w:t>
      </w:r>
      <w:r w:rsidRPr="00D73CBF">
        <w:rPr>
          <w:color w:val="000000"/>
          <w:sz w:val="28"/>
          <w:rtl/>
          <w:lang w:bidi="ar-EG"/>
        </w:rPr>
        <w:t xml:space="preserve"> 2012 </w:t>
      </w:r>
      <w:r w:rsidRPr="00D73CBF">
        <w:rPr>
          <w:rFonts w:hint="cs"/>
          <w:color w:val="000000"/>
          <w:sz w:val="28"/>
          <w:rtl/>
          <w:lang w:bidi="ar-EG"/>
        </w:rPr>
        <w:t>،</w:t>
      </w:r>
      <w:r w:rsidRPr="00D73CBF">
        <w:rPr>
          <w:color w:val="000000"/>
          <w:sz w:val="28"/>
          <w:rtl/>
          <w:lang w:bidi="ar-EG"/>
        </w:rPr>
        <w:t xml:space="preserve"> </w:t>
      </w:r>
      <w:r w:rsidRPr="00D73CBF">
        <w:rPr>
          <w:rFonts w:hint="cs"/>
          <w:color w:val="000000"/>
          <w:sz w:val="28"/>
          <w:rtl/>
          <w:lang w:bidi="ar-EG"/>
        </w:rPr>
        <w:t>المرحلة</w:t>
      </w:r>
      <w:r w:rsidRPr="00D73CBF">
        <w:rPr>
          <w:color w:val="000000"/>
          <w:sz w:val="28"/>
          <w:rtl/>
          <w:lang w:bidi="ar-EG"/>
        </w:rPr>
        <w:t xml:space="preserve"> </w:t>
      </w:r>
      <w:r w:rsidRPr="00D73CBF">
        <w:rPr>
          <w:rFonts w:hint="cs"/>
          <w:color w:val="000000"/>
          <w:sz w:val="28"/>
          <w:rtl/>
          <w:lang w:bidi="ar-EG"/>
        </w:rPr>
        <w:t>الثالثة</w:t>
      </w:r>
      <w:r w:rsidRPr="00D73CBF">
        <w:rPr>
          <w:color w:val="000000"/>
          <w:sz w:val="28"/>
          <w:rtl/>
          <w:lang w:bidi="ar-EG"/>
        </w:rPr>
        <w:t xml:space="preserve"> </w:t>
      </w:r>
      <w:r w:rsidRPr="00D73CBF">
        <w:rPr>
          <w:rFonts w:hint="cs"/>
          <w:color w:val="000000"/>
          <w:sz w:val="28"/>
          <w:rtl/>
          <w:lang w:bidi="ar-EG"/>
        </w:rPr>
        <w:t>من</w:t>
      </w:r>
      <w:r w:rsidRPr="00D73CBF">
        <w:rPr>
          <w:color w:val="000000"/>
          <w:sz w:val="28"/>
          <w:rtl/>
          <w:lang w:bidi="ar-EG"/>
        </w:rPr>
        <w:t xml:space="preserve"> </w:t>
      </w:r>
      <w:r w:rsidRPr="00D73CBF">
        <w:rPr>
          <w:rFonts w:hint="cs"/>
          <w:color w:val="000000"/>
          <w:sz w:val="28"/>
          <w:rtl/>
          <w:lang w:bidi="ar-EG"/>
        </w:rPr>
        <w:t>التقاطعات</w:t>
      </w:r>
      <w:r w:rsidRPr="00D73CBF">
        <w:rPr>
          <w:color w:val="000000"/>
          <w:sz w:val="28"/>
          <w:rtl/>
          <w:lang w:bidi="ar-EG"/>
        </w:rPr>
        <w:t xml:space="preserve"> </w:t>
      </w:r>
      <w:r w:rsidRPr="00D73CBF">
        <w:rPr>
          <w:rFonts w:hint="cs"/>
          <w:color w:val="000000"/>
          <w:sz w:val="28"/>
          <w:rtl/>
          <w:lang w:bidi="ar-EG"/>
        </w:rPr>
        <w:t>الرئي</w:t>
      </w:r>
      <w:r w:rsidRPr="00D73CBF">
        <w:rPr>
          <w:color w:val="000000"/>
          <w:sz w:val="28"/>
          <w:rtl/>
          <w:lang w:bidi="ar-EG"/>
        </w:rPr>
        <w:t>سية</w:t>
      </w:r>
      <w:r w:rsidRPr="00D73CBF">
        <w:rPr>
          <w:rFonts w:hint="cs"/>
          <w:color w:val="000000"/>
          <w:sz w:val="28"/>
          <w:rtl/>
          <w:lang w:bidi="ar-EG"/>
        </w:rPr>
        <w:t xml:space="preserve"> </w:t>
      </w:r>
      <w:r w:rsidRPr="00D73CBF">
        <w:rPr>
          <w:color w:val="000000"/>
          <w:sz w:val="28"/>
          <w:rtl/>
          <w:lang w:bidi="ar-EG"/>
        </w:rPr>
        <w:t>ف</w:t>
      </w:r>
      <w:r w:rsidRPr="00D73CBF">
        <w:rPr>
          <w:rFonts w:hint="cs"/>
          <w:color w:val="000000"/>
          <w:sz w:val="28"/>
          <w:rtl/>
          <w:lang w:bidi="ar-EG"/>
        </w:rPr>
        <w:t>ي</w:t>
      </w:r>
      <w:r w:rsidRPr="00D73CBF">
        <w:rPr>
          <w:color w:val="000000"/>
          <w:sz w:val="28"/>
          <w:rtl/>
          <w:lang w:bidi="ar-EG"/>
        </w:rPr>
        <w:t xml:space="preserve"> </w:t>
      </w:r>
      <w:r w:rsidRPr="00D73CBF">
        <w:rPr>
          <w:rFonts w:hint="cs"/>
          <w:color w:val="000000"/>
          <w:sz w:val="28"/>
          <w:rtl/>
          <w:lang w:bidi="ar-EG"/>
        </w:rPr>
        <w:t>مدينة</w:t>
      </w:r>
      <w:r w:rsidRPr="00D73CBF">
        <w:rPr>
          <w:color w:val="000000"/>
          <w:sz w:val="28"/>
          <w:rtl/>
          <w:lang w:bidi="ar-EG"/>
        </w:rPr>
        <w:t xml:space="preserve"> صنعاء، ويتضمن تنفيذ خم</w:t>
      </w:r>
      <w:r w:rsidRPr="00D73CBF">
        <w:rPr>
          <w:rFonts w:hint="cs"/>
          <w:color w:val="000000"/>
          <w:sz w:val="28"/>
          <w:rtl/>
          <w:lang w:bidi="ar-EG"/>
        </w:rPr>
        <w:t>س</w:t>
      </w:r>
      <w:r w:rsidRPr="00D73CBF">
        <w:rPr>
          <w:color w:val="000000"/>
          <w:sz w:val="28"/>
          <w:rtl/>
          <w:lang w:bidi="ar-EG"/>
        </w:rPr>
        <w:t>ة تقاطعات هي تقاطع المطار/ القي</w:t>
      </w:r>
      <w:r w:rsidRPr="00D73CBF">
        <w:rPr>
          <w:rFonts w:hint="cs"/>
          <w:color w:val="000000"/>
          <w:sz w:val="28"/>
          <w:rtl/>
          <w:lang w:bidi="ar-EG"/>
        </w:rPr>
        <w:t>ادة،</w:t>
      </w:r>
      <w:r w:rsidRPr="00D73CBF">
        <w:rPr>
          <w:color w:val="000000"/>
          <w:sz w:val="28"/>
          <w:rtl/>
          <w:lang w:bidi="ar-EG"/>
        </w:rPr>
        <w:t xml:space="preserve"> </w:t>
      </w:r>
      <w:r w:rsidRPr="00D73CBF">
        <w:rPr>
          <w:rFonts w:hint="cs"/>
          <w:color w:val="000000"/>
          <w:sz w:val="28"/>
          <w:rtl/>
          <w:lang w:bidi="ar-EG"/>
        </w:rPr>
        <w:t>وتقاطع</w:t>
      </w:r>
      <w:r w:rsidRPr="00D73CBF">
        <w:rPr>
          <w:color w:val="000000"/>
          <w:sz w:val="28"/>
          <w:rtl/>
          <w:lang w:bidi="ar-EG"/>
        </w:rPr>
        <w:t xml:space="preserve"> </w:t>
      </w:r>
      <w:r w:rsidRPr="00D73CBF">
        <w:rPr>
          <w:rFonts w:hint="cs"/>
          <w:color w:val="000000"/>
          <w:sz w:val="28"/>
          <w:rtl/>
          <w:lang w:bidi="ar-EG"/>
        </w:rPr>
        <w:t>حدة</w:t>
      </w:r>
      <w:r w:rsidRPr="00D73CBF">
        <w:rPr>
          <w:color w:val="000000"/>
          <w:sz w:val="28"/>
          <w:rtl/>
          <w:lang w:bidi="ar-EG"/>
        </w:rPr>
        <w:t>/</w:t>
      </w:r>
      <w:r w:rsidRPr="00D73CBF">
        <w:rPr>
          <w:rFonts w:hint="cs"/>
          <w:color w:val="000000"/>
          <w:sz w:val="28"/>
          <w:rtl/>
          <w:lang w:bidi="ar-EG"/>
        </w:rPr>
        <w:t xml:space="preserve">أبوظبي، </w:t>
      </w:r>
      <w:r w:rsidRPr="00D73CBF">
        <w:rPr>
          <w:color w:val="000000"/>
          <w:sz w:val="28"/>
          <w:rtl/>
          <w:lang w:bidi="ar-EG"/>
        </w:rPr>
        <w:t>وتقاط</w:t>
      </w:r>
      <w:r w:rsidRPr="00D73CBF">
        <w:rPr>
          <w:rFonts w:hint="cs"/>
          <w:color w:val="000000"/>
          <w:sz w:val="28"/>
          <w:rtl/>
          <w:lang w:bidi="ar-EG"/>
        </w:rPr>
        <w:t>ع</w:t>
      </w:r>
      <w:r w:rsidRPr="00D73CBF">
        <w:rPr>
          <w:color w:val="000000"/>
          <w:sz w:val="28"/>
          <w:rtl/>
          <w:lang w:bidi="ar-EG"/>
        </w:rPr>
        <w:t xml:space="preserve"> </w:t>
      </w:r>
      <w:r w:rsidRPr="00D73CBF">
        <w:rPr>
          <w:rFonts w:hint="cs"/>
          <w:color w:val="000000"/>
          <w:sz w:val="28"/>
          <w:rtl/>
          <w:lang w:bidi="ar-EG"/>
        </w:rPr>
        <w:t>حدة</w:t>
      </w:r>
      <w:r w:rsidRPr="00D73CBF">
        <w:rPr>
          <w:color w:val="000000"/>
          <w:sz w:val="28"/>
          <w:rtl/>
          <w:lang w:bidi="ar-EG"/>
        </w:rPr>
        <w:t xml:space="preserve">/ </w:t>
      </w:r>
      <w:r w:rsidRPr="00D73CBF">
        <w:rPr>
          <w:rFonts w:hint="cs"/>
          <w:color w:val="000000"/>
          <w:sz w:val="28"/>
          <w:rtl/>
          <w:lang w:bidi="ar-EG"/>
        </w:rPr>
        <w:t>جيبوتي،</w:t>
      </w:r>
      <w:r w:rsidRPr="00D73CBF">
        <w:rPr>
          <w:color w:val="000000"/>
          <w:sz w:val="28"/>
          <w:rtl/>
          <w:lang w:bidi="ar-EG"/>
        </w:rPr>
        <w:t xml:space="preserve"> </w:t>
      </w:r>
      <w:r w:rsidRPr="00D73CBF">
        <w:rPr>
          <w:rFonts w:hint="cs"/>
          <w:color w:val="000000"/>
          <w:sz w:val="28"/>
          <w:rtl/>
          <w:lang w:bidi="ar-EG"/>
        </w:rPr>
        <w:t>وتقاطع</w:t>
      </w:r>
      <w:r w:rsidRPr="00D73CBF">
        <w:rPr>
          <w:color w:val="000000"/>
          <w:sz w:val="28"/>
          <w:rtl/>
          <w:lang w:bidi="ar-EG"/>
        </w:rPr>
        <w:t xml:space="preserve"> </w:t>
      </w:r>
      <w:r w:rsidRPr="00D73CBF">
        <w:rPr>
          <w:rFonts w:hint="cs"/>
          <w:color w:val="000000"/>
          <w:sz w:val="28"/>
          <w:rtl/>
          <w:lang w:bidi="ar-EG"/>
        </w:rPr>
        <w:t>حدة</w:t>
      </w:r>
      <w:r w:rsidRPr="00D73CBF">
        <w:rPr>
          <w:color w:val="000000"/>
          <w:sz w:val="28"/>
          <w:rtl/>
          <w:lang w:bidi="ar-EG"/>
        </w:rPr>
        <w:t xml:space="preserve">/ </w:t>
      </w:r>
      <w:r w:rsidRPr="00D73CBF">
        <w:rPr>
          <w:rFonts w:hint="cs"/>
          <w:color w:val="000000"/>
          <w:sz w:val="28"/>
          <w:rtl/>
          <w:lang w:bidi="ar-EG"/>
        </w:rPr>
        <w:t>بيروت،</w:t>
      </w:r>
      <w:r w:rsidRPr="00D73CBF">
        <w:rPr>
          <w:color w:val="000000"/>
          <w:sz w:val="28"/>
          <w:rtl/>
          <w:lang w:bidi="ar-EG"/>
        </w:rPr>
        <w:t xml:space="preserve"> </w:t>
      </w:r>
      <w:r w:rsidRPr="00D73CBF">
        <w:rPr>
          <w:rFonts w:hint="cs"/>
          <w:color w:val="000000"/>
          <w:sz w:val="28"/>
          <w:rtl/>
          <w:lang w:bidi="ar-EG"/>
        </w:rPr>
        <w:t>وتقاطع</w:t>
      </w:r>
      <w:r w:rsidRPr="00D73CBF">
        <w:rPr>
          <w:color w:val="000000"/>
          <w:sz w:val="28"/>
          <w:rtl/>
          <w:lang w:bidi="ar-EG"/>
        </w:rPr>
        <w:t xml:space="preserve"> </w:t>
      </w:r>
      <w:r w:rsidRPr="00D73CBF">
        <w:rPr>
          <w:rFonts w:hint="cs"/>
          <w:color w:val="000000"/>
          <w:sz w:val="28"/>
          <w:rtl/>
          <w:lang w:bidi="ar-EG"/>
        </w:rPr>
        <w:t>تعز</w:t>
      </w:r>
      <w:r w:rsidRPr="00D73CBF">
        <w:rPr>
          <w:color w:val="000000"/>
          <w:sz w:val="28"/>
          <w:rtl/>
          <w:lang w:bidi="ar-EG"/>
        </w:rPr>
        <w:t>/</w:t>
      </w:r>
      <w:r w:rsidRPr="00D73CBF">
        <w:rPr>
          <w:rFonts w:hint="cs"/>
          <w:color w:val="000000"/>
          <w:sz w:val="28"/>
          <w:rtl/>
          <w:lang w:bidi="ar-EG"/>
        </w:rPr>
        <w:t>أبوظبي</w:t>
      </w:r>
      <w:r w:rsidRPr="00D73CBF">
        <w:rPr>
          <w:color w:val="000000"/>
          <w:sz w:val="28"/>
          <w:rtl/>
          <w:lang w:bidi="ar-EG"/>
        </w:rPr>
        <w:t>.</w:t>
      </w:r>
    </w:p>
    <w:p w:rsidR="00286B62" w:rsidRPr="00D73CBF" w:rsidRDefault="00286B62" w:rsidP="00286B62">
      <w:pPr>
        <w:spacing w:before="200" w:line="276" w:lineRule="auto"/>
        <w:ind w:firstLine="0"/>
        <w:rPr>
          <w:color w:val="000000"/>
          <w:sz w:val="28"/>
          <w:rtl/>
          <w:lang w:bidi="ar-EG"/>
        </w:rPr>
      </w:pPr>
      <w:r w:rsidRPr="00D73CBF">
        <w:rPr>
          <w:color w:val="000000"/>
          <w:sz w:val="28"/>
          <w:rtl/>
          <w:lang w:bidi="ar-EG"/>
        </w:rPr>
        <w:t>يه</w:t>
      </w:r>
      <w:r w:rsidRPr="00D73CBF">
        <w:rPr>
          <w:rFonts w:hint="cs"/>
          <w:color w:val="000000"/>
          <w:sz w:val="28"/>
          <w:rtl/>
          <w:lang w:bidi="ar-EG"/>
        </w:rPr>
        <w:t>دف</w:t>
      </w:r>
      <w:r w:rsidRPr="00D73CBF">
        <w:rPr>
          <w:color w:val="000000"/>
          <w:sz w:val="28"/>
          <w:rtl/>
          <w:lang w:bidi="ar-EG"/>
        </w:rPr>
        <w:t xml:space="preserve"> </w:t>
      </w:r>
      <w:r w:rsidRPr="00D73CBF">
        <w:rPr>
          <w:rFonts w:hint="cs"/>
          <w:color w:val="000000"/>
          <w:sz w:val="28"/>
          <w:rtl/>
          <w:lang w:bidi="ar-EG"/>
        </w:rPr>
        <w:t>الم</w:t>
      </w:r>
      <w:r w:rsidRPr="00D73CBF">
        <w:rPr>
          <w:color w:val="000000"/>
          <w:sz w:val="28"/>
          <w:rtl/>
          <w:lang w:bidi="ar-EG"/>
        </w:rPr>
        <w:t>ش</w:t>
      </w:r>
      <w:r w:rsidRPr="00D73CBF">
        <w:rPr>
          <w:rFonts w:hint="cs"/>
          <w:color w:val="000000"/>
          <w:sz w:val="28"/>
          <w:rtl/>
          <w:lang w:bidi="ar-EG"/>
        </w:rPr>
        <w:t>روع</w:t>
      </w:r>
      <w:r w:rsidRPr="00D73CBF">
        <w:rPr>
          <w:color w:val="000000"/>
          <w:sz w:val="28"/>
          <w:rtl/>
          <w:lang w:bidi="ar-EG"/>
        </w:rPr>
        <w:t xml:space="preserve"> </w:t>
      </w:r>
      <w:r w:rsidRPr="00D73CBF">
        <w:rPr>
          <w:rFonts w:hint="cs"/>
          <w:color w:val="000000"/>
          <w:sz w:val="28"/>
          <w:rtl/>
          <w:lang w:bidi="ar-EG"/>
        </w:rPr>
        <w:t>إلى</w:t>
      </w:r>
      <w:r w:rsidRPr="00D73CBF">
        <w:rPr>
          <w:color w:val="000000"/>
          <w:sz w:val="28"/>
          <w:rtl/>
          <w:lang w:bidi="ar-EG"/>
        </w:rPr>
        <w:t xml:space="preserve"> </w:t>
      </w:r>
      <w:r w:rsidRPr="00D73CBF">
        <w:rPr>
          <w:rFonts w:hint="cs"/>
          <w:color w:val="000000"/>
          <w:sz w:val="28"/>
          <w:rtl/>
          <w:lang w:bidi="ar-EG"/>
        </w:rPr>
        <w:t>إدخال</w:t>
      </w:r>
      <w:r w:rsidRPr="00D73CBF">
        <w:rPr>
          <w:color w:val="000000"/>
          <w:sz w:val="28"/>
          <w:rtl/>
          <w:lang w:bidi="ar-EG"/>
        </w:rPr>
        <w:t xml:space="preserve"> </w:t>
      </w:r>
      <w:r w:rsidRPr="00D73CBF">
        <w:rPr>
          <w:rFonts w:hint="cs"/>
          <w:color w:val="000000"/>
          <w:sz w:val="28"/>
          <w:rtl/>
          <w:lang w:bidi="ar-EG"/>
        </w:rPr>
        <w:t>التح</w:t>
      </w:r>
      <w:r w:rsidRPr="00D73CBF">
        <w:rPr>
          <w:color w:val="000000"/>
          <w:sz w:val="28"/>
          <w:rtl/>
          <w:lang w:bidi="ar-EG"/>
        </w:rPr>
        <w:t>سين</w:t>
      </w:r>
      <w:r w:rsidRPr="00D73CBF">
        <w:rPr>
          <w:rFonts w:hint="cs"/>
          <w:color w:val="000000"/>
          <w:sz w:val="28"/>
          <w:rtl/>
          <w:lang w:bidi="ar-EG"/>
        </w:rPr>
        <w:t>ات</w:t>
      </w:r>
      <w:r w:rsidRPr="00D73CBF">
        <w:rPr>
          <w:color w:val="000000"/>
          <w:sz w:val="28"/>
          <w:rtl/>
          <w:lang w:bidi="ar-EG"/>
        </w:rPr>
        <w:t xml:space="preserve"> </w:t>
      </w:r>
      <w:r w:rsidRPr="00D73CBF">
        <w:rPr>
          <w:rFonts w:hint="cs"/>
          <w:color w:val="000000"/>
          <w:sz w:val="28"/>
          <w:rtl/>
          <w:lang w:bidi="ar-EG"/>
        </w:rPr>
        <w:t>اللازمة</w:t>
      </w:r>
      <w:r w:rsidRPr="00D73CBF">
        <w:rPr>
          <w:color w:val="000000"/>
          <w:sz w:val="28"/>
          <w:rtl/>
          <w:lang w:bidi="ar-EG"/>
        </w:rPr>
        <w:t xml:space="preserve"> </w:t>
      </w:r>
      <w:r w:rsidRPr="00D73CBF">
        <w:rPr>
          <w:rFonts w:hint="cs"/>
          <w:color w:val="000000"/>
          <w:sz w:val="28"/>
          <w:rtl/>
          <w:lang w:bidi="ar-EG"/>
        </w:rPr>
        <w:t>على</w:t>
      </w:r>
      <w:r w:rsidRPr="00D73CBF">
        <w:rPr>
          <w:color w:val="000000"/>
          <w:sz w:val="28"/>
          <w:rtl/>
          <w:lang w:bidi="ar-EG"/>
        </w:rPr>
        <w:t xml:space="preserve"> </w:t>
      </w:r>
      <w:r w:rsidRPr="00D73CBF">
        <w:rPr>
          <w:rFonts w:hint="cs"/>
          <w:color w:val="000000"/>
          <w:sz w:val="28"/>
          <w:rtl/>
          <w:lang w:bidi="ar-EG"/>
        </w:rPr>
        <w:t>التقاطعات</w:t>
      </w:r>
      <w:r w:rsidRPr="00D73CBF">
        <w:rPr>
          <w:color w:val="000000"/>
          <w:sz w:val="28"/>
          <w:rtl/>
          <w:lang w:bidi="ar-EG"/>
        </w:rPr>
        <w:t xml:space="preserve"> </w:t>
      </w:r>
      <w:r w:rsidRPr="00D73CBF">
        <w:rPr>
          <w:rFonts w:hint="cs"/>
          <w:color w:val="000000"/>
          <w:sz w:val="28"/>
          <w:rtl/>
          <w:lang w:bidi="ar-EG"/>
        </w:rPr>
        <w:t>الرئي</w:t>
      </w:r>
      <w:r w:rsidRPr="00D73CBF">
        <w:rPr>
          <w:color w:val="000000"/>
          <w:sz w:val="28"/>
          <w:rtl/>
          <w:lang w:bidi="ar-EG"/>
        </w:rPr>
        <w:t>سية التي تق</w:t>
      </w:r>
      <w:r w:rsidRPr="00D73CBF">
        <w:rPr>
          <w:rFonts w:hint="cs"/>
          <w:color w:val="000000"/>
          <w:sz w:val="28"/>
          <w:rtl/>
          <w:lang w:bidi="ar-EG"/>
        </w:rPr>
        <w:t>ع</w:t>
      </w:r>
      <w:r w:rsidRPr="00D73CBF">
        <w:rPr>
          <w:color w:val="000000"/>
          <w:sz w:val="28"/>
          <w:rtl/>
          <w:lang w:bidi="ar-EG"/>
        </w:rPr>
        <w:t xml:space="preserve"> </w:t>
      </w:r>
      <w:r w:rsidRPr="00D73CBF">
        <w:rPr>
          <w:rFonts w:hint="cs"/>
          <w:color w:val="000000"/>
          <w:sz w:val="28"/>
          <w:rtl/>
          <w:lang w:bidi="ar-EG"/>
        </w:rPr>
        <w:t>على</w:t>
      </w:r>
      <w:r w:rsidRPr="00D73CBF">
        <w:rPr>
          <w:color w:val="000000"/>
          <w:sz w:val="28"/>
          <w:rtl/>
          <w:lang w:bidi="ar-EG"/>
        </w:rPr>
        <w:t xml:space="preserve"> </w:t>
      </w:r>
      <w:r w:rsidRPr="00D73CBF">
        <w:rPr>
          <w:rFonts w:hint="cs"/>
          <w:color w:val="000000"/>
          <w:sz w:val="28"/>
          <w:rtl/>
          <w:lang w:bidi="ar-EG"/>
        </w:rPr>
        <w:t>المحاور</w:t>
      </w:r>
      <w:r w:rsidRPr="00D73CBF">
        <w:rPr>
          <w:color w:val="000000"/>
          <w:sz w:val="28"/>
          <w:rtl/>
          <w:lang w:bidi="ar-EG"/>
        </w:rPr>
        <w:t xml:space="preserve"> </w:t>
      </w:r>
      <w:r w:rsidRPr="00D73CBF">
        <w:rPr>
          <w:rFonts w:hint="cs"/>
          <w:color w:val="000000"/>
          <w:sz w:val="28"/>
          <w:rtl/>
          <w:lang w:bidi="ar-EG"/>
        </w:rPr>
        <w:t xml:space="preserve">الهامة </w:t>
      </w:r>
      <w:r w:rsidRPr="00D73CBF">
        <w:rPr>
          <w:color w:val="000000"/>
          <w:sz w:val="28"/>
          <w:rtl/>
          <w:lang w:bidi="ar-EG"/>
        </w:rPr>
        <w:t>للمرحلة الثالثة، بما في ذلك مستويات مختلفة من الجسور والأنفاق، وغيرها من الأعمال لرفع كفاءة شبكة</w:t>
      </w:r>
      <w:r w:rsidRPr="00D73CBF">
        <w:rPr>
          <w:rFonts w:hint="cs"/>
          <w:color w:val="000000"/>
          <w:sz w:val="28"/>
          <w:rtl/>
          <w:lang w:bidi="ar-EG"/>
        </w:rPr>
        <w:t xml:space="preserve"> </w:t>
      </w:r>
      <w:r w:rsidRPr="00D73CBF">
        <w:rPr>
          <w:color w:val="000000"/>
          <w:sz w:val="28"/>
          <w:rtl/>
          <w:lang w:bidi="ar-EG"/>
        </w:rPr>
        <w:t>الط</w:t>
      </w:r>
      <w:r w:rsidRPr="00D73CBF">
        <w:rPr>
          <w:rFonts w:hint="cs"/>
          <w:color w:val="000000"/>
          <w:sz w:val="28"/>
          <w:rtl/>
          <w:lang w:bidi="ar-EG"/>
        </w:rPr>
        <w:t>رق</w:t>
      </w:r>
      <w:r w:rsidRPr="00D73CBF">
        <w:rPr>
          <w:color w:val="000000"/>
          <w:sz w:val="28"/>
          <w:rtl/>
          <w:lang w:bidi="ar-EG"/>
        </w:rPr>
        <w:t xml:space="preserve"> </w:t>
      </w:r>
      <w:r w:rsidRPr="00D73CBF">
        <w:rPr>
          <w:rFonts w:hint="cs"/>
          <w:color w:val="000000"/>
          <w:sz w:val="28"/>
          <w:rtl/>
          <w:lang w:bidi="ar-EG"/>
        </w:rPr>
        <w:t>في</w:t>
      </w:r>
      <w:r w:rsidRPr="00D73CBF">
        <w:rPr>
          <w:color w:val="000000"/>
          <w:sz w:val="28"/>
          <w:rtl/>
          <w:lang w:bidi="ar-EG"/>
        </w:rPr>
        <w:t xml:space="preserve"> </w:t>
      </w:r>
      <w:r w:rsidRPr="00D73CBF">
        <w:rPr>
          <w:rFonts w:hint="cs"/>
          <w:color w:val="000000"/>
          <w:sz w:val="28"/>
          <w:rtl/>
          <w:lang w:bidi="ar-EG"/>
        </w:rPr>
        <w:t>أمانة</w:t>
      </w:r>
      <w:r w:rsidRPr="00D73CBF">
        <w:rPr>
          <w:color w:val="000000"/>
          <w:sz w:val="28"/>
          <w:rtl/>
          <w:lang w:bidi="ar-EG"/>
        </w:rPr>
        <w:t xml:space="preserve"> </w:t>
      </w:r>
      <w:r w:rsidRPr="00D73CBF">
        <w:rPr>
          <w:rFonts w:hint="cs"/>
          <w:color w:val="000000"/>
          <w:sz w:val="28"/>
          <w:rtl/>
          <w:lang w:bidi="ar-EG"/>
        </w:rPr>
        <w:t>العا</w:t>
      </w:r>
      <w:r w:rsidRPr="00D73CBF">
        <w:rPr>
          <w:color w:val="000000"/>
          <w:sz w:val="28"/>
          <w:rtl/>
          <w:lang w:bidi="ar-EG"/>
        </w:rPr>
        <w:t>صمة صنع</w:t>
      </w:r>
      <w:r w:rsidRPr="00D73CBF">
        <w:rPr>
          <w:rFonts w:hint="cs"/>
          <w:color w:val="000000"/>
          <w:sz w:val="28"/>
          <w:rtl/>
          <w:lang w:bidi="ar-EG"/>
        </w:rPr>
        <w:t>اء،</w:t>
      </w:r>
      <w:r w:rsidRPr="00D73CBF">
        <w:rPr>
          <w:color w:val="000000"/>
          <w:sz w:val="28"/>
          <w:rtl/>
          <w:lang w:bidi="ar-EG"/>
        </w:rPr>
        <w:t xml:space="preserve"> </w:t>
      </w:r>
      <w:r w:rsidRPr="00D73CBF">
        <w:rPr>
          <w:rFonts w:hint="cs"/>
          <w:color w:val="000000"/>
          <w:sz w:val="28"/>
          <w:rtl/>
          <w:lang w:bidi="ar-EG"/>
        </w:rPr>
        <w:t>وا</w:t>
      </w:r>
      <w:r w:rsidRPr="00D73CBF">
        <w:rPr>
          <w:color w:val="000000"/>
          <w:sz w:val="28"/>
          <w:rtl/>
          <w:lang w:bidi="ar-EG"/>
        </w:rPr>
        <w:t>ستكمال تحسين كف</w:t>
      </w:r>
      <w:r w:rsidRPr="00D73CBF">
        <w:rPr>
          <w:rFonts w:hint="cs"/>
          <w:color w:val="000000"/>
          <w:sz w:val="28"/>
          <w:rtl/>
          <w:lang w:bidi="ar-EG"/>
        </w:rPr>
        <w:t>اءة</w:t>
      </w:r>
      <w:r w:rsidRPr="00D73CBF">
        <w:rPr>
          <w:color w:val="000000"/>
          <w:sz w:val="28"/>
          <w:rtl/>
          <w:lang w:bidi="ar-EG"/>
        </w:rPr>
        <w:t xml:space="preserve"> </w:t>
      </w:r>
      <w:r w:rsidRPr="00D73CBF">
        <w:rPr>
          <w:rFonts w:hint="cs"/>
          <w:color w:val="000000"/>
          <w:sz w:val="28"/>
          <w:rtl/>
          <w:lang w:bidi="ar-EG"/>
        </w:rPr>
        <w:t>حركة</w:t>
      </w:r>
      <w:r w:rsidRPr="00D73CBF">
        <w:rPr>
          <w:color w:val="000000"/>
          <w:sz w:val="28"/>
          <w:rtl/>
          <w:lang w:bidi="ar-EG"/>
        </w:rPr>
        <w:t xml:space="preserve"> </w:t>
      </w:r>
      <w:r w:rsidRPr="00D73CBF">
        <w:rPr>
          <w:rFonts w:hint="cs"/>
          <w:color w:val="000000"/>
          <w:sz w:val="28"/>
          <w:rtl/>
          <w:lang w:bidi="ar-EG"/>
        </w:rPr>
        <w:t>المرور</w:t>
      </w:r>
      <w:r w:rsidRPr="00D73CBF">
        <w:rPr>
          <w:color w:val="000000"/>
          <w:sz w:val="28"/>
          <w:rtl/>
          <w:lang w:bidi="ar-EG"/>
        </w:rPr>
        <w:t xml:space="preserve"> </w:t>
      </w:r>
      <w:r w:rsidRPr="00D73CBF">
        <w:rPr>
          <w:rFonts w:hint="cs"/>
          <w:color w:val="000000"/>
          <w:sz w:val="28"/>
          <w:rtl/>
          <w:lang w:bidi="ar-EG"/>
        </w:rPr>
        <w:t xml:space="preserve">على </w:t>
      </w:r>
      <w:r w:rsidRPr="00D73CBF">
        <w:rPr>
          <w:color w:val="000000"/>
          <w:sz w:val="28"/>
          <w:rtl/>
          <w:lang w:bidi="ar-EG"/>
        </w:rPr>
        <w:t>شبكة الط</w:t>
      </w:r>
      <w:r w:rsidRPr="00D73CBF">
        <w:rPr>
          <w:rFonts w:hint="cs"/>
          <w:color w:val="000000"/>
          <w:sz w:val="28"/>
          <w:rtl/>
          <w:lang w:bidi="ar-EG"/>
        </w:rPr>
        <w:t>رق</w:t>
      </w:r>
      <w:r w:rsidRPr="00D73CBF">
        <w:rPr>
          <w:color w:val="000000"/>
          <w:sz w:val="28"/>
          <w:rtl/>
          <w:lang w:bidi="ar-EG"/>
        </w:rPr>
        <w:t xml:space="preserve"> </w:t>
      </w:r>
      <w:r w:rsidRPr="00D73CBF">
        <w:rPr>
          <w:rFonts w:hint="cs"/>
          <w:color w:val="000000"/>
          <w:sz w:val="28"/>
          <w:rtl/>
          <w:lang w:bidi="ar-EG"/>
        </w:rPr>
        <w:t>الرئي</w:t>
      </w:r>
      <w:r w:rsidRPr="00D73CBF">
        <w:rPr>
          <w:color w:val="000000"/>
          <w:sz w:val="28"/>
          <w:rtl/>
          <w:lang w:bidi="ar-EG"/>
        </w:rPr>
        <w:t>سية</w:t>
      </w:r>
      <w:r w:rsidRPr="00D73CBF">
        <w:rPr>
          <w:rFonts w:hint="cs"/>
          <w:color w:val="000000"/>
          <w:sz w:val="28"/>
          <w:rtl/>
          <w:lang w:bidi="ar-EG"/>
        </w:rPr>
        <w:t xml:space="preserve">، </w:t>
      </w:r>
      <w:r w:rsidRPr="00D73CBF">
        <w:rPr>
          <w:color w:val="000000"/>
          <w:sz w:val="28"/>
          <w:rtl/>
          <w:lang w:bidi="ar-EG"/>
        </w:rPr>
        <w:t>ومعالج</w:t>
      </w:r>
      <w:r w:rsidRPr="00D73CBF">
        <w:rPr>
          <w:rFonts w:hint="cs"/>
          <w:color w:val="000000"/>
          <w:sz w:val="28"/>
          <w:rtl/>
          <w:lang w:bidi="ar-EG"/>
        </w:rPr>
        <w:t>ة</w:t>
      </w:r>
      <w:r w:rsidRPr="00D73CBF">
        <w:rPr>
          <w:color w:val="000000"/>
          <w:sz w:val="28"/>
          <w:rtl/>
          <w:lang w:bidi="ar-EG"/>
        </w:rPr>
        <w:t xml:space="preserve"> </w:t>
      </w:r>
      <w:r w:rsidRPr="00D73CBF">
        <w:rPr>
          <w:rFonts w:hint="cs"/>
          <w:color w:val="000000"/>
          <w:sz w:val="28"/>
          <w:rtl/>
          <w:lang w:bidi="ar-EG"/>
        </w:rPr>
        <w:t>الاختناقات</w:t>
      </w:r>
      <w:r w:rsidRPr="00D73CBF">
        <w:rPr>
          <w:color w:val="000000"/>
          <w:sz w:val="28"/>
          <w:rtl/>
          <w:lang w:bidi="ar-EG"/>
        </w:rPr>
        <w:t xml:space="preserve"> </w:t>
      </w:r>
      <w:r w:rsidRPr="00D73CBF">
        <w:rPr>
          <w:rFonts w:hint="cs"/>
          <w:color w:val="000000"/>
          <w:sz w:val="28"/>
          <w:rtl/>
          <w:lang w:bidi="ar-EG"/>
        </w:rPr>
        <w:t>المرورية</w:t>
      </w:r>
      <w:r w:rsidRPr="00D73CBF">
        <w:rPr>
          <w:color w:val="000000"/>
          <w:sz w:val="28"/>
          <w:rtl/>
          <w:lang w:bidi="ar-EG"/>
        </w:rPr>
        <w:t xml:space="preserve"> </w:t>
      </w:r>
      <w:r w:rsidRPr="00D73CBF">
        <w:rPr>
          <w:rFonts w:hint="cs"/>
          <w:color w:val="000000"/>
          <w:sz w:val="28"/>
          <w:rtl/>
          <w:lang w:bidi="ar-EG"/>
        </w:rPr>
        <w:t>الك</w:t>
      </w:r>
      <w:r w:rsidRPr="00D73CBF">
        <w:rPr>
          <w:color w:val="000000"/>
          <w:sz w:val="28"/>
          <w:rtl/>
          <w:lang w:bidi="ar-EG"/>
        </w:rPr>
        <w:t>ثيفة على التقاطعات الرئيسي</w:t>
      </w:r>
      <w:r w:rsidRPr="00D73CBF">
        <w:rPr>
          <w:rFonts w:hint="cs"/>
          <w:color w:val="000000"/>
          <w:sz w:val="28"/>
          <w:rtl/>
          <w:lang w:bidi="ar-EG"/>
        </w:rPr>
        <w:t>ة</w:t>
      </w:r>
      <w:r w:rsidRPr="00D73CBF">
        <w:rPr>
          <w:color w:val="000000"/>
          <w:sz w:val="28"/>
          <w:rtl/>
          <w:lang w:bidi="ar-EG"/>
        </w:rPr>
        <w:t xml:space="preserve"> </w:t>
      </w:r>
      <w:r w:rsidRPr="00D73CBF">
        <w:rPr>
          <w:rFonts w:hint="cs"/>
          <w:color w:val="000000"/>
          <w:sz w:val="28"/>
          <w:rtl/>
          <w:lang w:bidi="ar-EG"/>
        </w:rPr>
        <w:t>التي</w:t>
      </w:r>
      <w:r w:rsidRPr="00D73CBF">
        <w:rPr>
          <w:color w:val="000000"/>
          <w:sz w:val="28"/>
          <w:rtl/>
          <w:lang w:bidi="ar-EG"/>
        </w:rPr>
        <w:t xml:space="preserve"> </w:t>
      </w:r>
      <w:r w:rsidRPr="00D73CBF">
        <w:rPr>
          <w:rFonts w:hint="cs"/>
          <w:color w:val="000000"/>
          <w:sz w:val="28"/>
          <w:rtl/>
          <w:lang w:bidi="ar-EG"/>
        </w:rPr>
        <w:t>تعاني</w:t>
      </w:r>
      <w:r w:rsidRPr="00D73CBF">
        <w:rPr>
          <w:color w:val="000000"/>
          <w:sz w:val="28"/>
          <w:rtl/>
          <w:lang w:bidi="ar-EG"/>
        </w:rPr>
        <w:t xml:space="preserve"> </w:t>
      </w:r>
      <w:r w:rsidRPr="00D73CBF">
        <w:rPr>
          <w:rFonts w:hint="cs"/>
          <w:color w:val="000000"/>
          <w:sz w:val="28"/>
          <w:rtl/>
          <w:lang w:bidi="ar-EG"/>
        </w:rPr>
        <w:t>من</w:t>
      </w:r>
      <w:r w:rsidRPr="00D73CBF">
        <w:rPr>
          <w:color w:val="000000"/>
          <w:sz w:val="28"/>
          <w:rtl/>
          <w:lang w:bidi="ar-EG"/>
        </w:rPr>
        <w:t xml:space="preserve"> </w:t>
      </w:r>
      <w:r w:rsidRPr="00D73CBF">
        <w:rPr>
          <w:rFonts w:hint="cs"/>
          <w:color w:val="000000"/>
          <w:sz w:val="28"/>
          <w:rtl/>
          <w:lang w:bidi="ar-EG"/>
        </w:rPr>
        <w:t>اختناقات</w:t>
      </w:r>
      <w:r w:rsidRPr="00D73CBF">
        <w:rPr>
          <w:color w:val="000000"/>
          <w:sz w:val="28"/>
          <w:rtl/>
          <w:lang w:bidi="ar-EG"/>
        </w:rPr>
        <w:t xml:space="preserve"> </w:t>
      </w:r>
      <w:r w:rsidRPr="00D73CBF">
        <w:rPr>
          <w:rFonts w:hint="cs"/>
          <w:color w:val="000000"/>
          <w:sz w:val="28"/>
          <w:rtl/>
          <w:lang w:bidi="ar-EG"/>
        </w:rPr>
        <w:t>ي</w:t>
      </w:r>
      <w:r w:rsidRPr="00D73CBF">
        <w:rPr>
          <w:color w:val="000000"/>
          <w:sz w:val="28"/>
          <w:rtl/>
          <w:lang w:bidi="ar-EG"/>
        </w:rPr>
        <w:t>صعب التعامل</w:t>
      </w:r>
      <w:r w:rsidRPr="00D73CBF">
        <w:rPr>
          <w:rFonts w:hint="cs"/>
          <w:color w:val="000000"/>
          <w:sz w:val="28"/>
          <w:rtl/>
          <w:lang w:bidi="ar-EG"/>
        </w:rPr>
        <w:t xml:space="preserve"> </w:t>
      </w:r>
      <w:r w:rsidRPr="00D73CBF">
        <w:rPr>
          <w:color w:val="000000"/>
          <w:sz w:val="28"/>
          <w:rtl/>
          <w:lang w:bidi="ar-EG"/>
        </w:rPr>
        <w:t>معها على مدار الساعة.</w:t>
      </w:r>
    </w:p>
    <w:p w:rsidR="00286B62" w:rsidRPr="00D73CBF" w:rsidRDefault="00286B62" w:rsidP="00286B62">
      <w:pPr>
        <w:spacing w:before="200" w:line="276" w:lineRule="auto"/>
        <w:ind w:firstLine="0"/>
        <w:rPr>
          <w:color w:val="000000"/>
          <w:sz w:val="28"/>
          <w:rtl/>
          <w:lang w:bidi="ar-EG"/>
        </w:rPr>
      </w:pPr>
      <w:r w:rsidRPr="00D73CBF">
        <w:rPr>
          <w:rFonts w:hint="cs"/>
          <w:color w:val="000000"/>
          <w:sz w:val="28"/>
          <w:rtl/>
          <w:lang w:bidi="ar-EG"/>
        </w:rPr>
        <w:t xml:space="preserve">كذلك حصلت اليمن  على قرض آخر من الصندوق العربى فى </w:t>
      </w:r>
      <w:r w:rsidRPr="00D73CBF">
        <w:rPr>
          <w:color w:val="000000"/>
          <w:sz w:val="28"/>
          <w:lang w:bidi="ar-EG"/>
        </w:rPr>
        <w:t>06</w:t>
      </w:r>
      <w:r w:rsidRPr="00D73CBF">
        <w:rPr>
          <w:rFonts w:hint="cs"/>
          <w:color w:val="000000"/>
          <w:sz w:val="28"/>
          <w:rtl/>
          <w:lang w:bidi="ar-EG"/>
        </w:rPr>
        <w:t>/</w:t>
      </w:r>
      <w:r w:rsidRPr="00D73CBF">
        <w:rPr>
          <w:color w:val="000000"/>
          <w:sz w:val="28"/>
          <w:lang w:bidi="ar-EG"/>
        </w:rPr>
        <w:t>03</w:t>
      </w:r>
      <w:r w:rsidRPr="00D73CBF">
        <w:rPr>
          <w:rFonts w:hint="cs"/>
          <w:color w:val="000000"/>
          <w:sz w:val="28"/>
          <w:rtl/>
          <w:lang w:bidi="ar-EG"/>
        </w:rPr>
        <w:t xml:space="preserve">/2011 بقسمة 12 مليون دينار كويتى كمساهمة فى تمويل مشروع </w:t>
      </w:r>
      <w:r w:rsidRPr="00D73CBF">
        <w:rPr>
          <w:color w:val="000000"/>
          <w:sz w:val="28"/>
          <w:rtl/>
          <w:lang w:bidi="ar-EG"/>
        </w:rPr>
        <w:t>طريق ذمار– الح</w:t>
      </w:r>
      <w:r w:rsidRPr="00D73CBF">
        <w:rPr>
          <w:rFonts w:hint="eastAsia"/>
          <w:color w:val="000000"/>
          <w:sz w:val="28"/>
          <w:rtl/>
          <w:lang w:bidi="ar-EG"/>
        </w:rPr>
        <w:t>سينية</w:t>
      </w:r>
      <w:r w:rsidRPr="00D73CBF">
        <w:rPr>
          <w:rFonts w:hint="cs"/>
          <w:color w:val="000000"/>
          <w:sz w:val="28"/>
          <w:rtl/>
          <w:lang w:bidi="ar-EG"/>
        </w:rPr>
        <w:t xml:space="preserve">. </w:t>
      </w:r>
      <w:r w:rsidRPr="00D73CBF">
        <w:rPr>
          <w:color w:val="000000"/>
          <w:sz w:val="28"/>
          <w:rtl/>
          <w:lang w:bidi="ar-EG"/>
        </w:rPr>
        <w:t>يتضم</w:t>
      </w:r>
      <w:r w:rsidRPr="00D73CBF">
        <w:rPr>
          <w:rFonts w:hint="cs"/>
          <w:color w:val="000000"/>
          <w:sz w:val="28"/>
          <w:rtl/>
          <w:lang w:bidi="ar-EG"/>
        </w:rPr>
        <w:t>ن</w:t>
      </w:r>
      <w:r w:rsidRPr="00D73CBF">
        <w:rPr>
          <w:color w:val="000000"/>
          <w:sz w:val="28"/>
          <w:rtl/>
          <w:lang w:bidi="ar-EG"/>
        </w:rPr>
        <w:t xml:space="preserve"> </w:t>
      </w:r>
      <w:r w:rsidRPr="00D73CBF">
        <w:rPr>
          <w:rFonts w:hint="cs"/>
          <w:color w:val="000000"/>
          <w:sz w:val="28"/>
          <w:rtl/>
          <w:lang w:bidi="ar-EG"/>
        </w:rPr>
        <w:t>الم</w:t>
      </w:r>
      <w:r w:rsidRPr="00D73CBF">
        <w:rPr>
          <w:color w:val="000000"/>
          <w:sz w:val="28"/>
          <w:rtl/>
          <w:lang w:bidi="ar-EG"/>
        </w:rPr>
        <w:t>ش</w:t>
      </w:r>
      <w:r w:rsidRPr="00D73CBF">
        <w:rPr>
          <w:rFonts w:hint="cs"/>
          <w:color w:val="000000"/>
          <w:sz w:val="28"/>
          <w:rtl/>
          <w:lang w:bidi="ar-EG"/>
        </w:rPr>
        <w:t>روع</w:t>
      </w:r>
      <w:r w:rsidRPr="00D73CBF">
        <w:rPr>
          <w:color w:val="000000"/>
          <w:sz w:val="28"/>
          <w:rtl/>
          <w:lang w:bidi="ar-EG"/>
        </w:rPr>
        <w:t xml:space="preserve"> </w:t>
      </w:r>
      <w:r w:rsidRPr="00D73CBF">
        <w:rPr>
          <w:rFonts w:hint="cs"/>
          <w:color w:val="000000"/>
          <w:sz w:val="28"/>
          <w:rtl/>
          <w:lang w:bidi="ar-EG"/>
        </w:rPr>
        <w:t>المتوقع</w:t>
      </w:r>
      <w:r w:rsidRPr="00D73CBF">
        <w:rPr>
          <w:color w:val="000000"/>
          <w:sz w:val="28"/>
          <w:rtl/>
          <w:lang w:bidi="ar-EG"/>
        </w:rPr>
        <w:t xml:space="preserve"> </w:t>
      </w:r>
      <w:r w:rsidRPr="00D73CBF">
        <w:rPr>
          <w:rFonts w:hint="cs"/>
          <w:color w:val="000000"/>
          <w:sz w:val="28"/>
          <w:rtl/>
          <w:lang w:bidi="ar-EG"/>
        </w:rPr>
        <w:t>إنجازه</w:t>
      </w:r>
      <w:r w:rsidRPr="00D73CBF">
        <w:rPr>
          <w:color w:val="000000"/>
          <w:sz w:val="28"/>
          <w:rtl/>
          <w:lang w:bidi="ar-EG"/>
        </w:rPr>
        <w:t xml:space="preserve"> </w:t>
      </w:r>
      <w:r w:rsidRPr="00D73CBF">
        <w:rPr>
          <w:rFonts w:hint="cs"/>
          <w:color w:val="000000"/>
          <w:sz w:val="28"/>
          <w:rtl/>
          <w:lang w:bidi="ar-EG"/>
        </w:rPr>
        <w:t>في</w:t>
      </w:r>
      <w:r w:rsidRPr="00D73CBF">
        <w:rPr>
          <w:color w:val="000000"/>
          <w:sz w:val="28"/>
          <w:rtl/>
          <w:lang w:bidi="ar-EG"/>
        </w:rPr>
        <w:t xml:space="preserve"> </w:t>
      </w:r>
      <w:r w:rsidRPr="00D73CBF">
        <w:rPr>
          <w:rFonts w:hint="cs"/>
          <w:color w:val="000000"/>
          <w:sz w:val="28"/>
          <w:rtl/>
          <w:lang w:bidi="ar-EG"/>
        </w:rPr>
        <w:t>بداية</w:t>
      </w:r>
      <w:r w:rsidRPr="00D73CBF">
        <w:rPr>
          <w:color w:val="000000"/>
          <w:sz w:val="28"/>
          <w:rtl/>
          <w:lang w:bidi="ar-EG"/>
        </w:rPr>
        <w:t xml:space="preserve"> </w:t>
      </w:r>
      <w:r w:rsidRPr="00D73CBF">
        <w:rPr>
          <w:rFonts w:hint="cs"/>
          <w:color w:val="000000"/>
          <w:sz w:val="28"/>
          <w:rtl/>
          <w:lang w:bidi="ar-EG"/>
        </w:rPr>
        <w:t xml:space="preserve">عام </w:t>
      </w:r>
      <w:r w:rsidRPr="00D73CBF">
        <w:rPr>
          <w:color w:val="000000"/>
          <w:sz w:val="28"/>
          <w:lang w:bidi="ar-EG"/>
        </w:rPr>
        <w:t>2013</w:t>
      </w:r>
      <w:r w:rsidRPr="00D73CBF">
        <w:rPr>
          <w:color w:val="000000"/>
          <w:sz w:val="28"/>
          <w:rtl/>
          <w:lang w:bidi="ar-EG"/>
        </w:rPr>
        <w:t xml:space="preserve"> ش</w:t>
      </w:r>
      <w:r w:rsidRPr="00D73CBF">
        <w:rPr>
          <w:rFonts w:hint="cs"/>
          <w:color w:val="000000"/>
          <w:sz w:val="28"/>
          <w:rtl/>
          <w:lang w:bidi="ar-EG"/>
        </w:rPr>
        <w:t>ق</w:t>
      </w:r>
      <w:r w:rsidRPr="00D73CBF">
        <w:rPr>
          <w:color w:val="000000"/>
          <w:sz w:val="28"/>
          <w:rtl/>
          <w:lang w:bidi="ar-EG"/>
        </w:rPr>
        <w:t xml:space="preserve"> </w:t>
      </w:r>
      <w:r w:rsidRPr="00D73CBF">
        <w:rPr>
          <w:rFonts w:hint="cs"/>
          <w:color w:val="000000"/>
          <w:sz w:val="28"/>
          <w:rtl/>
          <w:lang w:bidi="ar-EG"/>
        </w:rPr>
        <w:t>وتعبيد</w:t>
      </w:r>
      <w:r w:rsidRPr="00D73CBF">
        <w:rPr>
          <w:color w:val="000000"/>
          <w:sz w:val="28"/>
          <w:rtl/>
          <w:lang w:bidi="ar-EG"/>
        </w:rPr>
        <w:t xml:space="preserve"> </w:t>
      </w:r>
      <w:r w:rsidRPr="00D73CBF">
        <w:rPr>
          <w:rFonts w:hint="cs"/>
          <w:color w:val="000000"/>
          <w:sz w:val="28"/>
          <w:rtl/>
          <w:lang w:bidi="ar-EG"/>
        </w:rPr>
        <w:t>الطريق</w:t>
      </w:r>
      <w:r w:rsidRPr="00D73CBF">
        <w:rPr>
          <w:color w:val="000000"/>
          <w:sz w:val="28"/>
          <w:rtl/>
          <w:lang w:bidi="ar-EG"/>
        </w:rPr>
        <w:t xml:space="preserve"> </w:t>
      </w:r>
      <w:r w:rsidRPr="00D73CBF">
        <w:rPr>
          <w:rFonts w:hint="cs"/>
          <w:color w:val="000000"/>
          <w:sz w:val="28"/>
          <w:rtl/>
          <w:lang w:bidi="ar-EG"/>
        </w:rPr>
        <w:t>الممت</w:t>
      </w:r>
      <w:r w:rsidRPr="00D73CBF">
        <w:rPr>
          <w:color w:val="000000"/>
          <w:sz w:val="28"/>
          <w:rtl/>
          <w:lang w:bidi="ar-EG"/>
        </w:rPr>
        <w:t>د بي</w:t>
      </w:r>
      <w:r w:rsidRPr="00D73CBF">
        <w:rPr>
          <w:rFonts w:hint="cs"/>
          <w:color w:val="000000"/>
          <w:sz w:val="28"/>
          <w:rtl/>
          <w:lang w:bidi="ar-EG"/>
        </w:rPr>
        <w:t>ن</w:t>
      </w:r>
      <w:r w:rsidRPr="00D73CBF">
        <w:rPr>
          <w:color w:val="000000"/>
          <w:sz w:val="28"/>
          <w:rtl/>
          <w:lang w:bidi="ar-EG"/>
        </w:rPr>
        <w:t xml:space="preserve"> </w:t>
      </w:r>
      <w:r w:rsidRPr="00D73CBF">
        <w:rPr>
          <w:rFonts w:hint="cs"/>
          <w:color w:val="000000"/>
          <w:sz w:val="28"/>
          <w:rtl/>
          <w:lang w:bidi="ar-EG"/>
        </w:rPr>
        <w:t>مدينتي</w:t>
      </w:r>
      <w:r w:rsidRPr="00D73CBF">
        <w:rPr>
          <w:color w:val="000000"/>
          <w:sz w:val="28"/>
          <w:rtl/>
          <w:lang w:bidi="ar-EG"/>
        </w:rPr>
        <w:t xml:space="preserve"> </w:t>
      </w:r>
      <w:r w:rsidRPr="00D73CBF">
        <w:rPr>
          <w:rFonts w:hint="cs"/>
          <w:color w:val="000000"/>
          <w:sz w:val="28"/>
          <w:rtl/>
          <w:lang w:bidi="ar-EG"/>
        </w:rPr>
        <w:t xml:space="preserve">كبود </w:t>
      </w:r>
      <w:r w:rsidRPr="00D73CBF">
        <w:rPr>
          <w:color w:val="000000"/>
          <w:sz w:val="28"/>
          <w:rtl/>
          <w:lang w:bidi="ar-EG"/>
        </w:rPr>
        <w:t xml:space="preserve">والمشرافة بطول حوالي 115 كم، واستكمال الأعمال المتبقية من الطريق بين مدينتي </w:t>
      </w:r>
      <w:r w:rsidRPr="00D73CBF">
        <w:rPr>
          <w:rFonts w:hint="cs"/>
          <w:color w:val="000000"/>
          <w:sz w:val="28"/>
          <w:rtl/>
          <w:lang w:bidi="ar-EG"/>
        </w:rPr>
        <w:t>ا</w:t>
      </w:r>
      <w:r w:rsidRPr="00D73CBF">
        <w:rPr>
          <w:color w:val="000000"/>
          <w:sz w:val="28"/>
          <w:rtl/>
          <w:lang w:bidi="ar-EG"/>
        </w:rPr>
        <w:t>لحمدة وكبود بطول</w:t>
      </w:r>
      <w:r w:rsidRPr="00D73CBF">
        <w:rPr>
          <w:rFonts w:hint="cs"/>
          <w:color w:val="000000"/>
          <w:sz w:val="28"/>
          <w:rtl/>
          <w:lang w:bidi="ar-EG"/>
        </w:rPr>
        <w:t xml:space="preserve"> </w:t>
      </w:r>
      <w:r w:rsidRPr="00D73CBF">
        <w:rPr>
          <w:color w:val="000000"/>
          <w:sz w:val="28"/>
          <w:rtl/>
          <w:lang w:bidi="ar-EG"/>
        </w:rPr>
        <w:t>حوالي 70 كم. ويتكون الطريق من حارتين للمرور واحدة في كل اتجاه عرضهما</w:t>
      </w:r>
      <w:r w:rsidRPr="00D73CBF">
        <w:rPr>
          <w:rFonts w:hint="cs"/>
          <w:color w:val="000000"/>
          <w:sz w:val="28"/>
          <w:rtl/>
          <w:lang w:bidi="ar-EG"/>
        </w:rPr>
        <w:t xml:space="preserve"> 7</w:t>
      </w:r>
      <w:r w:rsidRPr="00D73CBF">
        <w:rPr>
          <w:color w:val="000000"/>
          <w:sz w:val="28"/>
          <w:rtl/>
          <w:lang w:bidi="ar-EG"/>
        </w:rPr>
        <w:t xml:space="preserve"> م مع</w:t>
      </w:r>
      <w:r w:rsidRPr="00D73CBF">
        <w:rPr>
          <w:rFonts w:hint="cs"/>
          <w:color w:val="000000"/>
          <w:sz w:val="28"/>
          <w:rtl/>
          <w:lang w:bidi="ar-EG"/>
        </w:rPr>
        <w:t xml:space="preserve"> أكتاف</w:t>
      </w:r>
      <w:r w:rsidRPr="00D73CBF">
        <w:rPr>
          <w:color w:val="000000"/>
          <w:sz w:val="28"/>
          <w:rtl/>
          <w:lang w:bidi="ar-EG"/>
        </w:rPr>
        <w:t xml:space="preserve"> </w:t>
      </w:r>
      <w:r w:rsidRPr="00D73CBF">
        <w:rPr>
          <w:rFonts w:hint="cs"/>
          <w:color w:val="000000"/>
          <w:sz w:val="28"/>
          <w:rtl/>
          <w:lang w:bidi="ar-EG"/>
        </w:rPr>
        <w:t>على</w:t>
      </w:r>
      <w:r w:rsidRPr="00D73CBF">
        <w:rPr>
          <w:color w:val="000000"/>
          <w:sz w:val="28"/>
          <w:rtl/>
          <w:lang w:bidi="ar-EG"/>
        </w:rPr>
        <w:t xml:space="preserve"> </w:t>
      </w:r>
      <w:r w:rsidRPr="00D73CBF">
        <w:rPr>
          <w:rFonts w:hint="cs"/>
          <w:color w:val="000000"/>
          <w:sz w:val="28"/>
          <w:rtl/>
          <w:lang w:bidi="ar-EG"/>
        </w:rPr>
        <w:t xml:space="preserve">الجانبين </w:t>
      </w:r>
      <w:r w:rsidRPr="00D73CBF">
        <w:rPr>
          <w:color w:val="000000"/>
          <w:sz w:val="28"/>
          <w:rtl/>
          <w:lang w:bidi="ar-EG"/>
        </w:rPr>
        <w:t>بعرض مت</w:t>
      </w:r>
      <w:r w:rsidRPr="00D73CBF">
        <w:rPr>
          <w:rFonts w:hint="cs"/>
          <w:color w:val="000000"/>
          <w:sz w:val="28"/>
          <w:rtl/>
          <w:lang w:bidi="ar-EG"/>
        </w:rPr>
        <w:t>ر</w:t>
      </w:r>
      <w:r w:rsidRPr="00D73CBF">
        <w:rPr>
          <w:color w:val="000000"/>
          <w:sz w:val="28"/>
          <w:rtl/>
          <w:lang w:bidi="ar-EG"/>
        </w:rPr>
        <w:t xml:space="preserve"> </w:t>
      </w:r>
      <w:r w:rsidRPr="00D73CBF">
        <w:rPr>
          <w:rFonts w:hint="cs"/>
          <w:color w:val="000000"/>
          <w:sz w:val="28"/>
          <w:rtl/>
          <w:lang w:bidi="ar-EG"/>
        </w:rPr>
        <w:t>لكل</w:t>
      </w:r>
      <w:r w:rsidRPr="00D73CBF">
        <w:rPr>
          <w:color w:val="000000"/>
          <w:sz w:val="28"/>
          <w:rtl/>
          <w:lang w:bidi="ar-EG"/>
        </w:rPr>
        <w:t xml:space="preserve"> </w:t>
      </w:r>
      <w:r w:rsidRPr="00D73CBF">
        <w:rPr>
          <w:rFonts w:hint="cs"/>
          <w:color w:val="000000"/>
          <w:sz w:val="28"/>
          <w:rtl/>
          <w:lang w:bidi="ar-EG"/>
        </w:rPr>
        <w:t>اتجاه.</w:t>
      </w:r>
    </w:p>
    <w:p w:rsidR="00286B62" w:rsidRPr="00D73CBF" w:rsidRDefault="00286B62" w:rsidP="00286B62">
      <w:pPr>
        <w:spacing w:before="200" w:line="276" w:lineRule="auto"/>
        <w:ind w:firstLine="0"/>
        <w:rPr>
          <w:color w:val="000000"/>
          <w:sz w:val="28"/>
          <w:rtl/>
          <w:lang w:bidi="ar-EG"/>
        </w:rPr>
      </w:pPr>
      <w:r w:rsidRPr="00D73CBF">
        <w:rPr>
          <w:color w:val="000000"/>
          <w:sz w:val="28"/>
          <w:rtl/>
          <w:lang w:bidi="ar-EG"/>
        </w:rPr>
        <w:t>يه</w:t>
      </w:r>
      <w:r w:rsidRPr="00D73CBF">
        <w:rPr>
          <w:rFonts w:hint="cs"/>
          <w:color w:val="000000"/>
          <w:sz w:val="28"/>
          <w:rtl/>
          <w:lang w:bidi="ar-EG"/>
        </w:rPr>
        <w:t>دف</w:t>
      </w:r>
      <w:r w:rsidRPr="00D73CBF">
        <w:rPr>
          <w:color w:val="000000"/>
          <w:sz w:val="28"/>
          <w:rtl/>
          <w:lang w:bidi="ar-EG"/>
        </w:rPr>
        <w:t xml:space="preserve"> </w:t>
      </w:r>
      <w:r w:rsidRPr="00D73CBF">
        <w:rPr>
          <w:rFonts w:hint="cs"/>
          <w:color w:val="000000"/>
          <w:sz w:val="28"/>
          <w:rtl/>
          <w:lang w:bidi="ar-EG"/>
        </w:rPr>
        <w:t>الم</w:t>
      </w:r>
      <w:r w:rsidRPr="00D73CBF">
        <w:rPr>
          <w:color w:val="000000"/>
          <w:sz w:val="28"/>
          <w:rtl/>
          <w:lang w:bidi="ar-EG"/>
        </w:rPr>
        <w:t>ش</w:t>
      </w:r>
      <w:r w:rsidRPr="00D73CBF">
        <w:rPr>
          <w:rFonts w:hint="cs"/>
          <w:color w:val="000000"/>
          <w:sz w:val="28"/>
          <w:rtl/>
          <w:lang w:bidi="ar-EG"/>
        </w:rPr>
        <w:t>روع</w:t>
      </w:r>
      <w:r w:rsidRPr="00D73CBF">
        <w:rPr>
          <w:color w:val="000000"/>
          <w:sz w:val="28"/>
          <w:rtl/>
          <w:lang w:bidi="ar-EG"/>
        </w:rPr>
        <w:t xml:space="preserve"> </w:t>
      </w:r>
      <w:r w:rsidRPr="00D73CBF">
        <w:rPr>
          <w:rFonts w:hint="cs"/>
          <w:color w:val="000000"/>
          <w:sz w:val="28"/>
          <w:rtl/>
          <w:lang w:bidi="ar-EG"/>
        </w:rPr>
        <w:t>إلى</w:t>
      </w:r>
      <w:r w:rsidRPr="00D73CBF">
        <w:rPr>
          <w:color w:val="000000"/>
          <w:sz w:val="28"/>
          <w:rtl/>
          <w:lang w:bidi="ar-EG"/>
        </w:rPr>
        <w:t xml:space="preserve"> </w:t>
      </w:r>
      <w:r w:rsidRPr="00D73CBF">
        <w:rPr>
          <w:rFonts w:hint="cs"/>
          <w:color w:val="000000"/>
          <w:sz w:val="28"/>
          <w:rtl/>
          <w:lang w:bidi="ar-EG"/>
        </w:rPr>
        <w:t>تطوير</w:t>
      </w:r>
      <w:r w:rsidRPr="00D73CBF">
        <w:rPr>
          <w:color w:val="000000"/>
          <w:sz w:val="28"/>
          <w:rtl/>
          <w:lang w:bidi="ar-EG"/>
        </w:rPr>
        <w:t xml:space="preserve"> </w:t>
      </w:r>
      <w:r w:rsidRPr="00D73CBF">
        <w:rPr>
          <w:rFonts w:hint="cs"/>
          <w:color w:val="000000"/>
          <w:sz w:val="28"/>
          <w:rtl/>
          <w:lang w:bidi="ar-EG"/>
        </w:rPr>
        <w:t>خدمات</w:t>
      </w:r>
      <w:r w:rsidRPr="00D73CBF">
        <w:rPr>
          <w:color w:val="000000"/>
          <w:sz w:val="28"/>
          <w:rtl/>
          <w:lang w:bidi="ar-EG"/>
        </w:rPr>
        <w:t xml:space="preserve"> </w:t>
      </w:r>
      <w:r w:rsidRPr="00D73CBF">
        <w:rPr>
          <w:rFonts w:hint="cs"/>
          <w:color w:val="000000"/>
          <w:sz w:val="28"/>
          <w:rtl/>
          <w:lang w:bidi="ar-EG"/>
        </w:rPr>
        <w:t>النقل</w:t>
      </w:r>
      <w:r w:rsidRPr="00D73CBF">
        <w:rPr>
          <w:color w:val="000000"/>
          <w:sz w:val="28"/>
          <w:rtl/>
          <w:lang w:bidi="ar-EG"/>
        </w:rPr>
        <w:t xml:space="preserve"> </w:t>
      </w:r>
      <w:r w:rsidRPr="00D73CBF">
        <w:rPr>
          <w:rFonts w:hint="cs"/>
          <w:color w:val="000000"/>
          <w:sz w:val="28"/>
          <w:rtl/>
          <w:lang w:bidi="ar-EG"/>
        </w:rPr>
        <w:t>البري</w:t>
      </w:r>
      <w:r w:rsidRPr="00D73CBF">
        <w:rPr>
          <w:color w:val="000000"/>
          <w:sz w:val="28"/>
          <w:rtl/>
          <w:lang w:bidi="ar-EG"/>
        </w:rPr>
        <w:t xml:space="preserve"> </w:t>
      </w:r>
      <w:r w:rsidRPr="00D73CBF">
        <w:rPr>
          <w:rFonts w:hint="cs"/>
          <w:color w:val="000000"/>
          <w:sz w:val="28"/>
          <w:rtl/>
          <w:lang w:bidi="ar-EG"/>
        </w:rPr>
        <w:t>في</w:t>
      </w:r>
      <w:r w:rsidRPr="00D73CBF">
        <w:rPr>
          <w:color w:val="000000"/>
          <w:sz w:val="28"/>
          <w:rtl/>
          <w:lang w:bidi="ar-EG"/>
        </w:rPr>
        <w:t xml:space="preserve"> </w:t>
      </w:r>
      <w:r w:rsidRPr="00D73CBF">
        <w:rPr>
          <w:rFonts w:hint="cs"/>
          <w:color w:val="000000"/>
          <w:sz w:val="28"/>
          <w:rtl/>
          <w:lang w:bidi="ar-EG"/>
        </w:rPr>
        <w:t>الجمهورية</w:t>
      </w:r>
      <w:r w:rsidRPr="00D73CBF">
        <w:rPr>
          <w:color w:val="000000"/>
          <w:sz w:val="28"/>
          <w:rtl/>
          <w:lang w:bidi="ar-EG"/>
        </w:rPr>
        <w:t xml:space="preserve"> </w:t>
      </w:r>
      <w:r w:rsidRPr="00D73CBF">
        <w:rPr>
          <w:rFonts w:hint="cs"/>
          <w:color w:val="000000"/>
          <w:sz w:val="28"/>
          <w:rtl/>
          <w:lang w:bidi="ar-EG"/>
        </w:rPr>
        <w:t>اليمنية</w:t>
      </w:r>
      <w:r w:rsidRPr="00D73CBF">
        <w:rPr>
          <w:color w:val="000000"/>
          <w:sz w:val="28"/>
          <w:rtl/>
          <w:lang w:bidi="ar-EG"/>
        </w:rPr>
        <w:t xml:space="preserve"> </w:t>
      </w:r>
      <w:r w:rsidRPr="00D73CBF">
        <w:rPr>
          <w:rFonts w:hint="cs"/>
          <w:color w:val="000000"/>
          <w:sz w:val="28"/>
          <w:rtl/>
          <w:lang w:bidi="ar-EG"/>
        </w:rPr>
        <w:t>وربط</w:t>
      </w:r>
      <w:r w:rsidRPr="00D73CBF">
        <w:rPr>
          <w:color w:val="000000"/>
          <w:sz w:val="28"/>
          <w:rtl/>
          <w:lang w:bidi="ar-EG"/>
        </w:rPr>
        <w:t xml:space="preserve"> </w:t>
      </w:r>
      <w:r w:rsidRPr="00D73CBF">
        <w:rPr>
          <w:rFonts w:hint="cs"/>
          <w:color w:val="000000"/>
          <w:sz w:val="28"/>
          <w:rtl/>
          <w:lang w:bidi="ar-EG"/>
        </w:rPr>
        <w:t>المنطقة</w:t>
      </w:r>
      <w:r w:rsidRPr="00D73CBF">
        <w:rPr>
          <w:color w:val="000000"/>
          <w:sz w:val="28"/>
          <w:rtl/>
          <w:lang w:bidi="ar-EG"/>
        </w:rPr>
        <w:t xml:space="preserve"> </w:t>
      </w:r>
      <w:r w:rsidRPr="00D73CBF">
        <w:rPr>
          <w:rFonts w:hint="cs"/>
          <w:color w:val="000000"/>
          <w:sz w:val="28"/>
          <w:rtl/>
          <w:lang w:bidi="ar-EG"/>
        </w:rPr>
        <w:t>الو</w:t>
      </w:r>
      <w:r w:rsidRPr="00D73CBF">
        <w:rPr>
          <w:color w:val="000000"/>
          <w:sz w:val="28"/>
          <w:rtl/>
          <w:lang w:bidi="ar-EG"/>
        </w:rPr>
        <w:t>سطى من البلاد</w:t>
      </w:r>
      <w:r w:rsidRPr="00D73CBF">
        <w:rPr>
          <w:rFonts w:hint="cs"/>
          <w:color w:val="000000"/>
          <w:sz w:val="28"/>
          <w:rtl/>
          <w:lang w:bidi="ar-EG"/>
        </w:rPr>
        <w:t xml:space="preserve"> </w:t>
      </w:r>
      <w:r w:rsidRPr="00D73CBF">
        <w:rPr>
          <w:color w:val="000000"/>
          <w:sz w:val="28"/>
          <w:rtl/>
          <w:lang w:bidi="ar-EG"/>
        </w:rPr>
        <w:t>بالمنطق</w:t>
      </w:r>
      <w:r w:rsidRPr="00D73CBF">
        <w:rPr>
          <w:rFonts w:hint="cs"/>
          <w:color w:val="000000"/>
          <w:sz w:val="28"/>
          <w:rtl/>
          <w:lang w:bidi="ar-EG"/>
        </w:rPr>
        <w:t>ة</w:t>
      </w:r>
      <w:r w:rsidRPr="00D73CBF">
        <w:rPr>
          <w:color w:val="000000"/>
          <w:sz w:val="28"/>
          <w:rtl/>
          <w:lang w:bidi="ar-EG"/>
        </w:rPr>
        <w:t xml:space="preserve"> </w:t>
      </w:r>
      <w:r w:rsidRPr="00D73CBF">
        <w:rPr>
          <w:rFonts w:hint="cs"/>
          <w:color w:val="000000"/>
          <w:sz w:val="28"/>
          <w:rtl/>
          <w:lang w:bidi="ar-EG"/>
        </w:rPr>
        <w:t>الغربية</w:t>
      </w:r>
      <w:r w:rsidRPr="00D73CBF">
        <w:rPr>
          <w:color w:val="000000"/>
          <w:sz w:val="28"/>
          <w:rtl/>
          <w:lang w:bidi="ar-EG"/>
        </w:rPr>
        <w:t xml:space="preserve"> </w:t>
      </w:r>
      <w:r w:rsidRPr="00D73CBF">
        <w:rPr>
          <w:rFonts w:hint="cs"/>
          <w:color w:val="000000"/>
          <w:sz w:val="28"/>
          <w:rtl/>
          <w:lang w:bidi="ar-EG"/>
        </w:rPr>
        <w:t>التي</w:t>
      </w:r>
      <w:r w:rsidRPr="00D73CBF">
        <w:rPr>
          <w:color w:val="000000"/>
          <w:sz w:val="28"/>
          <w:rtl/>
          <w:lang w:bidi="ar-EG"/>
        </w:rPr>
        <w:t xml:space="preserve"> </w:t>
      </w:r>
      <w:r w:rsidRPr="00D73CBF">
        <w:rPr>
          <w:rFonts w:hint="cs"/>
          <w:color w:val="000000"/>
          <w:sz w:val="28"/>
          <w:rtl/>
          <w:lang w:bidi="ar-EG"/>
        </w:rPr>
        <w:t>يقع</w:t>
      </w:r>
      <w:r w:rsidRPr="00D73CBF">
        <w:rPr>
          <w:color w:val="000000"/>
          <w:sz w:val="28"/>
          <w:rtl/>
          <w:lang w:bidi="ar-EG"/>
        </w:rPr>
        <w:t xml:space="preserve"> </w:t>
      </w:r>
      <w:r w:rsidRPr="00D73CBF">
        <w:rPr>
          <w:rFonts w:hint="cs"/>
          <w:color w:val="000000"/>
          <w:sz w:val="28"/>
          <w:rtl/>
          <w:lang w:bidi="ar-EG"/>
        </w:rPr>
        <w:t>فيها</w:t>
      </w:r>
      <w:r w:rsidRPr="00D73CBF">
        <w:rPr>
          <w:color w:val="000000"/>
          <w:sz w:val="28"/>
          <w:rtl/>
          <w:lang w:bidi="ar-EG"/>
        </w:rPr>
        <w:t xml:space="preserve"> </w:t>
      </w:r>
      <w:r w:rsidRPr="00D73CBF">
        <w:rPr>
          <w:rFonts w:hint="cs"/>
          <w:color w:val="000000"/>
          <w:sz w:val="28"/>
          <w:rtl/>
          <w:lang w:bidi="ar-EG"/>
        </w:rPr>
        <w:t>ميناء</w:t>
      </w:r>
      <w:r w:rsidRPr="00D73CBF">
        <w:rPr>
          <w:color w:val="000000"/>
          <w:sz w:val="28"/>
          <w:rtl/>
          <w:lang w:bidi="ar-EG"/>
        </w:rPr>
        <w:t xml:space="preserve"> </w:t>
      </w:r>
      <w:r w:rsidRPr="00D73CBF">
        <w:rPr>
          <w:rFonts w:hint="cs"/>
          <w:color w:val="000000"/>
          <w:sz w:val="28"/>
          <w:rtl/>
          <w:lang w:bidi="ar-EG"/>
        </w:rPr>
        <w:t>الحديدة،</w:t>
      </w:r>
      <w:r w:rsidRPr="00D73CBF">
        <w:rPr>
          <w:color w:val="000000"/>
          <w:sz w:val="28"/>
          <w:rtl/>
          <w:lang w:bidi="ar-EG"/>
        </w:rPr>
        <w:t xml:space="preserve"> </w:t>
      </w:r>
      <w:r w:rsidRPr="00D73CBF">
        <w:rPr>
          <w:rFonts w:hint="cs"/>
          <w:color w:val="000000"/>
          <w:sz w:val="28"/>
          <w:rtl/>
          <w:lang w:bidi="ar-EG"/>
        </w:rPr>
        <w:t>وذلك</w:t>
      </w:r>
      <w:r w:rsidRPr="00D73CBF">
        <w:rPr>
          <w:color w:val="000000"/>
          <w:sz w:val="28"/>
          <w:rtl/>
          <w:lang w:bidi="ar-EG"/>
        </w:rPr>
        <w:t xml:space="preserve"> </w:t>
      </w:r>
      <w:r w:rsidRPr="00D73CBF">
        <w:rPr>
          <w:rFonts w:hint="cs"/>
          <w:color w:val="000000"/>
          <w:sz w:val="28"/>
          <w:rtl/>
          <w:lang w:bidi="ar-EG"/>
        </w:rPr>
        <w:t>من</w:t>
      </w:r>
      <w:r w:rsidRPr="00D73CBF">
        <w:rPr>
          <w:color w:val="000000"/>
          <w:sz w:val="28"/>
          <w:rtl/>
          <w:lang w:bidi="ar-EG"/>
        </w:rPr>
        <w:t xml:space="preserve"> </w:t>
      </w:r>
      <w:r w:rsidRPr="00D73CBF">
        <w:rPr>
          <w:rFonts w:hint="cs"/>
          <w:color w:val="000000"/>
          <w:sz w:val="28"/>
          <w:rtl/>
          <w:lang w:bidi="ar-EG"/>
        </w:rPr>
        <w:t>خلال</w:t>
      </w:r>
      <w:r w:rsidRPr="00D73CBF">
        <w:rPr>
          <w:color w:val="000000"/>
          <w:sz w:val="28"/>
          <w:rtl/>
          <w:lang w:bidi="ar-EG"/>
        </w:rPr>
        <w:t xml:space="preserve"> شق وتعبي</w:t>
      </w:r>
      <w:r w:rsidRPr="00D73CBF">
        <w:rPr>
          <w:rFonts w:hint="cs"/>
          <w:color w:val="000000"/>
          <w:sz w:val="28"/>
          <w:rtl/>
          <w:lang w:bidi="ar-EG"/>
        </w:rPr>
        <w:t>د</w:t>
      </w:r>
      <w:r w:rsidRPr="00D73CBF">
        <w:rPr>
          <w:color w:val="000000"/>
          <w:sz w:val="28"/>
          <w:rtl/>
          <w:lang w:bidi="ar-EG"/>
        </w:rPr>
        <w:t xml:space="preserve"> </w:t>
      </w:r>
      <w:r w:rsidRPr="00D73CBF">
        <w:rPr>
          <w:rFonts w:hint="cs"/>
          <w:color w:val="000000"/>
          <w:sz w:val="28"/>
          <w:rtl/>
          <w:lang w:bidi="ar-EG"/>
        </w:rPr>
        <w:t>الطريق</w:t>
      </w:r>
      <w:r w:rsidRPr="00D73CBF">
        <w:rPr>
          <w:color w:val="000000"/>
          <w:sz w:val="28"/>
          <w:rtl/>
          <w:lang w:bidi="ar-EG"/>
        </w:rPr>
        <w:t xml:space="preserve"> </w:t>
      </w:r>
      <w:r w:rsidRPr="00D73CBF">
        <w:rPr>
          <w:rFonts w:hint="cs"/>
          <w:color w:val="000000"/>
          <w:sz w:val="28"/>
          <w:rtl/>
          <w:lang w:bidi="ar-EG"/>
        </w:rPr>
        <w:t>الممتد</w:t>
      </w:r>
      <w:r w:rsidRPr="00D73CBF">
        <w:rPr>
          <w:color w:val="000000"/>
          <w:sz w:val="28"/>
          <w:rtl/>
          <w:lang w:bidi="ar-EG"/>
        </w:rPr>
        <w:t xml:space="preserve"> </w:t>
      </w:r>
      <w:r w:rsidRPr="00D73CBF">
        <w:rPr>
          <w:rFonts w:hint="cs"/>
          <w:color w:val="000000"/>
          <w:sz w:val="28"/>
          <w:rtl/>
          <w:lang w:bidi="ar-EG"/>
        </w:rPr>
        <w:t>بين</w:t>
      </w:r>
      <w:r w:rsidRPr="00D73CBF">
        <w:rPr>
          <w:color w:val="000000"/>
          <w:sz w:val="28"/>
          <w:rtl/>
          <w:lang w:bidi="ar-EG"/>
        </w:rPr>
        <w:t xml:space="preserve"> </w:t>
      </w:r>
      <w:r w:rsidRPr="00D73CBF">
        <w:rPr>
          <w:rFonts w:hint="cs"/>
          <w:color w:val="000000"/>
          <w:sz w:val="28"/>
          <w:rtl/>
          <w:lang w:bidi="ar-EG"/>
        </w:rPr>
        <w:t xml:space="preserve">مدينتي </w:t>
      </w:r>
      <w:r w:rsidRPr="00D73CBF">
        <w:rPr>
          <w:color w:val="000000"/>
          <w:sz w:val="28"/>
          <w:rtl/>
          <w:lang w:bidi="ar-EG"/>
        </w:rPr>
        <w:t>ذم</w:t>
      </w:r>
      <w:r w:rsidRPr="00D73CBF">
        <w:rPr>
          <w:rFonts w:hint="cs"/>
          <w:color w:val="000000"/>
          <w:sz w:val="28"/>
          <w:rtl/>
          <w:lang w:bidi="ar-EG"/>
        </w:rPr>
        <w:t>ار</w:t>
      </w:r>
      <w:r w:rsidRPr="00D73CBF">
        <w:rPr>
          <w:color w:val="000000"/>
          <w:sz w:val="28"/>
          <w:rtl/>
          <w:lang w:bidi="ar-EG"/>
        </w:rPr>
        <w:t xml:space="preserve"> </w:t>
      </w:r>
      <w:r w:rsidRPr="00D73CBF">
        <w:rPr>
          <w:rFonts w:hint="cs"/>
          <w:color w:val="000000"/>
          <w:sz w:val="28"/>
          <w:rtl/>
          <w:lang w:bidi="ar-EG"/>
        </w:rPr>
        <w:t>والح</w:t>
      </w:r>
      <w:r w:rsidRPr="00D73CBF">
        <w:rPr>
          <w:color w:val="000000"/>
          <w:sz w:val="28"/>
          <w:rtl/>
          <w:lang w:bidi="ar-EG"/>
        </w:rPr>
        <w:t>سيني</w:t>
      </w:r>
      <w:r w:rsidRPr="00D73CBF">
        <w:rPr>
          <w:rFonts w:hint="cs"/>
          <w:color w:val="000000"/>
          <w:sz w:val="28"/>
          <w:rtl/>
          <w:lang w:bidi="ar-EG"/>
        </w:rPr>
        <w:t>ة</w:t>
      </w:r>
      <w:r w:rsidRPr="00D73CBF">
        <w:rPr>
          <w:color w:val="000000"/>
          <w:sz w:val="28"/>
          <w:rtl/>
          <w:lang w:bidi="ar-EG"/>
        </w:rPr>
        <w:t xml:space="preserve">. </w:t>
      </w:r>
      <w:r w:rsidRPr="00D73CBF">
        <w:rPr>
          <w:rFonts w:hint="cs"/>
          <w:color w:val="000000"/>
          <w:sz w:val="28"/>
          <w:rtl/>
          <w:lang w:bidi="ar-EG"/>
        </w:rPr>
        <w:t>وي</w:t>
      </w:r>
      <w:r w:rsidRPr="00D73CBF">
        <w:rPr>
          <w:color w:val="000000"/>
          <w:sz w:val="28"/>
          <w:rtl/>
          <w:lang w:bidi="ar-EG"/>
        </w:rPr>
        <w:t>سهم المشروع في ربط المناطق ذات الكثافة السكانية العالية مع بعضها البعض، ومع</w:t>
      </w:r>
      <w:r w:rsidRPr="00D73CBF">
        <w:rPr>
          <w:rFonts w:hint="cs"/>
          <w:color w:val="000000"/>
          <w:sz w:val="28"/>
          <w:rtl/>
          <w:lang w:bidi="ar-EG"/>
        </w:rPr>
        <w:t xml:space="preserve"> </w:t>
      </w:r>
      <w:r w:rsidRPr="00D73CBF">
        <w:rPr>
          <w:color w:val="000000"/>
          <w:sz w:val="28"/>
          <w:rtl/>
          <w:lang w:bidi="ar-EG"/>
        </w:rPr>
        <w:t>المحافظات الأخرى، وذلك بغرض كسر العزلة عنها، وت</w:t>
      </w:r>
      <w:r w:rsidRPr="00D73CBF">
        <w:rPr>
          <w:rFonts w:hint="cs"/>
          <w:color w:val="000000"/>
          <w:sz w:val="28"/>
          <w:rtl/>
          <w:lang w:bidi="ar-EG"/>
        </w:rPr>
        <w:t>أمين</w:t>
      </w:r>
      <w:r w:rsidRPr="00D73CBF">
        <w:rPr>
          <w:color w:val="000000"/>
          <w:sz w:val="28"/>
          <w:rtl/>
          <w:lang w:bidi="ar-EG"/>
        </w:rPr>
        <w:t xml:space="preserve"> </w:t>
      </w:r>
      <w:r w:rsidRPr="00D73CBF">
        <w:rPr>
          <w:rFonts w:hint="cs"/>
          <w:color w:val="000000"/>
          <w:sz w:val="28"/>
          <w:rtl/>
          <w:lang w:bidi="ar-EG"/>
        </w:rPr>
        <w:t>ت</w:t>
      </w:r>
      <w:r w:rsidRPr="00D73CBF">
        <w:rPr>
          <w:color w:val="000000"/>
          <w:sz w:val="28"/>
          <w:rtl/>
          <w:lang w:bidi="ar-EG"/>
        </w:rPr>
        <w:t>سويق وتصريف منتجاتها الزراعية، وتنشيط</w:t>
      </w:r>
      <w:r w:rsidRPr="00D73CBF">
        <w:rPr>
          <w:rFonts w:hint="cs"/>
          <w:color w:val="000000"/>
          <w:sz w:val="28"/>
          <w:rtl/>
          <w:lang w:bidi="ar-EG"/>
        </w:rPr>
        <w:t xml:space="preserve"> </w:t>
      </w:r>
      <w:r w:rsidRPr="00D73CBF">
        <w:rPr>
          <w:color w:val="000000"/>
          <w:sz w:val="28"/>
          <w:rtl/>
          <w:lang w:bidi="ar-EG"/>
        </w:rPr>
        <w:t xml:space="preserve">الحركة السياحية في مناطقها، </w:t>
      </w:r>
      <w:r w:rsidRPr="00D73CBF">
        <w:rPr>
          <w:rFonts w:hint="cs"/>
          <w:color w:val="000000"/>
          <w:sz w:val="28"/>
          <w:rtl/>
          <w:lang w:bidi="ar-EG"/>
        </w:rPr>
        <w:t>إ</w:t>
      </w:r>
      <w:r w:rsidRPr="00D73CBF">
        <w:rPr>
          <w:color w:val="000000"/>
          <w:sz w:val="28"/>
          <w:rtl/>
          <w:lang w:bidi="ar-EG"/>
        </w:rPr>
        <w:t xml:space="preserve">ضافة </w:t>
      </w:r>
      <w:r w:rsidRPr="00D73CBF">
        <w:rPr>
          <w:rFonts w:hint="cs"/>
          <w:color w:val="000000"/>
          <w:sz w:val="28"/>
          <w:rtl/>
          <w:lang w:bidi="ar-EG"/>
        </w:rPr>
        <w:t>إلى</w:t>
      </w:r>
      <w:r w:rsidRPr="00D73CBF">
        <w:rPr>
          <w:color w:val="000000"/>
          <w:sz w:val="28"/>
          <w:rtl/>
          <w:lang w:bidi="ar-EG"/>
        </w:rPr>
        <w:t xml:space="preserve"> </w:t>
      </w:r>
      <w:r w:rsidRPr="00D73CBF">
        <w:rPr>
          <w:rFonts w:hint="cs"/>
          <w:color w:val="000000"/>
          <w:sz w:val="28"/>
          <w:rtl/>
          <w:lang w:bidi="ar-EG"/>
        </w:rPr>
        <w:t>خدمة</w:t>
      </w:r>
      <w:r w:rsidRPr="00D73CBF">
        <w:rPr>
          <w:color w:val="000000"/>
          <w:sz w:val="28"/>
          <w:rtl/>
          <w:lang w:bidi="ar-EG"/>
        </w:rPr>
        <w:t xml:space="preserve"> </w:t>
      </w:r>
      <w:r w:rsidRPr="00D73CBF">
        <w:rPr>
          <w:rFonts w:hint="cs"/>
          <w:color w:val="000000"/>
          <w:sz w:val="28"/>
          <w:rtl/>
          <w:lang w:bidi="ar-EG"/>
        </w:rPr>
        <w:t>منطقة</w:t>
      </w:r>
      <w:r w:rsidRPr="00D73CBF">
        <w:rPr>
          <w:color w:val="000000"/>
          <w:sz w:val="28"/>
          <w:rtl/>
          <w:lang w:bidi="ar-EG"/>
        </w:rPr>
        <w:t xml:space="preserve"> </w:t>
      </w:r>
      <w:r w:rsidRPr="00D73CBF">
        <w:rPr>
          <w:rFonts w:hint="cs"/>
          <w:color w:val="000000"/>
          <w:sz w:val="28"/>
          <w:rtl/>
          <w:lang w:bidi="ar-EG"/>
        </w:rPr>
        <w:t>عتمة</w:t>
      </w:r>
      <w:r w:rsidRPr="00D73CBF">
        <w:rPr>
          <w:color w:val="000000"/>
          <w:sz w:val="28"/>
          <w:rtl/>
          <w:lang w:bidi="ar-EG"/>
        </w:rPr>
        <w:t xml:space="preserve"> </w:t>
      </w:r>
      <w:r w:rsidRPr="00D73CBF">
        <w:rPr>
          <w:rFonts w:hint="cs"/>
          <w:color w:val="000000"/>
          <w:sz w:val="28"/>
          <w:rtl/>
          <w:lang w:bidi="ar-EG"/>
        </w:rPr>
        <w:t>التي</w:t>
      </w:r>
      <w:r w:rsidRPr="00D73CBF">
        <w:rPr>
          <w:color w:val="000000"/>
          <w:sz w:val="28"/>
          <w:rtl/>
          <w:lang w:bidi="ar-EG"/>
        </w:rPr>
        <w:t xml:space="preserve"> </w:t>
      </w:r>
      <w:r w:rsidRPr="00D73CBF">
        <w:rPr>
          <w:rFonts w:hint="cs"/>
          <w:color w:val="000000"/>
          <w:sz w:val="28"/>
          <w:rtl/>
          <w:lang w:bidi="ar-EG"/>
        </w:rPr>
        <w:t>أعلنت</w:t>
      </w:r>
      <w:r w:rsidRPr="00D73CBF">
        <w:rPr>
          <w:color w:val="000000"/>
          <w:sz w:val="28"/>
          <w:rtl/>
          <w:lang w:bidi="ar-EG"/>
        </w:rPr>
        <w:t xml:space="preserve"> </w:t>
      </w:r>
      <w:r w:rsidRPr="00D73CBF">
        <w:rPr>
          <w:rFonts w:hint="cs"/>
          <w:color w:val="000000"/>
          <w:sz w:val="28"/>
          <w:rtl/>
          <w:lang w:bidi="ar-EG"/>
        </w:rPr>
        <w:t>أخيراً</w:t>
      </w:r>
      <w:r w:rsidRPr="00D73CBF">
        <w:rPr>
          <w:color w:val="000000"/>
          <w:sz w:val="28"/>
          <w:rtl/>
          <w:lang w:bidi="ar-EG"/>
        </w:rPr>
        <w:t xml:space="preserve"> محمية طبيعية.</w:t>
      </w:r>
    </w:p>
    <w:p w:rsidR="00286B62" w:rsidRPr="00D73CBF" w:rsidRDefault="00286B62" w:rsidP="00286B62">
      <w:pPr>
        <w:spacing w:before="200" w:line="276" w:lineRule="auto"/>
        <w:ind w:firstLine="0"/>
        <w:rPr>
          <w:b/>
          <w:bCs/>
          <w:color w:val="000000"/>
          <w:sz w:val="28"/>
          <w:rtl/>
          <w:lang w:bidi="ar-EG"/>
        </w:rPr>
      </w:pPr>
      <w:r w:rsidRPr="00D73CBF">
        <w:rPr>
          <w:rFonts w:hint="cs"/>
          <w:b/>
          <w:bCs/>
          <w:color w:val="000000"/>
          <w:sz w:val="28"/>
          <w:rtl/>
          <w:lang w:bidi="ar-EG"/>
        </w:rPr>
        <w:t>2-12 جمهورية السودان</w:t>
      </w:r>
      <w:r w:rsidRPr="00D73CBF">
        <w:rPr>
          <w:rStyle w:val="FootnoteReference"/>
          <w:b/>
          <w:bCs/>
          <w:color w:val="000000"/>
          <w:sz w:val="28"/>
          <w:rtl/>
          <w:lang w:bidi="ar-EG"/>
        </w:rPr>
        <w:footnoteReference w:id="46"/>
      </w:r>
      <w:r w:rsidRPr="00D73CBF">
        <w:rPr>
          <w:rFonts w:hint="cs"/>
          <w:b/>
          <w:bCs/>
          <w:color w:val="000000"/>
          <w:sz w:val="28"/>
          <w:rtl/>
          <w:lang w:bidi="ar-EG"/>
        </w:rPr>
        <w:t>:</w:t>
      </w:r>
    </w:p>
    <w:p w:rsidR="00286B62" w:rsidRPr="00D73CBF" w:rsidRDefault="00286B62" w:rsidP="00286B62">
      <w:pPr>
        <w:spacing w:before="200" w:line="276" w:lineRule="auto"/>
        <w:ind w:firstLine="0"/>
        <w:rPr>
          <w:color w:val="000000"/>
          <w:sz w:val="28"/>
          <w:rtl/>
          <w:lang w:bidi="ar-EG"/>
        </w:rPr>
      </w:pPr>
      <w:r w:rsidRPr="00D73CBF">
        <w:rPr>
          <w:color w:val="000000"/>
          <w:sz w:val="28"/>
          <w:rtl/>
          <w:lang w:bidi="ar-EG"/>
        </w:rPr>
        <w:t xml:space="preserve">وقعت اليمن فى </w:t>
      </w:r>
      <w:r w:rsidRPr="00D73CBF">
        <w:rPr>
          <w:rFonts w:hint="cs"/>
          <w:color w:val="000000"/>
          <w:sz w:val="28"/>
          <w:rtl/>
          <w:lang w:bidi="ar-EG"/>
        </w:rPr>
        <w:t>28</w:t>
      </w:r>
      <w:r w:rsidRPr="00D73CBF">
        <w:rPr>
          <w:color w:val="000000"/>
          <w:sz w:val="28"/>
          <w:rtl/>
          <w:lang w:bidi="ar-EG"/>
        </w:rPr>
        <w:t xml:space="preserve">/03/2011 عقد قرض بقيمة </w:t>
      </w:r>
      <w:r w:rsidRPr="00D73CBF">
        <w:rPr>
          <w:rFonts w:hint="cs"/>
          <w:color w:val="000000"/>
          <w:sz w:val="28"/>
          <w:rtl/>
          <w:lang w:bidi="ar-EG"/>
        </w:rPr>
        <w:t>5</w:t>
      </w:r>
      <w:r w:rsidRPr="00D73CBF">
        <w:rPr>
          <w:color w:val="000000"/>
          <w:sz w:val="28"/>
          <w:rtl/>
          <w:lang w:bidi="ar-EG"/>
        </w:rPr>
        <w:t>0 مليون دينار كويتى من صندوق الانماء العربى كمساهمة فى مشروع</w:t>
      </w:r>
      <w:r w:rsidRPr="00D73CBF">
        <w:rPr>
          <w:rFonts w:hint="cs"/>
          <w:color w:val="000000"/>
          <w:sz w:val="28"/>
          <w:rtl/>
          <w:lang w:bidi="ar-EG"/>
        </w:rPr>
        <w:t xml:space="preserve"> </w:t>
      </w:r>
      <w:r w:rsidRPr="00D73CBF">
        <w:rPr>
          <w:color w:val="000000"/>
          <w:sz w:val="28"/>
          <w:rtl/>
          <w:lang w:bidi="ar-EG"/>
        </w:rPr>
        <w:t>مطار الخرطوم الدولي الجديد</w:t>
      </w:r>
      <w:r w:rsidRPr="00D73CBF">
        <w:rPr>
          <w:rFonts w:hint="cs"/>
          <w:color w:val="000000"/>
          <w:sz w:val="28"/>
          <w:rtl/>
          <w:lang w:bidi="ar-EG"/>
        </w:rPr>
        <w:t>، وتبلغ التكلفة الاجمالية للمشروع 246 مليون دينار كويتى.</w:t>
      </w:r>
    </w:p>
    <w:p w:rsidR="00286B62" w:rsidRPr="00D73CBF" w:rsidRDefault="00286B62" w:rsidP="00286B62">
      <w:pPr>
        <w:spacing w:before="200" w:line="276" w:lineRule="auto"/>
        <w:ind w:firstLine="0"/>
        <w:rPr>
          <w:color w:val="000000"/>
          <w:sz w:val="28"/>
          <w:rtl/>
          <w:lang w:bidi="ar-EG"/>
        </w:rPr>
      </w:pPr>
      <w:r w:rsidRPr="00D73CBF">
        <w:rPr>
          <w:color w:val="000000"/>
          <w:sz w:val="28"/>
          <w:rtl/>
          <w:lang w:bidi="ar-EG"/>
        </w:rPr>
        <w:t>يتك</w:t>
      </w:r>
      <w:r w:rsidRPr="00D73CBF">
        <w:rPr>
          <w:rFonts w:hint="cs"/>
          <w:color w:val="000000"/>
          <w:sz w:val="28"/>
          <w:rtl/>
          <w:lang w:bidi="ar-EG"/>
        </w:rPr>
        <w:t>ون</w:t>
      </w:r>
      <w:r w:rsidRPr="00D73CBF">
        <w:rPr>
          <w:color w:val="000000"/>
          <w:sz w:val="28"/>
          <w:rtl/>
          <w:lang w:bidi="ar-EG"/>
        </w:rPr>
        <w:t xml:space="preserve"> </w:t>
      </w:r>
      <w:r w:rsidRPr="00D73CBF">
        <w:rPr>
          <w:rFonts w:hint="cs"/>
          <w:color w:val="000000"/>
          <w:sz w:val="28"/>
          <w:rtl/>
          <w:lang w:bidi="ar-EG"/>
        </w:rPr>
        <w:t>الم</w:t>
      </w:r>
      <w:r w:rsidRPr="00D73CBF">
        <w:rPr>
          <w:color w:val="000000"/>
          <w:sz w:val="28"/>
          <w:rtl/>
          <w:lang w:bidi="ar-EG"/>
        </w:rPr>
        <w:t>ش</w:t>
      </w:r>
      <w:r w:rsidRPr="00D73CBF">
        <w:rPr>
          <w:rFonts w:hint="cs"/>
          <w:color w:val="000000"/>
          <w:sz w:val="28"/>
          <w:rtl/>
          <w:lang w:bidi="ar-EG"/>
        </w:rPr>
        <w:t>روع</w:t>
      </w:r>
      <w:r w:rsidRPr="00D73CBF">
        <w:rPr>
          <w:color w:val="000000"/>
          <w:sz w:val="28"/>
          <w:rtl/>
          <w:lang w:bidi="ar-EG"/>
        </w:rPr>
        <w:t xml:space="preserve"> </w:t>
      </w:r>
      <w:r w:rsidRPr="00D73CBF">
        <w:rPr>
          <w:rFonts w:hint="cs"/>
          <w:color w:val="000000"/>
          <w:sz w:val="28"/>
          <w:rtl/>
          <w:lang w:bidi="ar-EG"/>
        </w:rPr>
        <w:t>المتوقع</w:t>
      </w:r>
      <w:r w:rsidRPr="00D73CBF">
        <w:rPr>
          <w:color w:val="000000"/>
          <w:sz w:val="28"/>
          <w:rtl/>
          <w:lang w:bidi="ar-EG"/>
        </w:rPr>
        <w:t xml:space="preserve"> </w:t>
      </w:r>
      <w:r w:rsidRPr="00D73CBF">
        <w:rPr>
          <w:rFonts w:hint="cs"/>
          <w:color w:val="000000"/>
          <w:sz w:val="28"/>
          <w:rtl/>
          <w:lang w:bidi="ar-EG"/>
        </w:rPr>
        <w:t>اكتمال</w:t>
      </w:r>
      <w:r w:rsidRPr="00D73CBF">
        <w:rPr>
          <w:color w:val="000000"/>
          <w:sz w:val="28"/>
          <w:rtl/>
          <w:lang w:bidi="ar-EG"/>
        </w:rPr>
        <w:t xml:space="preserve"> </w:t>
      </w:r>
      <w:r w:rsidRPr="00D73CBF">
        <w:rPr>
          <w:rFonts w:hint="cs"/>
          <w:color w:val="000000"/>
          <w:sz w:val="28"/>
          <w:rtl/>
          <w:lang w:bidi="ar-EG"/>
        </w:rPr>
        <w:t>إنجازه</w:t>
      </w:r>
      <w:r w:rsidRPr="00D73CBF">
        <w:rPr>
          <w:color w:val="000000"/>
          <w:sz w:val="28"/>
          <w:rtl/>
          <w:lang w:bidi="ar-EG"/>
        </w:rPr>
        <w:t xml:space="preserve"> </w:t>
      </w:r>
      <w:r w:rsidRPr="00D73CBF">
        <w:rPr>
          <w:rFonts w:hint="cs"/>
          <w:color w:val="000000"/>
          <w:sz w:val="28"/>
          <w:rtl/>
          <w:lang w:bidi="ar-EG"/>
        </w:rPr>
        <w:t>في</w:t>
      </w:r>
      <w:r w:rsidRPr="00D73CBF">
        <w:rPr>
          <w:color w:val="000000"/>
          <w:sz w:val="28"/>
          <w:rtl/>
          <w:lang w:bidi="ar-EG"/>
        </w:rPr>
        <w:t xml:space="preserve"> </w:t>
      </w:r>
      <w:r w:rsidRPr="00D73CBF">
        <w:rPr>
          <w:rFonts w:hint="cs"/>
          <w:color w:val="000000"/>
          <w:sz w:val="28"/>
          <w:rtl/>
          <w:lang w:bidi="ar-EG"/>
        </w:rPr>
        <w:t>نهاية</w:t>
      </w:r>
      <w:r w:rsidRPr="00D73CBF">
        <w:rPr>
          <w:color w:val="000000"/>
          <w:sz w:val="28"/>
          <w:rtl/>
          <w:lang w:bidi="ar-EG"/>
        </w:rPr>
        <w:t xml:space="preserve"> </w:t>
      </w:r>
      <w:r w:rsidRPr="00D73CBF">
        <w:rPr>
          <w:rFonts w:hint="cs"/>
          <w:color w:val="000000"/>
          <w:sz w:val="28"/>
          <w:rtl/>
          <w:lang w:bidi="ar-EG"/>
        </w:rPr>
        <w:t>عام</w:t>
      </w:r>
      <w:r w:rsidRPr="00D73CBF">
        <w:rPr>
          <w:color w:val="000000"/>
          <w:sz w:val="28"/>
          <w:rtl/>
          <w:lang w:bidi="ar-EG"/>
        </w:rPr>
        <w:t xml:space="preserve"> 2014</w:t>
      </w:r>
      <w:r w:rsidRPr="00D73CBF">
        <w:rPr>
          <w:rFonts w:hint="cs"/>
          <w:color w:val="000000"/>
          <w:sz w:val="28"/>
          <w:rtl/>
          <w:lang w:bidi="ar-EG"/>
        </w:rPr>
        <w:t>،</w:t>
      </w:r>
      <w:r w:rsidRPr="00D73CBF">
        <w:rPr>
          <w:color w:val="000000"/>
          <w:sz w:val="28"/>
          <w:rtl/>
          <w:lang w:bidi="ar-EG"/>
        </w:rPr>
        <w:t xml:space="preserve"> </w:t>
      </w:r>
      <w:r w:rsidRPr="00D73CBF">
        <w:rPr>
          <w:rFonts w:hint="cs"/>
          <w:color w:val="000000"/>
          <w:sz w:val="28"/>
          <w:rtl/>
          <w:lang w:bidi="ar-EG"/>
        </w:rPr>
        <w:t>من إن</w:t>
      </w:r>
      <w:r w:rsidRPr="00D73CBF">
        <w:rPr>
          <w:color w:val="000000"/>
          <w:sz w:val="28"/>
          <w:rtl/>
          <w:lang w:bidi="ar-EG"/>
        </w:rPr>
        <w:t>شاء البنى الأساسي</w:t>
      </w:r>
      <w:r w:rsidRPr="00D73CBF">
        <w:rPr>
          <w:rFonts w:hint="cs"/>
          <w:color w:val="000000"/>
          <w:sz w:val="28"/>
          <w:rtl/>
          <w:lang w:bidi="ar-EG"/>
        </w:rPr>
        <w:t>ة</w:t>
      </w:r>
      <w:r w:rsidRPr="00D73CBF">
        <w:rPr>
          <w:color w:val="000000"/>
          <w:sz w:val="28"/>
          <w:rtl/>
          <w:lang w:bidi="ar-EG"/>
        </w:rPr>
        <w:t xml:space="preserve"> </w:t>
      </w:r>
      <w:r w:rsidRPr="00D73CBF">
        <w:rPr>
          <w:rFonts w:hint="cs"/>
          <w:color w:val="000000"/>
          <w:sz w:val="28"/>
          <w:rtl/>
          <w:lang w:bidi="ar-EG"/>
        </w:rPr>
        <w:t>للمطار</w:t>
      </w:r>
      <w:r w:rsidRPr="00D73CBF">
        <w:rPr>
          <w:color w:val="000000"/>
          <w:sz w:val="28"/>
          <w:rtl/>
          <w:lang w:bidi="ar-EG"/>
        </w:rPr>
        <w:t xml:space="preserve"> </w:t>
      </w:r>
      <w:r w:rsidRPr="00D73CBF">
        <w:rPr>
          <w:rFonts w:hint="cs"/>
          <w:color w:val="000000"/>
          <w:sz w:val="28"/>
          <w:rtl/>
          <w:lang w:bidi="ar-EG"/>
        </w:rPr>
        <w:t xml:space="preserve">وفقاً </w:t>
      </w:r>
      <w:r w:rsidRPr="00D73CBF">
        <w:rPr>
          <w:color w:val="000000"/>
          <w:sz w:val="28"/>
          <w:rtl/>
          <w:lang w:bidi="ar-EG"/>
        </w:rPr>
        <w:t>للمواصف</w:t>
      </w:r>
      <w:r w:rsidRPr="00D73CBF">
        <w:rPr>
          <w:rFonts w:hint="cs"/>
          <w:color w:val="000000"/>
          <w:sz w:val="28"/>
          <w:rtl/>
          <w:lang w:bidi="ar-EG"/>
        </w:rPr>
        <w:t>ات</w:t>
      </w:r>
      <w:r w:rsidRPr="00D73CBF">
        <w:rPr>
          <w:color w:val="000000"/>
          <w:sz w:val="28"/>
          <w:rtl/>
          <w:lang w:bidi="ar-EG"/>
        </w:rPr>
        <w:t xml:space="preserve"> </w:t>
      </w:r>
      <w:r w:rsidRPr="00D73CBF">
        <w:rPr>
          <w:rFonts w:hint="cs"/>
          <w:color w:val="000000"/>
          <w:sz w:val="28"/>
          <w:rtl/>
          <w:lang w:bidi="ar-EG"/>
        </w:rPr>
        <w:t>القيا</w:t>
      </w:r>
      <w:r w:rsidRPr="00D73CBF">
        <w:rPr>
          <w:color w:val="000000"/>
          <w:sz w:val="28"/>
          <w:rtl/>
          <w:lang w:bidi="ar-EG"/>
        </w:rPr>
        <w:t>سي</w:t>
      </w:r>
      <w:r w:rsidRPr="00D73CBF">
        <w:rPr>
          <w:rFonts w:hint="cs"/>
          <w:color w:val="000000"/>
          <w:sz w:val="28"/>
          <w:rtl/>
          <w:lang w:bidi="ar-EG"/>
        </w:rPr>
        <w:t>ة</w:t>
      </w:r>
      <w:r w:rsidRPr="00D73CBF">
        <w:rPr>
          <w:color w:val="000000"/>
          <w:sz w:val="28"/>
          <w:rtl/>
          <w:lang w:bidi="ar-EG"/>
        </w:rPr>
        <w:t xml:space="preserve"> </w:t>
      </w:r>
      <w:r w:rsidRPr="00D73CBF">
        <w:rPr>
          <w:rFonts w:hint="cs"/>
          <w:color w:val="000000"/>
          <w:sz w:val="28"/>
          <w:rtl/>
          <w:lang w:bidi="ar-EG"/>
        </w:rPr>
        <w:t>المعتمدة</w:t>
      </w:r>
      <w:r w:rsidRPr="00D73CBF">
        <w:rPr>
          <w:color w:val="000000"/>
          <w:sz w:val="28"/>
          <w:rtl/>
          <w:lang w:bidi="ar-EG"/>
        </w:rPr>
        <w:t xml:space="preserve"> </w:t>
      </w:r>
      <w:r w:rsidRPr="00D73CBF">
        <w:rPr>
          <w:rFonts w:hint="cs"/>
          <w:color w:val="000000"/>
          <w:sz w:val="28"/>
          <w:rtl/>
          <w:lang w:bidi="ar-EG"/>
        </w:rPr>
        <w:t>من</w:t>
      </w:r>
      <w:r w:rsidRPr="00D73CBF">
        <w:rPr>
          <w:color w:val="000000"/>
          <w:sz w:val="28"/>
          <w:rtl/>
          <w:lang w:bidi="ar-EG"/>
        </w:rPr>
        <w:t xml:space="preserve"> </w:t>
      </w:r>
      <w:r w:rsidRPr="00D73CBF">
        <w:rPr>
          <w:rFonts w:hint="cs"/>
          <w:color w:val="000000"/>
          <w:sz w:val="28"/>
          <w:rtl/>
          <w:lang w:bidi="ar-EG"/>
        </w:rPr>
        <w:t>المنظمة</w:t>
      </w:r>
      <w:r w:rsidRPr="00D73CBF">
        <w:rPr>
          <w:color w:val="000000"/>
          <w:sz w:val="28"/>
          <w:rtl/>
          <w:lang w:bidi="ar-EG"/>
        </w:rPr>
        <w:t xml:space="preserve"> </w:t>
      </w:r>
      <w:r w:rsidRPr="00D73CBF">
        <w:rPr>
          <w:rFonts w:hint="cs"/>
          <w:color w:val="000000"/>
          <w:sz w:val="28"/>
          <w:rtl/>
          <w:lang w:bidi="ar-EG"/>
        </w:rPr>
        <w:t>العالمية</w:t>
      </w:r>
      <w:r w:rsidRPr="00D73CBF">
        <w:rPr>
          <w:color w:val="000000"/>
          <w:sz w:val="28"/>
          <w:rtl/>
          <w:lang w:bidi="ar-EG"/>
        </w:rPr>
        <w:t xml:space="preserve"> </w:t>
      </w:r>
      <w:r w:rsidRPr="00D73CBF">
        <w:rPr>
          <w:rFonts w:hint="cs"/>
          <w:color w:val="000000"/>
          <w:sz w:val="28"/>
          <w:rtl/>
          <w:lang w:bidi="ar-EG"/>
        </w:rPr>
        <w:t>للطي</w:t>
      </w:r>
      <w:r w:rsidRPr="00D73CBF">
        <w:rPr>
          <w:color w:val="000000"/>
          <w:sz w:val="28"/>
          <w:rtl/>
          <w:lang w:bidi="ar-EG"/>
        </w:rPr>
        <w:t>ران المدني ليتمكن من استقب</w:t>
      </w:r>
      <w:r w:rsidRPr="00D73CBF">
        <w:rPr>
          <w:rFonts w:hint="cs"/>
          <w:color w:val="000000"/>
          <w:sz w:val="28"/>
          <w:rtl/>
          <w:lang w:bidi="ar-EG"/>
        </w:rPr>
        <w:t>ال</w:t>
      </w:r>
      <w:r w:rsidRPr="00D73CBF">
        <w:rPr>
          <w:color w:val="000000"/>
          <w:sz w:val="28"/>
          <w:rtl/>
          <w:lang w:bidi="ar-EG"/>
        </w:rPr>
        <w:t xml:space="preserve"> </w:t>
      </w:r>
      <w:r w:rsidRPr="00D73CBF">
        <w:rPr>
          <w:rFonts w:hint="cs"/>
          <w:color w:val="000000"/>
          <w:sz w:val="28"/>
          <w:rtl/>
          <w:lang w:bidi="ar-EG"/>
        </w:rPr>
        <w:t>كافة</w:t>
      </w:r>
      <w:r w:rsidRPr="00D73CBF">
        <w:rPr>
          <w:color w:val="000000"/>
          <w:sz w:val="28"/>
          <w:rtl/>
          <w:lang w:bidi="ar-EG"/>
        </w:rPr>
        <w:t xml:space="preserve"> </w:t>
      </w:r>
      <w:r w:rsidRPr="00D73CBF">
        <w:rPr>
          <w:rFonts w:hint="cs"/>
          <w:color w:val="000000"/>
          <w:sz w:val="28"/>
          <w:rtl/>
          <w:lang w:bidi="ar-EG"/>
        </w:rPr>
        <w:t xml:space="preserve">أنواع </w:t>
      </w:r>
      <w:r w:rsidRPr="00D73CBF">
        <w:rPr>
          <w:color w:val="000000"/>
          <w:sz w:val="28"/>
          <w:rtl/>
          <w:lang w:bidi="ar-EG"/>
        </w:rPr>
        <w:t>الطائرات.</w:t>
      </w:r>
    </w:p>
    <w:p w:rsidR="00286B62" w:rsidRDefault="00286B62" w:rsidP="00286B62">
      <w:pPr>
        <w:spacing w:before="200" w:line="276" w:lineRule="auto"/>
        <w:ind w:firstLine="0"/>
        <w:rPr>
          <w:color w:val="000000"/>
          <w:sz w:val="28"/>
          <w:rtl/>
          <w:lang w:bidi="ar-EG"/>
        </w:rPr>
      </w:pPr>
      <w:r w:rsidRPr="00D73CBF">
        <w:rPr>
          <w:color w:val="000000"/>
          <w:sz w:val="28"/>
          <w:rtl/>
          <w:lang w:bidi="ar-EG"/>
        </w:rPr>
        <w:t>ي</w:t>
      </w:r>
      <w:r w:rsidRPr="00D73CBF">
        <w:rPr>
          <w:rFonts w:hint="eastAsia"/>
          <w:color w:val="000000"/>
          <w:sz w:val="28"/>
          <w:rtl/>
          <w:lang w:bidi="ar-EG"/>
        </w:rPr>
        <w:t>شمل</w:t>
      </w:r>
      <w:r w:rsidRPr="00D73CBF">
        <w:rPr>
          <w:color w:val="000000"/>
          <w:sz w:val="28"/>
          <w:rtl/>
          <w:lang w:bidi="ar-EG"/>
        </w:rPr>
        <w:t xml:space="preserve"> الم</w:t>
      </w:r>
      <w:r w:rsidRPr="00D73CBF">
        <w:rPr>
          <w:rFonts w:hint="eastAsia"/>
          <w:color w:val="000000"/>
          <w:sz w:val="28"/>
          <w:rtl/>
          <w:lang w:bidi="ar-EG"/>
        </w:rPr>
        <w:t>شروع</w:t>
      </w:r>
      <w:r w:rsidRPr="00D73CBF">
        <w:rPr>
          <w:color w:val="000000"/>
          <w:sz w:val="28"/>
          <w:rtl/>
          <w:lang w:bidi="ar-EG"/>
        </w:rPr>
        <w:t xml:space="preserve"> إ</w:t>
      </w:r>
      <w:r w:rsidRPr="00D73CBF">
        <w:rPr>
          <w:rFonts w:hint="cs"/>
          <w:color w:val="000000"/>
          <w:sz w:val="28"/>
          <w:rtl/>
          <w:lang w:bidi="ar-EG"/>
        </w:rPr>
        <w:t>ن</w:t>
      </w:r>
      <w:r w:rsidRPr="00D73CBF">
        <w:rPr>
          <w:rFonts w:hint="eastAsia"/>
          <w:color w:val="000000"/>
          <w:sz w:val="28"/>
          <w:rtl/>
          <w:lang w:bidi="ar-EG"/>
        </w:rPr>
        <w:t>شاء</w:t>
      </w:r>
      <w:r w:rsidRPr="00D73CBF">
        <w:rPr>
          <w:color w:val="000000"/>
          <w:sz w:val="28"/>
          <w:rtl/>
          <w:lang w:bidi="ar-EG"/>
        </w:rPr>
        <w:t xml:space="preserve"> مدرج هبوط وإ</w:t>
      </w:r>
      <w:r w:rsidRPr="00D73CBF">
        <w:rPr>
          <w:rFonts w:hint="cs"/>
          <w:color w:val="000000"/>
          <w:sz w:val="28"/>
          <w:rtl/>
          <w:lang w:bidi="ar-EG"/>
        </w:rPr>
        <w:t>قلاع</w:t>
      </w:r>
      <w:r w:rsidRPr="00D73CBF">
        <w:rPr>
          <w:color w:val="000000"/>
          <w:sz w:val="28"/>
          <w:rtl/>
          <w:lang w:bidi="ar-EG"/>
        </w:rPr>
        <w:t xml:space="preserve"> </w:t>
      </w:r>
      <w:r w:rsidRPr="00D73CBF">
        <w:rPr>
          <w:rFonts w:hint="cs"/>
          <w:color w:val="000000"/>
          <w:sz w:val="28"/>
          <w:rtl/>
          <w:lang w:bidi="ar-EG"/>
        </w:rPr>
        <w:t xml:space="preserve">ويبلغ </w:t>
      </w:r>
      <w:r w:rsidRPr="00D73CBF">
        <w:rPr>
          <w:color w:val="000000"/>
          <w:sz w:val="28"/>
          <w:rtl/>
          <w:lang w:bidi="ar-EG"/>
        </w:rPr>
        <w:t>طوله 4 كم وعر</w:t>
      </w:r>
      <w:r w:rsidRPr="00D73CBF">
        <w:rPr>
          <w:rFonts w:hint="cs"/>
          <w:color w:val="000000"/>
          <w:sz w:val="28"/>
          <w:rtl/>
          <w:lang w:bidi="ar-EG"/>
        </w:rPr>
        <w:t>ضه</w:t>
      </w:r>
      <w:r w:rsidRPr="00D73CBF">
        <w:rPr>
          <w:color w:val="000000"/>
          <w:sz w:val="28"/>
          <w:rtl/>
          <w:lang w:bidi="ar-EG"/>
        </w:rPr>
        <w:t xml:space="preserve"> 60 م،</w:t>
      </w:r>
      <w:r w:rsidRPr="00D73CBF">
        <w:rPr>
          <w:rFonts w:hint="cs"/>
          <w:color w:val="000000"/>
          <w:sz w:val="28"/>
          <w:rtl/>
          <w:lang w:bidi="ar-EG"/>
        </w:rPr>
        <w:t xml:space="preserve"> وممرات</w:t>
      </w:r>
      <w:r w:rsidRPr="00D73CBF">
        <w:rPr>
          <w:color w:val="000000"/>
          <w:sz w:val="28"/>
          <w:rtl/>
          <w:lang w:bidi="ar-EG"/>
        </w:rPr>
        <w:t xml:space="preserve"> </w:t>
      </w:r>
      <w:r w:rsidRPr="00D73CBF">
        <w:rPr>
          <w:rFonts w:hint="cs"/>
          <w:color w:val="000000"/>
          <w:sz w:val="28"/>
          <w:rtl/>
          <w:lang w:bidi="ar-EG"/>
        </w:rPr>
        <w:t>ومواقف</w:t>
      </w:r>
      <w:r w:rsidRPr="00D73CBF">
        <w:rPr>
          <w:color w:val="000000"/>
          <w:sz w:val="28"/>
          <w:rtl/>
          <w:lang w:bidi="ar-EG"/>
        </w:rPr>
        <w:t xml:space="preserve"> </w:t>
      </w:r>
      <w:r w:rsidRPr="00D73CBF">
        <w:rPr>
          <w:rFonts w:hint="cs"/>
          <w:color w:val="000000"/>
          <w:sz w:val="28"/>
          <w:rtl/>
          <w:lang w:bidi="ar-EG"/>
        </w:rPr>
        <w:t>للطائرات،</w:t>
      </w:r>
      <w:r w:rsidRPr="00D73CBF">
        <w:rPr>
          <w:color w:val="000000"/>
          <w:sz w:val="28"/>
          <w:rtl/>
          <w:lang w:bidi="ar-EG"/>
        </w:rPr>
        <w:t xml:space="preserve"> </w:t>
      </w:r>
      <w:r w:rsidRPr="00D73CBF">
        <w:rPr>
          <w:rFonts w:hint="cs"/>
          <w:color w:val="000000"/>
          <w:sz w:val="28"/>
          <w:rtl/>
          <w:lang w:bidi="ar-EG"/>
        </w:rPr>
        <w:t>والمباني</w:t>
      </w:r>
      <w:r w:rsidRPr="00D73CBF">
        <w:rPr>
          <w:color w:val="000000"/>
          <w:sz w:val="28"/>
          <w:rtl/>
          <w:lang w:bidi="ar-EG"/>
        </w:rPr>
        <w:t xml:space="preserve"> </w:t>
      </w:r>
      <w:r w:rsidRPr="00D73CBF">
        <w:rPr>
          <w:rFonts w:hint="cs"/>
          <w:color w:val="000000"/>
          <w:sz w:val="28"/>
          <w:rtl/>
          <w:lang w:bidi="ar-EG"/>
        </w:rPr>
        <w:t>التابعة</w:t>
      </w:r>
      <w:r w:rsidRPr="00D73CBF">
        <w:rPr>
          <w:color w:val="000000"/>
          <w:sz w:val="28"/>
          <w:rtl/>
          <w:lang w:bidi="ar-EG"/>
        </w:rPr>
        <w:t xml:space="preserve"> </w:t>
      </w:r>
      <w:r w:rsidRPr="00D73CBF">
        <w:rPr>
          <w:rFonts w:hint="cs"/>
          <w:color w:val="000000"/>
          <w:sz w:val="28"/>
          <w:rtl/>
          <w:lang w:bidi="ar-EG"/>
        </w:rPr>
        <w:t xml:space="preserve">للمطار، </w:t>
      </w:r>
      <w:r w:rsidRPr="00D73CBF">
        <w:rPr>
          <w:rFonts w:hint="eastAsia"/>
          <w:color w:val="000000"/>
          <w:sz w:val="28"/>
          <w:rtl/>
          <w:lang w:bidi="ar-EG"/>
        </w:rPr>
        <w:t>وتوفي</w:t>
      </w:r>
      <w:r w:rsidRPr="00D73CBF">
        <w:rPr>
          <w:rFonts w:hint="cs"/>
          <w:color w:val="000000"/>
          <w:sz w:val="28"/>
          <w:rtl/>
          <w:lang w:bidi="ar-EG"/>
        </w:rPr>
        <w:t>ر</w:t>
      </w:r>
      <w:r w:rsidRPr="00D73CBF">
        <w:rPr>
          <w:color w:val="000000"/>
          <w:sz w:val="28"/>
          <w:rtl/>
          <w:lang w:bidi="ar-EG"/>
        </w:rPr>
        <w:t xml:space="preserve"> </w:t>
      </w:r>
      <w:r w:rsidRPr="00D73CBF">
        <w:rPr>
          <w:rFonts w:hint="cs"/>
          <w:color w:val="000000"/>
          <w:sz w:val="28"/>
          <w:rtl/>
          <w:lang w:bidi="ar-EG"/>
        </w:rPr>
        <w:t>المعدات</w:t>
      </w:r>
      <w:r w:rsidRPr="00D73CBF">
        <w:rPr>
          <w:color w:val="000000"/>
          <w:sz w:val="28"/>
          <w:rtl/>
          <w:lang w:bidi="ar-EG"/>
        </w:rPr>
        <w:t xml:space="preserve"> </w:t>
      </w:r>
      <w:r w:rsidRPr="00D73CBF">
        <w:rPr>
          <w:rFonts w:hint="cs"/>
          <w:color w:val="000000"/>
          <w:sz w:val="28"/>
          <w:rtl/>
          <w:lang w:bidi="ar-EG"/>
        </w:rPr>
        <w:t>والتجهيزات</w:t>
      </w:r>
      <w:r w:rsidRPr="00D73CBF">
        <w:rPr>
          <w:color w:val="000000"/>
          <w:sz w:val="28"/>
          <w:rtl/>
          <w:lang w:bidi="ar-EG"/>
        </w:rPr>
        <w:t xml:space="preserve"> </w:t>
      </w:r>
      <w:r w:rsidRPr="00D73CBF">
        <w:rPr>
          <w:rFonts w:hint="cs"/>
          <w:color w:val="000000"/>
          <w:sz w:val="28"/>
          <w:rtl/>
          <w:lang w:bidi="ar-EG"/>
        </w:rPr>
        <w:t>اللازمة</w:t>
      </w:r>
      <w:r w:rsidRPr="00D73CBF">
        <w:rPr>
          <w:color w:val="000000"/>
          <w:sz w:val="28"/>
          <w:rtl/>
          <w:lang w:bidi="ar-EG"/>
        </w:rPr>
        <w:t xml:space="preserve"> </w:t>
      </w:r>
      <w:r w:rsidRPr="00D73CBF">
        <w:rPr>
          <w:rFonts w:hint="cs"/>
          <w:color w:val="000000"/>
          <w:sz w:val="28"/>
          <w:rtl/>
          <w:lang w:bidi="ar-EG"/>
        </w:rPr>
        <w:t>لخدمة</w:t>
      </w:r>
      <w:r w:rsidRPr="00D73CBF">
        <w:rPr>
          <w:color w:val="000000"/>
          <w:sz w:val="28"/>
          <w:rtl/>
          <w:lang w:bidi="ar-EG"/>
        </w:rPr>
        <w:t xml:space="preserve"> </w:t>
      </w:r>
      <w:r w:rsidRPr="00D73CBF">
        <w:rPr>
          <w:rFonts w:hint="cs"/>
          <w:color w:val="000000"/>
          <w:sz w:val="28"/>
          <w:rtl/>
          <w:lang w:bidi="ar-EG"/>
        </w:rPr>
        <w:t>الم</w:t>
      </w:r>
      <w:r w:rsidRPr="00D73CBF">
        <w:rPr>
          <w:color w:val="000000"/>
          <w:sz w:val="28"/>
          <w:rtl/>
          <w:lang w:bidi="ar-EG"/>
        </w:rPr>
        <w:t>سافرين ومناولة البضائع.</w:t>
      </w:r>
    </w:p>
    <w:p w:rsidR="00286B62" w:rsidRPr="00D07878" w:rsidRDefault="00286B62" w:rsidP="00286B62">
      <w:pPr>
        <w:pStyle w:val="ListParagraph"/>
        <w:widowControl/>
        <w:spacing w:before="360" w:after="120" w:line="560" w:lineRule="exact"/>
        <w:ind w:left="425" w:right="-142" w:hanging="425"/>
        <w:contextualSpacing w:val="0"/>
        <w:jc w:val="left"/>
        <w:rPr>
          <w:rFonts w:cs="AL-Mateen"/>
          <w:color w:val="000000"/>
          <w:sz w:val="28"/>
          <w:lang w:bidi="ar-EG"/>
        </w:rPr>
      </w:pPr>
      <w:r w:rsidRPr="00446BC1">
        <w:rPr>
          <w:rFonts w:cs="Times New Roman" w:hint="cs"/>
          <w:b/>
          <w:bCs/>
          <w:color w:val="000000"/>
          <w:sz w:val="28"/>
          <w:rtl/>
          <w:lang w:bidi="ar-EG"/>
        </w:rPr>
        <w:t>3</w:t>
      </w:r>
      <w:r w:rsidRPr="00446BC1">
        <w:rPr>
          <w:rFonts w:cs="Times New Roman"/>
          <w:b/>
          <w:bCs/>
          <w:color w:val="000000"/>
          <w:sz w:val="28"/>
          <w:rtl/>
          <w:lang w:bidi="ar-EG"/>
        </w:rPr>
        <w:t>-</w:t>
      </w:r>
      <w:r w:rsidRPr="00D07878">
        <w:rPr>
          <w:rFonts w:cs="AL-Mateen" w:hint="cs"/>
          <w:b/>
          <w:bCs/>
          <w:color w:val="000000"/>
          <w:sz w:val="28"/>
          <w:rtl/>
          <w:lang w:bidi="ar-EG"/>
        </w:rPr>
        <w:tab/>
      </w:r>
      <w:r w:rsidRPr="00446BC1">
        <w:rPr>
          <w:rFonts w:cs="AL-Mateen" w:hint="cs"/>
          <w:color w:val="000000"/>
          <w:spacing w:val="-4"/>
          <w:sz w:val="36"/>
          <w:szCs w:val="36"/>
          <w:rtl/>
          <w:lang w:bidi="ar-EG"/>
        </w:rPr>
        <w:t>تقييم كفاءة الاستثمارات الحالية فى مجال النقل فى تطوير شبكة عربية بينية للنقل المتعدد الوسائط</w:t>
      </w:r>
      <w:r w:rsidRPr="00D07878">
        <w:rPr>
          <w:rFonts w:cs="AL-Mateen" w:hint="cs"/>
          <w:color w:val="000000"/>
          <w:spacing w:val="-4"/>
          <w:sz w:val="28"/>
          <w:rtl/>
          <w:lang w:bidi="ar-EG"/>
        </w:rPr>
        <w:t xml:space="preserve"> :</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يهدف التكامل الدولي المتعدد الوسائط لخلق كيان متكامل من الوسائط الفردية لتسهيل حركة وتوصيل البضائع من الباب إلى الباب وفي نفس الوقت توفير خدمة إقتصادية وآمنة وملائمة حيث أصبح النقل متعدد الوسائط هو الشكل الأكثر تطور </w:t>
      </w:r>
      <w:r>
        <w:rPr>
          <w:rFonts w:hint="cs"/>
          <w:rtl/>
          <w:lang w:bidi="ar-SA"/>
        </w:rPr>
        <w:t>لعمليات</w:t>
      </w:r>
      <w:r w:rsidRPr="00632691">
        <w:rPr>
          <w:rFonts w:hint="cs"/>
          <w:rtl/>
          <w:lang w:bidi="ar-SA"/>
        </w:rPr>
        <w:t xml:space="preserve"> نقل البضائع خاصة الحاويات.</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كما تحتاج الدول العربية للإستفادة من تطوير قطاع النقل في تحقيق التنمية الإقتصادية والإجتماعية إلى العمل على المستويين القومي والإقليمي لوضع وتنفيذ السياسات والإستراتيجيات الخاصة بالنقل مع الأخذ في الإعتبار ظروف كل دولة على حده مع الإهتمام بمعالجة المشاكل والمعوقات التى تؤثر في نجاح وفعالية الاستثمارات في مجال النقل متعدد الوسائط ومنها:</w:t>
      </w:r>
    </w:p>
    <w:p w:rsidR="00286B62" w:rsidRPr="00632691" w:rsidRDefault="00286B62" w:rsidP="00776162">
      <w:pPr>
        <w:pStyle w:val="P"/>
        <w:numPr>
          <w:ilvl w:val="0"/>
          <w:numId w:val="92"/>
        </w:numPr>
        <w:tabs>
          <w:tab w:val="clear" w:pos="567"/>
          <w:tab w:val="left" w:pos="467"/>
        </w:tabs>
        <w:spacing w:before="0" w:after="120" w:line="580" w:lineRule="exact"/>
        <w:rPr>
          <w:rtl/>
          <w:lang w:bidi="ar-SA"/>
        </w:rPr>
      </w:pPr>
      <w:r w:rsidRPr="00632691">
        <w:rPr>
          <w:rFonts w:hint="cs"/>
          <w:rtl/>
          <w:lang w:bidi="ar-SA"/>
        </w:rPr>
        <w:t>إختلاف الدراسات المتعلقة بالنقل في كل دولة عن الأخرى.</w:t>
      </w:r>
    </w:p>
    <w:p w:rsidR="00286B62" w:rsidRPr="00632691" w:rsidRDefault="00286B62" w:rsidP="00776162">
      <w:pPr>
        <w:pStyle w:val="P"/>
        <w:numPr>
          <w:ilvl w:val="0"/>
          <w:numId w:val="92"/>
        </w:numPr>
        <w:tabs>
          <w:tab w:val="clear" w:pos="567"/>
          <w:tab w:val="left" w:pos="467"/>
        </w:tabs>
        <w:spacing w:before="0" w:after="120" w:line="580" w:lineRule="exact"/>
        <w:rPr>
          <w:lang w:bidi="ar-SA"/>
        </w:rPr>
      </w:pPr>
      <w:r w:rsidRPr="00632691">
        <w:rPr>
          <w:rFonts w:hint="cs"/>
          <w:rtl/>
          <w:lang w:bidi="ar-SA"/>
        </w:rPr>
        <w:t xml:space="preserve">عدم مواكبة حجم الاستثمارات مع حجم النمو. </w:t>
      </w:r>
    </w:p>
    <w:p w:rsidR="00286B62" w:rsidRPr="00632691" w:rsidRDefault="00286B62" w:rsidP="00776162">
      <w:pPr>
        <w:pStyle w:val="P"/>
        <w:numPr>
          <w:ilvl w:val="0"/>
          <w:numId w:val="92"/>
        </w:numPr>
        <w:tabs>
          <w:tab w:val="clear" w:pos="567"/>
          <w:tab w:val="left" w:pos="467"/>
        </w:tabs>
        <w:spacing w:before="0" w:after="120" w:line="580" w:lineRule="exact"/>
        <w:rPr>
          <w:rtl/>
          <w:lang w:bidi="ar-SA"/>
        </w:rPr>
      </w:pPr>
      <w:r w:rsidRPr="00632691">
        <w:rPr>
          <w:rFonts w:hint="cs"/>
          <w:rtl/>
          <w:lang w:bidi="ar-SA"/>
        </w:rPr>
        <w:t>تزايد تكلفة النقل للمسافات القصيرة، والتي تؤثر على ربحية مشروعات النقل المتعدد الوسائط .</w:t>
      </w:r>
    </w:p>
    <w:p w:rsidR="00286B62" w:rsidRPr="00632691" w:rsidRDefault="00286B62" w:rsidP="00776162">
      <w:pPr>
        <w:pStyle w:val="P"/>
        <w:numPr>
          <w:ilvl w:val="0"/>
          <w:numId w:val="92"/>
        </w:numPr>
        <w:tabs>
          <w:tab w:val="clear" w:pos="567"/>
          <w:tab w:val="left" w:pos="467"/>
        </w:tabs>
        <w:spacing w:before="0" w:after="120" w:line="580" w:lineRule="exact"/>
        <w:rPr>
          <w:lang w:bidi="ar-SA"/>
        </w:rPr>
      </w:pPr>
      <w:r w:rsidRPr="00632691">
        <w:rPr>
          <w:rFonts w:hint="cs"/>
          <w:rtl/>
          <w:lang w:bidi="ar-SA"/>
        </w:rPr>
        <w:t xml:space="preserve">إنخفاض عدد المحطات الخاصة بتحويل البضائع وتجزئتها وتخزينها بين الدول العربية وبعضها البعض </w:t>
      </w:r>
      <w:r w:rsidRPr="00632691">
        <w:rPr>
          <w:rtl/>
          <w:lang w:bidi="ar-SA"/>
        </w:rPr>
        <w:t>(</w:t>
      </w:r>
      <w:r w:rsidRPr="00632691">
        <w:rPr>
          <w:lang w:bidi="ar-SA"/>
        </w:rPr>
        <w:t>Containers Nodes</w:t>
      </w:r>
      <w:r w:rsidRPr="00632691">
        <w:rPr>
          <w:rtl/>
          <w:lang w:bidi="ar-SA"/>
        </w:rPr>
        <w:t>)</w:t>
      </w:r>
      <w:r w:rsidRPr="00632691">
        <w:rPr>
          <w:rFonts w:hint="cs"/>
          <w:rtl/>
          <w:lang w:bidi="ar-SA"/>
        </w:rPr>
        <w:t>.</w:t>
      </w:r>
    </w:p>
    <w:p w:rsidR="00286B62" w:rsidRPr="00632691" w:rsidRDefault="00286B62" w:rsidP="00776162">
      <w:pPr>
        <w:pStyle w:val="P"/>
        <w:numPr>
          <w:ilvl w:val="0"/>
          <w:numId w:val="92"/>
        </w:numPr>
        <w:tabs>
          <w:tab w:val="clear" w:pos="567"/>
          <w:tab w:val="left" w:pos="467"/>
        </w:tabs>
        <w:spacing w:before="0" w:after="120" w:line="580" w:lineRule="exact"/>
        <w:rPr>
          <w:lang w:bidi="ar-SA"/>
        </w:rPr>
      </w:pPr>
      <w:r w:rsidRPr="00632691">
        <w:rPr>
          <w:rFonts w:hint="cs"/>
          <w:rtl/>
          <w:lang w:bidi="ar-SA"/>
        </w:rPr>
        <w:t xml:space="preserve">إنخفاض أداء البنية المعلوماتية وعدم تكاملها وتناسقها بين الدول العربية وبعضها البعض وبالتالي لايمكن التزامن بين وسائط النقل المختلفة لضمان توفير الوقت والتكلفة وفجوات الفراغ </w:t>
      </w:r>
      <w:r w:rsidRPr="00632691">
        <w:rPr>
          <w:lang w:bidi="ar-SA"/>
        </w:rPr>
        <w:t>Lag Time</w:t>
      </w:r>
      <w:r w:rsidRPr="00632691">
        <w:rPr>
          <w:rFonts w:hint="cs"/>
          <w:rtl/>
          <w:lang w:bidi="ar-SA"/>
        </w:rPr>
        <w:t>.</w:t>
      </w:r>
    </w:p>
    <w:p w:rsidR="00286B62" w:rsidRPr="00D73CBF" w:rsidRDefault="00286B62" w:rsidP="00776162">
      <w:pPr>
        <w:pStyle w:val="P"/>
        <w:numPr>
          <w:ilvl w:val="0"/>
          <w:numId w:val="92"/>
        </w:numPr>
        <w:tabs>
          <w:tab w:val="clear" w:pos="567"/>
          <w:tab w:val="left" w:pos="467"/>
        </w:tabs>
        <w:spacing w:before="0" w:after="120" w:line="580" w:lineRule="exact"/>
        <w:rPr>
          <w:lang w:bidi="ar-SA"/>
        </w:rPr>
      </w:pPr>
      <w:r w:rsidRPr="00632691">
        <w:rPr>
          <w:rFonts w:hint="cs"/>
          <w:rtl/>
          <w:lang w:bidi="ar-SA"/>
        </w:rPr>
        <w:t xml:space="preserve">في جميع التجارب الدولية التى أثبتت كفاءة ونجاح وخبرة ممتدة في مجال النقل الدولي متعدد الوسائط كان لتطور السكك الحديدية وامتدادها دور رئيسي في نجاح وتفعيل هذا القطاع .على سبيل المثال، قامت الصين بمد السكك الحديدية لأكثر من </w:t>
      </w:r>
      <w:r w:rsidRPr="00632691">
        <w:rPr>
          <w:rtl/>
          <w:lang w:bidi="ar-SA"/>
        </w:rPr>
        <w:t>70.000</w:t>
      </w:r>
      <w:r w:rsidRPr="00632691">
        <w:rPr>
          <w:rFonts w:hint="cs"/>
          <w:rtl/>
          <w:lang w:bidi="ar-SA"/>
        </w:rPr>
        <w:t xml:space="preserve"> كم ونجحت في مضاعفة أطوال الشبكة ثلاثة أضعاف خلال الخطط الخمسية المتتالية للتنمية، وفي الإتحاد الأوروبي تقوم السكك الحديدية بتداول حوالي 23% من إجمالي حج</w:t>
      </w:r>
      <w:r>
        <w:rPr>
          <w:rFonts w:hint="cs"/>
          <w:rtl/>
          <w:lang w:bidi="ar-SA"/>
        </w:rPr>
        <w:t>م الحاويات المتداولة في الموانئ</w:t>
      </w:r>
      <w:r w:rsidRPr="00D73CBF">
        <w:rPr>
          <w:rFonts w:hint="cs"/>
          <w:color w:val="000000"/>
          <w:sz w:val="28"/>
          <w:rtl/>
        </w:rPr>
        <w:t xml:space="preserve">، وقد أدركت دول مجلس التعاون الخارجى هذا المفهوم فقامت بضخ إستثمارات ضخمة لتطوير شبكاتها المحلية من السكك الحديدية، خاصة المملكة العربية السعودية، إلا أن تلك المشروعات لم تمتد لتربط إقليميا كل دول مجلس التعاون الخليجى.  </w:t>
      </w:r>
    </w:p>
    <w:p w:rsidR="00286B62" w:rsidRPr="00632691" w:rsidRDefault="00286B62" w:rsidP="00776162">
      <w:pPr>
        <w:pStyle w:val="P"/>
        <w:numPr>
          <w:ilvl w:val="0"/>
          <w:numId w:val="92"/>
        </w:numPr>
        <w:tabs>
          <w:tab w:val="clear" w:pos="567"/>
          <w:tab w:val="left" w:pos="467"/>
        </w:tabs>
        <w:spacing w:before="0" w:after="120" w:line="580" w:lineRule="exact"/>
        <w:rPr>
          <w:lang w:bidi="ar-SA"/>
        </w:rPr>
      </w:pPr>
      <w:r w:rsidRPr="00632691">
        <w:rPr>
          <w:rFonts w:hint="cs"/>
          <w:rtl/>
          <w:lang w:bidi="ar-SA"/>
        </w:rPr>
        <w:t>تميل الدول</w:t>
      </w:r>
      <w:r w:rsidRPr="00632691">
        <w:rPr>
          <w:lang w:bidi="ar-SA"/>
        </w:rPr>
        <w:t xml:space="preserve"> </w:t>
      </w:r>
      <w:r w:rsidRPr="00632691">
        <w:rPr>
          <w:rFonts w:hint="cs"/>
          <w:rtl/>
          <w:lang w:bidi="ar-SA"/>
        </w:rPr>
        <w:t>لإختيار المشاريع التى تعظم المنفعة الصافية القومية وليست الإقليمية وذلك نتيجة لصعوبة التمويل من جهة وحجم الاستثمارا</w:t>
      </w:r>
      <w:r w:rsidRPr="00632691">
        <w:rPr>
          <w:rFonts w:hint="eastAsia"/>
          <w:rtl/>
          <w:lang w:bidi="ar-SA"/>
        </w:rPr>
        <w:t>ت</w:t>
      </w:r>
      <w:r w:rsidRPr="00632691">
        <w:rPr>
          <w:rFonts w:hint="cs"/>
          <w:rtl/>
          <w:lang w:bidi="ar-SA"/>
        </w:rPr>
        <w:t xml:space="preserve"> المطلوبة من جهة أخرى.</w:t>
      </w:r>
    </w:p>
    <w:p w:rsidR="00286B62" w:rsidRPr="00632691" w:rsidRDefault="00286B62" w:rsidP="00776162">
      <w:pPr>
        <w:pStyle w:val="P"/>
        <w:numPr>
          <w:ilvl w:val="0"/>
          <w:numId w:val="92"/>
        </w:numPr>
        <w:tabs>
          <w:tab w:val="clear" w:pos="567"/>
          <w:tab w:val="left" w:pos="467"/>
        </w:tabs>
        <w:spacing w:before="0" w:after="120" w:line="580" w:lineRule="exact"/>
        <w:rPr>
          <w:lang w:bidi="ar-SA"/>
        </w:rPr>
      </w:pPr>
      <w:r w:rsidRPr="00632691">
        <w:rPr>
          <w:rFonts w:hint="cs"/>
          <w:rtl/>
          <w:lang w:bidi="ar-SA"/>
        </w:rPr>
        <w:t>ضعف نوعيات التكامل في الخطط والتوقيتات الخاصة بتطوير هذا القطاع مع عدم كفاية الإطار المؤسسي التنظيمي.</w:t>
      </w:r>
    </w:p>
    <w:p w:rsidR="00286B62" w:rsidRPr="00632691" w:rsidRDefault="00286B62" w:rsidP="00776162">
      <w:pPr>
        <w:pStyle w:val="P"/>
        <w:numPr>
          <w:ilvl w:val="0"/>
          <w:numId w:val="92"/>
        </w:numPr>
        <w:tabs>
          <w:tab w:val="clear" w:pos="567"/>
          <w:tab w:val="left" w:pos="467"/>
        </w:tabs>
        <w:spacing w:before="0" w:after="120" w:line="580" w:lineRule="exact"/>
        <w:rPr>
          <w:lang w:bidi="ar-SA"/>
        </w:rPr>
      </w:pPr>
      <w:r w:rsidRPr="00632691">
        <w:rPr>
          <w:rFonts w:hint="cs"/>
          <w:rtl/>
          <w:lang w:bidi="ar-SA"/>
        </w:rPr>
        <w:t>عدم ملائمة آليات التنفيذ للخطط الموضوعة.</w:t>
      </w:r>
    </w:p>
    <w:p w:rsidR="00286B62" w:rsidRPr="00632691" w:rsidRDefault="00286B62" w:rsidP="00776162">
      <w:pPr>
        <w:pStyle w:val="P"/>
        <w:numPr>
          <w:ilvl w:val="0"/>
          <w:numId w:val="92"/>
        </w:numPr>
        <w:tabs>
          <w:tab w:val="clear" w:pos="567"/>
          <w:tab w:val="left" w:pos="467"/>
        </w:tabs>
        <w:spacing w:before="0" w:after="120" w:line="580" w:lineRule="exact"/>
        <w:rPr>
          <w:lang w:bidi="ar-SA"/>
        </w:rPr>
      </w:pPr>
      <w:r w:rsidRPr="00632691">
        <w:rPr>
          <w:rFonts w:hint="cs"/>
          <w:rtl/>
          <w:lang w:bidi="ar-SA"/>
        </w:rPr>
        <w:t xml:space="preserve">غياب الخبرة الفنية ومحدودية الوعى لبرامج بناء القدرة </w:t>
      </w:r>
      <w:r w:rsidRPr="00632691">
        <w:rPr>
          <w:lang w:bidi="ar-SA"/>
        </w:rPr>
        <w:t>Capacity – building</w:t>
      </w:r>
      <w:r w:rsidRPr="00632691">
        <w:rPr>
          <w:rFonts w:hint="cs"/>
          <w:rtl/>
          <w:lang w:bidi="ar-SA"/>
        </w:rPr>
        <w:t xml:space="preserve"> مع ضعف إمكانيات وآليات التحويل.</w:t>
      </w:r>
    </w:p>
    <w:p w:rsidR="00286B62" w:rsidRPr="00632691" w:rsidRDefault="00286B62" w:rsidP="00776162">
      <w:pPr>
        <w:pStyle w:val="P"/>
        <w:numPr>
          <w:ilvl w:val="0"/>
          <w:numId w:val="92"/>
        </w:numPr>
        <w:tabs>
          <w:tab w:val="clear" w:pos="567"/>
          <w:tab w:val="left" w:pos="467"/>
        </w:tabs>
        <w:spacing w:before="0" w:after="120" w:line="580" w:lineRule="exact"/>
        <w:rPr>
          <w:lang w:bidi="ar-SA"/>
        </w:rPr>
      </w:pPr>
      <w:r w:rsidRPr="00632691">
        <w:rPr>
          <w:rFonts w:hint="cs"/>
          <w:rtl/>
          <w:lang w:bidi="ar-SA"/>
        </w:rPr>
        <w:t>غياب وندرة البيانات والمعلومات المطلوبة للتخطيط الدقيق.</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ومن الملاحظ إنخفاض مساهمة القطاع الخاص في مشروعات البنية التحتية الخاصة بالنقل، حيث تستفيد دول مجلس التعاون الخليجي من الأرباح الضخمة الناجمة عن أسطول مواردها البترولية بتطوير شبكات النقل مع شبه تجاهل لدور القطاع الخاص وإمكاناته، بينما تعتمد باقي الدول العربية إلى حد كبير على مشاركة القطاع الخاص. </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ويعتبر نظام مشاركة القطاع الخاص والعام هو النظام الأمثل للمشاركة في المشروعات المتعلقة بالبنية التحتية، وتعتبر مصر هى الدولة الوحيدة في المنطقة التي لديها مؤشرات متطورة للتعاون بين القطاع الخاص والعام وفقاً لارنست ويونج      </w:t>
      </w:r>
      <w:r w:rsidRPr="00632691">
        <w:rPr>
          <w:lang w:bidi="ar-SA"/>
        </w:rPr>
        <w:t>Ernst &amp; Young</w:t>
      </w:r>
      <w:r w:rsidRPr="00632691">
        <w:rPr>
          <w:rFonts w:hint="cs"/>
          <w:rtl/>
          <w:lang w:bidi="ar-SA"/>
        </w:rPr>
        <w:t>، برغم وجود بعض الإتجاهات للمشاركة بين قطاع الخاص والعام  في كل من المملكة العربية السعودية وأبو ظبى.</w:t>
      </w:r>
    </w:p>
    <w:p w:rsidR="00286B62" w:rsidRPr="00632691" w:rsidRDefault="00286B62" w:rsidP="00286B62">
      <w:pPr>
        <w:pStyle w:val="P"/>
        <w:tabs>
          <w:tab w:val="clear" w:pos="567"/>
          <w:tab w:val="left" w:pos="467"/>
        </w:tabs>
        <w:spacing w:before="0" w:after="120" w:line="580" w:lineRule="exact"/>
        <w:ind w:left="461" w:firstLine="562"/>
        <w:rPr>
          <w:lang w:bidi="ar-SA"/>
        </w:rPr>
      </w:pPr>
      <w:r w:rsidRPr="00632691">
        <w:rPr>
          <w:rFonts w:hint="cs"/>
          <w:rtl/>
          <w:lang w:bidi="ar-SA"/>
        </w:rPr>
        <w:t>وفيما يلى تقييم وسائط النقل فى الدول العربية كل على حدة.</w:t>
      </w:r>
    </w:p>
    <w:p w:rsidR="00286B62" w:rsidRPr="00E935B3" w:rsidRDefault="00286B62" w:rsidP="00286B62">
      <w:pPr>
        <w:pStyle w:val="ListParagraph"/>
        <w:widowControl/>
        <w:spacing w:before="240" w:line="460" w:lineRule="exact"/>
        <w:ind w:left="424" w:right="-142" w:hanging="424"/>
        <w:contextualSpacing w:val="0"/>
        <w:jc w:val="left"/>
        <w:rPr>
          <w:rFonts w:cs="AL-Mateen"/>
          <w:color w:val="000000"/>
          <w:spacing w:val="-4"/>
          <w:sz w:val="28"/>
          <w:rtl/>
          <w:lang w:bidi="ar-EG"/>
        </w:rPr>
      </w:pPr>
      <w:r w:rsidRPr="00446BC1">
        <w:rPr>
          <w:rFonts w:cs="Times New Roman"/>
          <w:b/>
          <w:bCs/>
          <w:color w:val="000000"/>
          <w:spacing w:val="-4"/>
          <w:sz w:val="24"/>
          <w:szCs w:val="24"/>
          <w:rtl/>
          <w:lang w:bidi="ar-EG"/>
        </w:rPr>
        <w:t>3-1</w:t>
      </w:r>
      <w:r w:rsidRPr="00E935B3">
        <w:rPr>
          <w:rFonts w:cs="AL-Mateen" w:hint="cs"/>
          <w:color w:val="000000"/>
          <w:spacing w:val="-4"/>
          <w:sz w:val="28"/>
          <w:rtl/>
          <w:lang w:bidi="ar-EG"/>
        </w:rPr>
        <w:t xml:space="preserve"> </w:t>
      </w:r>
      <w:r w:rsidRPr="00446BC1">
        <w:rPr>
          <w:rFonts w:cs="AL-Mateen" w:hint="cs"/>
          <w:color w:val="000000"/>
          <w:spacing w:val="-4"/>
          <w:sz w:val="32"/>
          <w:szCs w:val="32"/>
          <w:rtl/>
          <w:lang w:bidi="ar-EG"/>
        </w:rPr>
        <w:t>شبكة السكك الحديدية:</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يعتبر تطوير السكك الحديدية من أهم المشروعات التي تحتاج المنطقة العربية كإقليم إلى تطويرها وتفعيلها حتى تنجح في تطويرها إلى مركز محوري عالمي للنقل المتعدد الوسائط واللوجستيات إلا أن ذلك الهدف مازال يبدو بعيداً حيث أن حالة السكك الحديدية لا تبدو مبشرة وحتى الدراسات الخاصة بتنفيذ المشروعات الرئيسية الخاصة بالسكك الحديد لازالت قاصرة.</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وبرغم التطور في دعم الإسراع في مشروعات السكك الحديدية الخاصة بدول المنطقة ببعضها البعض إلا أن عدد من الدول تقوم بتطوير السكك الحديدية الداخلية بشكل منفصل ويستفيد من ذلك صناعة السكك الحديد في أوروبا حيث أن 70 % من حجم مبيعات السكك الحديد وخبراتها إلى المنطقة تستفيد بها الشركات الأوروبية والأمريكية، ألستوم في فرنسا ِ</w:t>
      </w:r>
      <w:r w:rsidRPr="00632691">
        <w:rPr>
          <w:lang w:bidi="ar-SA"/>
        </w:rPr>
        <w:t>Alstom</w:t>
      </w:r>
      <w:r w:rsidRPr="00632691">
        <w:rPr>
          <w:rFonts w:hint="cs"/>
          <w:rtl/>
          <w:lang w:bidi="ar-SA"/>
        </w:rPr>
        <w:t xml:space="preserve">، سيمنز </w:t>
      </w:r>
      <w:r w:rsidRPr="00632691">
        <w:rPr>
          <w:lang w:bidi="ar-SA"/>
        </w:rPr>
        <w:t>Simens</w:t>
      </w:r>
      <w:r w:rsidRPr="00632691">
        <w:rPr>
          <w:rFonts w:hint="cs"/>
          <w:rtl/>
          <w:lang w:bidi="ar-SA"/>
        </w:rPr>
        <w:t xml:space="preserve"> في ألمانيا، وبومباردير </w:t>
      </w:r>
      <w:r w:rsidRPr="00632691">
        <w:rPr>
          <w:lang w:bidi="ar-SA"/>
        </w:rPr>
        <w:t>Bombardier</w:t>
      </w:r>
      <w:r w:rsidRPr="00632691">
        <w:rPr>
          <w:rFonts w:hint="cs"/>
          <w:rtl/>
          <w:lang w:bidi="ar-SA"/>
        </w:rPr>
        <w:t xml:space="preserve"> في كندا.</w:t>
      </w:r>
    </w:p>
    <w:p w:rsidR="00286B62" w:rsidRPr="00632691" w:rsidRDefault="00286B62" w:rsidP="00286B62">
      <w:pPr>
        <w:pStyle w:val="P"/>
        <w:tabs>
          <w:tab w:val="clear" w:pos="567"/>
          <w:tab w:val="left" w:pos="467"/>
        </w:tabs>
        <w:spacing w:before="0" w:after="120" w:line="580" w:lineRule="exact"/>
        <w:ind w:left="461" w:firstLine="562"/>
        <w:rPr>
          <w:lang w:bidi="ar-SA"/>
        </w:rPr>
      </w:pPr>
      <w:r w:rsidRPr="00632691">
        <w:rPr>
          <w:rFonts w:hint="cs"/>
          <w:rtl/>
          <w:lang w:bidi="ar-SA"/>
        </w:rPr>
        <w:t>وبالرغم من الإهتمام بتطوير مشروعات البنية التحتية الخاصة بالنقل في المنطقة فإن المحاور الإقليمية البينية لازالت أقل تطور ونمو فمازالت دول مجلس التعاون الخليجي بدون سكك حديدية باستثناء بعض المناطق في السعودية وخط وحيد للسكك الحديدية للبضائع مع بعض التفريعات التقليدية.</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وتعتبر شبكة السكك الحديدية في المنطقة متخلفة للغاية حيث لا يوجد أكثر من </w:t>
      </w:r>
      <w:r w:rsidRPr="00632691">
        <w:rPr>
          <w:rtl/>
          <w:lang w:bidi="ar-SA"/>
        </w:rPr>
        <w:t>4</w:t>
      </w:r>
      <w:r w:rsidRPr="00632691">
        <w:rPr>
          <w:rFonts w:hint="cs"/>
          <w:rtl/>
          <w:lang w:bidi="ar-SA"/>
        </w:rPr>
        <w:t xml:space="preserve"> دول في المنطقة بشبكات سكك حديد يُعتد بها.</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فالأردن لديها حالياً خطين للسكك الحديدية الأول بطول 175 كم يربط ما بين عمان، ودمشق السورية كجزء من سكك حديد الحجاز التي بُنيت منذ قرن مضى، وبرغم أنها بُنيت لتسهيل حركة الجميع من اسطنبول إلى مكة المكرمة إلا أنها تم توصيلها حتى المدينة فقط نتيجة إندلاع الحرب العالمية الثانية وحتى اليوم لاتزال أجزاء منها غير مستعملة.</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والسكك الحديدية المصرية بُنيت في القرن الــ </w:t>
      </w:r>
      <w:r w:rsidRPr="00632691">
        <w:rPr>
          <w:rtl/>
          <w:lang w:bidi="ar-SA"/>
        </w:rPr>
        <w:t>19</w:t>
      </w:r>
      <w:r w:rsidRPr="00632691">
        <w:rPr>
          <w:rFonts w:hint="cs"/>
          <w:rtl/>
          <w:lang w:bidi="ar-SA"/>
        </w:rPr>
        <w:t xml:space="preserve"> وتصل كامل دلتا النيل وتوظف 86.000 فرد وتنقل السكك الحديد المصرية 12 مليون طن سنويًا، وبرغم أهميتها كوسيط داخلي للنقل إلا أن إتصالها الدولي محدود للغاية حيث أن الخط الموصل إلى ليبيا لازال تحت التأسيس وهناك مشكلة معيار القضبان بين مصر والسودان.</w:t>
      </w:r>
    </w:p>
    <w:p w:rsidR="00286B62" w:rsidRPr="00632691" w:rsidRDefault="00286B62" w:rsidP="00286B62">
      <w:pPr>
        <w:pStyle w:val="P"/>
        <w:tabs>
          <w:tab w:val="clear" w:pos="567"/>
          <w:tab w:val="left" w:pos="467"/>
        </w:tabs>
        <w:spacing w:before="0" w:after="120" w:line="580" w:lineRule="exact"/>
        <w:ind w:left="461" w:firstLine="562"/>
        <w:rPr>
          <w:lang w:bidi="ar-SA"/>
        </w:rPr>
      </w:pPr>
      <w:r w:rsidRPr="00632691">
        <w:rPr>
          <w:rFonts w:hint="cs"/>
          <w:rtl/>
          <w:lang w:bidi="ar-SA"/>
        </w:rPr>
        <w:t>وتعتبر السكك الحديدية محل دراسة في العديد من دول المنطقة ، البحرين، والكويت، وعمان، وقطر، ودولة الإمارات العربية المتحدة ليست لديهم شبكة سكة حديد أساسية، السعودية لديها خطين داخليين في الجزء الشرقي من البلاد.</w:t>
      </w:r>
    </w:p>
    <w:p w:rsidR="00286B62" w:rsidRPr="00632691" w:rsidRDefault="00286B62" w:rsidP="00286B62">
      <w:pPr>
        <w:pStyle w:val="P"/>
        <w:tabs>
          <w:tab w:val="clear" w:pos="567"/>
          <w:tab w:val="left" w:pos="467"/>
        </w:tabs>
        <w:spacing w:before="0" w:after="120" w:line="580" w:lineRule="exact"/>
        <w:ind w:left="461" w:firstLine="562"/>
        <w:rPr>
          <w:lang w:bidi="ar-SA"/>
        </w:rPr>
      </w:pPr>
      <w:r w:rsidRPr="00632691">
        <w:rPr>
          <w:rFonts w:hint="cs"/>
          <w:rtl/>
          <w:lang w:bidi="ar-SA"/>
        </w:rPr>
        <w:t xml:space="preserve">عبر المنطقة توجد خطوط دولية بين المدن الكبرى مثل الموجودة بين دمشق وعمان وطهران وحتى في تلك الحالات فإن معدل التردد على تلك الخطوط ضعيف فعلى سبيل المثال الخط بين طهران ودمشق يمر به رحلة واحدة أسبوعياً. </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الأردن لديها خط إلى دمشق في سوريا ولكنه لا يعمل نتيجة إختلافات مقاسات عرض القضبان حتى بالرغم من وجود خط سكك حديد يربط بين سوريا ولبنان لكن لا توجد قطارات تعمل عليه حالياً، أما في حالة جمهورية مصر العربية فمشكلة عرض القضبان يمثل عقبة بينها وبين السودان وجارى تأسيس خط بينها وبين ليبيا.</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بالرغم من ذلك يوجد مشروعين طموحين لمد خط السكك الحديدية في الدول العربية ضمن المخططات الأول: سكك حديد عبر العرب </w:t>
      </w:r>
      <w:r w:rsidRPr="00632691">
        <w:rPr>
          <w:lang w:bidi="ar-SA"/>
        </w:rPr>
        <w:t>Transportation – Arab</w:t>
      </w:r>
      <w:r w:rsidRPr="00632691">
        <w:rPr>
          <w:rFonts w:hint="cs"/>
          <w:rtl/>
          <w:lang w:bidi="ar-SA"/>
        </w:rPr>
        <w:t xml:space="preserve"> وسكك حديد مجلس التعاون الخليجي شهد الأول بعض التقدم بالرغم  من أنه مقترح منذ </w:t>
      </w:r>
      <w:r w:rsidRPr="00632691">
        <w:rPr>
          <w:rtl/>
          <w:lang w:bidi="ar-SA"/>
        </w:rPr>
        <w:t>1979</w:t>
      </w:r>
      <w:r w:rsidRPr="00632691">
        <w:rPr>
          <w:rFonts w:hint="cs"/>
          <w:rtl/>
          <w:lang w:bidi="ar-SA"/>
        </w:rPr>
        <w:t xml:space="preserve"> وتم إنشاء كيان لتوليه، في </w:t>
      </w:r>
      <w:r w:rsidRPr="00632691">
        <w:rPr>
          <w:rtl/>
          <w:lang w:bidi="ar-SA"/>
        </w:rPr>
        <w:t>1992</w:t>
      </w:r>
      <w:r w:rsidRPr="00632691">
        <w:rPr>
          <w:rFonts w:hint="cs"/>
          <w:rtl/>
          <w:lang w:bidi="ar-SA"/>
        </w:rPr>
        <w:t xml:space="preserve"> حيث تم إقتراح مسارين ممكنين الأول من سوريا عبر الأردن إلى السعودية والثاني من مصر إلى شمال أفريقيا حتى موريتانيا لكن حتى الآن المشروع لم يرَ النور.</w:t>
      </w:r>
    </w:p>
    <w:p w:rsidR="00286B62" w:rsidRPr="00632691" w:rsidRDefault="00286B62" w:rsidP="00286B62">
      <w:pPr>
        <w:pStyle w:val="P"/>
        <w:tabs>
          <w:tab w:val="clear" w:pos="567"/>
          <w:tab w:val="left" w:pos="467"/>
        </w:tabs>
        <w:spacing w:before="0" w:after="120" w:line="580" w:lineRule="exact"/>
        <w:ind w:left="461" w:firstLine="562"/>
        <w:rPr>
          <w:lang w:bidi="ar-SA"/>
        </w:rPr>
      </w:pPr>
      <w:r w:rsidRPr="00632691">
        <w:rPr>
          <w:rFonts w:hint="cs"/>
          <w:rtl/>
          <w:lang w:bidi="ar-SA"/>
        </w:rPr>
        <w:t>من الــ22 دولة عربية التى من المفترض أن تتصل ببعضها البعض بالسكك الحديدة يوجد فقط 11 دولة لديها أنظمة للنقل الداخلي بالسكك الحديدية ولايتجاوز إجمالي الأطوال 25.0000 كم في حين أنه لربط تلك الدول تحتاج إلى ضعف ذلك الطول وتكلفة تقارب25 بليون دولار.</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من جهة أخرى فإن مشروع السكك الحديدية الخاص بربط دول مجلس التعاون الخليجي وصل لمراحل أكثر تقدما حيث من المفترض أن تمتد الشبكة من الكويت في الشمال إلى عمان في الجنوب مرورًا بالمملكة العربية السعودية والبحرين وقطر ودولة الإمارات العربية ويتم تغطية المسطحات المائية التى تمر بها بواسطة جسور ومن المفترض أن إجمالي الشبكة سيضم 16 حارة بإجمالي طول 3000 كم بما فيها الجزء المخطط في اليمن وتبلغ التكلفة الإجمالية للمشروع من 20-25 بليون</w:t>
      </w:r>
      <w:r>
        <w:rPr>
          <w:rFonts w:hint="cs"/>
          <w:rtl/>
          <w:lang w:bidi="ar-SA"/>
        </w:rPr>
        <w:t xml:space="preserve"> دولار</w:t>
      </w:r>
      <w:r w:rsidRPr="00632691">
        <w:rPr>
          <w:rFonts w:hint="cs"/>
          <w:rtl/>
          <w:lang w:bidi="ar-SA"/>
        </w:rPr>
        <w:t xml:space="preserve"> ويتم الإنتهاء من دراسات الجدوى المبدئية وجاري المراجعة التفصلية للمشروع.</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في نفس الوقت تقوم عدد من البلدان بتطوير أجزاء من النظام بشكل منفصل على أثر الإحساس بالتشجيع بعد تشييد مترو دبى والذى يهدف إلى تشجيع الإتجاه إلى وسائل النقل العامة في المنطقة وإذا تم الالتزام بالخطوات التنفيذية المحددة في الخطة فمن المتوقع أن تنتهي الشبكة الخاصة بالخليج في 2017.</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وتعتبر البنية الأساسية ونقص المواصلات بين المناطق المختلفة أحد أهم عوائق التنمية الاقتصادية فى الدول العربية فى شرق وجنوب المتوسط حيث تمثل عقبة من حيث عدم توافر البنية التحتية الكافية للوصل بين الموانئ والظهير فى كل دولة على حدة من جهة وبين هذه الدول وبعضها البعض من جهة أخرى على طريق دولى ساحلى من خلال الطرق البرية والسكك الحديدية.</w:t>
      </w:r>
    </w:p>
    <w:p w:rsidR="00286B62"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ويعتبر ضعف الأداء الاقتصادى ونقص الانتاج فى تلك الدول خاصة فى المناطق الخلفية أحد أهم أسباب التقاعس عن تبنى الاستثمارات الخاصة بشبكة السكك الحديد فى تلك المناطق.</w:t>
      </w:r>
    </w:p>
    <w:p w:rsidR="00286B62" w:rsidRPr="00632691" w:rsidRDefault="00286B62" w:rsidP="00286B62">
      <w:pPr>
        <w:pStyle w:val="P"/>
        <w:tabs>
          <w:tab w:val="clear" w:pos="567"/>
          <w:tab w:val="left" w:pos="467"/>
        </w:tabs>
        <w:spacing w:before="0" w:after="120" w:line="580" w:lineRule="exact"/>
        <w:ind w:left="461" w:firstLine="562"/>
        <w:rPr>
          <w:rtl/>
          <w:lang w:bidi="ar-SA"/>
        </w:rPr>
      </w:pPr>
    </w:p>
    <w:p w:rsidR="00286B62" w:rsidRPr="00FA0149" w:rsidRDefault="00286B62" w:rsidP="00286B62">
      <w:pPr>
        <w:pStyle w:val="ListParagraph"/>
        <w:widowControl/>
        <w:spacing w:before="240" w:line="460" w:lineRule="exact"/>
        <w:ind w:left="424" w:right="-142" w:hanging="424"/>
        <w:contextualSpacing w:val="0"/>
        <w:jc w:val="left"/>
        <w:rPr>
          <w:rFonts w:cs="AL-Mateen"/>
          <w:color w:val="000000"/>
          <w:spacing w:val="-4"/>
          <w:sz w:val="32"/>
          <w:szCs w:val="32"/>
          <w:rtl/>
          <w:lang w:bidi="ar-EG"/>
        </w:rPr>
      </w:pPr>
      <w:r w:rsidRPr="00FA0149">
        <w:rPr>
          <w:rFonts w:cs="Times New Roman"/>
          <w:b/>
          <w:bCs/>
          <w:color w:val="000000"/>
          <w:spacing w:val="-4"/>
          <w:sz w:val="24"/>
          <w:szCs w:val="24"/>
          <w:rtl/>
          <w:lang w:bidi="ar-EG"/>
        </w:rPr>
        <w:t xml:space="preserve">3-2 </w:t>
      </w:r>
      <w:r w:rsidRPr="00FA0149">
        <w:rPr>
          <w:rFonts w:cs="AL-Mateen" w:hint="cs"/>
          <w:color w:val="000000"/>
          <w:spacing w:val="-4"/>
          <w:sz w:val="32"/>
          <w:szCs w:val="32"/>
          <w:rtl/>
          <w:lang w:bidi="ar-EG"/>
        </w:rPr>
        <w:t>النقل البرى:</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tl/>
          <w:lang w:bidi="ar-SA"/>
        </w:rPr>
        <w:t>وتشكل حركة النقل البري على الطرق في الدول العربية ما يزيد عن 80% من إجمالي حركة النقل</w:t>
      </w:r>
      <w:r w:rsidRPr="00632691">
        <w:rPr>
          <w:rFonts w:hint="cs"/>
          <w:rtl/>
          <w:lang w:bidi="ar-SA"/>
        </w:rPr>
        <w:t>،</w:t>
      </w:r>
      <w:r w:rsidRPr="00632691">
        <w:rPr>
          <w:rtl/>
          <w:lang w:bidi="ar-SA"/>
        </w:rPr>
        <w:t xml:space="preserve"> وقد شهدت الأعوام الأخـيرة تطوراً ملحوظاً في أطوال شبكات الطرق في الدول العربية حيث بلغ إجمالي أطوال الطرق في عام 2006 حوالي 670 ألف كم مقارنة بحوالي 581 ألف كم في عام </w:t>
      </w:r>
      <w:r w:rsidRPr="00D73CBF">
        <w:rPr>
          <w:rtl/>
          <w:lang w:bidi="ar-SA"/>
        </w:rPr>
        <w:t>1996</w:t>
      </w:r>
      <w:r w:rsidRPr="00D73CBF">
        <w:rPr>
          <w:rFonts w:hint="cs"/>
          <w:color w:val="000000"/>
          <w:sz w:val="28"/>
          <w:rtl/>
        </w:rPr>
        <w:t xml:space="preserve">، بينما زادت إجمالى أطوال شبكة الطرق البرية فى دول مجلس التعاون الخليجى فى عام 2011 بنسبة 12.5% عنها فى عام </w:t>
      </w:r>
      <w:r w:rsidRPr="00D73CBF">
        <w:rPr>
          <w:rStyle w:val="FootnoteReference"/>
          <w:color w:val="000000"/>
          <w:sz w:val="28"/>
          <w:rtl/>
        </w:rPr>
        <w:footnoteReference w:id="47"/>
      </w:r>
      <w:r w:rsidRPr="00D73CBF">
        <w:rPr>
          <w:rFonts w:hint="cs"/>
          <w:color w:val="000000"/>
          <w:sz w:val="28"/>
          <w:rtl/>
        </w:rPr>
        <w:t>2008.</w:t>
      </w:r>
      <w:r w:rsidRPr="006A5905">
        <w:rPr>
          <w:color w:val="000000"/>
          <w:sz w:val="28"/>
          <w:rtl/>
        </w:rPr>
        <w:t xml:space="preserve"> </w:t>
      </w:r>
      <w:r w:rsidRPr="00632691">
        <w:rPr>
          <w:rtl/>
          <w:lang w:bidi="ar-SA"/>
        </w:rPr>
        <w:t xml:space="preserve"> </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tl/>
          <w:lang w:bidi="ar-SA"/>
        </w:rPr>
        <w:t xml:space="preserve">وتهدف مشاريع الطرق بصورة عامة إلى تطوير خدمات النقل البري على الطرق وخفض تكاليف نقل الركاب والبضائع والتقليل من حـوادث المرور كما هو الحال في مشاريع الطرق الرئيسيـة والسريعة، بالإضافة إلى ربط المناطق النائية والريفية بالمدن ومراكز الخدمات في مشاريع الطرق القروية وإيجاد فرص عمل جديدة. </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على المستوى الإقليمي تسعى الدول العربية إلى تنفيذ عدد من مشروعات التعاون الإقليمي في مجال النقل مثل الجسر المعلق بين قطر والبحرين والذي سيمتد 40 كم فوق البحر، وإقامة طريق دولى سريع بين قطر والسعودية.</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لكن مايزال الربط الاقليمى للطرق ضعيف الكفاءة فعلى سبيل المثال تتصل المملكة العربية السعودية بأغلب بلدان المنطقة باستثناء مصر ولبنان نظراً لغياب الحدود العربية بينهما بالرغم من ذلك فإن تلك الطرق التى تربط بين الدول لا تتصل بالمدن العربية فيها مما يؤثر على تكلفة النقل وكفاءة التبادل التجاري، كذلك فإن السعودية وعمان لاتتصلان بأى طريق بري برغم طول الحدود الممتدة بينهما وبالتالي يتم النقل بينهما مروراً بالإمارات العربية المتحدة.</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المملكة الأردنية الهاشمية ولبنان لديهما طرق برية تربط دول الجوار بكثافة ولكنها لا تعمل بالكفاءة المطلوبة، ومصر لديها شبكة داخلية متطورة نسبياً إلى كل دول الجوار الجغرافي، ولكنها ليست كافية لتعظيم الاستفادة من بموقعها.</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 وتعاني أغلب دول المنطقة من مشكلة الإزدحام على الطرق نتيجة لإرتفاع معدلات إمتلاك السيارات الخاصة حيث تفوق النسب في بعض الحالات النسب الموجودة في بعض الدول الأوروبية، كذلك يوجد نقص في البنية التحتية الخاصة بالنقل الجماعي للركاب التى يضمن تطويرها خفض معدلات التكدس والإزدحام على الطرق.</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ويعتبر تطوير شبكات النقل البرى خاصة فى الظهير أحد أهم العوامل الحاسمة لرفع ربحية المشروعات الاستثمارية فى الموانئ، حيث أن ذلك يؤدى لسهولة تدفق البضائع ومن ثم تطوير قطاع الخدمات اللوجستية والنقل متعدد الوسائط فى هذه الدول.</w:t>
      </w:r>
    </w:p>
    <w:p w:rsidR="00286B62"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وتعتبر أحد المشاكل الكبرى فى إحجام الاستثمارات عن التدفق إلى قطاعات النقل البرى فى تلك الدول هو النسبة الكبيرة للنقل البرى غير المنظم (غير الرسمى) الذى يؤدى تواجده بتلك النسب إلى تدهور الأسعار وإنخفاض الكفاءة التشغيلية الكلية للنقل البرى وخفض أحجام الحمولات.</w:t>
      </w:r>
    </w:p>
    <w:p w:rsidR="00286B62" w:rsidRPr="00632691" w:rsidRDefault="00286B62" w:rsidP="00286B62">
      <w:pPr>
        <w:pStyle w:val="P"/>
        <w:tabs>
          <w:tab w:val="clear" w:pos="567"/>
          <w:tab w:val="left" w:pos="467"/>
        </w:tabs>
        <w:spacing w:before="0" w:after="120" w:line="580" w:lineRule="exact"/>
        <w:ind w:left="461" w:firstLine="562"/>
        <w:rPr>
          <w:rtl/>
          <w:lang w:bidi="ar-SA"/>
        </w:rPr>
      </w:pPr>
    </w:p>
    <w:p w:rsidR="00286B62" w:rsidRPr="005749CE" w:rsidRDefault="00286B62" w:rsidP="00286B62">
      <w:pPr>
        <w:pStyle w:val="ListParagraph"/>
        <w:widowControl/>
        <w:spacing w:before="240" w:line="460" w:lineRule="exact"/>
        <w:ind w:left="424" w:right="-142" w:hanging="424"/>
        <w:contextualSpacing w:val="0"/>
        <w:jc w:val="left"/>
        <w:rPr>
          <w:rFonts w:cs="AL-Mateen"/>
          <w:color w:val="000000"/>
          <w:spacing w:val="-4"/>
          <w:sz w:val="32"/>
          <w:szCs w:val="32"/>
          <w:rtl/>
          <w:lang w:bidi="ar-EG"/>
        </w:rPr>
      </w:pPr>
      <w:r w:rsidRPr="005749CE">
        <w:rPr>
          <w:rFonts w:cs="Times New Roman"/>
          <w:b/>
          <w:bCs/>
          <w:color w:val="000000"/>
          <w:spacing w:val="-4"/>
          <w:sz w:val="28"/>
          <w:rtl/>
          <w:lang w:bidi="ar-EG"/>
        </w:rPr>
        <w:t>3-3</w:t>
      </w:r>
      <w:r w:rsidRPr="005749CE">
        <w:rPr>
          <w:rFonts w:cs="AL-Mateen" w:hint="cs"/>
          <w:color w:val="000000"/>
          <w:spacing w:val="-4"/>
          <w:sz w:val="32"/>
          <w:szCs w:val="32"/>
          <w:rtl/>
          <w:lang w:bidi="ar-EG"/>
        </w:rPr>
        <w:t xml:space="preserve"> النقل البحرى:</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اكتسبت المنطقة العربية أهمية على خريطة الشحن البحري نتيجة لموقعها وثرواتها من البترول والغاز الطبيعي وتحاول الحكومات في تلك الدول تطوير أنظمة نقل مشترك لصادراتها البترولية، حيث تحتفظ الدول عادة بحصص في شركات الملاحة حتى ضمن توفير أشكال من المعاملة التفصيلية مثل الوقود المدعم أو أسعار فائدة مخفضة لدعم رأس المال.</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نتيجة للتباين بين مواقع الإنتاج العالمي والاستهلاك العالمي للبترول على سبيل المثال تستهلك الولايات المتحدة </w:t>
      </w:r>
      <w:r w:rsidRPr="00632691">
        <w:rPr>
          <w:rtl/>
          <w:lang w:bidi="ar-SA"/>
        </w:rPr>
        <w:t>28%</w:t>
      </w:r>
      <w:r w:rsidRPr="00632691">
        <w:rPr>
          <w:rFonts w:hint="cs"/>
          <w:rtl/>
          <w:lang w:bidi="ar-SA"/>
        </w:rPr>
        <w:t xml:space="preserve"> من إجمالي الإنتاج العالمي تليها أوروبا تقدر بـــ 25% بينما تنتج منطقة الشرق الأوسط حوالي 45% من إنتاج البترول تليها إفريقيا فإن ذلك يتطلب وجود إمدادات ضخمة للبترول والتي غالباً ما تتم عن طريق النقل البحري.</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وفقاً لكلاركسون </w:t>
      </w:r>
      <w:r w:rsidRPr="00632691">
        <w:rPr>
          <w:lang w:bidi="ar-SA"/>
        </w:rPr>
        <w:t>Clarksons</w:t>
      </w:r>
      <w:r w:rsidRPr="00632691">
        <w:rPr>
          <w:rFonts w:hint="cs"/>
          <w:rtl/>
          <w:lang w:bidi="ar-SA"/>
        </w:rPr>
        <w:t xml:space="preserve">، فإن المنطقة العربية وإيران يوجد فيها 504 من ملاك السفن بأسطول يصل إلى </w:t>
      </w:r>
      <w:r w:rsidRPr="00632691">
        <w:rPr>
          <w:rtl/>
          <w:lang w:bidi="ar-SA"/>
        </w:rPr>
        <w:t>2356</w:t>
      </w:r>
      <w:r w:rsidRPr="00632691">
        <w:rPr>
          <w:rFonts w:hint="cs"/>
          <w:rtl/>
          <w:lang w:bidi="ar-SA"/>
        </w:rPr>
        <w:t>، وقد تأثرت تلك السفن بالأزمة المالية العالمية حيث أثرت على عمليات السوق العاجل والحاجة لتأجير السفن لرحلة أو أكثر، قُدرت الخسائر الخاصة بالسوق العاجل عالمياً بحوالي من 50% إلى 90% من الدخل خلال الربع الثاني من 2008.</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على سبيل المثال شركة قطر للشحن البحرى  </w:t>
      </w:r>
      <w:r w:rsidRPr="00632691">
        <w:rPr>
          <w:lang w:bidi="ar-SA"/>
        </w:rPr>
        <w:t>Qatar Shipping</w:t>
      </w:r>
      <w:r w:rsidRPr="00632691">
        <w:rPr>
          <w:rFonts w:hint="cs"/>
          <w:rtl/>
          <w:lang w:bidi="ar-SA"/>
        </w:rPr>
        <w:t xml:space="preserve"> وملاحة الخليج </w:t>
      </w:r>
      <w:r w:rsidRPr="00632691">
        <w:rPr>
          <w:lang w:bidi="ar-SA"/>
        </w:rPr>
        <w:t>Gulf Navigation</w:t>
      </w:r>
      <w:r w:rsidRPr="00632691">
        <w:rPr>
          <w:rFonts w:hint="cs"/>
          <w:rtl/>
          <w:lang w:bidi="ar-SA"/>
        </w:rPr>
        <w:t xml:space="preserve"> تعمل غالباً على أساس التأجير بعقود تتراوح من </w:t>
      </w:r>
      <w:r w:rsidRPr="00632691">
        <w:rPr>
          <w:rtl/>
          <w:lang w:bidi="ar-SA"/>
        </w:rPr>
        <w:t>2-5</w:t>
      </w:r>
      <w:r w:rsidRPr="00632691">
        <w:rPr>
          <w:rFonts w:hint="cs"/>
          <w:rtl/>
          <w:lang w:bidi="ar-SA"/>
        </w:rPr>
        <w:t xml:space="preserve"> سنوات، محفظة الأوراق المالية الحالية بقطر للملاحة </w:t>
      </w:r>
      <w:r w:rsidRPr="00632691">
        <w:rPr>
          <w:lang w:bidi="ar-SA"/>
        </w:rPr>
        <w:t>Qatar Navigation</w:t>
      </w:r>
      <w:r w:rsidRPr="00632691">
        <w:rPr>
          <w:rFonts w:hint="cs"/>
          <w:rtl/>
          <w:lang w:bidi="ar-SA"/>
        </w:rPr>
        <w:t xml:space="preserve"> عبارة عن مزيج من التأجير قصير وطويل الأجل وقد سجلت 5 من الــ </w:t>
      </w:r>
      <w:r w:rsidRPr="00632691">
        <w:rPr>
          <w:rtl/>
          <w:lang w:bidi="ar-SA"/>
        </w:rPr>
        <w:t>13</w:t>
      </w:r>
      <w:r w:rsidRPr="00632691">
        <w:rPr>
          <w:rFonts w:hint="cs"/>
          <w:rtl/>
          <w:lang w:bidi="ar-SA"/>
        </w:rPr>
        <w:t xml:space="preserve"> سفينة للحاويات العملاقة الخاصة بها إعادة تجديد للعقود بضغوط مالية. </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شركة </w:t>
      </w:r>
      <w:r w:rsidRPr="00632691">
        <w:rPr>
          <w:lang w:bidi="ar-SA"/>
        </w:rPr>
        <w:t>Navigation</w:t>
      </w:r>
      <w:r w:rsidRPr="00632691">
        <w:rPr>
          <w:rFonts w:hint="cs"/>
          <w:rtl/>
          <w:lang w:bidi="ar-SA"/>
        </w:rPr>
        <w:t xml:space="preserve"> تعتبر في موقف أفضل نسبياً حيث أن سفنها متعاقد عليها بفترة تمتد إلى 25 عاماً، بينما يعتبر ذلك آمن في فترات الكساد، وإلا أنه قد يسبب خسائر في المستقبل عند إنتعاش السوق.</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بينما تعتبر شركة </w:t>
      </w:r>
      <w:r w:rsidRPr="00632691">
        <w:rPr>
          <w:lang w:bidi="ar-SA"/>
        </w:rPr>
        <w:t>NSCA</w:t>
      </w:r>
      <w:r w:rsidRPr="00632691">
        <w:rPr>
          <w:rFonts w:hint="cs"/>
          <w:rtl/>
          <w:lang w:bidi="ar-SA"/>
        </w:rPr>
        <w:t xml:space="preserve"> في خطر نسبي نتيجة لأن </w:t>
      </w:r>
      <w:r w:rsidRPr="00632691">
        <w:rPr>
          <w:rtl/>
          <w:lang w:bidi="ar-SA"/>
        </w:rPr>
        <w:t>60%</w:t>
      </w:r>
      <w:r w:rsidRPr="00632691">
        <w:rPr>
          <w:rFonts w:hint="cs"/>
          <w:rtl/>
          <w:lang w:bidi="ar-SA"/>
        </w:rPr>
        <w:t xml:space="preserve"> من سفنها تعمل في السوق الآجل وقد تزداد هذه النسبة نتيجة لوجود </w:t>
      </w:r>
      <w:r w:rsidRPr="00632691">
        <w:rPr>
          <w:rtl/>
          <w:lang w:bidi="ar-SA"/>
        </w:rPr>
        <w:t>20</w:t>
      </w:r>
      <w:r w:rsidRPr="00632691">
        <w:rPr>
          <w:rFonts w:hint="cs"/>
          <w:rtl/>
          <w:lang w:bidi="ar-SA"/>
        </w:rPr>
        <w:t xml:space="preserve"> سفينة تحت التسليم والتي ستحتاج إلى البحث عن عقود في السوق الآجل.</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في الفترة من </w:t>
      </w:r>
      <w:r w:rsidRPr="00632691">
        <w:rPr>
          <w:rtl/>
          <w:lang w:bidi="ar-SA"/>
        </w:rPr>
        <w:t>2004</w:t>
      </w:r>
      <w:r w:rsidRPr="00632691">
        <w:rPr>
          <w:rFonts w:hint="cs"/>
          <w:rtl/>
          <w:lang w:bidi="ar-SA"/>
        </w:rPr>
        <w:t xml:space="preserve"> إلى </w:t>
      </w:r>
      <w:r w:rsidRPr="00632691">
        <w:rPr>
          <w:rtl/>
          <w:lang w:bidi="ar-SA"/>
        </w:rPr>
        <w:t>2008</w:t>
      </w:r>
      <w:r w:rsidRPr="005E75C2">
        <w:rPr>
          <w:rStyle w:val="FootnoteReference"/>
          <w:rtl/>
          <w:lang w:bidi="ar-SA"/>
        </w:rPr>
        <w:footnoteReference w:customMarkFollows="1" w:id="48"/>
        <w:sym w:font="Symbol" w:char="F02A"/>
      </w:r>
      <w:r>
        <w:rPr>
          <w:rFonts w:hint="cs"/>
          <w:rtl/>
          <w:lang w:bidi="ar-SA"/>
        </w:rPr>
        <w:t xml:space="preserve"> </w:t>
      </w:r>
      <w:r w:rsidRPr="00632691">
        <w:rPr>
          <w:rFonts w:hint="cs"/>
          <w:rtl/>
          <w:lang w:bidi="ar-SA"/>
        </w:rPr>
        <w:t>قُدرت نسبة الزيادة في تداول حاويات دول مجلس التعاون الخليجي بــ12 % وحوالي 24 مليون حاوية، وسجلت الزيادات معدل أسرع للنمو بنسبة 7.13% وبلغت الزيادة فى إجمالى التداول الكلى فى دولة الامارات 61% برغم أن الكويت لديها أسرع معدل نمو 15% إلا أن حصتها من حجم بضائع مجلس التعاون الخليجي لا تزيد عن 4% ولديها مشروع هام واحد تحت التأسيس وهو ميناء مبارك، بينما تتعهد دولة الإمارات العربية المتحدة عدد من مشاريع التطوير في الموانئ.</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وبلغت حجم الاستثمارات في موانئ دول مجلس التعاون الخليجي والتى تصل إلى 35 ميناء حوالي 38.2 بليون دولار نصيب دولة الإمارات العربية المتحدة منها 23 بليون دولار.</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إن التوسع في مشروعات الموانئ لا يساعد فقط الشاحنين الإقليميين لكنه يخلق سوق لشركات الصيانة ومقدمي الخدمات اللوجستية، وقد بدأت الحكومات تدرك أن توفير بنية تحتية لوجستية يتطلب خطوط إتصال بحرية جيدة بالإضافة لتوفير تسهيلات تخزينية وجوية حتى لو تسبب التوسع إلى وجود فائض عرضى في الأجل القصير، فإن ذلك سيخدم تحقيق هدفها في الأجل الطويل من حيث تحويلها إلى مركز محورى عالمي للنقل.</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وتهتم أغلب الدول العربية بتطوير البني التحتية للموانئ التى يحتاج إليها الجزء الأكبر من تجاراتهم الخارجية دون الاهتمام بخطوط النقل الخلفية فى ظهير البلاد، نظرا لتركز المناطق الصناعية بالقرب من تلك الموانئ، يساعد على ذلك عدم كفاية خطوط النقل والمواصلات، وعدم التكامل فى الخطوط القائمة وعدم الاهتمام بتفعيلها، حيث تتركز النسبة الأكبر من النشاط الصناعى فى أغلب الدول العربية فى المناطق الساحلية.</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تعتبر موانئ المنطقة العربية من موانئ المراكز التجارية خاصة الواقعة في قلب منطقة الشرق الأوسط بمفهوم الاستهلاك والإنتاج حيث أن متوسط الدخل القومي يعتبر مرتفع نسبياً مما يمثل عنصر جذب للمراكز المحورية للنقل.</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ويعتبر قطاع الموانئ الأكثر إستقبالا للاستثمارات عن غيره من قطاعات المواصلات خلال السنوات القليلة الماضية حيث سعت الدول لزيادة الطاقات الاستيعابية لموانيها بتكلفة بلغت عدة مئات الملايين من الدولارات.</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إن صناعة النقل البحري لم تستفد بكل مزايا موقع المنطقة بالرغم من أن معظم التجارة البحرية بين أوروبا وآسيا تمر بقناة السويس ودول الخليج العربي وقد نجح</w:t>
      </w:r>
      <w:r>
        <w:rPr>
          <w:rFonts w:hint="cs"/>
          <w:rtl/>
          <w:lang w:bidi="ar-SA"/>
        </w:rPr>
        <w:t>ت</w:t>
      </w:r>
      <w:r w:rsidRPr="00632691">
        <w:rPr>
          <w:rFonts w:hint="cs"/>
          <w:rtl/>
          <w:lang w:bidi="ar-SA"/>
        </w:rPr>
        <w:t xml:space="preserve"> عدد </w:t>
      </w:r>
      <w:r>
        <w:rPr>
          <w:rFonts w:hint="cs"/>
          <w:rtl/>
          <w:lang w:bidi="ar-SA"/>
        </w:rPr>
        <w:t>من ال</w:t>
      </w:r>
      <w:r w:rsidRPr="00632691">
        <w:rPr>
          <w:rFonts w:hint="cs"/>
          <w:rtl/>
          <w:lang w:bidi="ar-SA"/>
        </w:rPr>
        <w:t xml:space="preserve">موانئ </w:t>
      </w:r>
      <w:r>
        <w:rPr>
          <w:rFonts w:hint="cs"/>
          <w:rtl/>
          <w:lang w:bidi="ar-SA"/>
        </w:rPr>
        <w:t>في</w:t>
      </w:r>
      <w:r w:rsidRPr="00632691">
        <w:rPr>
          <w:rFonts w:hint="cs"/>
          <w:rtl/>
          <w:lang w:bidi="ar-SA"/>
        </w:rPr>
        <w:t xml:space="preserve"> الاستفادة من ذلك من خلال تنشيط التجارة العابرة </w:t>
      </w:r>
      <w:r w:rsidRPr="00632691">
        <w:rPr>
          <w:lang w:bidi="ar-SA"/>
        </w:rPr>
        <w:t>Transshipment</w:t>
      </w:r>
      <w:r w:rsidRPr="00632691">
        <w:rPr>
          <w:rFonts w:hint="cs"/>
          <w:rtl/>
          <w:lang w:bidi="ar-SA"/>
        </w:rPr>
        <w:t xml:space="preserve"> مثل ميناء بورسعيد في مصر وعمان في صلاله وجده في السعودية.</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وبالرغم من أن منطقة البحر المتوسط يمر بها أكثر من </w:t>
      </w:r>
      <w:r w:rsidRPr="00632691">
        <w:rPr>
          <w:rtl/>
          <w:lang w:bidi="ar-SA"/>
        </w:rPr>
        <w:t>30%</w:t>
      </w:r>
      <w:r w:rsidRPr="00632691">
        <w:rPr>
          <w:rFonts w:hint="cs"/>
          <w:rtl/>
          <w:lang w:bidi="ar-SA"/>
        </w:rPr>
        <w:t xml:space="preserve"> من إجمالى تجارة الحاويات العالمية مما يجعل الموانئ المطلة على جنوب المتوسط فى الدول العربية مثل طنجة وبورسعيد حيوية بالنسبة لسلاسل امداد الشركات التى تستهدف السوق الأورو- إفريقى والشرق الأوسط، إلا أن أغلب موانئ المنطقة هى موانئ تقتصر على إجتذاب الخدمات المباشرة بين شاطئ المتوسط الشمالى والجنوبى دون المقدرة على إجتذاب أحجام كافية من التجارة العابرة للمسار حول العالم أو مد خطوط للنقل إلى داخل القارة وتدعيم المنافذ البحرية على شاطئ المتوسط كمنافذ إفريقية أو خلق خدمات تكاملية بين موانئ الشاطىء الجنوبى للمتوسط.</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وتسعى الدول الأوروبية من خلال عدد من الاتفاقيات الاقليمية مثل إتفاقية </w:t>
      </w:r>
      <w:r w:rsidRPr="00632691">
        <w:rPr>
          <w:lang w:bidi="ar-SA"/>
        </w:rPr>
        <w:t>MEDA1</w:t>
      </w:r>
      <w:r w:rsidRPr="00632691">
        <w:rPr>
          <w:rFonts w:hint="cs"/>
          <w:rtl/>
          <w:lang w:bidi="ar-SA"/>
        </w:rPr>
        <w:t>، و</w:t>
      </w:r>
      <w:r w:rsidRPr="00632691">
        <w:rPr>
          <w:lang w:bidi="ar-SA"/>
        </w:rPr>
        <w:t>MEDA2</w:t>
      </w:r>
      <w:r w:rsidRPr="00632691">
        <w:rPr>
          <w:rFonts w:hint="cs"/>
          <w:rtl/>
          <w:lang w:bidi="ar-SA"/>
        </w:rPr>
        <w:t xml:space="preserve"> وإتفاقية أغادير لربط خطوط الانتاج الخاصة بالدول العربية المطلة على البحر المتوسط بالأسواق والمراكز الصناعية الأوروبية فى محاولة لخلق سوق أورومتوسطية تندمج من خلالها إسرائيل بشكل أكبر فى إقتصاد المنطقة وتخلق كيان جديد يفصل الدول العربية التى تتميز بكثافة السكان ومن ثم بالأسواق الكبيرة عن الدول العربية ذات الدخل المرتفع والاحتياطيات البترولية الضخمة من خلال تطوير مصالح إقتصادية منفصلة لكل دولة على حدة مع خلق كينونات صغيرة تتضارب مصالحها مع الكيان الأكبر لدول الوطن العربى على سبيل المثال تستحوذ أوربا على 63% من تجارة المغرب، و</w:t>
      </w:r>
      <w:r w:rsidRPr="00632691">
        <w:rPr>
          <w:rtl/>
          <w:lang w:bidi="ar-SA"/>
        </w:rPr>
        <w:t>64%</w:t>
      </w:r>
      <w:r w:rsidRPr="00632691">
        <w:rPr>
          <w:rFonts w:hint="cs"/>
          <w:rtl/>
          <w:lang w:bidi="ar-SA"/>
        </w:rPr>
        <w:t xml:space="preserve"> من تجارة الجزائر و</w:t>
      </w:r>
      <w:r w:rsidRPr="00632691">
        <w:rPr>
          <w:rtl/>
          <w:lang w:bidi="ar-SA"/>
        </w:rPr>
        <w:t>72%</w:t>
      </w:r>
      <w:r w:rsidRPr="00632691">
        <w:rPr>
          <w:rFonts w:hint="cs"/>
          <w:rtl/>
          <w:lang w:bidi="ar-SA"/>
        </w:rPr>
        <w:t xml:space="preserve"> من تجارة تونس وتقل النسبة كثيرا بالنسبة إلى مصر لكنها لازالت تُشكل نسبة لا يستهان بها حيث تبلغ 26</w:t>
      </w:r>
      <w:r w:rsidRPr="00632691">
        <w:rPr>
          <w:rtl/>
          <w:lang w:bidi="ar-SA"/>
        </w:rPr>
        <w:t>%</w:t>
      </w:r>
      <w:r w:rsidRPr="00632691">
        <w:rPr>
          <w:rFonts w:hint="cs"/>
          <w:rtl/>
          <w:lang w:bidi="ar-SA"/>
        </w:rPr>
        <w:t>، وبالتالى يُلاحظ مدى إعتماد دول المغرب العربى بالأخص على التجارة مع أوروبا.</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ويوجد عدد من المشغلين العالميين فى الموانئ العربية فى المنطقة مثل </w:t>
      </w:r>
      <w:r w:rsidRPr="00632691">
        <w:rPr>
          <w:lang w:bidi="ar-SA"/>
        </w:rPr>
        <w:t>APM</w:t>
      </w:r>
      <w:r w:rsidRPr="00632691">
        <w:rPr>
          <w:rFonts w:hint="cs"/>
          <w:rtl/>
          <w:lang w:bidi="ar-SA"/>
        </w:rPr>
        <w:t xml:space="preserve"> فى شرق بورسعيد، و</w:t>
      </w:r>
      <w:r w:rsidRPr="00632691">
        <w:rPr>
          <w:lang w:bidi="ar-SA"/>
        </w:rPr>
        <w:t>Portek</w:t>
      </w:r>
      <w:r w:rsidRPr="00632691">
        <w:rPr>
          <w:rFonts w:hint="cs"/>
          <w:rtl/>
          <w:lang w:bidi="ar-SA"/>
        </w:rPr>
        <w:t xml:space="preserve"> (سنغافورة) فى ميناء بجاية فى الجزائر، وموانئ دبى العالمية فى طنجة بأنواع مختلفة من الاستثمارات تتباين بإختلاف العقود الموقعة مع كل دولة على حدة وإن كان الهدف منها جميعا رفع إمكانات الموانئ وترقية الكفاءات التشغيلية من خلال نقل المعرفة قصرة الأجل وتنمية الأساليب الإدارية، ومع ذلك فإن القصور الموجود فى وسائط النقل والمواصلات فى الظهير القريب والبعيد لتلك الموانئ يؤثر على مدى نجاح تلك الاستثمارات، حيث ثبت فى أغلب الحالات عدم كفاية الطرق البرية وتدهور إمكانات السكك الحديدية وتخلفها من النواحى الفنية والتشغيلية</w:t>
      </w:r>
    </w:p>
    <w:p w:rsidR="00286B62" w:rsidRPr="006B5EE4" w:rsidRDefault="00286B62" w:rsidP="00286B62">
      <w:pPr>
        <w:pStyle w:val="ListParagraph"/>
        <w:widowControl/>
        <w:spacing w:before="240" w:line="460" w:lineRule="exact"/>
        <w:ind w:left="424" w:right="-142" w:hanging="424"/>
        <w:contextualSpacing w:val="0"/>
        <w:jc w:val="left"/>
        <w:rPr>
          <w:rFonts w:cs="AL-Mateen"/>
          <w:color w:val="000000"/>
          <w:spacing w:val="-4"/>
          <w:sz w:val="32"/>
          <w:szCs w:val="32"/>
          <w:rtl/>
          <w:lang w:bidi="ar-EG"/>
        </w:rPr>
      </w:pPr>
      <w:r w:rsidRPr="006B5EE4">
        <w:rPr>
          <w:rFonts w:cs="Times New Roman"/>
          <w:b/>
          <w:bCs/>
          <w:color w:val="000000"/>
          <w:spacing w:val="-4"/>
          <w:sz w:val="28"/>
          <w:rtl/>
          <w:lang w:bidi="ar-EG"/>
        </w:rPr>
        <w:t>3-4</w:t>
      </w:r>
      <w:r w:rsidRPr="006B5EE4">
        <w:rPr>
          <w:rFonts w:cs="AL-Mateen" w:hint="cs"/>
          <w:color w:val="000000"/>
          <w:spacing w:val="-4"/>
          <w:sz w:val="32"/>
          <w:szCs w:val="32"/>
          <w:rtl/>
          <w:lang w:bidi="ar-EG"/>
        </w:rPr>
        <w:t xml:space="preserve"> النقل الجوى:</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منحَ موقع الوطن العربي ميزة إضافية لصناعة الطيران في الدول العربية التى تحظى بمعدل نمو سريع وكانت 6 دول منها ضمن أكثر </w:t>
      </w:r>
      <w:r w:rsidRPr="00632691">
        <w:rPr>
          <w:rtl/>
          <w:lang w:bidi="ar-SA"/>
        </w:rPr>
        <w:t>20</w:t>
      </w:r>
      <w:r w:rsidRPr="00632691">
        <w:rPr>
          <w:rFonts w:hint="cs"/>
          <w:rtl/>
          <w:lang w:bidi="ar-SA"/>
        </w:rPr>
        <w:t xml:space="preserve"> سوق نمو على مستوى العالم في عام 2009، حيث تتوسع خطوط المنطقة بسرعة مع التركيز على الصين والهند خاصة مع تقديم الطائرات المصممة للمسافات الطويلة </w:t>
      </w:r>
      <w:r w:rsidRPr="00632691">
        <w:rPr>
          <w:lang w:bidi="ar-SA"/>
        </w:rPr>
        <w:t>Long Hand aircraft</w:t>
      </w:r>
      <w:r w:rsidRPr="00632691">
        <w:rPr>
          <w:rFonts w:hint="cs"/>
          <w:rtl/>
          <w:lang w:bidi="ar-SA"/>
        </w:rPr>
        <w:t xml:space="preserve"> ونجحت المنطقة في توطين نفسها كنقطة تحول للمسارات لأمريكا الشمالية والجنوبية مما يسمح للمشغليين الإقليميين بإضافة أبعاد جديدة ومد التغطية لشبكاتهم.</w:t>
      </w:r>
    </w:p>
    <w:p w:rsidR="00286B62" w:rsidRPr="00632691" w:rsidRDefault="00286B62" w:rsidP="00286B62">
      <w:pPr>
        <w:pStyle w:val="P"/>
        <w:tabs>
          <w:tab w:val="clear" w:pos="567"/>
          <w:tab w:val="left" w:pos="467"/>
        </w:tabs>
        <w:spacing w:before="0" w:after="120" w:line="580" w:lineRule="exact"/>
        <w:ind w:left="461" w:firstLine="562"/>
        <w:rPr>
          <w:lang w:bidi="ar-SA"/>
        </w:rPr>
      </w:pPr>
      <w:r w:rsidRPr="00632691">
        <w:rPr>
          <w:rFonts w:hint="cs"/>
          <w:rtl/>
          <w:lang w:bidi="ar-SA"/>
        </w:rPr>
        <w:t xml:space="preserve">فعلى سبيل المثال تستطيع الطائرات البوينج </w:t>
      </w:r>
      <w:r w:rsidRPr="00632691">
        <w:rPr>
          <w:rtl/>
          <w:lang w:bidi="ar-SA"/>
        </w:rPr>
        <w:t>777</w:t>
      </w:r>
      <w:r w:rsidRPr="00632691">
        <w:rPr>
          <w:rFonts w:hint="cs"/>
          <w:rtl/>
          <w:lang w:bidi="ar-SA"/>
        </w:rPr>
        <w:t xml:space="preserve"> الوصول لأى مدينة في العالم من منطقة الشرق الأوسط، مما سمح للمشغلين الإقليميين الوصول إلى مدن الساحل الشرقي للولايات المتحدة الأمريكية وإلى مسافات أبعاد مثل لوس أنجلوس وهيوستن وسان فرانسيسكو.</w:t>
      </w:r>
    </w:p>
    <w:p w:rsidR="00286B62" w:rsidRPr="00632691" w:rsidRDefault="00286B62" w:rsidP="00286B62">
      <w:pPr>
        <w:pStyle w:val="P"/>
        <w:tabs>
          <w:tab w:val="clear" w:pos="567"/>
          <w:tab w:val="left" w:pos="467"/>
        </w:tabs>
        <w:spacing w:before="0" w:after="120" w:line="580" w:lineRule="exact"/>
        <w:ind w:left="461" w:firstLine="562"/>
        <w:rPr>
          <w:rtl/>
          <w:lang w:bidi="ar-SA"/>
        </w:rPr>
      </w:pPr>
      <w:r w:rsidRPr="00632691">
        <w:rPr>
          <w:rFonts w:hint="cs"/>
          <w:rtl/>
          <w:lang w:bidi="ar-SA"/>
        </w:rPr>
        <w:t xml:space="preserve">ووفقاً لتقديرات </w:t>
      </w:r>
      <w:r w:rsidRPr="00632691">
        <w:rPr>
          <w:lang w:bidi="ar-SA"/>
        </w:rPr>
        <w:t>Oxford Economics</w:t>
      </w:r>
      <w:r w:rsidRPr="00632691">
        <w:rPr>
          <w:rFonts w:hint="cs"/>
          <w:rtl/>
          <w:lang w:bidi="ar-SA"/>
        </w:rPr>
        <w:t xml:space="preserve"> تساهم صناعة الطيران في المنطقة بأكثر من </w:t>
      </w:r>
      <w:r w:rsidRPr="00632691">
        <w:rPr>
          <w:rtl/>
          <w:lang w:bidi="ar-SA"/>
        </w:rPr>
        <w:t>6</w:t>
      </w:r>
      <w:r w:rsidRPr="00632691">
        <w:rPr>
          <w:rFonts w:hint="cs"/>
          <w:rtl/>
          <w:lang w:bidi="ar-SA"/>
        </w:rPr>
        <w:t xml:space="preserve"> بليون دولار في الدخل القومي وتوفر 143000 فرصة عمل مباشرة بالإضافة إلى تيار من الدخل يصل إلى 16.9 بليون دولار و 379000 فرصة عمل غير مباشرة وذلك بأخذ الآثار غير المباشرة والمحفزة في الحسبان، ومن المتوقع أن تدعم صناعة النقل الجوي 750000 فرصة عمل في المنطقة وتوفر دخل يصل إلى 50 بليون دولار في المنطقة بحلول عام 2028.</w:t>
      </w:r>
    </w:p>
    <w:p w:rsidR="00286B62" w:rsidRDefault="00286B62" w:rsidP="00286B62">
      <w:pPr>
        <w:pStyle w:val="P"/>
        <w:tabs>
          <w:tab w:val="clear" w:pos="567"/>
          <w:tab w:val="left" w:pos="467"/>
        </w:tabs>
        <w:spacing w:before="0" w:after="120" w:line="580" w:lineRule="exact"/>
        <w:ind w:left="461" w:firstLine="562"/>
        <w:rPr>
          <w:rtl/>
        </w:rPr>
      </w:pPr>
      <w:r w:rsidRPr="00632691">
        <w:rPr>
          <w:rFonts w:hint="cs"/>
          <w:rtl/>
          <w:lang w:bidi="ar-SA"/>
        </w:rPr>
        <w:t>وتعتبر أكبر فرصة يجب على المنطقة العربية أن تستغلها هو رفع المزايا الجغرافية لموقعها وذلك ما تبشر به الأرقام حيث من المتوقع أن يرتفع حجم النقل الجوي إلى 191% بحلول عام 2028 إلا أن المنطقة تفتقد إلى القدرات التشغيلية الكافية لدعم هذا النمو مثل عمليات الصيانة الدورية لأبسط أنواع الطائرات، وبالتالي يمثل ذلك مجال متاح للنمو حيث يمكن تطوير قواعد للصيانة والإصلاح الجوية مع إمكانية نقل التكنولوجيا حيث من المتوقع أن ترتفع معدلات الطلب على خدمات الصيانة الجوية في المنطقة بنسبة 4.4 % خلال الفترة من عام 2009 حتى 2018.</w:t>
      </w:r>
    </w:p>
    <w:p w:rsidR="00286B62" w:rsidRPr="007B6ABE" w:rsidRDefault="00286B62" w:rsidP="00286B62">
      <w:pPr>
        <w:widowControl/>
        <w:bidi w:val="0"/>
        <w:spacing w:before="0" w:line="240" w:lineRule="auto"/>
        <w:ind w:firstLine="0"/>
        <w:jc w:val="left"/>
        <w:rPr>
          <w:rFonts w:ascii="Simplified Arabic" w:hAnsi="Simplified Arabic"/>
          <w:b/>
          <w:sz w:val="48"/>
          <w:szCs w:val="48"/>
          <w:rtl/>
          <w:lang w:bidi="ar-EG"/>
        </w:rPr>
      </w:pPr>
    </w:p>
    <w:p w:rsidR="00286B62" w:rsidRDefault="00286B62" w:rsidP="00286B62">
      <w:pPr>
        <w:spacing w:before="240" w:after="240" w:line="560" w:lineRule="exact"/>
        <w:ind w:firstLine="0"/>
        <w:jc w:val="center"/>
        <w:rPr>
          <w:rFonts w:ascii="Arial" w:hAnsi="Arial" w:cs="AL-Mateen"/>
          <w:b/>
          <w:sz w:val="52"/>
          <w:szCs w:val="52"/>
          <w:rtl/>
        </w:rPr>
      </w:pPr>
    </w:p>
    <w:p w:rsidR="00286B62" w:rsidRDefault="00286B62" w:rsidP="00286B62">
      <w:pPr>
        <w:spacing w:before="240" w:after="240" w:line="560" w:lineRule="exact"/>
        <w:ind w:firstLine="0"/>
        <w:jc w:val="center"/>
        <w:rPr>
          <w:rFonts w:ascii="Arial" w:hAnsi="Arial" w:cs="AL-Mateen"/>
          <w:b/>
          <w:sz w:val="52"/>
          <w:szCs w:val="52"/>
          <w:rtl/>
        </w:rPr>
      </w:pPr>
    </w:p>
    <w:p w:rsidR="00286B62" w:rsidRDefault="00286B62" w:rsidP="00286B62">
      <w:pPr>
        <w:spacing w:before="240" w:after="240" w:line="560" w:lineRule="exact"/>
        <w:ind w:firstLine="0"/>
        <w:jc w:val="center"/>
        <w:rPr>
          <w:rFonts w:ascii="Arial" w:hAnsi="Arial" w:cs="AL-Mateen"/>
          <w:b/>
          <w:sz w:val="52"/>
          <w:szCs w:val="52"/>
          <w:rtl/>
          <w:lang w:bidi="ar-EG"/>
        </w:rPr>
      </w:pPr>
    </w:p>
    <w:p w:rsidR="00286B62" w:rsidRDefault="00286B62" w:rsidP="00286B62">
      <w:pPr>
        <w:spacing w:before="240" w:after="240" w:line="560" w:lineRule="exact"/>
        <w:ind w:firstLine="0"/>
        <w:jc w:val="center"/>
        <w:rPr>
          <w:rFonts w:ascii="Arial" w:hAnsi="Arial" w:cs="AL-Mateen"/>
          <w:b/>
          <w:sz w:val="52"/>
          <w:szCs w:val="52"/>
          <w:rtl/>
        </w:rPr>
      </w:pPr>
    </w:p>
    <w:p w:rsidR="00286B62" w:rsidRDefault="00286B62" w:rsidP="00286B62">
      <w:pPr>
        <w:spacing w:before="240" w:after="240" w:line="560" w:lineRule="exact"/>
        <w:ind w:firstLine="0"/>
        <w:jc w:val="center"/>
        <w:rPr>
          <w:rFonts w:ascii="Arial" w:hAnsi="Arial" w:cs="AL-Mateen"/>
          <w:b/>
          <w:sz w:val="52"/>
          <w:szCs w:val="52"/>
          <w:rtl/>
        </w:rPr>
      </w:pPr>
    </w:p>
    <w:p w:rsidR="00286B62" w:rsidRDefault="00286B62" w:rsidP="00286B62">
      <w:pPr>
        <w:spacing w:before="240" w:after="240" w:line="560" w:lineRule="exact"/>
        <w:ind w:firstLine="0"/>
        <w:jc w:val="center"/>
        <w:rPr>
          <w:rFonts w:ascii="Arial" w:hAnsi="Arial" w:cs="AL-Mateen"/>
          <w:b/>
          <w:sz w:val="52"/>
          <w:szCs w:val="52"/>
          <w:rtl/>
        </w:rPr>
      </w:pPr>
    </w:p>
    <w:p w:rsidR="00286B62" w:rsidRDefault="00286B62" w:rsidP="00286B62">
      <w:pPr>
        <w:spacing w:before="240" w:after="240" w:line="560" w:lineRule="exact"/>
        <w:ind w:firstLine="0"/>
        <w:jc w:val="center"/>
        <w:rPr>
          <w:rFonts w:ascii="Arial" w:hAnsi="Arial" w:cs="AL-Mateen"/>
          <w:b/>
          <w:sz w:val="52"/>
          <w:szCs w:val="52"/>
          <w:rtl/>
        </w:rPr>
      </w:pPr>
    </w:p>
    <w:p w:rsidR="00286B62" w:rsidRDefault="00286B62" w:rsidP="00286B62">
      <w:pPr>
        <w:spacing w:before="240" w:after="240" w:line="560" w:lineRule="exact"/>
        <w:ind w:firstLine="0"/>
        <w:jc w:val="center"/>
        <w:rPr>
          <w:rFonts w:ascii="Arial" w:hAnsi="Arial" w:cs="AL-Mateen"/>
          <w:b/>
          <w:sz w:val="52"/>
          <w:szCs w:val="52"/>
          <w:rtl/>
        </w:rPr>
      </w:pPr>
    </w:p>
    <w:p w:rsidR="00286B62" w:rsidRPr="0066765F" w:rsidRDefault="00286B62" w:rsidP="00286B62">
      <w:pPr>
        <w:spacing w:before="240" w:after="240" w:line="560" w:lineRule="exact"/>
        <w:ind w:firstLine="0"/>
        <w:jc w:val="center"/>
        <w:rPr>
          <w:rFonts w:ascii="Arial" w:hAnsi="Arial" w:cs="AL-Mateen"/>
          <w:b/>
          <w:sz w:val="52"/>
          <w:szCs w:val="52"/>
          <w:rtl/>
        </w:rPr>
      </w:pPr>
      <w:r w:rsidRPr="0066765F">
        <w:rPr>
          <w:rFonts w:ascii="Arial" w:hAnsi="Arial" w:cs="AL-Mateen"/>
          <w:b/>
          <w:sz w:val="52"/>
          <w:szCs w:val="52"/>
          <w:rtl/>
        </w:rPr>
        <w:t>الفصل الرابع</w:t>
      </w:r>
    </w:p>
    <w:p w:rsidR="00286B62" w:rsidRPr="0066765F" w:rsidRDefault="00286B62" w:rsidP="00286B62">
      <w:pPr>
        <w:spacing w:before="240" w:after="240" w:line="560" w:lineRule="exact"/>
        <w:ind w:firstLine="0"/>
        <w:jc w:val="center"/>
        <w:rPr>
          <w:rFonts w:ascii="Arial" w:hAnsi="Arial" w:cs="AL-Mateen"/>
          <w:b/>
          <w:sz w:val="48"/>
          <w:szCs w:val="48"/>
          <w:rtl/>
        </w:rPr>
      </w:pPr>
      <w:r w:rsidRPr="0066765F">
        <w:rPr>
          <w:rFonts w:ascii="Arial" w:hAnsi="Arial" w:cs="AL-Mateen"/>
          <w:b/>
          <w:sz w:val="48"/>
          <w:szCs w:val="48"/>
          <w:rtl/>
        </w:rPr>
        <w:t xml:space="preserve">دور تكنولوجيا المعلومات في تطوير كفاءة </w:t>
      </w:r>
    </w:p>
    <w:p w:rsidR="00286B62" w:rsidRPr="0066765F" w:rsidRDefault="00286B62" w:rsidP="00286B62">
      <w:pPr>
        <w:spacing w:before="240" w:line="560" w:lineRule="exact"/>
        <w:ind w:firstLine="0"/>
        <w:jc w:val="center"/>
        <w:rPr>
          <w:rFonts w:ascii="Arial" w:hAnsi="Arial" w:cs="AL-Mateen"/>
          <w:b/>
          <w:sz w:val="48"/>
          <w:szCs w:val="48"/>
          <w:rtl/>
        </w:rPr>
      </w:pPr>
      <w:r w:rsidRPr="0066765F">
        <w:rPr>
          <w:rFonts w:ascii="Arial" w:hAnsi="Arial" w:cs="AL-Mateen"/>
          <w:b/>
          <w:sz w:val="48"/>
          <w:szCs w:val="48"/>
          <w:rtl/>
        </w:rPr>
        <w:t>النقل متعدد الوسائط</w:t>
      </w:r>
    </w:p>
    <w:p w:rsidR="00286B62" w:rsidRDefault="00286B62" w:rsidP="00286B62">
      <w:pPr>
        <w:ind w:firstLine="0"/>
        <w:rPr>
          <w:rFonts w:ascii="Simplified Arabic" w:hAnsi="Simplified Arabic" w:cs="AL-Mateen"/>
          <w:b/>
          <w:bCs/>
          <w:sz w:val="36"/>
          <w:szCs w:val="36"/>
          <w:rtl/>
          <w:lang w:bidi="ar-EG"/>
        </w:rPr>
      </w:pPr>
      <w:r w:rsidRPr="0066765F">
        <w:rPr>
          <w:sz w:val="48"/>
          <w:szCs w:val="48"/>
          <w:rtl/>
        </w:rPr>
        <w:br w:type="page"/>
      </w:r>
    </w:p>
    <w:p w:rsidR="00286B62" w:rsidRPr="0066765F" w:rsidRDefault="00286B62" w:rsidP="00286B62">
      <w:pPr>
        <w:spacing w:before="240" w:after="240" w:line="560" w:lineRule="exact"/>
        <w:ind w:firstLine="0"/>
        <w:jc w:val="center"/>
        <w:rPr>
          <w:rFonts w:ascii="Arial" w:hAnsi="Arial" w:cs="AL-Mateen"/>
          <w:b/>
          <w:sz w:val="52"/>
          <w:szCs w:val="52"/>
          <w:rtl/>
        </w:rPr>
      </w:pPr>
      <w:r w:rsidRPr="0066765F">
        <w:rPr>
          <w:rFonts w:ascii="Arial" w:hAnsi="Arial" w:cs="AL-Mateen"/>
          <w:b/>
          <w:sz w:val="52"/>
          <w:szCs w:val="52"/>
          <w:rtl/>
        </w:rPr>
        <w:t>الفصل الرابع</w:t>
      </w:r>
    </w:p>
    <w:p w:rsidR="00286B62" w:rsidRPr="0066765F" w:rsidRDefault="00286B62" w:rsidP="00286B62">
      <w:pPr>
        <w:spacing w:before="240" w:after="240" w:line="560" w:lineRule="exact"/>
        <w:ind w:firstLine="0"/>
        <w:jc w:val="center"/>
        <w:rPr>
          <w:rFonts w:ascii="Arial" w:hAnsi="Arial" w:cs="AL-Mateen"/>
          <w:b/>
          <w:sz w:val="48"/>
          <w:szCs w:val="48"/>
          <w:rtl/>
        </w:rPr>
      </w:pPr>
      <w:r w:rsidRPr="0066765F">
        <w:rPr>
          <w:rFonts w:ascii="Arial" w:hAnsi="Arial" w:cs="AL-Mateen"/>
          <w:b/>
          <w:sz w:val="48"/>
          <w:szCs w:val="48"/>
          <w:rtl/>
        </w:rPr>
        <w:t xml:space="preserve">دور تكنولوجيا المعلومات في تطوير كفاءة </w:t>
      </w:r>
    </w:p>
    <w:p w:rsidR="00286B62" w:rsidRPr="0066765F" w:rsidRDefault="00286B62" w:rsidP="00286B62">
      <w:pPr>
        <w:spacing w:before="240" w:line="560" w:lineRule="exact"/>
        <w:ind w:firstLine="0"/>
        <w:jc w:val="center"/>
        <w:rPr>
          <w:rFonts w:ascii="Arial" w:hAnsi="Arial" w:cs="AL-Mateen"/>
          <w:b/>
          <w:sz w:val="48"/>
          <w:szCs w:val="48"/>
          <w:rtl/>
        </w:rPr>
      </w:pPr>
      <w:r w:rsidRPr="0066765F">
        <w:rPr>
          <w:rFonts w:ascii="Arial" w:hAnsi="Arial" w:cs="AL-Mateen"/>
          <w:b/>
          <w:sz w:val="48"/>
          <w:szCs w:val="48"/>
          <w:rtl/>
        </w:rPr>
        <w:t>النقل متعدد الوسائط</w:t>
      </w:r>
    </w:p>
    <w:p w:rsidR="00286B62" w:rsidRDefault="00286B62" w:rsidP="00286B62">
      <w:pPr>
        <w:ind w:firstLine="0"/>
        <w:rPr>
          <w:rFonts w:ascii="Simplified Arabic" w:hAnsi="Simplified Arabic" w:cs="AL-Mateen"/>
          <w:b/>
          <w:bCs/>
          <w:sz w:val="36"/>
          <w:szCs w:val="36"/>
          <w:rtl/>
          <w:lang w:bidi="ar-EG"/>
        </w:rPr>
      </w:pPr>
    </w:p>
    <w:p w:rsidR="00286B62" w:rsidRPr="0066765F" w:rsidRDefault="00286B62" w:rsidP="00286B62">
      <w:pPr>
        <w:ind w:firstLine="0"/>
        <w:rPr>
          <w:rFonts w:ascii="Simplified Arabic" w:hAnsi="Simplified Arabic" w:cs="AL-Mateen"/>
          <w:b/>
          <w:bCs/>
          <w:sz w:val="36"/>
          <w:szCs w:val="36"/>
          <w:rtl/>
          <w:lang w:bidi="ar-EG"/>
        </w:rPr>
      </w:pPr>
      <w:r w:rsidRPr="0066765F">
        <w:rPr>
          <w:rFonts w:ascii="Simplified Arabic" w:hAnsi="Simplified Arabic" w:cs="AL-Mateen" w:hint="cs"/>
          <w:b/>
          <w:bCs/>
          <w:sz w:val="36"/>
          <w:szCs w:val="36"/>
          <w:rtl/>
          <w:lang w:bidi="ar-EG"/>
        </w:rPr>
        <w:t>تقديم:</w:t>
      </w:r>
    </w:p>
    <w:p w:rsidR="00286B62" w:rsidRPr="0066765F" w:rsidRDefault="00286B62" w:rsidP="00286B62">
      <w:pPr>
        <w:ind w:firstLine="0"/>
        <w:rPr>
          <w:rFonts w:ascii="Simplified Arabic" w:hAnsi="Simplified Arabic"/>
          <w:sz w:val="30"/>
          <w:szCs w:val="30"/>
          <w:rtl/>
          <w:lang w:val="en-GB" w:bidi="ar-EG"/>
        </w:rPr>
      </w:pPr>
      <w:r w:rsidRPr="0066765F">
        <w:rPr>
          <w:rFonts w:ascii="Simplified Arabic" w:hAnsi="Simplified Arabic"/>
          <w:sz w:val="30"/>
          <w:szCs w:val="30"/>
          <w:rtl/>
          <w:lang w:bidi="ar-EG"/>
        </w:rPr>
        <w:t>يتناول هذا الفصل العديد من النقاط الهامة ذات الصلة الوثيقة بتكنولوجيا المعلومات ودورها الرائد فى تطوير كفاءة النقل المتعدد الوسائط</w:t>
      </w:r>
      <w:r w:rsidRPr="0066765F">
        <w:rPr>
          <w:rFonts w:ascii="Simplified Arabic" w:hAnsi="Simplified Arabic" w:hint="cs"/>
          <w:sz w:val="30"/>
          <w:szCs w:val="30"/>
          <w:rtl/>
          <w:lang w:bidi="ar-EG"/>
        </w:rPr>
        <w:t>،</w:t>
      </w:r>
      <w:r w:rsidRPr="0066765F">
        <w:rPr>
          <w:rFonts w:ascii="Simplified Arabic" w:hAnsi="Simplified Arabic"/>
          <w:sz w:val="30"/>
          <w:szCs w:val="30"/>
          <w:rtl/>
          <w:lang w:bidi="ar-EG"/>
        </w:rPr>
        <w:t xml:space="preserve"> حيث يتناول دور تكنولوجيا المعلومات فى تطوير كفاءة النقل متعدد الوسائط، ويتم ذلك بتناول موضوع </w:t>
      </w:r>
      <w:r w:rsidRPr="0066765F">
        <w:rPr>
          <w:rFonts w:ascii="Simplified Arabic" w:hAnsi="Simplified Arabic"/>
          <w:color w:val="000000"/>
          <w:spacing w:val="-4"/>
          <w:sz w:val="30"/>
          <w:szCs w:val="30"/>
          <w:rtl/>
          <w:lang w:bidi="ar-EG"/>
        </w:rPr>
        <w:t xml:space="preserve">التكنولوجيا والتغييرات العالمية، وكذلك التكنولوجيا والجهوزية للتطوير، بالاضافة الى موضوع </w:t>
      </w:r>
      <w:r w:rsidRPr="0066765F">
        <w:rPr>
          <w:rFonts w:ascii="Simplified Arabic" w:hAnsi="Simplified Arabic"/>
          <w:sz w:val="30"/>
          <w:szCs w:val="30"/>
          <w:rtl/>
          <w:lang w:val="en-GB" w:bidi="ar-EG"/>
        </w:rPr>
        <w:t>دور تكنولوجيا المعلومات والاتصالات فى النقل البرى والبحرى والجوى واخيرا بالسكك الحديدية.</w:t>
      </w:r>
    </w:p>
    <w:p w:rsidR="00286B62" w:rsidRPr="0066765F" w:rsidRDefault="00286B62" w:rsidP="00286B62">
      <w:pPr>
        <w:ind w:firstLine="0"/>
        <w:rPr>
          <w:rFonts w:ascii="Simplified Arabic" w:hAnsi="Simplified Arabic"/>
          <w:sz w:val="30"/>
          <w:szCs w:val="30"/>
          <w:rtl/>
          <w:lang w:bidi="ar-EG"/>
        </w:rPr>
      </w:pPr>
      <w:r w:rsidRPr="0066765F">
        <w:rPr>
          <w:rFonts w:ascii="Simplified Arabic" w:hAnsi="Simplified Arabic"/>
          <w:sz w:val="30"/>
          <w:szCs w:val="30"/>
          <w:rtl/>
          <w:lang w:val="en-GB" w:bidi="ar-EG"/>
        </w:rPr>
        <w:t xml:space="preserve">كما يقدم ايضا لموضوع </w:t>
      </w:r>
      <w:r w:rsidRPr="0066765F">
        <w:rPr>
          <w:rFonts w:ascii="Simplified Arabic" w:hAnsi="Simplified Arabic"/>
          <w:sz w:val="30"/>
          <w:szCs w:val="30"/>
          <w:rtl/>
          <w:lang w:bidi="ar-EG"/>
        </w:rPr>
        <w:t xml:space="preserve">مدى استخدام تكنولوجيا المعلومات وخاصة انظمة تبادل البيانات الاليكترونية خلال مراحل النقل متعدد الوسائط وعند المعابر الحدودية للدول العربية، حيث يستعرض </w:t>
      </w:r>
      <w:r w:rsidRPr="0066765F">
        <w:rPr>
          <w:rFonts w:ascii="Simplified Arabic" w:hAnsi="Simplified Arabic"/>
          <w:color w:val="000000"/>
          <w:spacing w:val="-4"/>
          <w:sz w:val="30"/>
          <w:szCs w:val="30"/>
          <w:rtl/>
          <w:lang w:bidi="ar-EG"/>
        </w:rPr>
        <w:t xml:space="preserve">نظام تبادل البيانات اليكترونياً، مع ايضاح ثورة المعلومات والاتصالات ودورها </w:t>
      </w:r>
      <w:r w:rsidRPr="0066765F">
        <w:rPr>
          <w:rFonts w:ascii="Simplified Arabic" w:hAnsi="Simplified Arabic" w:hint="cs"/>
          <w:color w:val="000000"/>
          <w:spacing w:val="-4"/>
          <w:sz w:val="30"/>
          <w:szCs w:val="30"/>
          <w:rtl/>
          <w:lang w:bidi="ar-EG"/>
        </w:rPr>
        <w:t>ال</w:t>
      </w:r>
      <w:r w:rsidRPr="0066765F">
        <w:rPr>
          <w:rFonts w:ascii="Simplified Arabic" w:hAnsi="Simplified Arabic"/>
          <w:color w:val="000000"/>
          <w:spacing w:val="-4"/>
          <w:sz w:val="30"/>
          <w:szCs w:val="30"/>
          <w:rtl/>
          <w:lang w:bidi="ar-EG"/>
        </w:rPr>
        <w:t>هام فى تبادل البيانات اليكترونياً، ثم يتناول موضوع اللوجستيات الاليكترونية و</w:t>
      </w:r>
      <w:r w:rsidRPr="0066765F">
        <w:rPr>
          <w:rFonts w:ascii="Simplified Arabic" w:hAnsi="Simplified Arabic"/>
          <w:sz w:val="30"/>
          <w:szCs w:val="30"/>
          <w:rtl/>
          <w:lang w:bidi="ar-EG"/>
        </w:rPr>
        <w:t>تكنولوجيا المعلومات وتدفق التجارة عبر المنافذ الحدودية.</w:t>
      </w:r>
    </w:p>
    <w:p w:rsidR="00286B62" w:rsidRPr="0066765F" w:rsidRDefault="00286B62" w:rsidP="00286B62">
      <w:pPr>
        <w:spacing w:line="276" w:lineRule="auto"/>
        <w:ind w:firstLine="0"/>
        <w:rPr>
          <w:rFonts w:ascii="Simplified Arabic" w:hAnsi="Simplified Arabic"/>
          <w:sz w:val="30"/>
          <w:szCs w:val="30"/>
          <w:rtl/>
        </w:rPr>
      </w:pPr>
      <w:r w:rsidRPr="0066765F">
        <w:rPr>
          <w:rFonts w:ascii="Simplified Arabic" w:hAnsi="Simplified Arabic"/>
          <w:sz w:val="30"/>
          <w:szCs w:val="30"/>
          <w:rtl/>
          <w:lang w:bidi="ar-EG"/>
        </w:rPr>
        <w:t xml:space="preserve">ثم يستعرض الفصل لموضوع تصميم مخطط تكوين شبكة الكترونية لتبادل البيانات الكترونيا بهدف السيطرة على حركة وسائل النقل عموما فيما بين الدول العربية، حيث يعرض ماهية </w:t>
      </w:r>
      <w:r w:rsidRPr="0066765F">
        <w:rPr>
          <w:rFonts w:ascii="Simplified Arabic" w:hAnsi="Simplified Arabic"/>
          <w:sz w:val="30"/>
          <w:szCs w:val="30"/>
          <w:rtl/>
        </w:rPr>
        <w:t xml:space="preserve">نظام تبادل البيانات إلكترونيا </w:t>
      </w:r>
      <w:r w:rsidRPr="0066765F">
        <w:rPr>
          <w:rFonts w:ascii="Simplified Arabic" w:hAnsi="Simplified Arabic"/>
          <w:sz w:val="30"/>
          <w:szCs w:val="30"/>
        </w:rPr>
        <w:t>EDI</w:t>
      </w:r>
      <w:r w:rsidRPr="0066765F">
        <w:rPr>
          <w:rFonts w:ascii="Simplified Arabic" w:hAnsi="Simplified Arabic"/>
          <w:sz w:val="30"/>
          <w:szCs w:val="30"/>
          <w:rtl/>
        </w:rPr>
        <w:t xml:space="preserve">، وكيفية عمل </w:t>
      </w:r>
      <w:r w:rsidRPr="0066765F">
        <w:rPr>
          <w:rFonts w:ascii="Simplified Arabic" w:hAnsi="Simplified Arabic" w:hint="cs"/>
          <w:sz w:val="30"/>
          <w:szCs w:val="30"/>
          <w:rtl/>
        </w:rPr>
        <w:t>ذلك ال</w:t>
      </w:r>
      <w:r w:rsidRPr="0066765F">
        <w:rPr>
          <w:rFonts w:ascii="Simplified Arabic" w:hAnsi="Simplified Arabic"/>
          <w:sz w:val="30"/>
          <w:szCs w:val="30"/>
          <w:rtl/>
        </w:rPr>
        <w:t>نظام تقنيا.</w:t>
      </w:r>
    </w:p>
    <w:p w:rsidR="00286B62" w:rsidRPr="0066765F" w:rsidRDefault="00286B62" w:rsidP="00286B62">
      <w:pPr>
        <w:spacing w:line="276" w:lineRule="auto"/>
        <w:ind w:firstLine="0"/>
        <w:rPr>
          <w:rFonts w:ascii="Simplified Arabic" w:hAnsi="Simplified Arabic"/>
          <w:sz w:val="30"/>
          <w:szCs w:val="30"/>
          <w:rtl/>
          <w:lang w:val="en-GB" w:bidi="ar-EG"/>
        </w:rPr>
      </w:pPr>
      <w:r w:rsidRPr="0066765F">
        <w:rPr>
          <w:rFonts w:ascii="Simplified Arabic" w:hAnsi="Simplified Arabic"/>
          <w:sz w:val="30"/>
          <w:szCs w:val="30"/>
          <w:rtl/>
        </w:rPr>
        <w:t xml:space="preserve">بالاضافة الى ذلك يتناول الفصل بالايضاح </w:t>
      </w:r>
      <w:r w:rsidRPr="0066765F">
        <w:rPr>
          <w:rFonts w:ascii="Simplified Arabic" w:hAnsi="Simplified Arabic"/>
          <w:sz w:val="30"/>
          <w:szCs w:val="30"/>
          <w:rtl/>
          <w:lang w:bidi="ar-EG"/>
        </w:rPr>
        <w:t xml:space="preserve">دراسة احوال نظم المعلومات وتبادل البيانات الكترونيا عند المنافذ الحدودية البرية بين الدول العربية، والملامح الرئيسية لتطبيقات نظم وتكنولوجيا المعلومات فى تلك المنافذ الحدودية، واهم الاعتبارات الواجب مراعاتها فى تطبيقات نظم وتكنولوجيا المعلومات عبر المنافذ الحدودية، ثم النواحى العملية للتطبيق الفعلى لنظم المعلومات عبر المنافذ الحدودية، ثم يتطرق الى </w:t>
      </w:r>
      <w:r w:rsidRPr="0066765F">
        <w:rPr>
          <w:rFonts w:ascii="Simplified Arabic" w:hAnsi="Simplified Arabic"/>
          <w:sz w:val="30"/>
          <w:szCs w:val="30"/>
          <w:rtl/>
          <w:lang w:val="en-GB" w:bidi="ar-EG"/>
        </w:rPr>
        <w:t>الاتجاهات الحديثة فى ميكنة الاجراءات الجمركية عبر تلك المنافذ الحدودية.</w:t>
      </w:r>
    </w:p>
    <w:p w:rsidR="00286B62" w:rsidRPr="0066765F" w:rsidRDefault="00286B62" w:rsidP="00286B62">
      <w:pPr>
        <w:tabs>
          <w:tab w:val="left" w:pos="424"/>
        </w:tabs>
        <w:spacing w:before="0" w:line="520" w:lineRule="exact"/>
        <w:ind w:firstLine="0"/>
        <w:rPr>
          <w:rFonts w:ascii="Simplified Arabic" w:hAnsi="Simplified Arabic"/>
          <w:sz w:val="30"/>
          <w:szCs w:val="30"/>
          <w:rtl/>
        </w:rPr>
      </w:pPr>
      <w:r w:rsidRPr="0066765F">
        <w:rPr>
          <w:rFonts w:ascii="Simplified Arabic" w:hAnsi="Simplified Arabic"/>
          <w:sz w:val="30"/>
          <w:szCs w:val="30"/>
          <w:rtl/>
        </w:rPr>
        <w:t xml:space="preserve">ويقدم الفصل مقترح </w:t>
      </w:r>
      <w:r w:rsidRPr="0066765F">
        <w:rPr>
          <w:rFonts w:ascii="Simplified Arabic" w:hAnsi="Simplified Arabic" w:hint="cs"/>
          <w:sz w:val="30"/>
          <w:szCs w:val="30"/>
          <w:rtl/>
        </w:rPr>
        <w:t>لا</w:t>
      </w:r>
      <w:r w:rsidRPr="0066765F">
        <w:rPr>
          <w:rFonts w:ascii="Simplified Arabic" w:hAnsi="Simplified Arabic"/>
          <w:sz w:val="30"/>
          <w:szCs w:val="30"/>
          <w:rtl/>
        </w:rPr>
        <w:t>نشاء مركز معلومات التجارة والنقل فى كل دولة عربية يتولى مهمة تجميع وتصنيف حركة وبيانات البضاعة الصادرة والواردة. ثم ينتهى بتقديم مجموعة من النتائج ذات الصلة بالموضوع.</w:t>
      </w:r>
    </w:p>
    <w:p w:rsidR="00286B62" w:rsidRPr="0066765F" w:rsidRDefault="00286B62" w:rsidP="00286B62">
      <w:pPr>
        <w:tabs>
          <w:tab w:val="left" w:pos="424"/>
        </w:tabs>
        <w:spacing w:before="240" w:line="520" w:lineRule="exact"/>
        <w:ind w:firstLine="0"/>
        <w:rPr>
          <w:rFonts w:ascii="Simplified Arabic" w:hAnsi="Simplified Arabic"/>
          <w:b/>
          <w:bCs/>
          <w:sz w:val="30"/>
          <w:szCs w:val="30"/>
          <w:rtl/>
        </w:rPr>
      </w:pPr>
    </w:p>
    <w:p w:rsidR="00286B62" w:rsidRPr="0066765F" w:rsidRDefault="00286B62" w:rsidP="00286B62">
      <w:pPr>
        <w:spacing w:line="276" w:lineRule="auto"/>
        <w:ind w:left="18" w:firstLine="0"/>
        <w:rPr>
          <w:rFonts w:ascii="Simplified Arabic" w:hAnsi="Simplified Arabic" w:cs="AL-Mateen"/>
          <w:b/>
          <w:bCs/>
          <w:sz w:val="36"/>
          <w:szCs w:val="36"/>
          <w:rtl/>
          <w:lang w:bidi="ar-EG"/>
        </w:rPr>
      </w:pPr>
      <w:r w:rsidRPr="0066765F">
        <w:rPr>
          <w:rFonts w:ascii="Simplified Arabic" w:hAnsi="Simplified Arabic"/>
          <w:b/>
          <w:bCs/>
          <w:sz w:val="36"/>
          <w:szCs w:val="36"/>
          <w:rtl/>
          <w:lang w:bidi="ar-EG"/>
        </w:rPr>
        <w:t xml:space="preserve">1- </w:t>
      </w:r>
      <w:r w:rsidRPr="0066765F">
        <w:rPr>
          <w:rFonts w:ascii="Simplified Arabic" w:hAnsi="Simplified Arabic" w:cs="AL-Mateen"/>
          <w:b/>
          <w:bCs/>
          <w:sz w:val="36"/>
          <w:szCs w:val="36"/>
          <w:rtl/>
          <w:lang w:bidi="ar-EG"/>
        </w:rPr>
        <w:t>دور تكنولوجيا المعلومات فى تطوير كفاءة النقل متعدد الوسائط</w:t>
      </w:r>
    </w:p>
    <w:p w:rsidR="00286B62" w:rsidRPr="0066765F" w:rsidRDefault="00286B62" w:rsidP="00286B62">
      <w:pPr>
        <w:spacing w:line="276" w:lineRule="auto"/>
        <w:rPr>
          <w:rFonts w:cs="Times New Roman"/>
          <w:b/>
          <w:bCs/>
          <w:color w:val="000000"/>
          <w:spacing w:val="-4"/>
          <w:sz w:val="32"/>
          <w:szCs w:val="32"/>
          <w:rtl/>
          <w:lang w:bidi="ar-EG"/>
        </w:rPr>
      </w:pPr>
      <w:r w:rsidRPr="0066765F">
        <w:rPr>
          <w:rFonts w:cs="Times New Roman"/>
          <w:b/>
          <w:bCs/>
          <w:color w:val="000000"/>
          <w:spacing w:val="-4"/>
          <w:sz w:val="32"/>
          <w:szCs w:val="32"/>
          <w:rtl/>
          <w:lang w:bidi="ar-EG"/>
        </w:rPr>
        <w:t>1-1 التكنولوجيا والتغييرات العالمية</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مع ظهور وتقدم الحاسبات وتكنولوجيا المعلومات والاتصالات فى جميع قطاعات الاعمال، اصبح الحاسب جزءا لا يتجزء من مكونات الاعمال الحديثة</w:t>
      </w:r>
      <w:r w:rsidRPr="0066765F">
        <w:rPr>
          <w:spacing w:val="-2"/>
          <w:sz w:val="30"/>
          <w:szCs w:val="30"/>
          <w:lang w:bidi="ar-EG"/>
        </w:rPr>
        <w:t>.</w:t>
      </w:r>
      <w:r w:rsidRPr="0066765F">
        <w:rPr>
          <w:spacing w:val="-2"/>
          <w:sz w:val="30"/>
          <w:szCs w:val="30"/>
          <w:rtl/>
          <w:lang w:bidi="ar-EG"/>
        </w:rPr>
        <w:t xml:space="preserve"> ولقد اصبحت تكنولوجيا الاتصالات اساسا وجزء لا يتجزء من خريطة تحقيق الجودة الشاملة فى منظمات الاعمال</w:t>
      </w:r>
      <w:r w:rsidRPr="0066765F">
        <w:rPr>
          <w:spacing w:val="-2"/>
          <w:sz w:val="30"/>
          <w:szCs w:val="30"/>
          <w:lang w:bidi="ar-EG"/>
        </w:rPr>
        <w:t>.</w:t>
      </w:r>
      <w:r w:rsidRPr="0066765F">
        <w:rPr>
          <w:spacing w:val="-2"/>
          <w:sz w:val="30"/>
          <w:szCs w:val="30"/>
          <w:rtl/>
          <w:lang w:bidi="ar-EG"/>
        </w:rPr>
        <w:t xml:space="preserve"> كل ذلك ادى الى تطور لوجيستيات النقل المتعدد الوسائط فى مجتمع المعلومات.</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ومع تطور وانتشار مفهوم الجودة الشاملة فى منظمات الاعمال وما صاحبه من تطور وانتشار استخدام شبكة الانترنيت، اصبح من الضرورة بمكان القدرة على ادارة التوصيل بمفهوم "من الباب للباب" وعلى مستوى عالمى يشتمل على شبكات الموزعين والموردين وشركاء الاعمال جميعا، كل ذلك التكامل لعمليات اللوجستيات متعددة الوسائط عبر سلسلة التوريد المتكاملة اصبح واقعا بتطور وظهور التكنولوجيا الحديثة.</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 xml:space="preserve">ومما زاد من قوة ظهور الانترنت وجعلها اداة هامة من ادوات منظمات الاعمال استخدام الخدمات التجارية الفورية مدعمة بقدرات التجارة الاليكترونية. كل تلك التطورات ساعدت على ظهور نظم النقل الذكية </w:t>
      </w:r>
      <w:r w:rsidRPr="0066765F">
        <w:rPr>
          <w:spacing w:val="-2"/>
          <w:sz w:val="30"/>
          <w:szCs w:val="30"/>
          <w:lang w:bidi="ar-EG"/>
        </w:rPr>
        <w:t>Intelligent Transport Systems</w:t>
      </w:r>
      <w:r w:rsidRPr="0066765F">
        <w:rPr>
          <w:spacing w:val="-2"/>
          <w:sz w:val="30"/>
          <w:szCs w:val="30"/>
          <w:rtl/>
          <w:lang w:bidi="ar-EG"/>
        </w:rPr>
        <w:t>، والتى تربط بين عناصر النقل الفردية وتقوم بجمعها فى نظام واحد عن طريق تطويع واستخدام تكنولوجيا المعلومات المتطورة. تلك التكنولوجيا يسرت اداء اعمال النقل متعدد الوسائط بالاضافة الى التمكين من ادارة التغييرات العالمية وسد الفجوة فى هذا النطاق.</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ومن التاثيرات الملحوظة لتطور تكنولوجيا المعلومات والاتصالات فى مجال النقل الدولى المتعدد الوسائط المزايا التالية:</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تحسين الاداء فى اللوجستيات: ترتب ذلك على التحسن الملحوظ فى تبادل المعلومات عبر سلاسل الامداد تحسين التكامل فيما بين نظم ادارة اللوجستيات مما حسن اداء سلاسل الامداد بوجه عام. والتحسن فى تبادل المعلومات ترتب على استخدام نظم تبادل البيانات الاليكترونية، وايضا ترتب على استخدام تلك التكنولوجيات التحسن فى عمليات التتبع للمركبات من جراء استخدام نظم التتبع بالاقمار الصناعية.</w:t>
      </w:r>
    </w:p>
    <w:p w:rsidR="00286B62" w:rsidRDefault="00286B62" w:rsidP="00286B62">
      <w:pPr>
        <w:suppressLineNumbers/>
        <w:spacing w:before="0" w:after="6" w:line="540" w:lineRule="exact"/>
        <w:jc w:val="both"/>
        <w:rPr>
          <w:spacing w:val="-2"/>
          <w:sz w:val="30"/>
          <w:szCs w:val="30"/>
          <w:rtl/>
          <w:lang w:bidi="ar-EG"/>
        </w:rPr>
      </w:pPr>
      <w:r w:rsidRPr="0066765F">
        <w:rPr>
          <w:spacing w:val="-2"/>
          <w:sz w:val="30"/>
          <w:szCs w:val="30"/>
          <w:rtl/>
          <w:lang w:bidi="ar-EG"/>
        </w:rPr>
        <w:t xml:space="preserve"> ظهور هيكل جديد لسلاسل التوريد: ان التحسن والتطور فى التكنولوجيا الحديثة ترتب عليه ليس فقط التحسن فى اداء سلاسل التوريد بل وترتب عليه ايضا تغيير هيكل بناء تلك الصناعة وظهور خدمات جديدة. فسهولة الحصول على المعلومات عن الموردين والمستخدمين حسن من العمليات التجارية المباشرة، كما ان التكنولوجيا الحديثة مدعومة باستخدام شبكة الانترنيت ترتب عليها ظهور نوعية من الاعمال الجديدة تسمى "سلاسل التوريد الافتراضية </w:t>
      </w:r>
      <w:r w:rsidRPr="0066765F">
        <w:rPr>
          <w:spacing w:val="-2"/>
          <w:sz w:val="30"/>
          <w:szCs w:val="30"/>
          <w:lang w:bidi="ar-EG"/>
        </w:rPr>
        <w:t>Virtual Supply Chain</w:t>
      </w:r>
      <w:r w:rsidRPr="0066765F">
        <w:rPr>
          <w:spacing w:val="-2"/>
          <w:sz w:val="30"/>
          <w:szCs w:val="30"/>
          <w:rtl/>
          <w:lang w:bidi="ar-EG"/>
        </w:rPr>
        <w:t xml:space="preserve">"، والتى ما هى الا نظم اتصال باستخدام شبكة الانترنيت مع قاعدة بيانات مركزية تسمح بتكامل جميع عمليات اللوجستيات والتى يمكن لجميع الاطراف اصحاب الاهتمام استخدامها عند الحاجة. ومثال على تلك التكنولوجيات الحديثة هو نظام </w:t>
      </w:r>
      <w:r w:rsidRPr="0066765F">
        <w:rPr>
          <w:spacing w:val="-2"/>
          <w:sz w:val="30"/>
          <w:szCs w:val="30"/>
          <w:lang w:bidi="ar-EG"/>
        </w:rPr>
        <w:t>PARIS (Planning and Routing Inter-modal System)</w:t>
      </w:r>
      <w:r w:rsidRPr="0066765F">
        <w:rPr>
          <w:spacing w:val="-2"/>
          <w:sz w:val="30"/>
          <w:szCs w:val="30"/>
          <w:rtl/>
          <w:lang w:bidi="ar-EG"/>
        </w:rPr>
        <w:t xml:space="preserve"> والذى يسمح بالتخطيط لنقل الحاويات من والى عدة شاحنين وشركات شحن مما يؤدى الى التحسين فى كفاءة عمليات النقل، وايضا من الامثلة على تلك التكنولوجيات الحديثة ظهور نوع من موردى خدمات اللوجستيات والتى تسمى "بيوت معلومات التخليص </w:t>
      </w:r>
      <w:r w:rsidRPr="0066765F">
        <w:rPr>
          <w:spacing w:val="-2"/>
          <w:sz w:val="30"/>
          <w:szCs w:val="30"/>
          <w:lang w:bidi="ar-EG"/>
        </w:rPr>
        <w:t>Information Clearing Houses</w:t>
      </w:r>
      <w:r w:rsidRPr="0066765F">
        <w:rPr>
          <w:spacing w:val="-2"/>
          <w:sz w:val="30"/>
          <w:szCs w:val="30"/>
          <w:rtl/>
          <w:lang w:bidi="ar-EG"/>
        </w:rPr>
        <w:t>" والتى تقوم باستخدام مواقع الانترنيت والتى تحتوى على معلومات عن شركات الشحن وامكانياتها وتسهل الاتفاقات فيما بينها وبين طالبى تلك الخدمة.</w:t>
      </w:r>
    </w:p>
    <w:p w:rsidR="00286B62" w:rsidRPr="00D275D9" w:rsidRDefault="00286B62" w:rsidP="00286B62">
      <w:pPr>
        <w:suppressLineNumbers/>
        <w:spacing w:before="0" w:line="540" w:lineRule="exact"/>
        <w:jc w:val="both"/>
        <w:rPr>
          <w:spacing w:val="-2"/>
          <w:sz w:val="18"/>
          <w:szCs w:val="18"/>
          <w:lang w:bidi="ar-EG"/>
        </w:rPr>
      </w:pPr>
    </w:p>
    <w:p w:rsidR="00286B62" w:rsidRPr="0066765F" w:rsidRDefault="00286B62" w:rsidP="00286B62">
      <w:pPr>
        <w:spacing w:before="0" w:line="276" w:lineRule="auto"/>
        <w:rPr>
          <w:rFonts w:cs="Times New Roman"/>
          <w:b/>
          <w:bCs/>
          <w:color w:val="000000"/>
          <w:spacing w:val="-4"/>
          <w:sz w:val="32"/>
          <w:szCs w:val="32"/>
          <w:rtl/>
          <w:lang w:bidi="ar-EG"/>
        </w:rPr>
      </w:pPr>
      <w:r w:rsidRPr="0066765F">
        <w:rPr>
          <w:rFonts w:cs="Times New Roman"/>
          <w:b/>
          <w:bCs/>
          <w:color w:val="000000"/>
          <w:spacing w:val="-4"/>
          <w:sz w:val="32"/>
          <w:szCs w:val="32"/>
          <w:rtl/>
          <w:lang w:bidi="ar-EG"/>
        </w:rPr>
        <w:t>1-2 التكنولوجيا والجهوزية للتطوير</w:t>
      </w:r>
    </w:p>
    <w:p w:rsidR="00286B62" w:rsidRPr="0066765F" w:rsidRDefault="00286B62" w:rsidP="00286B62">
      <w:pPr>
        <w:spacing w:before="0" w:after="6" w:line="540" w:lineRule="exact"/>
        <w:jc w:val="both"/>
        <w:rPr>
          <w:spacing w:val="-2"/>
          <w:sz w:val="30"/>
          <w:szCs w:val="30"/>
          <w:rtl/>
          <w:lang w:bidi="ar-EG"/>
        </w:rPr>
      </w:pPr>
      <w:r w:rsidRPr="0066765F">
        <w:rPr>
          <w:spacing w:val="-2"/>
          <w:sz w:val="30"/>
          <w:szCs w:val="30"/>
          <w:rtl/>
          <w:lang w:bidi="ar-EG"/>
        </w:rPr>
        <w:t>ان لتكنولوجيا المعلومات والاتصالات دورا هاما وحيويا فى تطوير كفاءة النقل متعدد الوسائط والعمل اللوجستى حيث انها تدعمهما بشكل مباشر وكبير، حيث ان تكنولوجيا المعلومات والاتصالات تمثل مؤشرات البنية التحتية للنقل متعدد الوسائط، فلقد ادى التطور المستمر فى تكنولوجيا المعلومات والاتصالات الى ظهور شبكة الانترنيت فى مطلع التسعينات من القرن الماضى بالاضافة الى انتشارها السريع فى جميع دول العالم حيث اصبحت وسيلة هامة لانجاز المعاملات التجارية باساليب الكترونية والتى يترتب عليها استحداث طرق ومفاهيم جديدة لتطوير كفاءة النقل متعدد الوسائط</w:t>
      </w:r>
      <w:r w:rsidRPr="0066765F">
        <w:rPr>
          <w:spacing w:val="-2"/>
          <w:sz w:val="30"/>
          <w:szCs w:val="30"/>
          <w:lang w:bidi="ar-EG"/>
        </w:rPr>
        <w:t>.</w:t>
      </w:r>
      <w:r w:rsidRPr="0066765F">
        <w:rPr>
          <w:spacing w:val="-2"/>
          <w:sz w:val="30"/>
          <w:szCs w:val="30"/>
          <w:rtl/>
          <w:lang w:bidi="ar-EG"/>
        </w:rPr>
        <w:t xml:space="preserve"> </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وعلى هذا تعتبر تكنولوجيا المعلومات والاتصالات هى المفتاح المستمر للنمو والتطوير وهى نقطة التحول المقبلة والتكنولوجيا المستخدمة للقيام بذلك التحويل</w:t>
      </w:r>
      <w:r w:rsidRPr="0066765F">
        <w:rPr>
          <w:spacing w:val="-2"/>
          <w:sz w:val="30"/>
          <w:szCs w:val="30"/>
          <w:lang w:bidi="ar-EG"/>
        </w:rPr>
        <w:t>.</w:t>
      </w:r>
      <w:r w:rsidRPr="0066765F">
        <w:rPr>
          <w:spacing w:val="-2"/>
          <w:sz w:val="30"/>
          <w:szCs w:val="30"/>
          <w:rtl/>
          <w:lang w:bidi="ar-EG"/>
        </w:rPr>
        <w:t xml:space="preserve"> وبذلك يمكن القول بان تكنولوجيا المعلومات والاتصالات يمكنها ايجاد فرص عمل جديدة ودفع عجلة النمو والانتاجية ودعم القدرة التنافسية الاقتصادية على المدى البعيد</w:t>
      </w:r>
      <w:r w:rsidRPr="0066765F">
        <w:rPr>
          <w:spacing w:val="-2"/>
          <w:sz w:val="30"/>
          <w:szCs w:val="30"/>
          <w:lang w:bidi="ar-EG"/>
        </w:rPr>
        <w:t>.</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 xml:space="preserve">كل ما سبق يستدل عليه من احدث الدراسات والاحصاءات، فاستنادا لاحدث دراسة قام بها مكتب الاستشارة </w:t>
      </w:r>
      <w:r w:rsidRPr="0066765F">
        <w:rPr>
          <w:spacing w:val="-2"/>
          <w:sz w:val="30"/>
          <w:szCs w:val="30"/>
          <w:lang w:bidi="ar-EG"/>
        </w:rPr>
        <w:t>IDATE</w:t>
      </w:r>
      <w:r w:rsidRPr="0066765F">
        <w:rPr>
          <w:spacing w:val="-2"/>
          <w:sz w:val="30"/>
          <w:szCs w:val="30"/>
          <w:rtl/>
          <w:lang w:bidi="ar-EG"/>
        </w:rPr>
        <w:t xml:space="preserve"> حول السوق العالمية ل</w:t>
      </w:r>
      <w:r w:rsidRPr="0066765F">
        <w:rPr>
          <w:rFonts w:hint="cs"/>
          <w:spacing w:val="-2"/>
          <w:sz w:val="30"/>
          <w:szCs w:val="30"/>
          <w:rtl/>
          <w:lang w:bidi="ar-EG"/>
        </w:rPr>
        <w:t xml:space="preserve">لنشر </w:t>
      </w:r>
      <w:r w:rsidRPr="0066765F">
        <w:rPr>
          <w:spacing w:val="-2"/>
          <w:sz w:val="30"/>
          <w:szCs w:val="30"/>
          <w:rtl/>
          <w:lang w:bidi="ar-EG"/>
        </w:rPr>
        <w:t xml:space="preserve">على شبكة الانترنيت فان اجمالى الاستثمارات بلغ </w:t>
      </w:r>
      <w:r w:rsidRPr="0066765F">
        <w:rPr>
          <w:spacing w:val="-2"/>
          <w:sz w:val="30"/>
          <w:szCs w:val="30"/>
          <w:lang w:bidi="ar-EG"/>
        </w:rPr>
        <w:t>30.6</w:t>
      </w:r>
      <w:r w:rsidRPr="0066765F">
        <w:rPr>
          <w:spacing w:val="-2"/>
          <w:sz w:val="30"/>
          <w:szCs w:val="30"/>
          <w:rtl/>
          <w:lang w:bidi="ar-EG"/>
        </w:rPr>
        <w:t xml:space="preserve"> مليار يورو خلال سنة 2008 وستبلغ </w:t>
      </w:r>
      <w:r w:rsidRPr="0066765F">
        <w:rPr>
          <w:spacing w:val="-2"/>
          <w:sz w:val="30"/>
          <w:szCs w:val="30"/>
          <w:lang w:bidi="ar-EG"/>
        </w:rPr>
        <w:t>58.8</w:t>
      </w:r>
      <w:r w:rsidRPr="0066765F">
        <w:rPr>
          <w:spacing w:val="-2"/>
          <w:sz w:val="30"/>
          <w:szCs w:val="30"/>
          <w:rtl/>
          <w:lang w:bidi="ar-EG"/>
        </w:rPr>
        <w:t xml:space="preserve"> مليار يورو سنة 2012، وهو ما يمثل </w:t>
      </w:r>
      <w:r w:rsidRPr="0066765F">
        <w:rPr>
          <w:spacing w:val="-2"/>
          <w:sz w:val="30"/>
          <w:szCs w:val="30"/>
          <w:lang w:bidi="ar-EG"/>
        </w:rPr>
        <w:t>15%</w:t>
      </w:r>
      <w:r w:rsidRPr="0066765F">
        <w:rPr>
          <w:spacing w:val="-2"/>
          <w:sz w:val="30"/>
          <w:szCs w:val="30"/>
          <w:rtl/>
          <w:lang w:bidi="ar-EG"/>
        </w:rPr>
        <w:t xml:space="preserve"> من نفقات مجموع وسائل الاعلام الاشهارى</w:t>
      </w:r>
      <w:r w:rsidRPr="0066765F">
        <w:rPr>
          <w:spacing w:val="-2"/>
          <w:sz w:val="30"/>
          <w:szCs w:val="30"/>
          <w:lang w:bidi="ar-EG"/>
        </w:rPr>
        <w:t>.</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كما تنوعت استخدامات شبكة الانترنيت والاستفادة منها فى مختلف نواحى الحياة، ومن بينها مجال التجارة الاليكترونية فى مختلف القطاعات الاقتصادية السلعية والخدمية، ويوضح جدول رقم (8) نسبة نمو استخدام الانترنيت  بالنسبة للسكان منذ عام 2000 الى عام 2010 م:</w:t>
      </w:r>
    </w:p>
    <w:p w:rsidR="00286B62" w:rsidRPr="0066765F" w:rsidRDefault="00286B62" w:rsidP="00286B62">
      <w:pPr>
        <w:widowControl/>
        <w:bidi w:val="0"/>
        <w:spacing w:before="0" w:line="240" w:lineRule="auto"/>
        <w:ind w:firstLine="0"/>
        <w:jc w:val="left"/>
        <w:rPr>
          <w:rFonts w:ascii="Simplified Arabic" w:hAnsi="Simplified Arabic"/>
          <w:color w:val="000000"/>
          <w:sz w:val="28"/>
          <w:lang w:bidi="ar-EG"/>
        </w:rPr>
      </w:pPr>
    </w:p>
    <w:p w:rsidR="00286B62" w:rsidRPr="0066765F" w:rsidRDefault="00286B62" w:rsidP="00286B62">
      <w:pPr>
        <w:spacing w:line="276" w:lineRule="auto"/>
        <w:jc w:val="center"/>
        <w:rPr>
          <w:rFonts w:cs="AL-Mateen"/>
          <w:color w:val="000000"/>
          <w:sz w:val="28"/>
          <w:rtl/>
          <w:lang w:bidi="ar-EG"/>
        </w:rPr>
      </w:pPr>
      <w:r w:rsidRPr="0066765F">
        <w:rPr>
          <w:rFonts w:cs="AL-Mateen"/>
          <w:color w:val="000000"/>
          <w:sz w:val="28"/>
          <w:rtl/>
          <w:lang w:bidi="ar-EG"/>
        </w:rPr>
        <w:t>جدول رقم  (8): العالم واستخدام الانترنت والاحصاءات السكانية</w:t>
      </w:r>
    </w:p>
    <w:tbl>
      <w:tblPr>
        <w:bidiVisual/>
        <w:tblW w:w="8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
        <w:gridCol w:w="1623"/>
        <w:gridCol w:w="1532"/>
        <w:gridCol w:w="1623"/>
        <w:gridCol w:w="1269"/>
        <w:gridCol w:w="1339"/>
      </w:tblGrid>
      <w:tr w:rsidR="00286B62" w:rsidRPr="0066765F" w:rsidTr="00192BF2">
        <w:trPr>
          <w:jc w:val="center"/>
        </w:trPr>
        <w:tc>
          <w:tcPr>
            <w:tcW w:w="1019"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val="en-GB" w:bidi="ar-EG"/>
              </w:rPr>
            </w:pPr>
            <w:r w:rsidRPr="0066765F">
              <w:rPr>
                <w:rFonts w:ascii="Simplified Arabic" w:hAnsi="Simplified Arabic"/>
                <w:sz w:val="20"/>
                <w:szCs w:val="20"/>
                <w:rtl/>
                <w:lang w:val="en-GB" w:bidi="ar-EG"/>
              </w:rPr>
              <w:t>عالم المناطق</w:t>
            </w:r>
          </w:p>
        </w:tc>
        <w:tc>
          <w:tcPr>
            <w:tcW w:w="1623"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132"/>
              <w:jc w:val="center"/>
              <w:rPr>
                <w:rFonts w:ascii="Simplified Arabic" w:hAnsi="Simplified Arabic"/>
                <w:sz w:val="20"/>
                <w:szCs w:val="20"/>
                <w:rtl/>
                <w:lang w:val="en-GB" w:bidi="ar-EG"/>
              </w:rPr>
            </w:pPr>
            <w:r w:rsidRPr="0066765F">
              <w:rPr>
                <w:rFonts w:ascii="Simplified Arabic" w:hAnsi="Simplified Arabic"/>
                <w:sz w:val="20"/>
                <w:szCs w:val="20"/>
                <w:rtl/>
                <w:lang w:val="en-GB" w:bidi="ar-EG"/>
              </w:rPr>
              <w:t>السكان</w:t>
            </w:r>
          </w:p>
          <w:p w:rsidR="00286B62" w:rsidRPr="0066765F" w:rsidRDefault="00286B62" w:rsidP="00192BF2">
            <w:pPr>
              <w:spacing w:line="276" w:lineRule="auto"/>
              <w:ind w:firstLine="0"/>
              <w:jc w:val="center"/>
              <w:rPr>
                <w:rFonts w:ascii="Simplified Arabic" w:hAnsi="Simplified Arabic"/>
                <w:sz w:val="20"/>
                <w:szCs w:val="20"/>
                <w:lang w:val="en-GB" w:bidi="ar-EG"/>
              </w:rPr>
            </w:pPr>
            <w:r w:rsidRPr="0066765F">
              <w:rPr>
                <w:rFonts w:ascii="Simplified Arabic" w:hAnsi="Simplified Arabic"/>
                <w:sz w:val="20"/>
                <w:szCs w:val="20"/>
                <w:rtl/>
                <w:lang w:val="en-GB" w:bidi="ar-EG"/>
              </w:rPr>
              <w:t>2010</w:t>
            </w:r>
          </w:p>
        </w:tc>
        <w:tc>
          <w:tcPr>
            <w:tcW w:w="1532"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val="en-GB" w:bidi="ar-EG"/>
              </w:rPr>
            </w:pPr>
            <w:r w:rsidRPr="0066765F">
              <w:rPr>
                <w:rFonts w:ascii="Simplified Arabic" w:hAnsi="Simplified Arabic"/>
                <w:sz w:val="20"/>
                <w:szCs w:val="20"/>
                <w:rtl/>
                <w:lang w:val="en-GB" w:bidi="ar-EG"/>
              </w:rPr>
              <w:t>مستخدمى الانترنيت 2000</w:t>
            </w:r>
          </w:p>
        </w:tc>
        <w:tc>
          <w:tcPr>
            <w:tcW w:w="1623"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3"/>
              <w:jc w:val="center"/>
              <w:rPr>
                <w:rFonts w:ascii="Simplified Arabic" w:hAnsi="Simplified Arabic"/>
                <w:sz w:val="20"/>
                <w:szCs w:val="20"/>
                <w:lang w:val="en-GB" w:bidi="ar-EG"/>
              </w:rPr>
            </w:pPr>
            <w:r w:rsidRPr="0066765F">
              <w:rPr>
                <w:rFonts w:ascii="Simplified Arabic" w:hAnsi="Simplified Arabic"/>
                <w:sz w:val="20"/>
                <w:szCs w:val="20"/>
                <w:rtl/>
                <w:lang w:val="en-GB" w:bidi="ar-EG"/>
              </w:rPr>
              <w:t>مستخدمى الانترنيت 2010</w:t>
            </w:r>
          </w:p>
        </w:tc>
        <w:tc>
          <w:tcPr>
            <w:tcW w:w="1269"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rtl/>
                <w:lang w:val="en-GB" w:bidi="ar-EG"/>
              </w:rPr>
            </w:pPr>
            <w:r w:rsidRPr="0066765F">
              <w:rPr>
                <w:rFonts w:ascii="Simplified Arabic" w:hAnsi="Simplified Arabic"/>
                <w:sz w:val="20"/>
                <w:szCs w:val="20"/>
                <w:rtl/>
                <w:lang w:val="en-GB" w:bidi="ar-EG"/>
              </w:rPr>
              <w:t>النمو</w:t>
            </w:r>
          </w:p>
          <w:p w:rsidR="00286B62" w:rsidRPr="0066765F" w:rsidRDefault="00286B62" w:rsidP="00192BF2">
            <w:pPr>
              <w:spacing w:line="276" w:lineRule="auto"/>
              <w:ind w:firstLine="0"/>
              <w:jc w:val="center"/>
              <w:rPr>
                <w:rFonts w:ascii="Simplified Arabic" w:hAnsi="Simplified Arabic"/>
                <w:sz w:val="20"/>
                <w:szCs w:val="20"/>
                <w:lang w:val="en-GB" w:bidi="ar-EG"/>
              </w:rPr>
            </w:pPr>
            <w:r w:rsidRPr="0066765F">
              <w:rPr>
                <w:rFonts w:ascii="Simplified Arabic" w:hAnsi="Simplified Arabic"/>
                <w:sz w:val="20"/>
                <w:szCs w:val="20"/>
                <w:rtl/>
                <w:lang w:val="en-GB" w:bidi="ar-EG"/>
              </w:rPr>
              <w:t>2000-2010</w:t>
            </w:r>
          </w:p>
        </w:tc>
        <w:tc>
          <w:tcPr>
            <w:tcW w:w="1339"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val="en-GB" w:bidi="ar-EG"/>
              </w:rPr>
            </w:pPr>
            <w:r w:rsidRPr="0066765F">
              <w:rPr>
                <w:rFonts w:ascii="Simplified Arabic" w:hAnsi="Simplified Arabic"/>
                <w:sz w:val="20"/>
                <w:szCs w:val="20"/>
                <w:rtl/>
                <w:lang w:val="en-GB" w:bidi="ar-EG"/>
              </w:rPr>
              <w:t>نسبة المستخدمين</w:t>
            </w:r>
          </w:p>
        </w:tc>
      </w:tr>
      <w:tr w:rsidR="00286B62" w:rsidRPr="0066765F" w:rsidTr="00192BF2">
        <w:trPr>
          <w:jc w:val="center"/>
        </w:trPr>
        <w:tc>
          <w:tcPr>
            <w:tcW w:w="1019"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val="en-GB" w:bidi="ar-EG"/>
              </w:rPr>
            </w:pPr>
            <w:r w:rsidRPr="0066765F">
              <w:rPr>
                <w:rFonts w:ascii="Simplified Arabic" w:hAnsi="Simplified Arabic"/>
                <w:sz w:val="20"/>
                <w:szCs w:val="20"/>
                <w:rtl/>
                <w:lang w:val="en-GB" w:bidi="ar-EG"/>
              </w:rPr>
              <w:t>افريقيا</w:t>
            </w:r>
          </w:p>
        </w:tc>
        <w:tc>
          <w:tcPr>
            <w:tcW w:w="1623"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val="en-GB" w:bidi="ar-EG"/>
              </w:rPr>
            </w:pPr>
            <w:r w:rsidRPr="0066765F">
              <w:rPr>
                <w:rFonts w:ascii="Simplified Arabic" w:hAnsi="Simplified Arabic"/>
                <w:sz w:val="20"/>
                <w:szCs w:val="20"/>
                <w:rtl/>
                <w:lang w:val="en-GB" w:bidi="ar-EG"/>
              </w:rPr>
              <w:t>1013779050</w:t>
            </w:r>
          </w:p>
        </w:tc>
        <w:tc>
          <w:tcPr>
            <w:tcW w:w="1532"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val="en-GB" w:bidi="ar-EG"/>
              </w:rPr>
            </w:pPr>
            <w:r w:rsidRPr="0066765F">
              <w:rPr>
                <w:rFonts w:ascii="Simplified Arabic" w:hAnsi="Simplified Arabic"/>
                <w:sz w:val="20"/>
                <w:szCs w:val="20"/>
                <w:rtl/>
                <w:lang w:val="en-GB" w:bidi="ar-EG"/>
              </w:rPr>
              <w:t>4514400</w:t>
            </w:r>
          </w:p>
        </w:tc>
        <w:tc>
          <w:tcPr>
            <w:tcW w:w="1623"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val="en-GB" w:bidi="ar-EG"/>
              </w:rPr>
            </w:pPr>
            <w:r w:rsidRPr="0066765F">
              <w:rPr>
                <w:rFonts w:ascii="Simplified Arabic" w:hAnsi="Simplified Arabic"/>
                <w:sz w:val="20"/>
                <w:szCs w:val="20"/>
                <w:rtl/>
                <w:lang w:val="en-GB" w:bidi="ar-EG"/>
              </w:rPr>
              <w:t>110931700</w:t>
            </w:r>
          </w:p>
        </w:tc>
        <w:tc>
          <w:tcPr>
            <w:tcW w:w="1269"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bidi="ar-EG"/>
              </w:rPr>
            </w:pPr>
            <w:r w:rsidRPr="0066765F">
              <w:rPr>
                <w:rFonts w:ascii="Simplified Arabic" w:hAnsi="Simplified Arabic"/>
                <w:sz w:val="20"/>
                <w:szCs w:val="20"/>
                <w:lang w:bidi="ar-EG"/>
              </w:rPr>
              <w:t>2357.3%</w:t>
            </w:r>
          </w:p>
        </w:tc>
        <w:tc>
          <w:tcPr>
            <w:tcW w:w="1339"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bidi="ar-EG"/>
              </w:rPr>
            </w:pPr>
            <w:r w:rsidRPr="0066765F">
              <w:rPr>
                <w:rFonts w:ascii="Simplified Arabic" w:hAnsi="Simplified Arabic"/>
                <w:sz w:val="20"/>
                <w:szCs w:val="20"/>
                <w:lang w:bidi="ar-EG"/>
              </w:rPr>
              <w:t>5.6%</w:t>
            </w:r>
          </w:p>
        </w:tc>
      </w:tr>
      <w:tr w:rsidR="00286B62" w:rsidRPr="0066765F" w:rsidTr="00192BF2">
        <w:trPr>
          <w:jc w:val="center"/>
        </w:trPr>
        <w:tc>
          <w:tcPr>
            <w:tcW w:w="1019"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val="en-GB" w:bidi="ar-EG"/>
              </w:rPr>
            </w:pPr>
            <w:r w:rsidRPr="0066765F">
              <w:rPr>
                <w:rFonts w:ascii="Simplified Arabic" w:hAnsi="Simplified Arabic"/>
                <w:sz w:val="20"/>
                <w:szCs w:val="20"/>
                <w:rtl/>
                <w:lang w:val="en-GB" w:bidi="ar-EG"/>
              </w:rPr>
              <w:t>اسيا</w:t>
            </w:r>
          </w:p>
        </w:tc>
        <w:tc>
          <w:tcPr>
            <w:tcW w:w="1623"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val="en-GB" w:bidi="ar-EG"/>
              </w:rPr>
            </w:pPr>
            <w:r w:rsidRPr="0066765F">
              <w:rPr>
                <w:rFonts w:ascii="Simplified Arabic" w:hAnsi="Simplified Arabic"/>
                <w:sz w:val="20"/>
                <w:szCs w:val="20"/>
                <w:rtl/>
                <w:lang w:val="en-GB" w:bidi="ar-EG"/>
              </w:rPr>
              <w:t>3834792852</w:t>
            </w:r>
          </w:p>
        </w:tc>
        <w:tc>
          <w:tcPr>
            <w:tcW w:w="1532"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val="en-GB" w:bidi="ar-EG"/>
              </w:rPr>
            </w:pPr>
            <w:r w:rsidRPr="0066765F">
              <w:rPr>
                <w:rFonts w:ascii="Simplified Arabic" w:hAnsi="Simplified Arabic"/>
                <w:sz w:val="20"/>
                <w:szCs w:val="20"/>
                <w:rtl/>
                <w:lang w:val="en-GB" w:bidi="ar-EG"/>
              </w:rPr>
              <w:t>114304000</w:t>
            </w:r>
          </w:p>
        </w:tc>
        <w:tc>
          <w:tcPr>
            <w:tcW w:w="1623"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val="en-GB" w:bidi="ar-EG"/>
              </w:rPr>
            </w:pPr>
            <w:r w:rsidRPr="0066765F">
              <w:rPr>
                <w:rFonts w:ascii="Simplified Arabic" w:hAnsi="Simplified Arabic"/>
                <w:sz w:val="20"/>
                <w:szCs w:val="20"/>
                <w:rtl/>
                <w:lang w:val="en-GB" w:bidi="ar-EG"/>
              </w:rPr>
              <w:t>852094396</w:t>
            </w:r>
          </w:p>
        </w:tc>
        <w:tc>
          <w:tcPr>
            <w:tcW w:w="1269"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bidi="ar-EG"/>
              </w:rPr>
            </w:pPr>
            <w:r w:rsidRPr="0066765F">
              <w:rPr>
                <w:rFonts w:ascii="Simplified Arabic" w:hAnsi="Simplified Arabic"/>
                <w:sz w:val="20"/>
                <w:szCs w:val="20"/>
                <w:lang w:bidi="ar-EG"/>
              </w:rPr>
              <w:t>621.8%</w:t>
            </w:r>
          </w:p>
        </w:tc>
        <w:tc>
          <w:tcPr>
            <w:tcW w:w="1339"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bidi="ar-EG"/>
              </w:rPr>
            </w:pPr>
            <w:r w:rsidRPr="0066765F">
              <w:rPr>
                <w:rFonts w:ascii="Simplified Arabic" w:hAnsi="Simplified Arabic"/>
                <w:sz w:val="20"/>
                <w:szCs w:val="20"/>
                <w:lang w:bidi="ar-EG"/>
              </w:rPr>
              <w:t>42.0%</w:t>
            </w:r>
          </w:p>
        </w:tc>
      </w:tr>
      <w:tr w:rsidR="00286B62" w:rsidRPr="0066765F" w:rsidTr="00192BF2">
        <w:trPr>
          <w:jc w:val="center"/>
        </w:trPr>
        <w:tc>
          <w:tcPr>
            <w:tcW w:w="1019"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val="en-GB" w:bidi="ar-EG"/>
              </w:rPr>
            </w:pPr>
            <w:r w:rsidRPr="0066765F">
              <w:rPr>
                <w:rFonts w:ascii="Simplified Arabic" w:hAnsi="Simplified Arabic"/>
                <w:sz w:val="20"/>
                <w:szCs w:val="20"/>
                <w:rtl/>
                <w:lang w:val="en-GB" w:bidi="ar-EG"/>
              </w:rPr>
              <w:t>اوروبا</w:t>
            </w:r>
          </w:p>
        </w:tc>
        <w:tc>
          <w:tcPr>
            <w:tcW w:w="1623"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val="en-GB" w:bidi="ar-EG"/>
              </w:rPr>
            </w:pPr>
            <w:r w:rsidRPr="0066765F">
              <w:rPr>
                <w:rFonts w:ascii="Simplified Arabic" w:hAnsi="Simplified Arabic"/>
                <w:sz w:val="20"/>
                <w:szCs w:val="20"/>
                <w:rtl/>
                <w:lang w:val="en-GB" w:bidi="ar-EG"/>
              </w:rPr>
              <w:t>813319511</w:t>
            </w:r>
          </w:p>
        </w:tc>
        <w:tc>
          <w:tcPr>
            <w:tcW w:w="1532"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val="en-GB" w:bidi="ar-EG"/>
              </w:rPr>
            </w:pPr>
            <w:r w:rsidRPr="0066765F">
              <w:rPr>
                <w:rFonts w:ascii="Simplified Arabic" w:hAnsi="Simplified Arabic"/>
                <w:sz w:val="20"/>
                <w:szCs w:val="20"/>
                <w:rtl/>
                <w:lang w:val="en-GB" w:bidi="ar-EG"/>
              </w:rPr>
              <w:t>105096093</w:t>
            </w:r>
          </w:p>
        </w:tc>
        <w:tc>
          <w:tcPr>
            <w:tcW w:w="1623"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val="en-GB" w:bidi="ar-EG"/>
              </w:rPr>
            </w:pPr>
            <w:r w:rsidRPr="0066765F">
              <w:rPr>
                <w:rFonts w:ascii="Simplified Arabic" w:hAnsi="Simplified Arabic"/>
                <w:sz w:val="20"/>
                <w:szCs w:val="20"/>
                <w:rtl/>
                <w:lang w:val="en-GB" w:bidi="ar-EG"/>
              </w:rPr>
              <w:t>475069448</w:t>
            </w:r>
          </w:p>
        </w:tc>
        <w:tc>
          <w:tcPr>
            <w:tcW w:w="1269"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bidi="ar-EG"/>
              </w:rPr>
            </w:pPr>
            <w:r w:rsidRPr="0066765F">
              <w:rPr>
                <w:rFonts w:ascii="Simplified Arabic" w:hAnsi="Simplified Arabic"/>
                <w:sz w:val="20"/>
                <w:szCs w:val="20"/>
                <w:lang w:bidi="ar-EG"/>
              </w:rPr>
              <w:t>352.0%</w:t>
            </w:r>
          </w:p>
        </w:tc>
        <w:tc>
          <w:tcPr>
            <w:tcW w:w="1339"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bidi="ar-EG"/>
              </w:rPr>
            </w:pPr>
            <w:r w:rsidRPr="0066765F">
              <w:rPr>
                <w:rFonts w:ascii="Simplified Arabic" w:hAnsi="Simplified Arabic"/>
                <w:sz w:val="20"/>
                <w:szCs w:val="20"/>
                <w:lang w:bidi="ar-EG"/>
              </w:rPr>
              <w:t>24.2%</w:t>
            </w:r>
          </w:p>
        </w:tc>
      </w:tr>
      <w:tr w:rsidR="00286B62" w:rsidRPr="0066765F" w:rsidTr="00192BF2">
        <w:trPr>
          <w:jc w:val="center"/>
        </w:trPr>
        <w:tc>
          <w:tcPr>
            <w:tcW w:w="1019"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val="en-GB" w:bidi="ar-EG"/>
              </w:rPr>
            </w:pPr>
            <w:r w:rsidRPr="0066765F">
              <w:rPr>
                <w:rFonts w:ascii="Simplified Arabic" w:hAnsi="Simplified Arabic"/>
                <w:sz w:val="20"/>
                <w:szCs w:val="20"/>
                <w:rtl/>
                <w:lang w:val="en-GB" w:bidi="ar-EG"/>
              </w:rPr>
              <w:t>الشرق الاوسط</w:t>
            </w:r>
          </w:p>
        </w:tc>
        <w:tc>
          <w:tcPr>
            <w:tcW w:w="1623"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val="en-GB" w:bidi="ar-EG"/>
              </w:rPr>
            </w:pPr>
            <w:r w:rsidRPr="0066765F">
              <w:rPr>
                <w:rFonts w:ascii="Simplified Arabic" w:hAnsi="Simplified Arabic"/>
                <w:sz w:val="20"/>
                <w:szCs w:val="20"/>
                <w:rtl/>
                <w:lang w:val="en-GB" w:bidi="ar-EG"/>
              </w:rPr>
              <w:t>212336924</w:t>
            </w:r>
          </w:p>
        </w:tc>
        <w:tc>
          <w:tcPr>
            <w:tcW w:w="1532"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val="en-GB" w:bidi="ar-EG"/>
              </w:rPr>
            </w:pPr>
            <w:r w:rsidRPr="0066765F">
              <w:rPr>
                <w:rFonts w:ascii="Simplified Arabic" w:hAnsi="Simplified Arabic"/>
                <w:sz w:val="20"/>
                <w:szCs w:val="20"/>
                <w:rtl/>
                <w:lang w:val="en-GB" w:bidi="ar-EG"/>
              </w:rPr>
              <w:t>3284800</w:t>
            </w:r>
          </w:p>
        </w:tc>
        <w:tc>
          <w:tcPr>
            <w:tcW w:w="1623"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val="en-GB" w:bidi="ar-EG"/>
              </w:rPr>
            </w:pPr>
            <w:r w:rsidRPr="0066765F">
              <w:rPr>
                <w:rFonts w:ascii="Simplified Arabic" w:hAnsi="Simplified Arabic"/>
                <w:sz w:val="20"/>
                <w:szCs w:val="20"/>
                <w:rtl/>
                <w:lang w:val="en-GB" w:bidi="ar-EG"/>
              </w:rPr>
              <w:t>63240946</w:t>
            </w:r>
          </w:p>
        </w:tc>
        <w:tc>
          <w:tcPr>
            <w:tcW w:w="1269"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bidi="ar-EG"/>
              </w:rPr>
            </w:pPr>
            <w:r w:rsidRPr="0066765F">
              <w:rPr>
                <w:rFonts w:ascii="Simplified Arabic" w:hAnsi="Simplified Arabic"/>
                <w:sz w:val="20"/>
                <w:szCs w:val="20"/>
                <w:lang w:bidi="ar-EG"/>
              </w:rPr>
              <w:t>1825.3%</w:t>
            </w:r>
          </w:p>
        </w:tc>
        <w:tc>
          <w:tcPr>
            <w:tcW w:w="1339"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bidi="ar-EG"/>
              </w:rPr>
            </w:pPr>
            <w:r w:rsidRPr="0066765F">
              <w:rPr>
                <w:rFonts w:ascii="Simplified Arabic" w:hAnsi="Simplified Arabic"/>
                <w:sz w:val="20"/>
                <w:szCs w:val="20"/>
                <w:lang w:bidi="ar-EG"/>
              </w:rPr>
              <w:t>3.2%</w:t>
            </w:r>
          </w:p>
        </w:tc>
      </w:tr>
      <w:tr w:rsidR="00286B62" w:rsidRPr="0066765F" w:rsidTr="00192BF2">
        <w:trPr>
          <w:jc w:val="center"/>
        </w:trPr>
        <w:tc>
          <w:tcPr>
            <w:tcW w:w="1019"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val="en-GB" w:bidi="ar-EG"/>
              </w:rPr>
            </w:pPr>
            <w:r w:rsidRPr="0066765F">
              <w:rPr>
                <w:rFonts w:ascii="Simplified Arabic" w:hAnsi="Simplified Arabic"/>
                <w:sz w:val="20"/>
                <w:szCs w:val="20"/>
                <w:rtl/>
                <w:lang w:val="en-GB" w:bidi="ar-EG"/>
              </w:rPr>
              <w:t>امريكا الشمالية</w:t>
            </w:r>
          </w:p>
        </w:tc>
        <w:tc>
          <w:tcPr>
            <w:tcW w:w="1623"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val="en-GB" w:bidi="ar-EG"/>
              </w:rPr>
            </w:pPr>
            <w:r w:rsidRPr="0066765F">
              <w:rPr>
                <w:rFonts w:ascii="Simplified Arabic" w:hAnsi="Simplified Arabic"/>
                <w:sz w:val="20"/>
                <w:szCs w:val="20"/>
                <w:rtl/>
                <w:lang w:val="en-GB" w:bidi="ar-EG"/>
              </w:rPr>
              <w:t>344124450</w:t>
            </w:r>
          </w:p>
        </w:tc>
        <w:tc>
          <w:tcPr>
            <w:tcW w:w="1532"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val="en-GB" w:bidi="ar-EG"/>
              </w:rPr>
            </w:pPr>
            <w:r w:rsidRPr="0066765F">
              <w:rPr>
                <w:rFonts w:ascii="Simplified Arabic" w:hAnsi="Simplified Arabic"/>
                <w:sz w:val="20"/>
                <w:szCs w:val="20"/>
                <w:rtl/>
                <w:lang w:val="en-GB" w:bidi="ar-EG"/>
              </w:rPr>
              <w:t>108096800</w:t>
            </w:r>
          </w:p>
        </w:tc>
        <w:tc>
          <w:tcPr>
            <w:tcW w:w="1623"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val="en-GB" w:bidi="ar-EG"/>
              </w:rPr>
            </w:pPr>
            <w:r w:rsidRPr="0066765F">
              <w:rPr>
                <w:rFonts w:ascii="Simplified Arabic" w:hAnsi="Simplified Arabic"/>
                <w:sz w:val="20"/>
                <w:szCs w:val="20"/>
                <w:rtl/>
                <w:lang w:val="en-GB" w:bidi="ar-EG"/>
              </w:rPr>
              <w:t>266224500</w:t>
            </w:r>
          </w:p>
        </w:tc>
        <w:tc>
          <w:tcPr>
            <w:tcW w:w="1269"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bidi="ar-EG"/>
              </w:rPr>
            </w:pPr>
            <w:r w:rsidRPr="0066765F">
              <w:rPr>
                <w:rFonts w:ascii="Simplified Arabic" w:hAnsi="Simplified Arabic"/>
                <w:sz w:val="20"/>
                <w:szCs w:val="20"/>
                <w:lang w:bidi="ar-EG"/>
              </w:rPr>
              <w:t>146.3%</w:t>
            </w:r>
          </w:p>
        </w:tc>
        <w:tc>
          <w:tcPr>
            <w:tcW w:w="1339"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bidi="ar-EG"/>
              </w:rPr>
            </w:pPr>
            <w:r w:rsidRPr="0066765F">
              <w:rPr>
                <w:rFonts w:ascii="Simplified Arabic" w:hAnsi="Simplified Arabic"/>
                <w:sz w:val="20"/>
                <w:szCs w:val="20"/>
                <w:lang w:bidi="ar-EG"/>
              </w:rPr>
              <w:t>13.5%</w:t>
            </w:r>
          </w:p>
        </w:tc>
      </w:tr>
      <w:tr w:rsidR="00286B62" w:rsidRPr="0066765F" w:rsidTr="00192BF2">
        <w:trPr>
          <w:jc w:val="center"/>
        </w:trPr>
        <w:tc>
          <w:tcPr>
            <w:tcW w:w="1019"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val="en-GB" w:bidi="ar-EG"/>
              </w:rPr>
            </w:pPr>
            <w:r w:rsidRPr="0066765F">
              <w:rPr>
                <w:rFonts w:ascii="Simplified Arabic" w:hAnsi="Simplified Arabic"/>
                <w:sz w:val="20"/>
                <w:szCs w:val="20"/>
                <w:rtl/>
                <w:lang w:val="en-GB" w:bidi="ar-EG"/>
              </w:rPr>
              <w:t>امريكا اللاتينية</w:t>
            </w:r>
          </w:p>
        </w:tc>
        <w:tc>
          <w:tcPr>
            <w:tcW w:w="1623"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val="en-GB" w:bidi="ar-EG"/>
              </w:rPr>
            </w:pPr>
            <w:r w:rsidRPr="0066765F">
              <w:rPr>
                <w:rFonts w:ascii="Simplified Arabic" w:hAnsi="Simplified Arabic"/>
                <w:sz w:val="20"/>
                <w:szCs w:val="20"/>
                <w:rtl/>
                <w:lang w:val="en-GB" w:bidi="ar-EG"/>
              </w:rPr>
              <w:t>592556972</w:t>
            </w:r>
          </w:p>
        </w:tc>
        <w:tc>
          <w:tcPr>
            <w:tcW w:w="1532"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val="en-GB" w:bidi="ar-EG"/>
              </w:rPr>
            </w:pPr>
            <w:r w:rsidRPr="0066765F">
              <w:rPr>
                <w:rFonts w:ascii="Simplified Arabic" w:hAnsi="Simplified Arabic"/>
                <w:sz w:val="20"/>
                <w:szCs w:val="20"/>
                <w:rtl/>
                <w:lang w:val="en-GB" w:bidi="ar-EG"/>
              </w:rPr>
              <w:t>18068919</w:t>
            </w:r>
          </w:p>
        </w:tc>
        <w:tc>
          <w:tcPr>
            <w:tcW w:w="1623"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val="en-GB" w:bidi="ar-EG"/>
              </w:rPr>
            </w:pPr>
            <w:r w:rsidRPr="0066765F">
              <w:rPr>
                <w:rFonts w:ascii="Simplified Arabic" w:hAnsi="Simplified Arabic"/>
                <w:sz w:val="20"/>
                <w:szCs w:val="20"/>
                <w:rtl/>
                <w:lang w:val="en-GB" w:bidi="ar-EG"/>
              </w:rPr>
              <w:t>204689836</w:t>
            </w:r>
          </w:p>
        </w:tc>
        <w:tc>
          <w:tcPr>
            <w:tcW w:w="1269"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bidi="ar-EG"/>
              </w:rPr>
            </w:pPr>
            <w:r w:rsidRPr="0066765F">
              <w:rPr>
                <w:rFonts w:ascii="Simplified Arabic" w:hAnsi="Simplified Arabic"/>
                <w:sz w:val="20"/>
                <w:szCs w:val="20"/>
                <w:lang w:bidi="ar-EG"/>
              </w:rPr>
              <w:t>1032.8%</w:t>
            </w:r>
          </w:p>
        </w:tc>
        <w:tc>
          <w:tcPr>
            <w:tcW w:w="1339"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bidi="ar-EG"/>
              </w:rPr>
            </w:pPr>
            <w:r w:rsidRPr="0066765F">
              <w:rPr>
                <w:rFonts w:ascii="Simplified Arabic" w:hAnsi="Simplified Arabic"/>
                <w:sz w:val="20"/>
                <w:szCs w:val="20"/>
                <w:lang w:bidi="ar-EG"/>
              </w:rPr>
              <w:t>10.4%</w:t>
            </w:r>
          </w:p>
        </w:tc>
      </w:tr>
      <w:tr w:rsidR="00286B62" w:rsidRPr="0066765F" w:rsidTr="00192BF2">
        <w:trPr>
          <w:jc w:val="center"/>
        </w:trPr>
        <w:tc>
          <w:tcPr>
            <w:tcW w:w="1019"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val="en-GB" w:bidi="ar-EG"/>
              </w:rPr>
            </w:pPr>
            <w:r w:rsidRPr="0066765F">
              <w:rPr>
                <w:rFonts w:ascii="Simplified Arabic" w:hAnsi="Simplified Arabic"/>
                <w:sz w:val="20"/>
                <w:szCs w:val="20"/>
                <w:rtl/>
                <w:lang w:val="en-GB" w:bidi="ar-EG"/>
              </w:rPr>
              <w:t>استراليا</w:t>
            </w:r>
          </w:p>
        </w:tc>
        <w:tc>
          <w:tcPr>
            <w:tcW w:w="1623"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val="en-GB" w:bidi="ar-EG"/>
              </w:rPr>
            </w:pPr>
            <w:r w:rsidRPr="0066765F">
              <w:rPr>
                <w:rFonts w:ascii="Simplified Arabic" w:hAnsi="Simplified Arabic"/>
                <w:sz w:val="20"/>
                <w:szCs w:val="20"/>
                <w:rtl/>
                <w:lang w:val="en-GB" w:bidi="ar-EG"/>
              </w:rPr>
              <w:t>34700201</w:t>
            </w:r>
          </w:p>
        </w:tc>
        <w:tc>
          <w:tcPr>
            <w:tcW w:w="1532"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val="en-GB" w:bidi="ar-EG"/>
              </w:rPr>
            </w:pPr>
            <w:r w:rsidRPr="0066765F">
              <w:rPr>
                <w:rFonts w:ascii="Simplified Arabic" w:hAnsi="Simplified Arabic"/>
                <w:sz w:val="20"/>
                <w:szCs w:val="20"/>
                <w:rtl/>
                <w:lang w:val="en-GB" w:bidi="ar-EG"/>
              </w:rPr>
              <w:t>7620480</w:t>
            </w:r>
          </w:p>
        </w:tc>
        <w:tc>
          <w:tcPr>
            <w:tcW w:w="1623"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val="en-GB" w:bidi="ar-EG"/>
              </w:rPr>
            </w:pPr>
            <w:r w:rsidRPr="0066765F">
              <w:rPr>
                <w:rFonts w:ascii="Simplified Arabic" w:hAnsi="Simplified Arabic"/>
                <w:sz w:val="20"/>
                <w:szCs w:val="20"/>
                <w:rtl/>
                <w:lang w:val="en-GB" w:bidi="ar-EG"/>
              </w:rPr>
              <w:t>21263990</w:t>
            </w:r>
          </w:p>
        </w:tc>
        <w:tc>
          <w:tcPr>
            <w:tcW w:w="1269"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bidi="ar-EG"/>
              </w:rPr>
            </w:pPr>
            <w:r w:rsidRPr="0066765F">
              <w:rPr>
                <w:rFonts w:ascii="Simplified Arabic" w:hAnsi="Simplified Arabic"/>
                <w:sz w:val="20"/>
                <w:szCs w:val="20"/>
                <w:lang w:bidi="ar-EG"/>
              </w:rPr>
              <w:t>179.0%</w:t>
            </w:r>
          </w:p>
        </w:tc>
        <w:tc>
          <w:tcPr>
            <w:tcW w:w="1339"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bidi="ar-EG"/>
              </w:rPr>
            </w:pPr>
            <w:r w:rsidRPr="0066765F">
              <w:rPr>
                <w:rFonts w:ascii="Simplified Arabic" w:hAnsi="Simplified Arabic"/>
                <w:sz w:val="20"/>
                <w:szCs w:val="20"/>
                <w:lang w:bidi="ar-EG"/>
              </w:rPr>
              <w:t>1.1%</w:t>
            </w:r>
          </w:p>
        </w:tc>
      </w:tr>
      <w:tr w:rsidR="00286B62" w:rsidRPr="0066765F" w:rsidTr="00192BF2">
        <w:trPr>
          <w:jc w:val="center"/>
        </w:trPr>
        <w:tc>
          <w:tcPr>
            <w:tcW w:w="1019"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val="en-GB" w:bidi="ar-EG"/>
              </w:rPr>
            </w:pPr>
            <w:r w:rsidRPr="0066765F">
              <w:rPr>
                <w:rFonts w:ascii="Simplified Arabic" w:hAnsi="Simplified Arabic"/>
                <w:sz w:val="20"/>
                <w:szCs w:val="20"/>
                <w:rtl/>
                <w:lang w:val="en-GB" w:bidi="ar-EG"/>
              </w:rPr>
              <w:t>المجموع العالمى</w:t>
            </w:r>
          </w:p>
        </w:tc>
        <w:tc>
          <w:tcPr>
            <w:tcW w:w="1623"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val="en-GB" w:bidi="ar-EG"/>
              </w:rPr>
            </w:pPr>
            <w:r w:rsidRPr="0066765F">
              <w:rPr>
                <w:rFonts w:ascii="Simplified Arabic" w:hAnsi="Simplified Arabic"/>
                <w:sz w:val="20"/>
                <w:szCs w:val="20"/>
                <w:rtl/>
                <w:lang w:val="en-GB" w:bidi="ar-EG"/>
              </w:rPr>
              <w:t>6845609960</w:t>
            </w:r>
          </w:p>
        </w:tc>
        <w:tc>
          <w:tcPr>
            <w:tcW w:w="1532"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val="en-GB" w:bidi="ar-EG"/>
              </w:rPr>
            </w:pPr>
            <w:r w:rsidRPr="0066765F">
              <w:rPr>
                <w:rFonts w:ascii="Simplified Arabic" w:hAnsi="Simplified Arabic"/>
                <w:sz w:val="20"/>
                <w:szCs w:val="20"/>
                <w:rtl/>
                <w:lang w:val="en-GB" w:bidi="ar-EG"/>
              </w:rPr>
              <w:t>360985492</w:t>
            </w:r>
          </w:p>
        </w:tc>
        <w:tc>
          <w:tcPr>
            <w:tcW w:w="1623"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val="en-GB" w:bidi="ar-EG"/>
              </w:rPr>
            </w:pPr>
            <w:r w:rsidRPr="0066765F">
              <w:rPr>
                <w:rFonts w:ascii="Simplified Arabic" w:hAnsi="Simplified Arabic"/>
                <w:sz w:val="20"/>
                <w:szCs w:val="20"/>
                <w:rtl/>
                <w:lang w:val="en-GB" w:bidi="ar-EG"/>
              </w:rPr>
              <w:t>1966514816</w:t>
            </w:r>
          </w:p>
        </w:tc>
        <w:tc>
          <w:tcPr>
            <w:tcW w:w="1269"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bidi="ar-EG"/>
              </w:rPr>
            </w:pPr>
            <w:r w:rsidRPr="0066765F">
              <w:rPr>
                <w:rFonts w:ascii="Simplified Arabic" w:hAnsi="Simplified Arabic"/>
                <w:sz w:val="20"/>
                <w:szCs w:val="20"/>
                <w:lang w:bidi="ar-EG"/>
              </w:rPr>
              <w:t>444.8%</w:t>
            </w:r>
          </w:p>
        </w:tc>
        <w:tc>
          <w:tcPr>
            <w:tcW w:w="1339" w:type="dxa"/>
            <w:tcBorders>
              <w:top w:val="single" w:sz="4" w:space="0" w:color="auto"/>
              <w:left w:val="single" w:sz="4" w:space="0" w:color="auto"/>
              <w:bottom w:val="single" w:sz="4" w:space="0" w:color="auto"/>
              <w:right w:val="single" w:sz="4" w:space="0" w:color="auto"/>
            </w:tcBorders>
          </w:tcPr>
          <w:p w:rsidR="00286B62" w:rsidRPr="0066765F" w:rsidRDefault="00286B62" w:rsidP="00192BF2">
            <w:pPr>
              <w:spacing w:line="276" w:lineRule="auto"/>
              <w:ind w:firstLine="0"/>
              <w:jc w:val="center"/>
              <w:rPr>
                <w:rFonts w:ascii="Simplified Arabic" w:hAnsi="Simplified Arabic"/>
                <w:sz w:val="20"/>
                <w:szCs w:val="20"/>
                <w:lang w:bidi="ar-EG"/>
              </w:rPr>
            </w:pPr>
            <w:r w:rsidRPr="0066765F">
              <w:rPr>
                <w:rFonts w:ascii="Simplified Arabic" w:hAnsi="Simplified Arabic"/>
                <w:sz w:val="20"/>
                <w:szCs w:val="20"/>
                <w:lang w:bidi="ar-EG"/>
              </w:rPr>
              <w:t>100.0%</w:t>
            </w:r>
          </w:p>
        </w:tc>
      </w:tr>
    </w:tbl>
    <w:p w:rsidR="00286B62" w:rsidRPr="0066765F" w:rsidRDefault="00286B62" w:rsidP="00286B62">
      <w:pPr>
        <w:spacing w:line="360" w:lineRule="auto"/>
        <w:ind w:left="480" w:hanging="480"/>
        <w:jc w:val="center"/>
        <w:rPr>
          <w:rFonts w:ascii="Simplified Arabic" w:hAnsi="Simplified Arabic"/>
          <w:sz w:val="24"/>
          <w:szCs w:val="24"/>
          <w:rtl/>
          <w:lang w:bidi="ar-EG"/>
        </w:rPr>
      </w:pPr>
      <w:r w:rsidRPr="0066765F">
        <w:rPr>
          <w:rFonts w:ascii="Simplified Arabic" w:hAnsi="Simplified Arabic"/>
          <w:sz w:val="24"/>
          <w:szCs w:val="24"/>
          <w:rtl/>
          <w:lang w:bidi="ar-EG"/>
        </w:rPr>
        <w:t xml:space="preserve">المصدر: </w:t>
      </w:r>
      <w:r w:rsidRPr="0066765F">
        <w:rPr>
          <w:rFonts w:ascii="Simplified Arabic" w:hAnsi="Simplified Arabic"/>
          <w:sz w:val="24"/>
          <w:szCs w:val="24"/>
          <w:lang w:bidi="ar-EG"/>
        </w:rPr>
        <w:t>http://www.internetworldstats.com/stats.htm</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كما يشير التقرير الصادر عن الاتحاد الدولى للاتصالات الى ان عدد مستخدمى الانترنيت تضاعف خلال الخمس سنوات الماضية وان غالبية هذا الرقم الكبير جاء من مستخدمى الانترنيت فى الدول النامية مشيرا الى ان 168 مليون من 226 مليون مستخدم جديد للانترنيت فى 2010 يعيشون فى هذه البلدان الا ان الفجوة ما زالت كبيرة بين مستخدمى الانترنيت فى الدول المتقدمة ونظيرتها النامية</w:t>
      </w:r>
      <w:r w:rsidRPr="0066765F">
        <w:rPr>
          <w:spacing w:val="-2"/>
          <w:sz w:val="30"/>
          <w:szCs w:val="30"/>
          <w:lang w:bidi="ar-EG"/>
        </w:rPr>
        <w:t>.</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كما لفت تقرير الاتحاد الدولى للاتصالات الى ان 8% فقط حول العالم يستخدمون تكنولوجيا الانترنيت فائق السرعة عام 2010، واوضح التقرير ان هذه الوصلات الاليكترونية والتى تزايد الطلب عليها لرؤية المحتوى الحديث للانترنيت هى المفتاح للنمو المستمر</w:t>
      </w:r>
      <w:r w:rsidRPr="0066765F">
        <w:rPr>
          <w:spacing w:val="-2"/>
          <w:sz w:val="30"/>
          <w:szCs w:val="30"/>
          <w:lang w:bidi="ar-EG"/>
        </w:rPr>
        <w:t>.</w:t>
      </w:r>
    </w:p>
    <w:p w:rsidR="00286B62" w:rsidRPr="00AF2C25" w:rsidRDefault="00286B62" w:rsidP="00286B62">
      <w:pPr>
        <w:spacing w:line="276" w:lineRule="auto"/>
        <w:rPr>
          <w:spacing w:val="-2"/>
          <w:sz w:val="30"/>
          <w:szCs w:val="30"/>
          <w:rtl/>
          <w:lang w:bidi="ar-EG"/>
        </w:rPr>
      </w:pPr>
      <w:r w:rsidRPr="00AF2C25">
        <w:rPr>
          <w:spacing w:val="-2"/>
          <w:sz w:val="30"/>
          <w:szCs w:val="30"/>
          <w:rtl/>
          <w:lang w:bidi="ar-EG"/>
        </w:rPr>
        <w:t>وفى دراسة حديثة لموقع إنترنت وورلد ستاتس" لعام 2012 اكد على ان عدد مستخدمي شبكة الإنترنت في منطقة الشرق الأوسط التي تضم عدداً كبيراً من الدول العربية تضاعف أكثر من 23 مرة منذ العام 2000 حتى نهاية العام الماضي 2011.</w:t>
      </w:r>
      <w:r w:rsidRPr="00AF2C25">
        <w:rPr>
          <w:rFonts w:hint="cs"/>
          <w:spacing w:val="-2"/>
          <w:sz w:val="30"/>
          <w:szCs w:val="30"/>
          <w:rtl/>
          <w:lang w:bidi="ar-EG"/>
        </w:rPr>
        <w:t xml:space="preserve"> </w:t>
      </w:r>
      <w:r w:rsidRPr="00AF2C25">
        <w:rPr>
          <w:spacing w:val="-2"/>
          <w:sz w:val="30"/>
          <w:szCs w:val="30"/>
          <w:rtl/>
          <w:lang w:bidi="ar-EG"/>
        </w:rPr>
        <w:t>وتبين الأرقام التي نشرها الموقع الإلكتروني العالمي "إنترنت وورلد ستاتس" أن عدد مستخدمي الإنترنت في الشرق الأوسط قفز إلى 77 مليون مشترك في نهاية العام الماضي 2011 مقارنة مع 3.3 مليون مشترك في العام 2000.</w:t>
      </w:r>
    </w:p>
    <w:p w:rsidR="00286B62" w:rsidRPr="00AF2C25" w:rsidRDefault="00286B62" w:rsidP="00286B62">
      <w:pPr>
        <w:spacing w:line="276" w:lineRule="auto"/>
        <w:rPr>
          <w:spacing w:val="-2"/>
          <w:sz w:val="30"/>
          <w:szCs w:val="30"/>
          <w:rtl/>
          <w:lang w:bidi="ar-EG"/>
        </w:rPr>
      </w:pPr>
      <w:r w:rsidRPr="00AF2C25">
        <w:rPr>
          <w:spacing w:val="-2"/>
          <w:sz w:val="30"/>
          <w:szCs w:val="30"/>
          <w:rtl/>
          <w:lang w:bidi="ar-EG"/>
        </w:rPr>
        <w:t>ولم يسبق منطقة الشرق الأوسط في النمو الذي حققته من ناحية عدد مستخدمي الإنترنت خلال الأعوام 2000-2011 إلا القارة الأفريقية التي تضاعف عدد المشتركين فيها أكثر من 29 مرة خلال الفترة نفسها ليصل عددهم إلى 140 مليون مستخدم تقريبا.</w:t>
      </w:r>
      <w:r w:rsidRPr="00AF2C25">
        <w:rPr>
          <w:rFonts w:hint="cs"/>
          <w:spacing w:val="-2"/>
          <w:sz w:val="30"/>
          <w:szCs w:val="30"/>
          <w:rtl/>
          <w:lang w:bidi="ar-EG"/>
        </w:rPr>
        <w:t xml:space="preserve"> </w:t>
      </w:r>
      <w:r w:rsidRPr="00AF2C25">
        <w:rPr>
          <w:spacing w:val="-2"/>
          <w:sz w:val="30"/>
          <w:szCs w:val="30"/>
          <w:rtl/>
          <w:lang w:bidi="ar-EG"/>
        </w:rPr>
        <w:t>وأشارت الإحصاءات إلى أن نسبة انتشار استخدام الإنترنت في منطقة الشرق الأوسط مقارنة بعدد سكانها بلغ حوالي 36 % فيما ما تزال نسبة الانتشار في قارة أفريقيا تدور حول نسبة 13 % من عدد السكان ما يعني فرصا كبيرة لزيادة انتشار الخدمة في هاتين المنطقتين خلال السنوات القليلة المقبلة.</w:t>
      </w:r>
    </w:p>
    <w:p w:rsidR="00286B62" w:rsidRPr="00AF2C25" w:rsidRDefault="00286B62" w:rsidP="00286B62">
      <w:pPr>
        <w:spacing w:line="276" w:lineRule="auto"/>
        <w:rPr>
          <w:spacing w:val="-2"/>
          <w:sz w:val="30"/>
          <w:szCs w:val="30"/>
          <w:rtl/>
          <w:lang w:bidi="ar-EG"/>
        </w:rPr>
      </w:pPr>
      <w:r w:rsidRPr="00AF2C25">
        <w:rPr>
          <w:spacing w:val="-2"/>
          <w:sz w:val="30"/>
          <w:szCs w:val="30"/>
          <w:rtl/>
          <w:lang w:bidi="ar-EG"/>
        </w:rPr>
        <w:t>وتبين أن الشرق الأوسط احتل المرتبة السادسة بين قارات ومناطق العالم باستحواذها على نسبة 3.4 % من إجمالي مستخدمي الإنترنت حول العالم وبحوالي 77 مليون مستخدم وفي المرتبة السابعة والأخيرة جاءت استراليا بحوالي 24 مليون مستخدم وبالنسبة الأقل من إجمالي مستخدمي العالم والتي بلغت 1.1 %.</w:t>
      </w:r>
      <w:r w:rsidRPr="00AF2C25">
        <w:rPr>
          <w:rFonts w:hint="cs"/>
          <w:spacing w:val="-2"/>
          <w:sz w:val="30"/>
          <w:szCs w:val="30"/>
          <w:rtl/>
          <w:lang w:bidi="ar-EG"/>
        </w:rPr>
        <w:t xml:space="preserve"> </w:t>
      </w:r>
      <w:r w:rsidRPr="00AF2C25">
        <w:rPr>
          <w:spacing w:val="-2"/>
          <w:sz w:val="30"/>
          <w:szCs w:val="30"/>
          <w:rtl/>
          <w:lang w:bidi="ar-EG"/>
        </w:rPr>
        <w:t>وفي تفاصيل الإحصاءات العالمية زاد إجمالي عدد مستخدمي الإنترنت في جميع أرجاء العالم ليضم مع نهاية العام الماضي حوالي 2.3 مليار مستخدم لترتفع نسبة انتشار الخدمة إلى 32.7 % من عدد سكان العالم. وظهر أن عدد مستخدمي الإنترنت حول العالم تضاعف أكثر من 6 مرات منذ العام 2000 حتى نهاية العام الماضي 2011.</w:t>
      </w:r>
    </w:p>
    <w:p w:rsidR="00286B62" w:rsidRPr="00AF2C25" w:rsidRDefault="00286B62" w:rsidP="00286B62">
      <w:pPr>
        <w:spacing w:line="276" w:lineRule="auto"/>
        <w:rPr>
          <w:spacing w:val="-2"/>
          <w:sz w:val="30"/>
          <w:szCs w:val="30"/>
          <w:rtl/>
          <w:lang w:bidi="ar-EG"/>
        </w:rPr>
      </w:pPr>
      <w:r w:rsidRPr="00AF2C25">
        <w:rPr>
          <w:spacing w:val="-2"/>
          <w:sz w:val="30"/>
          <w:szCs w:val="30"/>
          <w:rtl/>
          <w:lang w:bidi="ar-EG"/>
        </w:rPr>
        <w:t>وتبين الإحصاءات أن عدد مستخدمي شبكة الإنترنت حول العالم تضاعف إلى 2.3 مليار مستخدم في نهاية العام 2011 مقارنة مع 361 مليون مشترك في العام 2000. وأكدت البيانات أن قاعدة استخدام الإنترنت حول العالم تضاعفت أكثر من 143 مرة في العام 2011 مقارنة بعدد المستخدمين المسجل في العام 1995 عندما بلغ عدد مستخدميها حول العالم قرابة 16 مليون.</w:t>
      </w:r>
      <w:r w:rsidRPr="00AF2C25">
        <w:rPr>
          <w:rFonts w:hint="cs"/>
          <w:spacing w:val="-2"/>
          <w:sz w:val="30"/>
          <w:szCs w:val="30"/>
          <w:rtl/>
          <w:lang w:bidi="ar-EG"/>
        </w:rPr>
        <w:t xml:space="preserve"> </w:t>
      </w:r>
      <w:r w:rsidRPr="00AF2C25">
        <w:rPr>
          <w:spacing w:val="-2"/>
          <w:sz w:val="30"/>
          <w:szCs w:val="30"/>
          <w:rtl/>
          <w:lang w:bidi="ar-EG"/>
        </w:rPr>
        <w:t>وأشارت البيانات إلى أن قاعدة مستخدمي شبكة الإنترنت في منطقة الشرق الأوسط سجّلت نهاية العام الماضي حوالي 77 مليون مستخدم.</w:t>
      </w:r>
    </w:p>
    <w:p w:rsidR="00286B62" w:rsidRPr="00AF2C25" w:rsidRDefault="00286B62" w:rsidP="00286B62">
      <w:pPr>
        <w:spacing w:line="276" w:lineRule="auto"/>
        <w:rPr>
          <w:spacing w:val="-2"/>
          <w:sz w:val="30"/>
          <w:szCs w:val="30"/>
          <w:rtl/>
          <w:lang w:bidi="ar-EG"/>
        </w:rPr>
      </w:pPr>
      <w:r w:rsidRPr="00AF2C25">
        <w:rPr>
          <w:spacing w:val="-2"/>
          <w:sz w:val="30"/>
          <w:szCs w:val="30"/>
          <w:rtl/>
          <w:lang w:bidi="ar-EG"/>
        </w:rPr>
        <w:t>وذكرت البيانات أنّ قارة آسيا استحوذت على حصة الأسد من إجمالي عدد مستخدمي الإنترنت حول العالم مع نهاية العام الماضي 2011 بنسبة بلغت 44.8 % وبما يتجاوز المليار مستخدم لتحتل قارة أوروبا المرتبة الثانية بنسبة 22.1 % وبعدد مستخدمين يقترب من 600 مليون مستخدم.</w:t>
      </w:r>
      <w:r w:rsidRPr="00AF2C25">
        <w:rPr>
          <w:rFonts w:hint="cs"/>
          <w:spacing w:val="-2"/>
          <w:sz w:val="30"/>
          <w:szCs w:val="30"/>
          <w:rtl/>
          <w:lang w:bidi="ar-EG"/>
        </w:rPr>
        <w:t xml:space="preserve"> </w:t>
      </w:r>
      <w:r w:rsidRPr="00AF2C25">
        <w:rPr>
          <w:spacing w:val="-2"/>
          <w:sz w:val="30"/>
          <w:szCs w:val="30"/>
          <w:rtl/>
          <w:lang w:bidi="ar-EG"/>
        </w:rPr>
        <w:t>وفي المرتبة الثالثة جاءت قارة أميركا الشمالية لتستحوذ على نسبة 12 % من إجمالي عدد المستخدمين حول العالم مع نهاية العام 2011 وبقاعدة مستخدمين بلغت حوالي 273 مليون مستخدم فقارة أميركا اللاتينية بنسبة 10.4 % وبعدد مستخدمين تجاوز 236 مليون مستخدم، ثم قارة أفريقيا بنسبة 6.2 % وبعدد مستخدمين بلغ 140 مليوناً.</w:t>
      </w:r>
    </w:p>
    <w:p w:rsidR="00286B62" w:rsidRPr="00AF2C25" w:rsidRDefault="00286B62" w:rsidP="00286B62">
      <w:pPr>
        <w:spacing w:line="276" w:lineRule="auto"/>
        <w:rPr>
          <w:spacing w:val="-2"/>
          <w:sz w:val="30"/>
          <w:szCs w:val="30"/>
          <w:rtl/>
          <w:lang w:bidi="ar-EG"/>
        </w:rPr>
      </w:pPr>
      <w:r w:rsidRPr="00AF2C25">
        <w:rPr>
          <w:spacing w:val="-2"/>
          <w:sz w:val="30"/>
          <w:szCs w:val="30"/>
          <w:rtl/>
          <w:lang w:bidi="ar-EG"/>
        </w:rPr>
        <w:t>وتلقى خدمة الإنترنت في جميع أرجاء العالم وفي المنطقة العربية إقبالاً واهتماماً منقطع النظير مع توفيرها خدمات للتواصل الاجتماعي وخدمات التجارة الإلكترونية وخدمات تسهل التبادلات والمعاملات التجارية والاقتصادية وخصوصاً خلال العقد الماضي الذي شهد زيادات مطردة في أعداد المستخدمين.</w:t>
      </w:r>
    </w:p>
    <w:p w:rsidR="00286B62" w:rsidRPr="00AF2C25" w:rsidRDefault="00286B62" w:rsidP="00286B62">
      <w:pPr>
        <w:spacing w:line="276" w:lineRule="auto"/>
        <w:rPr>
          <w:spacing w:val="-2"/>
          <w:sz w:val="30"/>
          <w:szCs w:val="30"/>
          <w:rtl/>
          <w:lang w:bidi="ar-EG"/>
        </w:rPr>
      </w:pPr>
    </w:p>
    <w:p w:rsidR="00286B62" w:rsidRPr="00AF2C25" w:rsidRDefault="00286B62" w:rsidP="00286B62">
      <w:pPr>
        <w:spacing w:line="276" w:lineRule="auto"/>
        <w:jc w:val="center"/>
        <w:rPr>
          <w:spacing w:val="-2"/>
          <w:sz w:val="30"/>
          <w:szCs w:val="30"/>
          <w:rtl/>
          <w:lang w:bidi="ar-EG"/>
        </w:rPr>
      </w:pPr>
      <w:r w:rsidRPr="00AF2C25">
        <w:rPr>
          <w:spacing w:val="-2"/>
          <w:sz w:val="30"/>
          <w:szCs w:val="30"/>
          <w:rtl/>
          <w:lang w:bidi="ar-EG"/>
        </w:rPr>
        <w:br w:type="page"/>
        <w:t xml:space="preserve">جدول رقم (9): قائمة </w:t>
      </w:r>
      <w:r w:rsidRPr="00AF2C25">
        <w:rPr>
          <w:rFonts w:hint="cs"/>
          <w:spacing w:val="-2"/>
          <w:sz w:val="30"/>
          <w:szCs w:val="30"/>
          <w:rtl/>
          <w:lang w:bidi="ar-EG"/>
        </w:rPr>
        <w:t>ال</w:t>
      </w:r>
      <w:r w:rsidRPr="00AF2C25">
        <w:rPr>
          <w:spacing w:val="-2"/>
          <w:sz w:val="30"/>
          <w:szCs w:val="30"/>
          <w:rtl/>
          <w:lang w:bidi="ar-EG"/>
        </w:rPr>
        <w:t xml:space="preserve">دول </w:t>
      </w:r>
      <w:r w:rsidRPr="00AF2C25">
        <w:rPr>
          <w:rFonts w:hint="cs"/>
          <w:spacing w:val="-2"/>
          <w:sz w:val="30"/>
          <w:szCs w:val="30"/>
          <w:rtl/>
          <w:lang w:bidi="ar-EG"/>
        </w:rPr>
        <w:t xml:space="preserve">العربية </w:t>
      </w:r>
      <w:r w:rsidRPr="00AF2C25">
        <w:rPr>
          <w:spacing w:val="-2"/>
          <w:sz w:val="30"/>
          <w:szCs w:val="30"/>
          <w:rtl/>
          <w:lang w:bidi="ar-EG"/>
        </w:rPr>
        <w:t>حسب استخدام الانترنت</w:t>
      </w:r>
    </w:p>
    <w:tbl>
      <w:tblPr>
        <w:tblW w:w="10870" w:type="dxa"/>
        <w:jc w:val="center"/>
        <w:tblCellSpacing w:w="15" w:type="dxa"/>
        <w:shd w:val="clear" w:color="auto" w:fill="666699"/>
        <w:tblCellMar>
          <w:top w:w="45" w:type="dxa"/>
          <w:left w:w="45" w:type="dxa"/>
          <w:bottom w:w="45" w:type="dxa"/>
          <w:right w:w="45" w:type="dxa"/>
        </w:tblCellMar>
        <w:tblLook w:val="0000" w:firstRow="0" w:lastRow="0" w:firstColumn="0" w:lastColumn="0" w:noHBand="0" w:noVBand="0"/>
      </w:tblPr>
      <w:tblGrid>
        <w:gridCol w:w="2158"/>
        <w:gridCol w:w="1554"/>
        <w:gridCol w:w="1489"/>
        <w:gridCol w:w="1643"/>
        <w:gridCol w:w="1659"/>
        <w:gridCol w:w="1262"/>
        <w:gridCol w:w="1105"/>
      </w:tblGrid>
      <w:tr w:rsidR="00286B62" w:rsidRPr="00AF2C25" w:rsidTr="00192BF2">
        <w:trPr>
          <w:trHeight w:val="660"/>
          <w:tblCellSpacing w:w="15" w:type="dxa"/>
          <w:jc w:val="center"/>
        </w:trPr>
        <w:tc>
          <w:tcPr>
            <w:tcW w:w="10810" w:type="dxa"/>
            <w:gridSpan w:val="7"/>
            <w:shd w:val="clear" w:color="auto" w:fill="CCCC99"/>
            <w:vAlign w:val="center"/>
          </w:tcPr>
          <w:p w:rsidR="00286B62" w:rsidRPr="00AF2C25" w:rsidRDefault="00286B62" w:rsidP="00192BF2">
            <w:pPr>
              <w:bidi w:val="0"/>
              <w:spacing w:before="100" w:beforeAutospacing="1" w:after="100" w:afterAutospacing="1" w:line="276" w:lineRule="auto"/>
              <w:jc w:val="center"/>
              <w:rPr>
                <w:spacing w:val="-2"/>
                <w:szCs w:val="22"/>
                <w:lang w:bidi="ar-EG"/>
              </w:rPr>
            </w:pPr>
            <w:r w:rsidRPr="00AF2C25">
              <w:rPr>
                <w:spacing w:val="-2"/>
                <w:szCs w:val="22"/>
                <w:lang w:bidi="ar-EG"/>
              </w:rPr>
              <w:t>Arab Countries Internet Users, Population and Facebook Statistics</w:t>
            </w:r>
          </w:p>
        </w:tc>
      </w:tr>
      <w:tr w:rsidR="00286B62" w:rsidRPr="00AF2C25" w:rsidTr="00192BF2">
        <w:trPr>
          <w:trHeight w:val="781"/>
          <w:tblCellSpacing w:w="15" w:type="dxa"/>
          <w:jc w:val="center"/>
        </w:trPr>
        <w:tc>
          <w:tcPr>
            <w:tcW w:w="2113" w:type="dxa"/>
            <w:shd w:val="clear" w:color="auto" w:fill="CCCC99"/>
            <w:vAlign w:val="center"/>
          </w:tcPr>
          <w:p w:rsidR="00286B62" w:rsidRPr="00AF2C25" w:rsidRDefault="008B4A6D" w:rsidP="00192BF2">
            <w:pPr>
              <w:bidi w:val="0"/>
              <w:spacing w:before="100" w:beforeAutospacing="1" w:after="100" w:afterAutospacing="1" w:line="276" w:lineRule="auto"/>
              <w:jc w:val="center"/>
              <w:rPr>
                <w:spacing w:val="-2"/>
                <w:szCs w:val="22"/>
                <w:lang w:bidi="ar-EG"/>
              </w:rPr>
            </w:pPr>
            <w:hyperlink r:id="rId36" w:tgtFrame="_blank" w:history="1">
              <w:r w:rsidR="00286B62" w:rsidRPr="00AF2C25">
                <w:rPr>
                  <w:spacing w:val="-2"/>
                  <w:szCs w:val="22"/>
                  <w:lang w:bidi="ar-EG"/>
                </w:rPr>
                <w:t>MIDDLE EAST</w:t>
              </w:r>
            </w:hyperlink>
          </w:p>
        </w:tc>
        <w:tc>
          <w:tcPr>
            <w:tcW w:w="1524" w:type="dxa"/>
            <w:shd w:val="clear" w:color="auto" w:fill="CCCC99"/>
            <w:vAlign w:val="center"/>
          </w:tcPr>
          <w:p w:rsidR="00286B62" w:rsidRPr="00AF2C25" w:rsidRDefault="00286B62" w:rsidP="00192BF2">
            <w:pPr>
              <w:bidi w:val="0"/>
              <w:spacing w:before="100" w:beforeAutospacing="1" w:after="100" w:afterAutospacing="1" w:line="276" w:lineRule="auto"/>
              <w:ind w:firstLine="0"/>
              <w:jc w:val="both"/>
              <w:rPr>
                <w:spacing w:val="-2"/>
                <w:szCs w:val="22"/>
                <w:lang w:bidi="ar-EG"/>
              </w:rPr>
            </w:pPr>
            <w:r w:rsidRPr="00AF2C25">
              <w:rPr>
                <w:spacing w:val="-2"/>
                <w:szCs w:val="22"/>
                <w:lang w:bidi="ar-EG"/>
              </w:rPr>
              <w:t>Population</w:t>
            </w:r>
            <w:r w:rsidRPr="00AF2C25">
              <w:rPr>
                <w:spacing w:val="-2"/>
                <w:szCs w:val="22"/>
                <w:lang w:bidi="ar-EG"/>
              </w:rPr>
              <w:br/>
              <w:t>( 2012 Est. )</w:t>
            </w:r>
          </w:p>
        </w:tc>
        <w:tc>
          <w:tcPr>
            <w:tcW w:w="1459" w:type="dxa"/>
            <w:shd w:val="clear" w:color="auto" w:fill="CCCC99"/>
            <w:vAlign w:val="center"/>
          </w:tcPr>
          <w:p w:rsidR="00286B62" w:rsidRPr="00AF2C25" w:rsidRDefault="00286B62" w:rsidP="00192BF2">
            <w:pPr>
              <w:bidi w:val="0"/>
              <w:spacing w:before="100" w:beforeAutospacing="1" w:after="100" w:afterAutospacing="1" w:line="276" w:lineRule="auto"/>
              <w:ind w:firstLine="0"/>
              <w:jc w:val="left"/>
              <w:rPr>
                <w:spacing w:val="-2"/>
                <w:szCs w:val="22"/>
                <w:lang w:bidi="ar-EG"/>
              </w:rPr>
            </w:pPr>
            <w:r w:rsidRPr="00AF2C25">
              <w:rPr>
                <w:spacing w:val="-2"/>
                <w:szCs w:val="22"/>
                <w:lang w:bidi="ar-EG"/>
              </w:rPr>
              <w:t>Users, in</w:t>
            </w:r>
            <w:r w:rsidRPr="00AF2C25">
              <w:rPr>
                <w:spacing w:val="-2"/>
                <w:szCs w:val="22"/>
                <w:lang w:bidi="ar-EG"/>
              </w:rPr>
              <w:br/>
              <w:t>Dec/2000</w:t>
            </w:r>
          </w:p>
        </w:tc>
        <w:tc>
          <w:tcPr>
            <w:tcW w:w="1613" w:type="dxa"/>
            <w:shd w:val="clear" w:color="auto" w:fill="CCCC99"/>
            <w:vAlign w:val="center"/>
          </w:tcPr>
          <w:p w:rsidR="00286B62" w:rsidRPr="00AF2C25" w:rsidRDefault="00286B62" w:rsidP="00192BF2">
            <w:pPr>
              <w:bidi w:val="0"/>
              <w:spacing w:before="100" w:beforeAutospacing="1" w:after="100" w:afterAutospacing="1" w:line="276" w:lineRule="auto"/>
              <w:ind w:firstLine="0"/>
              <w:jc w:val="both"/>
              <w:rPr>
                <w:spacing w:val="-2"/>
                <w:szCs w:val="22"/>
                <w:lang w:bidi="ar-EG"/>
              </w:rPr>
            </w:pPr>
            <w:r w:rsidRPr="00AF2C25">
              <w:rPr>
                <w:spacing w:val="-2"/>
                <w:szCs w:val="22"/>
                <w:lang w:bidi="ar-EG"/>
              </w:rPr>
              <w:t>Internet Usage</w:t>
            </w:r>
            <w:r w:rsidRPr="00AF2C25">
              <w:rPr>
                <w:spacing w:val="-2"/>
                <w:szCs w:val="22"/>
                <w:lang w:bidi="ar-EG"/>
              </w:rPr>
              <w:br/>
              <w:t>30-June-2012</w:t>
            </w:r>
          </w:p>
        </w:tc>
        <w:tc>
          <w:tcPr>
            <w:tcW w:w="1629" w:type="dxa"/>
            <w:shd w:val="clear" w:color="auto" w:fill="CCCC99"/>
            <w:vAlign w:val="center"/>
          </w:tcPr>
          <w:p w:rsidR="00286B62" w:rsidRPr="00AF2C25" w:rsidRDefault="00286B62" w:rsidP="00192BF2">
            <w:pPr>
              <w:bidi w:val="0"/>
              <w:spacing w:before="100" w:beforeAutospacing="1" w:after="100" w:afterAutospacing="1" w:line="276" w:lineRule="auto"/>
              <w:ind w:firstLine="0"/>
              <w:jc w:val="both"/>
              <w:rPr>
                <w:spacing w:val="-2"/>
                <w:szCs w:val="22"/>
                <w:lang w:bidi="ar-EG"/>
              </w:rPr>
            </w:pPr>
            <w:r w:rsidRPr="00AF2C25">
              <w:rPr>
                <w:spacing w:val="-2"/>
                <w:szCs w:val="22"/>
                <w:lang w:bidi="ar-EG"/>
              </w:rPr>
              <w:t>% Population</w:t>
            </w:r>
            <w:r w:rsidRPr="00AF2C25">
              <w:rPr>
                <w:spacing w:val="-2"/>
                <w:szCs w:val="22"/>
                <w:lang w:bidi="ar-EG"/>
              </w:rPr>
              <w:br/>
              <w:t>(Penetration)</w:t>
            </w:r>
          </w:p>
        </w:tc>
        <w:tc>
          <w:tcPr>
            <w:tcW w:w="1232" w:type="dxa"/>
            <w:shd w:val="clear" w:color="auto" w:fill="CCCC99"/>
            <w:vAlign w:val="center"/>
          </w:tcPr>
          <w:p w:rsidR="00286B62" w:rsidRPr="00AF2C25" w:rsidRDefault="00286B62" w:rsidP="00192BF2">
            <w:pPr>
              <w:bidi w:val="0"/>
              <w:spacing w:before="100" w:beforeAutospacing="1" w:after="100" w:afterAutospacing="1" w:line="276" w:lineRule="auto"/>
              <w:ind w:firstLine="0"/>
              <w:jc w:val="both"/>
              <w:rPr>
                <w:spacing w:val="-2"/>
                <w:szCs w:val="22"/>
                <w:lang w:bidi="ar-EG"/>
              </w:rPr>
            </w:pPr>
            <w:r w:rsidRPr="00AF2C25">
              <w:rPr>
                <w:spacing w:val="-2"/>
                <w:szCs w:val="22"/>
                <w:lang w:bidi="ar-EG"/>
              </w:rPr>
              <w:t>Internet</w:t>
            </w:r>
            <w:r w:rsidRPr="00AF2C25">
              <w:rPr>
                <w:spacing w:val="-2"/>
                <w:szCs w:val="22"/>
                <w:lang w:bidi="ar-EG"/>
              </w:rPr>
              <w:br/>
              <w:t>% users</w:t>
            </w:r>
          </w:p>
        </w:tc>
        <w:tc>
          <w:tcPr>
            <w:tcW w:w="1060" w:type="dxa"/>
            <w:shd w:val="clear" w:color="auto" w:fill="CCCC99"/>
            <w:vAlign w:val="center"/>
          </w:tcPr>
          <w:p w:rsidR="00286B62" w:rsidRPr="00AF2C25" w:rsidRDefault="00286B62" w:rsidP="00192BF2">
            <w:pPr>
              <w:bidi w:val="0"/>
              <w:spacing w:before="100" w:beforeAutospacing="1" w:after="100" w:afterAutospacing="1" w:line="276" w:lineRule="auto"/>
              <w:ind w:firstLine="0"/>
              <w:jc w:val="both"/>
              <w:rPr>
                <w:spacing w:val="-2"/>
                <w:szCs w:val="22"/>
                <w:lang w:bidi="ar-EG"/>
              </w:rPr>
            </w:pPr>
            <w:r w:rsidRPr="00AF2C25">
              <w:rPr>
                <w:spacing w:val="-2"/>
                <w:szCs w:val="22"/>
                <w:lang w:bidi="ar-EG"/>
              </w:rPr>
              <w:t>Facebook</w:t>
            </w:r>
            <w:r w:rsidRPr="00AF2C25">
              <w:rPr>
                <w:spacing w:val="-2"/>
                <w:szCs w:val="22"/>
                <w:lang w:bidi="ar-EG"/>
              </w:rPr>
              <w:br/>
              <w:t>31-Dec-2012</w:t>
            </w:r>
          </w:p>
        </w:tc>
      </w:tr>
      <w:tr w:rsidR="00286B62" w:rsidRPr="00AF2C25" w:rsidTr="00192BF2">
        <w:trPr>
          <w:tblCellSpacing w:w="15" w:type="dxa"/>
          <w:jc w:val="center"/>
        </w:trPr>
        <w:tc>
          <w:tcPr>
            <w:tcW w:w="2113" w:type="dxa"/>
            <w:shd w:val="clear" w:color="auto" w:fill="FFFFFF"/>
            <w:vAlign w:val="center"/>
          </w:tcPr>
          <w:p w:rsidR="00286B62" w:rsidRPr="00AF2C25" w:rsidRDefault="008B4A6D" w:rsidP="00192BF2">
            <w:pPr>
              <w:bidi w:val="0"/>
              <w:spacing w:before="100" w:beforeAutospacing="1" w:after="100" w:afterAutospacing="1" w:line="276" w:lineRule="auto"/>
              <w:ind w:firstLine="0"/>
              <w:rPr>
                <w:spacing w:val="-2"/>
                <w:szCs w:val="22"/>
                <w:lang w:bidi="ar-EG"/>
              </w:rPr>
            </w:pPr>
            <w:hyperlink r:id="rId37" w:anchor="bh" w:tgtFrame="_blank" w:history="1">
              <w:r w:rsidR="00286B62" w:rsidRPr="00AF2C25">
                <w:rPr>
                  <w:spacing w:val="-2"/>
                  <w:szCs w:val="22"/>
                  <w:lang w:bidi="ar-EG"/>
                </w:rPr>
                <w:t>Bahrain</w:t>
              </w:r>
            </w:hyperlink>
          </w:p>
        </w:tc>
        <w:tc>
          <w:tcPr>
            <w:tcW w:w="1524"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1,248,348</w:t>
            </w:r>
          </w:p>
        </w:tc>
        <w:tc>
          <w:tcPr>
            <w:tcW w:w="1459"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40,000</w:t>
            </w:r>
          </w:p>
        </w:tc>
        <w:tc>
          <w:tcPr>
            <w:tcW w:w="1613"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961,228</w:t>
            </w:r>
          </w:p>
        </w:tc>
        <w:tc>
          <w:tcPr>
            <w:tcW w:w="1629"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77.0 %</w:t>
            </w:r>
          </w:p>
        </w:tc>
        <w:tc>
          <w:tcPr>
            <w:tcW w:w="1232"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1.1 %</w:t>
            </w:r>
          </w:p>
        </w:tc>
        <w:tc>
          <w:tcPr>
            <w:tcW w:w="1060"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413,200</w:t>
            </w:r>
          </w:p>
        </w:tc>
      </w:tr>
      <w:tr w:rsidR="00286B62" w:rsidRPr="00AF2C25" w:rsidTr="00192BF2">
        <w:trPr>
          <w:tblCellSpacing w:w="15" w:type="dxa"/>
          <w:jc w:val="center"/>
        </w:trPr>
        <w:tc>
          <w:tcPr>
            <w:tcW w:w="2113" w:type="dxa"/>
            <w:shd w:val="clear" w:color="auto" w:fill="FFFFFF"/>
            <w:vAlign w:val="center"/>
          </w:tcPr>
          <w:p w:rsidR="00286B62" w:rsidRPr="00AF2C25" w:rsidRDefault="008B4A6D" w:rsidP="00192BF2">
            <w:pPr>
              <w:bidi w:val="0"/>
              <w:spacing w:before="100" w:beforeAutospacing="1" w:after="100" w:afterAutospacing="1" w:line="276" w:lineRule="auto"/>
              <w:ind w:firstLine="0"/>
              <w:rPr>
                <w:spacing w:val="-2"/>
                <w:szCs w:val="22"/>
                <w:lang w:bidi="ar-EG"/>
              </w:rPr>
            </w:pPr>
            <w:hyperlink r:id="rId38" w:anchor="iq" w:tgtFrame="_blank" w:history="1">
              <w:r w:rsidR="00286B62" w:rsidRPr="00AF2C25">
                <w:rPr>
                  <w:spacing w:val="-2"/>
                  <w:szCs w:val="22"/>
                  <w:lang w:bidi="ar-EG"/>
                </w:rPr>
                <w:t>Iraq</w:t>
              </w:r>
            </w:hyperlink>
          </w:p>
        </w:tc>
        <w:tc>
          <w:tcPr>
            <w:tcW w:w="1524"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31,129,225</w:t>
            </w:r>
          </w:p>
        </w:tc>
        <w:tc>
          <w:tcPr>
            <w:tcW w:w="1459"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12,500</w:t>
            </w:r>
          </w:p>
        </w:tc>
        <w:tc>
          <w:tcPr>
            <w:tcW w:w="1613"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2,211,860</w:t>
            </w:r>
          </w:p>
        </w:tc>
        <w:tc>
          <w:tcPr>
            <w:tcW w:w="1629"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7.1 %</w:t>
            </w:r>
          </w:p>
        </w:tc>
        <w:tc>
          <w:tcPr>
            <w:tcW w:w="1232"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2.4 %</w:t>
            </w:r>
          </w:p>
        </w:tc>
        <w:tc>
          <w:tcPr>
            <w:tcW w:w="1060"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2,555,140</w:t>
            </w:r>
          </w:p>
        </w:tc>
      </w:tr>
      <w:tr w:rsidR="00286B62" w:rsidRPr="00AF2C25" w:rsidTr="00192BF2">
        <w:trPr>
          <w:tblCellSpacing w:w="15" w:type="dxa"/>
          <w:jc w:val="center"/>
        </w:trPr>
        <w:tc>
          <w:tcPr>
            <w:tcW w:w="2113" w:type="dxa"/>
            <w:shd w:val="clear" w:color="auto" w:fill="FFFFFF"/>
            <w:vAlign w:val="center"/>
          </w:tcPr>
          <w:p w:rsidR="00286B62" w:rsidRPr="00AF2C25" w:rsidRDefault="008B4A6D" w:rsidP="00192BF2">
            <w:pPr>
              <w:bidi w:val="0"/>
              <w:spacing w:before="100" w:beforeAutospacing="1" w:after="100" w:afterAutospacing="1" w:line="276" w:lineRule="auto"/>
              <w:ind w:firstLine="0"/>
              <w:rPr>
                <w:spacing w:val="-2"/>
                <w:szCs w:val="22"/>
                <w:lang w:bidi="ar-EG"/>
              </w:rPr>
            </w:pPr>
            <w:hyperlink r:id="rId39" w:anchor="jo" w:tgtFrame="_blank" w:history="1">
              <w:r w:rsidR="00286B62" w:rsidRPr="00AF2C25">
                <w:rPr>
                  <w:spacing w:val="-2"/>
                  <w:szCs w:val="22"/>
                  <w:lang w:bidi="ar-EG"/>
                </w:rPr>
                <w:t>Jordan</w:t>
              </w:r>
            </w:hyperlink>
          </w:p>
        </w:tc>
        <w:tc>
          <w:tcPr>
            <w:tcW w:w="1524"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6,508,887</w:t>
            </w:r>
          </w:p>
        </w:tc>
        <w:tc>
          <w:tcPr>
            <w:tcW w:w="1459"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127,300</w:t>
            </w:r>
          </w:p>
        </w:tc>
        <w:tc>
          <w:tcPr>
            <w:tcW w:w="1613"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2,481,940</w:t>
            </w:r>
          </w:p>
        </w:tc>
        <w:tc>
          <w:tcPr>
            <w:tcW w:w="1629"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38.1 %</w:t>
            </w:r>
          </w:p>
        </w:tc>
        <w:tc>
          <w:tcPr>
            <w:tcW w:w="1232"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2.8 %</w:t>
            </w:r>
          </w:p>
        </w:tc>
        <w:tc>
          <w:tcPr>
            <w:tcW w:w="1060"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2,558,140</w:t>
            </w:r>
          </w:p>
        </w:tc>
      </w:tr>
      <w:tr w:rsidR="00286B62" w:rsidRPr="00AF2C25" w:rsidTr="00192BF2">
        <w:trPr>
          <w:tblCellSpacing w:w="15" w:type="dxa"/>
          <w:jc w:val="center"/>
        </w:trPr>
        <w:tc>
          <w:tcPr>
            <w:tcW w:w="2113" w:type="dxa"/>
            <w:shd w:val="clear" w:color="auto" w:fill="EEEEEE"/>
            <w:vAlign w:val="center"/>
          </w:tcPr>
          <w:p w:rsidR="00286B62" w:rsidRPr="00AF2C25" w:rsidRDefault="008B4A6D" w:rsidP="00192BF2">
            <w:pPr>
              <w:bidi w:val="0"/>
              <w:spacing w:before="100" w:beforeAutospacing="1" w:after="100" w:afterAutospacing="1" w:line="276" w:lineRule="auto"/>
              <w:ind w:firstLine="0"/>
              <w:rPr>
                <w:spacing w:val="-2"/>
                <w:szCs w:val="22"/>
                <w:lang w:bidi="ar-EG"/>
              </w:rPr>
            </w:pPr>
            <w:hyperlink r:id="rId40" w:anchor="kw" w:tgtFrame="_blank" w:history="1">
              <w:r w:rsidR="00286B62" w:rsidRPr="00AF2C25">
                <w:rPr>
                  <w:spacing w:val="-2"/>
                  <w:szCs w:val="22"/>
                  <w:lang w:bidi="ar-EG"/>
                </w:rPr>
                <w:t>Kuwait</w:t>
              </w:r>
            </w:hyperlink>
          </w:p>
        </w:tc>
        <w:tc>
          <w:tcPr>
            <w:tcW w:w="1524" w:type="dxa"/>
            <w:shd w:val="clear" w:color="auto" w:fill="EEEEEE"/>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2,646,314</w:t>
            </w:r>
          </w:p>
        </w:tc>
        <w:tc>
          <w:tcPr>
            <w:tcW w:w="1459" w:type="dxa"/>
            <w:shd w:val="clear" w:color="auto" w:fill="EEEEEE"/>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150,000</w:t>
            </w:r>
          </w:p>
        </w:tc>
        <w:tc>
          <w:tcPr>
            <w:tcW w:w="1613" w:type="dxa"/>
            <w:shd w:val="clear" w:color="auto" w:fill="EEEEEE"/>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1,963,565</w:t>
            </w:r>
          </w:p>
        </w:tc>
        <w:tc>
          <w:tcPr>
            <w:tcW w:w="1629" w:type="dxa"/>
            <w:shd w:val="clear" w:color="auto" w:fill="EEEEEE"/>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74.2 %</w:t>
            </w:r>
          </w:p>
        </w:tc>
        <w:tc>
          <w:tcPr>
            <w:tcW w:w="1232" w:type="dxa"/>
            <w:shd w:val="clear" w:color="auto" w:fill="EEEEEE"/>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2.2 %</w:t>
            </w:r>
          </w:p>
        </w:tc>
        <w:tc>
          <w:tcPr>
            <w:tcW w:w="1060" w:type="dxa"/>
            <w:shd w:val="clear" w:color="auto" w:fill="EEEEEE"/>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890,780</w:t>
            </w:r>
          </w:p>
        </w:tc>
      </w:tr>
      <w:tr w:rsidR="00286B62" w:rsidRPr="00AF2C25" w:rsidTr="00192BF2">
        <w:trPr>
          <w:tblCellSpacing w:w="15" w:type="dxa"/>
          <w:jc w:val="center"/>
        </w:trPr>
        <w:tc>
          <w:tcPr>
            <w:tcW w:w="2113" w:type="dxa"/>
            <w:shd w:val="clear" w:color="auto" w:fill="FFFFFF"/>
            <w:vAlign w:val="center"/>
          </w:tcPr>
          <w:p w:rsidR="00286B62" w:rsidRPr="00AF2C25" w:rsidRDefault="008B4A6D" w:rsidP="00192BF2">
            <w:pPr>
              <w:bidi w:val="0"/>
              <w:spacing w:before="100" w:beforeAutospacing="1" w:after="100" w:afterAutospacing="1" w:line="276" w:lineRule="auto"/>
              <w:ind w:firstLine="0"/>
              <w:rPr>
                <w:spacing w:val="-2"/>
                <w:szCs w:val="22"/>
                <w:lang w:bidi="ar-EG"/>
              </w:rPr>
            </w:pPr>
            <w:hyperlink r:id="rId41" w:anchor="lb" w:tgtFrame="_blank" w:history="1">
              <w:r w:rsidR="00286B62" w:rsidRPr="00AF2C25">
                <w:rPr>
                  <w:spacing w:val="-2"/>
                  <w:szCs w:val="22"/>
                  <w:lang w:bidi="ar-EG"/>
                </w:rPr>
                <w:t>Lebanon</w:t>
              </w:r>
            </w:hyperlink>
          </w:p>
        </w:tc>
        <w:tc>
          <w:tcPr>
            <w:tcW w:w="1524"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4,140,289</w:t>
            </w:r>
          </w:p>
        </w:tc>
        <w:tc>
          <w:tcPr>
            <w:tcW w:w="1459"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300,000</w:t>
            </w:r>
          </w:p>
        </w:tc>
        <w:tc>
          <w:tcPr>
            <w:tcW w:w="1613"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2,152,950</w:t>
            </w:r>
          </w:p>
        </w:tc>
        <w:tc>
          <w:tcPr>
            <w:tcW w:w="1629"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52.0 %</w:t>
            </w:r>
          </w:p>
        </w:tc>
        <w:tc>
          <w:tcPr>
            <w:tcW w:w="1232"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2.4 %</w:t>
            </w:r>
          </w:p>
        </w:tc>
        <w:tc>
          <w:tcPr>
            <w:tcW w:w="1060"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1,587,060</w:t>
            </w:r>
          </w:p>
        </w:tc>
      </w:tr>
      <w:tr w:rsidR="00286B62" w:rsidRPr="00AF2C25" w:rsidTr="00192BF2">
        <w:trPr>
          <w:tblCellSpacing w:w="15" w:type="dxa"/>
          <w:jc w:val="center"/>
        </w:trPr>
        <w:tc>
          <w:tcPr>
            <w:tcW w:w="2113" w:type="dxa"/>
            <w:shd w:val="clear" w:color="auto" w:fill="EEEEEE"/>
            <w:vAlign w:val="center"/>
          </w:tcPr>
          <w:p w:rsidR="00286B62" w:rsidRPr="00AF2C25" w:rsidRDefault="008B4A6D" w:rsidP="00192BF2">
            <w:pPr>
              <w:bidi w:val="0"/>
              <w:spacing w:before="100" w:beforeAutospacing="1" w:after="100" w:afterAutospacing="1" w:line="276" w:lineRule="auto"/>
              <w:ind w:firstLine="0"/>
              <w:rPr>
                <w:spacing w:val="-2"/>
                <w:szCs w:val="22"/>
                <w:lang w:bidi="ar-EG"/>
              </w:rPr>
            </w:pPr>
            <w:hyperlink r:id="rId42" w:anchor="om" w:tgtFrame="_blank" w:history="1">
              <w:r w:rsidR="00286B62" w:rsidRPr="00AF2C25">
                <w:rPr>
                  <w:spacing w:val="-2"/>
                  <w:szCs w:val="22"/>
                  <w:lang w:bidi="ar-EG"/>
                </w:rPr>
                <w:t>Oman</w:t>
              </w:r>
            </w:hyperlink>
          </w:p>
        </w:tc>
        <w:tc>
          <w:tcPr>
            <w:tcW w:w="1524" w:type="dxa"/>
            <w:shd w:val="clear" w:color="auto" w:fill="EEEEEE"/>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3,090,150</w:t>
            </w:r>
          </w:p>
        </w:tc>
        <w:tc>
          <w:tcPr>
            <w:tcW w:w="1459" w:type="dxa"/>
            <w:shd w:val="clear" w:color="auto" w:fill="EEEEEE"/>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90,000</w:t>
            </w:r>
          </w:p>
        </w:tc>
        <w:tc>
          <w:tcPr>
            <w:tcW w:w="1613" w:type="dxa"/>
            <w:shd w:val="clear" w:color="auto" w:fill="EEEEEE"/>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2,101,302</w:t>
            </w:r>
          </w:p>
        </w:tc>
        <w:tc>
          <w:tcPr>
            <w:tcW w:w="1629" w:type="dxa"/>
            <w:shd w:val="clear" w:color="auto" w:fill="EEEEEE"/>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68.8 %</w:t>
            </w:r>
          </w:p>
        </w:tc>
        <w:tc>
          <w:tcPr>
            <w:tcW w:w="1232" w:type="dxa"/>
            <w:shd w:val="clear" w:color="auto" w:fill="EEEEEE"/>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2.3 %</w:t>
            </w:r>
          </w:p>
        </w:tc>
        <w:tc>
          <w:tcPr>
            <w:tcW w:w="1060" w:type="dxa"/>
            <w:shd w:val="clear" w:color="auto" w:fill="EEEEEE"/>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584,900</w:t>
            </w:r>
          </w:p>
        </w:tc>
      </w:tr>
      <w:tr w:rsidR="00286B62" w:rsidRPr="00AF2C25" w:rsidTr="00192BF2">
        <w:trPr>
          <w:tblCellSpacing w:w="15" w:type="dxa"/>
          <w:jc w:val="center"/>
        </w:trPr>
        <w:tc>
          <w:tcPr>
            <w:tcW w:w="2113" w:type="dxa"/>
            <w:shd w:val="clear" w:color="auto" w:fill="FFFFFF"/>
            <w:vAlign w:val="center"/>
          </w:tcPr>
          <w:p w:rsidR="00286B62" w:rsidRPr="00AF2C25" w:rsidRDefault="008B4A6D" w:rsidP="00192BF2">
            <w:pPr>
              <w:bidi w:val="0"/>
              <w:spacing w:before="100" w:beforeAutospacing="1" w:after="100" w:afterAutospacing="1" w:line="276" w:lineRule="auto"/>
              <w:ind w:firstLine="0"/>
              <w:rPr>
                <w:spacing w:val="-2"/>
                <w:szCs w:val="22"/>
                <w:lang w:bidi="ar-EG"/>
              </w:rPr>
            </w:pPr>
            <w:hyperlink r:id="rId43" w:anchor="ps" w:tgtFrame="_blank" w:history="1">
              <w:r w:rsidR="00286B62" w:rsidRPr="00AF2C25">
                <w:rPr>
                  <w:spacing w:val="-2"/>
                  <w:szCs w:val="22"/>
                  <w:lang w:bidi="ar-EG"/>
                </w:rPr>
                <w:t>Palestine (West Bk.)</w:t>
              </w:r>
            </w:hyperlink>
          </w:p>
        </w:tc>
        <w:tc>
          <w:tcPr>
            <w:tcW w:w="1524"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2,622,544</w:t>
            </w:r>
          </w:p>
        </w:tc>
        <w:tc>
          <w:tcPr>
            <w:tcW w:w="1459"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35,000</w:t>
            </w:r>
          </w:p>
        </w:tc>
        <w:tc>
          <w:tcPr>
            <w:tcW w:w="1613"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1,512,273</w:t>
            </w:r>
          </w:p>
        </w:tc>
        <w:tc>
          <w:tcPr>
            <w:tcW w:w="1629"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57.7 %</w:t>
            </w:r>
          </w:p>
        </w:tc>
        <w:tc>
          <w:tcPr>
            <w:tcW w:w="1232"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1.7 %</w:t>
            </w:r>
          </w:p>
        </w:tc>
        <w:tc>
          <w:tcPr>
            <w:tcW w:w="1060"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966,960</w:t>
            </w:r>
          </w:p>
        </w:tc>
      </w:tr>
      <w:tr w:rsidR="00286B62" w:rsidRPr="00AF2C25" w:rsidTr="00192BF2">
        <w:trPr>
          <w:tblCellSpacing w:w="15" w:type="dxa"/>
          <w:jc w:val="center"/>
        </w:trPr>
        <w:tc>
          <w:tcPr>
            <w:tcW w:w="2113" w:type="dxa"/>
            <w:shd w:val="clear" w:color="auto" w:fill="EEEEEE"/>
            <w:vAlign w:val="center"/>
          </w:tcPr>
          <w:p w:rsidR="00286B62" w:rsidRPr="00AF2C25" w:rsidRDefault="008B4A6D" w:rsidP="00192BF2">
            <w:pPr>
              <w:bidi w:val="0"/>
              <w:spacing w:before="100" w:beforeAutospacing="1" w:after="100" w:afterAutospacing="1" w:line="276" w:lineRule="auto"/>
              <w:ind w:firstLine="0"/>
              <w:rPr>
                <w:spacing w:val="-2"/>
                <w:szCs w:val="22"/>
                <w:lang w:bidi="ar-EG"/>
              </w:rPr>
            </w:pPr>
            <w:hyperlink r:id="rId44" w:anchor="qa" w:tgtFrame="_blank" w:history="1">
              <w:r w:rsidR="00286B62" w:rsidRPr="00AF2C25">
                <w:rPr>
                  <w:spacing w:val="-2"/>
                  <w:szCs w:val="22"/>
                  <w:lang w:bidi="ar-EG"/>
                </w:rPr>
                <w:t>Qatar</w:t>
              </w:r>
            </w:hyperlink>
          </w:p>
        </w:tc>
        <w:tc>
          <w:tcPr>
            <w:tcW w:w="1524" w:type="dxa"/>
            <w:shd w:val="clear" w:color="auto" w:fill="EEEEEE"/>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1,951,591</w:t>
            </w:r>
          </w:p>
        </w:tc>
        <w:tc>
          <w:tcPr>
            <w:tcW w:w="1459" w:type="dxa"/>
            <w:shd w:val="clear" w:color="auto" w:fill="EEEEEE"/>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30,000</w:t>
            </w:r>
          </w:p>
        </w:tc>
        <w:tc>
          <w:tcPr>
            <w:tcW w:w="1613" w:type="dxa"/>
            <w:shd w:val="clear" w:color="auto" w:fill="EEEEEE"/>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1,682,271</w:t>
            </w:r>
          </w:p>
        </w:tc>
        <w:tc>
          <w:tcPr>
            <w:tcW w:w="1629" w:type="dxa"/>
            <w:shd w:val="clear" w:color="auto" w:fill="EEEEEE"/>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86.2 %</w:t>
            </w:r>
          </w:p>
        </w:tc>
        <w:tc>
          <w:tcPr>
            <w:tcW w:w="1232" w:type="dxa"/>
            <w:shd w:val="clear" w:color="auto" w:fill="EEEEEE"/>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1.9 %</w:t>
            </w:r>
          </w:p>
        </w:tc>
        <w:tc>
          <w:tcPr>
            <w:tcW w:w="1060" w:type="dxa"/>
            <w:shd w:val="clear" w:color="auto" w:fill="EEEEEE"/>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671,720</w:t>
            </w:r>
          </w:p>
        </w:tc>
      </w:tr>
      <w:tr w:rsidR="00286B62" w:rsidRPr="00AF2C25" w:rsidTr="00192BF2">
        <w:trPr>
          <w:tblCellSpacing w:w="15" w:type="dxa"/>
          <w:jc w:val="center"/>
        </w:trPr>
        <w:tc>
          <w:tcPr>
            <w:tcW w:w="2113" w:type="dxa"/>
            <w:shd w:val="clear" w:color="auto" w:fill="FFFFFF"/>
            <w:vAlign w:val="center"/>
          </w:tcPr>
          <w:p w:rsidR="00286B62" w:rsidRPr="00AF2C25" w:rsidRDefault="008B4A6D" w:rsidP="00192BF2">
            <w:pPr>
              <w:bidi w:val="0"/>
              <w:spacing w:before="100" w:beforeAutospacing="1" w:after="100" w:afterAutospacing="1" w:line="276" w:lineRule="auto"/>
              <w:ind w:firstLine="0"/>
              <w:rPr>
                <w:spacing w:val="-2"/>
                <w:szCs w:val="22"/>
                <w:lang w:bidi="ar-EG"/>
              </w:rPr>
            </w:pPr>
            <w:hyperlink r:id="rId45" w:anchor="sa" w:tgtFrame="_blank" w:history="1">
              <w:r w:rsidR="00286B62" w:rsidRPr="00AF2C25">
                <w:rPr>
                  <w:spacing w:val="-2"/>
                  <w:szCs w:val="22"/>
                  <w:lang w:bidi="ar-EG"/>
                </w:rPr>
                <w:t>Saudi Arabia</w:t>
              </w:r>
            </w:hyperlink>
          </w:p>
        </w:tc>
        <w:tc>
          <w:tcPr>
            <w:tcW w:w="1524"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26,534,504</w:t>
            </w:r>
          </w:p>
        </w:tc>
        <w:tc>
          <w:tcPr>
            <w:tcW w:w="1459"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200,000</w:t>
            </w:r>
          </w:p>
        </w:tc>
        <w:tc>
          <w:tcPr>
            <w:tcW w:w="1613"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13,000,000</w:t>
            </w:r>
          </w:p>
        </w:tc>
        <w:tc>
          <w:tcPr>
            <w:tcW w:w="1629"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49.0 %</w:t>
            </w:r>
          </w:p>
        </w:tc>
        <w:tc>
          <w:tcPr>
            <w:tcW w:w="1232"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14.4 %</w:t>
            </w:r>
          </w:p>
        </w:tc>
        <w:tc>
          <w:tcPr>
            <w:tcW w:w="1060"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5,852,520</w:t>
            </w:r>
          </w:p>
        </w:tc>
      </w:tr>
      <w:tr w:rsidR="00286B62" w:rsidRPr="00AF2C25" w:rsidTr="00192BF2">
        <w:trPr>
          <w:tblCellSpacing w:w="15" w:type="dxa"/>
          <w:jc w:val="center"/>
        </w:trPr>
        <w:tc>
          <w:tcPr>
            <w:tcW w:w="2113" w:type="dxa"/>
            <w:shd w:val="clear" w:color="auto" w:fill="EEEEEE"/>
            <w:vAlign w:val="center"/>
          </w:tcPr>
          <w:p w:rsidR="00286B62" w:rsidRPr="00AF2C25" w:rsidRDefault="008B4A6D" w:rsidP="00192BF2">
            <w:pPr>
              <w:bidi w:val="0"/>
              <w:spacing w:before="100" w:beforeAutospacing="1" w:after="100" w:afterAutospacing="1" w:line="276" w:lineRule="auto"/>
              <w:ind w:firstLine="0"/>
              <w:rPr>
                <w:spacing w:val="-2"/>
                <w:szCs w:val="22"/>
                <w:lang w:bidi="ar-EG"/>
              </w:rPr>
            </w:pPr>
            <w:hyperlink r:id="rId46" w:anchor="sy" w:tgtFrame="_blank" w:history="1">
              <w:r w:rsidR="00286B62" w:rsidRPr="00AF2C25">
                <w:rPr>
                  <w:spacing w:val="-2"/>
                  <w:szCs w:val="22"/>
                  <w:lang w:bidi="ar-EG"/>
                </w:rPr>
                <w:t>Syria</w:t>
              </w:r>
            </w:hyperlink>
          </w:p>
        </w:tc>
        <w:tc>
          <w:tcPr>
            <w:tcW w:w="1524" w:type="dxa"/>
            <w:shd w:val="clear" w:color="auto" w:fill="EEEEEE"/>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22,530,746</w:t>
            </w:r>
          </w:p>
        </w:tc>
        <w:tc>
          <w:tcPr>
            <w:tcW w:w="1459" w:type="dxa"/>
            <w:shd w:val="clear" w:color="auto" w:fill="EEEEEE"/>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30,000</w:t>
            </w:r>
          </w:p>
        </w:tc>
        <w:tc>
          <w:tcPr>
            <w:tcW w:w="1613" w:type="dxa"/>
            <w:shd w:val="clear" w:color="auto" w:fill="EEEEEE"/>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5,069,418</w:t>
            </w:r>
          </w:p>
        </w:tc>
        <w:tc>
          <w:tcPr>
            <w:tcW w:w="1629" w:type="dxa"/>
            <w:shd w:val="clear" w:color="auto" w:fill="EEEEEE"/>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22.5 %</w:t>
            </w:r>
          </w:p>
        </w:tc>
        <w:tc>
          <w:tcPr>
            <w:tcW w:w="1232" w:type="dxa"/>
            <w:shd w:val="clear" w:color="auto" w:fill="EEEEEE"/>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5.6 %</w:t>
            </w:r>
          </w:p>
        </w:tc>
        <w:tc>
          <w:tcPr>
            <w:tcW w:w="1060" w:type="dxa"/>
            <w:shd w:val="clear" w:color="auto" w:fill="EEEEEE"/>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n/a</w:t>
            </w:r>
          </w:p>
        </w:tc>
      </w:tr>
      <w:tr w:rsidR="00286B62" w:rsidRPr="00AF2C25" w:rsidTr="00192BF2">
        <w:trPr>
          <w:tblCellSpacing w:w="15" w:type="dxa"/>
          <w:jc w:val="center"/>
        </w:trPr>
        <w:tc>
          <w:tcPr>
            <w:tcW w:w="2113" w:type="dxa"/>
            <w:shd w:val="clear" w:color="auto" w:fill="FFFFFF"/>
            <w:vAlign w:val="center"/>
          </w:tcPr>
          <w:p w:rsidR="00286B62" w:rsidRPr="00AF2C25" w:rsidRDefault="008B4A6D" w:rsidP="00192BF2">
            <w:pPr>
              <w:bidi w:val="0"/>
              <w:spacing w:before="100" w:beforeAutospacing="1" w:after="100" w:afterAutospacing="1" w:line="276" w:lineRule="auto"/>
              <w:ind w:firstLine="0"/>
              <w:rPr>
                <w:spacing w:val="-2"/>
                <w:szCs w:val="22"/>
                <w:lang w:bidi="ar-EG"/>
              </w:rPr>
            </w:pPr>
            <w:hyperlink r:id="rId47" w:anchor="ae" w:tgtFrame="_blank" w:history="1">
              <w:r w:rsidR="00286B62" w:rsidRPr="00AF2C25">
                <w:rPr>
                  <w:spacing w:val="-2"/>
                  <w:szCs w:val="22"/>
                  <w:lang w:bidi="ar-EG"/>
                </w:rPr>
                <w:t>United Arab Emirates</w:t>
              </w:r>
            </w:hyperlink>
          </w:p>
        </w:tc>
        <w:tc>
          <w:tcPr>
            <w:tcW w:w="1524"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8,264,070</w:t>
            </w:r>
          </w:p>
        </w:tc>
        <w:tc>
          <w:tcPr>
            <w:tcW w:w="1459"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735,000</w:t>
            </w:r>
          </w:p>
        </w:tc>
        <w:tc>
          <w:tcPr>
            <w:tcW w:w="1613"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5,859,118</w:t>
            </w:r>
          </w:p>
        </w:tc>
        <w:tc>
          <w:tcPr>
            <w:tcW w:w="1629"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70.9 %</w:t>
            </w:r>
          </w:p>
        </w:tc>
        <w:tc>
          <w:tcPr>
            <w:tcW w:w="1232"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6.5 %</w:t>
            </w:r>
          </w:p>
        </w:tc>
        <w:tc>
          <w:tcPr>
            <w:tcW w:w="1060"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3,442,940</w:t>
            </w:r>
          </w:p>
        </w:tc>
      </w:tr>
      <w:tr w:rsidR="00286B62" w:rsidRPr="00AF2C25" w:rsidTr="00192BF2">
        <w:trPr>
          <w:tblCellSpacing w:w="15" w:type="dxa"/>
          <w:jc w:val="center"/>
        </w:trPr>
        <w:tc>
          <w:tcPr>
            <w:tcW w:w="2113" w:type="dxa"/>
            <w:shd w:val="clear" w:color="auto" w:fill="EEEEEE"/>
            <w:vAlign w:val="center"/>
          </w:tcPr>
          <w:p w:rsidR="00286B62" w:rsidRPr="00AF2C25" w:rsidRDefault="008B4A6D" w:rsidP="00192BF2">
            <w:pPr>
              <w:bidi w:val="0"/>
              <w:spacing w:before="100" w:beforeAutospacing="1" w:after="100" w:afterAutospacing="1" w:line="276" w:lineRule="auto"/>
              <w:ind w:firstLine="0"/>
              <w:rPr>
                <w:spacing w:val="-2"/>
                <w:szCs w:val="22"/>
                <w:lang w:bidi="ar-EG"/>
              </w:rPr>
            </w:pPr>
            <w:hyperlink r:id="rId48" w:anchor="ye" w:tgtFrame="_blank" w:history="1">
              <w:r w:rsidR="00286B62" w:rsidRPr="00AF2C25">
                <w:rPr>
                  <w:spacing w:val="-2"/>
                  <w:szCs w:val="22"/>
                  <w:lang w:bidi="ar-EG"/>
                </w:rPr>
                <w:t>Yemen</w:t>
              </w:r>
            </w:hyperlink>
          </w:p>
        </w:tc>
        <w:tc>
          <w:tcPr>
            <w:tcW w:w="1524" w:type="dxa"/>
            <w:shd w:val="clear" w:color="auto" w:fill="EEEEEE"/>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24,771,809</w:t>
            </w:r>
          </w:p>
        </w:tc>
        <w:tc>
          <w:tcPr>
            <w:tcW w:w="1459" w:type="dxa"/>
            <w:shd w:val="clear" w:color="auto" w:fill="EEEEEE"/>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15,000</w:t>
            </w:r>
          </w:p>
        </w:tc>
        <w:tc>
          <w:tcPr>
            <w:tcW w:w="1613" w:type="dxa"/>
            <w:shd w:val="clear" w:color="auto" w:fill="EEEEEE"/>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3,691,000</w:t>
            </w:r>
          </w:p>
        </w:tc>
        <w:tc>
          <w:tcPr>
            <w:tcW w:w="1629" w:type="dxa"/>
            <w:shd w:val="clear" w:color="auto" w:fill="EEEEEE"/>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14.9 %</w:t>
            </w:r>
          </w:p>
        </w:tc>
        <w:tc>
          <w:tcPr>
            <w:tcW w:w="1232" w:type="dxa"/>
            <w:shd w:val="clear" w:color="auto" w:fill="EEEEEE"/>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4.1 %</w:t>
            </w:r>
          </w:p>
        </w:tc>
        <w:tc>
          <w:tcPr>
            <w:tcW w:w="1060" w:type="dxa"/>
            <w:shd w:val="clear" w:color="auto" w:fill="EEEEEE"/>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495,440</w:t>
            </w:r>
          </w:p>
        </w:tc>
      </w:tr>
      <w:tr w:rsidR="00286B62" w:rsidRPr="00AF2C25" w:rsidTr="00192BF2">
        <w:trPr>
          <w:tblCellSpacing w:w="15" w:type="dxa"/>
          <w:jc w:val="center"/>
        </w:trPr>
        <w:tc>
          <w:tcPr>
            <w:tcW w:w="2113" w:type="dxa"/>
            <w:shd w:val="clear" w:color="auto" w:fill="FFFFFF"/>
            <w:vAlign w:val="center"/>
          </w:tcPr>
          <w:p w:rsidR="00286B62" w:rsidRPr="00AF2C25" w:rsidRDefault="008B4A6D" w:rsidP="00192BF2">
            <w:pPr>
              <w:bidi w:val="0"/>
              <w:spacing w:before="100" w:beforeAutospacing="1" w:after="100" w:afterAutospacing="1" w:line="276" w:lineRule="auto"/>
              <w:ind w:firstLine="0"/>
              <w:rPr>
                <w:spacing w:val="-2"/>
                <w:szCs w:val="22"/>
                <w:lang w:bidi="ar-EG"/>
              </w:rPr>
            </w:pPr>
            <w:hyperlink r:id="rId49" w:anchor="gs" w:tgtFrame="_blank" w:history="1">
              <w:r w:rsidR="00286B62" w:rsidRPr="00AF2C25">
                <w:rPr>
                  <w:spacing w:val="-2"/>
                  <w:szCs w:val="22"/>
                  <w:lang w:bidi="ar-EG"/>
                </w:rPr>
                <w:t>Gaza Strip</w:t>
              </w:r>
            </w:hyperlink>
          </w:p>
        </w:tc>
        <w:tc>
          <w:tcPr>
            <w:tcW w:w="1524"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1,710,257</w:t>
            </w:r>
          </w:p>
        </w:tc>
        <w:tc>
          <w:tcPr>
            <w:tcW w:w="1459"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n/a</w:t>
            </w:r>
          </w:p>
        </w:tc>
        <w:tc>
          <w:tcPr>
            <w:tcW w:w="1613"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n/a</w:t>
            </w:r>
          </w:p>
        </w:tc>
        <w:tc>
          <w:tcPr>
            <w:tcW w:w="1629"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n/a</w:t>
            </w:r>
          </w:p>
        </w:tc>
        <w:tc>
          <w:tcPr>
            <w:tcW w:w="1232"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n/a</w:t>
            </w:r>
          </w:p>
        </w:tc>
        <w:tc>
          <w:tcPr>
            <w:tcW w:w="1060"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n/a</w:t>
            </w:r>
          </w:p>
        </w:tc>
      </w:tr>
      <w:tr w:rsidR="00286B62" w:rsidRPr="00AF2C25" w:rsidTr="00192BF2">
        <w:trPr>
          <w:tblCellSpacing w:w="15" w:type="dxa"/>
          <w:jc w:val="center"/>
        </w:trPr>
        <w:tc>
          <w:tcPr>
            <w:tcW w:w="2113" w:type="dxa"/>
            <w:shd w:val="clear" w:color="auto" w:fill="FFFFFF"/>
            <w:vAlign w:val="center"/>
          </w:tcPr>
          <w:p w:rsidR="00286B62" w:rsidRPr="00AF2C25" w:rsidRDefault="008B4A6D" w:rsidP="00192BF2">
            <w:pPr>
              <w:bidi w:val="0"/>
              <w:spacing w:before="100" w:beforeAutospacing="1" w:after="100" w:afterAutospacing="1" w:line="276" w:lineRule="auto"/>
              <w:ind w:firstLine="0"/>
              <w:rPr>
                <w:spacing w:val="-2"/>
                <w:szCs w:val="22"/>
                <w:lang w:bidi="ar-EG"/>
              </w:rPr>
            </w:pPr>
            <w:hyperlink r:id="rId50" w:anchor="dz" w:tgtFrame="_blank" w:history="1">
              <w:r w:rsidR="00286B62" w:rsidRPr="00AF2C25">
                <w:rPr>
                  <w:spacing w:val="-2"/>
                  <w:szCs w:val="22"/>
                  <w:lang w:bidi="ar-EG"/>
                </w:rPr>
                <w:t>Algeria</w:t>
              </w:r>
            </w:hyperlink>
          </w:p>
        </w:tc>
        <w:tc>
          <w:tcPr>
            <w:tcW w:w="1524"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37,367,226</w:t>
            </w:r>
          </w:p>
        </w:tc>
        <w:tc>
          <w:tcPr>
            <w:tcW w:w="1459"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50,000</w:t>
            </w:r>
          </w:p>
        </w:tc>
        <w:tc>
          <w:tcPr>
            <w:tcW w:w="1613"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5,230,000</w:t>
            </w:r>
          </w:p>
        </w:tc>
        <w:tc>
          <w:tcPr>
            <w:tcW w:w="1629"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14.0 %</w:t>
            </w:r>
          </w:p>
        </w:tc>
        <w:tc>
          <w:tcPr>
            <w:tcW w:w="1232"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3.1 %</w:t>
            </w:r>
          </w:p>
        </w:tc>
        <w:tc>
          <w:tcPr>
            <w:tcW w:w="1060"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4,111,320</w:t>
            </w:r>
          </w:p>
        </w:tc>
      </w:tr>
      <w:tr w:rsidR="00286B62" w:rsidRPr="00AF2C25" w:rsidTr="00192BF2">
        <w:trPr>
          <w:tblCellSpacing w:w="15" w:type="dxa"/>
          <w:jc w:val="center"/>
        </w:trPr>
        <w:tc>
          <w:tcPr>
            <w:tcW w:w="2113" w:type="dxa"/>
            <w:shd w:val="clear" w:color="auto" w:fill="FFFFFF"/>
            <w:vAlign w:val="center"/>
          </w:tcPr>
          <w:p w:rsidR="00286B62" w:rsidRPr="00AF2C25" w:rsidRDefault="008B4A6D" w:rsidP="00192BF2">
            <w:pPr>
              <w:bidi w:val="0"/>
              <w:spacing w:before="100" w:beforeAutospacing="1" w:after="100" w:afterAutospacing="1" w:line="276" w:lineRule="auto"/>
              <w:ind w:firstLine="0"/>
              <w:rPr>
                <w:spacing w:val="-2"/>
                <w:szCs w:val="22"/>
                <w:lang w:bidi="ar-EG"/>
              </w:rPr>
            </w:pPr>
            <w:hyperlink r:id="rId51" w:anchor="dj" w:tgtFrame="_blank" w:history="1">
              <w:r w:rsidR="00286B62" w:rsidRPr="00AF2C25">
                <w:rPr>
                  <w:spacing w:val="-2"/>
                  <w:szCs w:val="22"/>
                  <w:lang w:bidi="ar-EG"/>
                </w:rPr>
                <w:t>Djibouti</w:t>
              </w:r>
            </w:hyperlink>
          </w:p>
        </w:tc>
        <w:tc>
          <w:tcPr>
            <w:tcW w:w="1524"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774,389</w:t>
            </w:r>
          </w:p>
        </w:tc>
        <w:tc>
          <w:tcPr>
            <w:tcW w:w="1459"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1,400</w:t>
            </w:r>
          </w:p>
        </w:tc>
        <w:tc>
          <w:tcPr>
            <w:tcW w:w="1613"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61,320</w:t>
            </w:r>
          </w:p>
        </w:tc>
        <w:tc>
          <w:tcPr>
            <w:tcW w:w="1629"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7.9 %</w:t>
            </w:r>
          </w:p>
        </w:tc>
        <w:tc>
          <w:tcPr>
            <w:tcW w:w="1232"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0.0 %</w:t>
            </w:r>
          </w:p>
        </w:tc>
        <w:tc>
          <w:tcPr>
            <w:tcW w:w="1060"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50,140</w:t>
            </w:r>
          </w:p>
        </w:tc>
      </w:tr>
      <w:tr w:rsidR="00286B62" w:rsidRPr="00AF2C25" w:rsidTr="00192BF2">
        <w:trPr>
          <w:tblCellSpacing w:w="15" w:type="dxa"/>
          <w:jc w:val="center"/>
        </w:trPr>
        <w:tc>
          <w:tcPr>
            <w:tcW w:w="2113" w:type="dxa"/>
            <w:shd w:val="clear" w:color="auto" w:fill="FFFFFF"/>
            <w:vAlign w:val="center"/>
          </w:tcPr>
          <w:p w:rsidR="00286B62" w:rsidRPr="00AF2C25" w:rsidRDefault="008B4A6D" w:rsidP="00192BF2">
            <w:pPr>
              <w:bidi w:val="0"/>
              <w:spacing w:before="100" w:beforeAutospacing="1" w:after="100" w:afterAutospacing="1" w:line="276" w:lineRule="auto"/>
              <w:ind w:firstLine="0"/>
              <w:rPr>
                <w:spacing w:val="-2"/>
                <w:szCs w:val="22"/>
                <w:lang w:bidi="ar-EG"/>
              </w:rPr>
            </w:pPr>
            <w:hyperlink r:id="rId52" w:anchor="eg" w:tgtFrame="_blank" w:history="1">
              <w:r w:rsidR="00286B62" w:rsidRPr="00AF2C25">
                <w:rPr>
                  <w:spacing w:val="-2"/>
                  <w:szCs w:val="22"/>
                  <w:lang w:bidi="ar-EG"/>
                </w:rPr>
                <w:t>Egypt</w:t>
              </w:r>
            </w:hyperlink>
          </w:p>
        </w:tc>
        <w:tc>
          <w:tcPr>
            <w:tcW w:w="1524"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83,688,164</w:t>
            </w:r>
          </w:p>
        </w:tc>
        <w:tc>
          <w:tcPr>
            <w:tcW w:w="1459"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450,000</w:t>
            </w:r>
          </w:p>
        </w:tc>
        <w:tc>
          <w:tcPr>
            <w:tcW w:w="1613"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29,809,724</w:t>
            </w:r>
          </w:p>
        </w:tc>
        <w:tc>
          <w:tcPr>
            <w:tcW w:w="1629"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35.6 %</w:t>
            </w:r>
          </w:p>
        </w:tc>
        <w:tc>
          <w:tcPr>
            <w:tcW w:w="1232"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17.8 %</w:t>
            </w:r>
          </w:p>
        </w:tc>
        <w:tc>
          <w:tcPr>
            <w:tcW w:w="1060"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12,173,540</w:t>
            </w:r>
          </w:p>
        </w:tc>
      </w:tr>
      <w:tr w:rsidR="00286B62" w:rsidRPr="00AF2C25" w:rsidTr="00192BF2">
        <w:trPr>
          <w:tblCellSpacing w:w="15" w:type="dxa"/>
          <w:jc w:val="center"/>
        </w:trPr>
        <w:tc>
          <w:tcPr>
            <w:tcW w:w="2113" w:type="dxa"/>
            <w:shd w:val="clear" w:color="auto" w:fill="FFFFFF"/>
            <w:vAlign w:val="center"/>
          </w:tcPr>
          <w:p w:rsidR="00286B62" w:rsidRPr="00AF2C25" w:rsidRDefault="008B4A6D" w:rsidP="00192BF2">
            <w:pPr>
              <w:bidi w:val="0"/>
              <w:spacing w:before="100" w:beforeAutospacing="1" w:after="100" w:afterAutospacing="1" w:line="276" w:lineRule="auto"/>
              <w:ind w:firstLine="0"/>
              <w:rPr>
                <w:spacing w:val="-2"/>
                <w:szCs w:val="22"/>
                <w:lang w:bidi="ar-EG"/>
              </w:rPr>
            </w:pPr>
            <w:hyperlink r:id="rId53" w:anchor="ly" w:tgtFrame="_blank" w:history="1">
              <w:r w:rsidR="00286B62" w:rsidRPr="00AF2C25">
                <w:rPr>
                  <w:spacing w:val="-2"/>
                  <w:szCs w:val="22"/>
                  <w:lang w:bidi="ar-EG"/>
                </w:rPr>
                <w:t>Libya</w:t>
              </w:r>
            </w:hyperlink>
          </w:p>
        </w:tc>
        <w:tc>
          <w:tcPr>
            <w:tcW w:w="1524"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5,613,380</w:t>
            </w:r>
          </w:p>
        </w:tc>
        <w:tc>
          <w:tcPr>
            <w:tcW w:w="1459"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10,000</w:t>
            </w:r>
          </w:p>
        </w:tc>
        <w:tc>
          <w:tcPr>
            <w:tcW w:w="1613"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954,275</w:t>
            </w:r>
          </w:p>
        </w:tc>
        <w:tc>
          <w:tcPr>
            <w:tcW w:w="1629"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17.0 %</w:t>
            </w:r>
          </w:p>
        </w:tc>
        <w:tc>
          <w:tcPr>
            <w:tcW w:w="1232"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0.6 %</w:t>
            </w:r>
          </w:p>
        </w:tc>
        <w:tc>
          <w:tcPr>
            <w:tcW w:w="1060"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781,700</w:t>
            </w:r>
          </w:p>
        </w:tc>
      </w:tr>
      <w:tr w:rsidR="00286B62" w:rsidRPr="00AF2C25" w:rsidTr="00192BF2">
        <w:trPr>
          <w:tblCellSpacing w:w="15" w:type="dxa"/>
          <w:jc w:val="center"/>
        </w:trPr>
        <w:tc>
          <w:tcPr>
            <w:tcW w:w="2113" w:type="dxa"/>
            <w:shd w:val="clear" w:color="auto" w:fill="FFFFFF"/>
            <w:vAlign w:val="center"/>
          </w:tcPr>
          <w:p w:rsidR="00286B62" w:rsidRPr="00AF2C25" w:rsidRDefault="008B4A6D" w:rsidP="00192BF2">
            <w:pPr>
              <w:bidi w:val="0"/>
              <w:spacing w:before="100" w:beforeAutospacing="1" w:after="100" w:afterAutospacing="1" w:line="276" w:lineRule="auto"/>
              <w:ind w:firstLine="0"/>
              <w:rPr>
                <w:spacing w:val="-2"/>
                <w:szCs w:val="22"/>
                <w:lang w:bidi="ar-EG"/>
              </w:rPr>
            </w:pPr>
            <w:hyperlink r:id="rId54" w:anchor="mr" w:tgtFrame="_blank" w:history="1">
              <w:r w:rsidR="00286B62" w:rsidRPr="00AF2C25">
                <w:rPr>
                  <w:spacing w:val="-2"/>
                  <w:szCs w:val="22"/>
                  <w:lang w:bidi="ar-EG"/>
                </w:rPr>
                <w:t>Mauritania</w:t>
              </w:r>
            </w:hyperlink>
          </w:p>
        </w:tc>
        <w:tc>
          <w:tcPr>
            <w:tcW w:w="1524"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3,359,185</w:t>
            </w:r>
          </w:p>
        </w:tc>
        <w:tc>
          <w:tcPr>
            <w:tcW w:w="1459"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5,000</w:t>
            </w:r>
          </w:p>
        </w:tc>
        <w:tc>
          <w:tcPr>
            <w:tcW w:w="1613"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151,163</w:t>
            </w:r>
          </w:p>
        </w:tc>
        <w:tc>
          <w:tcPr>
            <w:tcW w:w="1629"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4.5 %</w:t>
            </w:r>
          </w:p>
        </w:tc>
        <w:tc>
          <w:tcPr>
            <w:tcW w:w="1232"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0.1 %</w:t>
            </w:r>
          </w:p>
        </w:tc>
        <w:tc>
          <w:tcPr>
            <w:tcW w:w="1060"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106,200</w:t>
            </w:r>
          </w:p>
        </w:tc>
      </w:tr>
      <w:tr w:rsidR="00286B62" w:rsidRPr="00AF2C25" w:rsidTr="00192BF2">
        <w:trPr>
          <w:tblCellSpacing w:w="15" w:type="dxa"/>
          <w:jc w:val="center"/>
        </w:trPr>
        <w:tc>
          <w:tcPr>
            <w:tcW w:w="2113" w:type="dxa"/>
            <w:shd w:val="clear" w:color="auto" w:fill="FFFFFF"/>
            <w:vAlign w:val="center"/>
          </w:tcPr>
          <w:p w:rsidR="00286B62" w:rsidRPr="00AF2C25" w:rsidRDefault="008B4A6D" w:rsidP="00192BF2">
            <w:pPr>
              <w:bidi w:val="0"/>
              <w:spacing w:before="100" w:beforeAutospacing="1" w:after="100" w:afterAutospacing="1" w:line="276" w:lineRule="auto"/>
              <w:ind w:firstLine="0"/>
              <w:rPr>
                <w:spacing w:val="-2"/>
                <w:szCs w:val="22"/>
                <w:lang w:bidi="ar-EG"/>
              </w:rPr>
            </w:pPr>
            <w:hyperlink r:id="rId55" w:anchor="ma" w:tgtFrame="_blank" w:history="1">
              <w:r w:rsidR="00286B62" w:rsidRPr="00AF2C25">
                <w:rPr>
                  <w:spacing w:val="-2"/>
                  <w:szCs w:val="22"/>
                  <w:lang w:bidi="ar-EG"/>
                </w:rPr>
                <w:t>Morocco</w:t>
              </w:r>
            </w:hyperlink>
          </w:p>
        </w:tc>
        <w:tc>
          <w:tcPr>
            <w:tcW w:w="1524"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32,309,239</w:t>
            </w:r>
          </w:p>
        </w:tc>
        <w:tc>
          <w:tcPr>
            <w:tcW w:w="1459"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100,000</w:t>
            </w:r>
          </w:p>
        </w:tc>
        <w:tc>
          <w:tcPr>
            <w:tcW w:w="1613"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16,477,712</w:t>
            </w:r>
          </w:p>
        </w:tc>
        <w:tc>
          <w:tcPr>
            <w:tcW w:w="1629"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51.0 %</w:t>
            </w:r>
          </w:p>
        </w:tc>
        <w:tc>
          <w:tcPr>
            <w:tcW w:w="1232"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9.8 %</w:t>
            </w:r>
          </w:p>
        </w:tc>
        <w:tc>
          <w:tcPr>
            <w:tcW w:w="1060"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5,091,760</w:t>
            </w:r>
          </w:p>
        </w:tc>
      </w:tr>
      <w:tr w:rsidR="00286B62" w:rsidRPr="00AF2C25" w:rsidTr="00192BF2">
        <w:trPr>
          <w:tblCellSpacing w:w="15" w:type="dxa"/>
          <w:jc w:val="center"/>
        </w:trPr>
        <w:tc>
          <w:tcPr>
            <w:tcW w:w="2113" w:type="dxa"/>
            <w:shd w:val="clear" w:color="auto" w:fill="FFFFFF"/>
            <w:vAlign w:val="center"/>
          </w:tcPr>
          <w:p w:rsidR="00286B62" w:rsidRPr="00AF2C25" w:rsidRDefault="008B4A6D" w:rsidP="00192BF2">
            <w:pPr>
              <w:bidi w:val="0"/>
              <w:spacing w:before="100" w:beforeAutospacing="1" w:after="100" w:afterAutospacing="1" w:line="276" w:lineRule="auto"/>
              <w:ind w:firstLine="0"/>
              <w:rPr>
                <w:spacing w:val="-2"/>
                <w:szCs w:val="22"/>
                <w:lang w:bidi="ar-EG"/>
              </w:rPr>
            </w:pPr>
            <w:hyperlink r:id="rId56" w:anchor="sd" w:tgtFrame="_blank" w:history="1">
              <w:r w:rsidR="00286B62" w:rsidRPr="00AF2C25">
                <w:rPr>
                  <w:spacing w:val="-2"/>
                  <w:szCs w:val="22"/>
                  <w:lang w:bidi="ar-EG"/>
                </w:rPr>
                <w:t>Sudan</w:t>
              </w:r>
            </w:hyperlink>
          </w:p>
        </w:tc>
        <w:tc>
          <w:tcPr>
            <w:tcW w:w="1524"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34,206,710</w:t>
            </w:r>
          </w:p>
        </w:tc>
        <w:tc>
          <w:tcPr>
            <w:tcW w:w="1459"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30,000</w:t>
            </w:r>
          </w:p>
        </w:tc>
        <w:tc>
          <w:tcPr>
            <w:tcW w:w="1613"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6,499,275</w:t>
            </w:r>
          </w:p>
        </w:tc>
        <w:tc>
          <w:tcPr>
            <w:tcW w:w="1629"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19.0 %</w:t>
            </w:r>
          </w:p>
        </w:tc>
        <w:tc>
          <w:tcPr>
            <w:tcW w:w="1232"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3.9 %</w:t>
            </w:r>
          </w:p>
        </w:tc>
        <w:tc>
          <w:tcPr>
            <w:tcW w:w="1060"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n/a</w:t>
            </w:r>
          </w:p>
        </w:tc>
      </w:tr>
      <w:tr w:rsidR="00286B62" w:rsidRPr="00AF2C25" w:rsidTr="00192BF2">
        <w:trPr>
          <w:tblCellSpacing w:w="15" w:type="dxa"/>
          <w:jc w:val="center"/>
        </w:trPr>
        <w:tc>
          <w:tcPr>
            <w:tcW w:w="2113" w:type="dxa"/>
            <w:shd w:val="clear" w:color="auto" w:fill="FFFFFF"/>
            <w:vAlign w:val="center"/>
          </w:tcPr>
          <w:p w:rsidR="00286B62" w:rsidRPr="00AF2C25" w:rsidRDefault="008B4A6D" w:rsidP="00192BF2">
            <w:pPr>
              <w:bidi w:val="0"/>
              <w:spacing w:before="100" w:beforeAutospacing="1" w:after="100" w:afterAutospacing="1" w:line="276" w:lineRule="auto"/>
              <w:ind w:firstLine="0"/>
              <w:rPr>
                <w:spacing w:val="-2"/>
                <w:szCs w:val="22"/>
                <w:lang w:bidi="ar-EG"/>
              </w:rPr>
            </w:pPr>
            <w:hyperlink r:id="rId57" w:anchor="tn" w:tgtFrame="_blank" w:history="1">
              <w:r w:rsidR="00286B62" w:rsidRPr="00AF2C25">
                <w:rPr>
                  <w:spacing w:val="-2"/>
                  <w:szCs w:val="22"/>
                  <w:lang w:bidi="ar-EG"/>
                </w:rPr>
                <w:t>Tunisia</w:t>
              </w:r>
            </w:hyperlink>
          </w:p>
        </w:tc>
        <w:tc>
          <w:tcPr>
            <w:tcW w:w="1524"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10,732,900</w:t>
            </w:r>
          </w:p>
        </w:tc>
        <w:tc>
          <w:tcPr>
            <w:tcW w:w="1459"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100,000</w:t>
            </w:r>
          </w:p>
        </w:tc>
        <w:tc>
          <w:tcPr>
            <w:tcW w:w="1613"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4,196,564</w:t>
            </w:r>
          </w:p>
        </w:tc>
        <w:tc>
          <w:tcPr>
            <w:tcW w:w="1629"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39.1 %</w:t>
            </w:r>
          </w:p>
        </w:tc>
        <w:tc>
          <w:tcPr>
            <w:tcW w:w="1232"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2.5 %</w:t>
            </w:r>
          </w:p>
        </w:tc>
        <w:tc>
          <w:tcPr>
            <w:tcW w:w="1060" w:type="dxa"/>
            <w:shd w:val="clear" w:color="auto" w:fill="FFFFFF"/>
            <w:vAlign w:val="center"/>
          </w:tcPr>
          <w:p w:rsidR="00286B62" w:rsidRPr="00AF2C25" w:rsidRDefault="00286B62" w:rsidP="00192BF2">
            <w:pPr>
              <w:bidi w:val="0"/>
              <w:spacing w:before="100" w:beforeAutospacing="1" w:after="100" w:afterAutospacing="1" w:line="276" w:lineRule="auto"/>
              <w:ind w:firstLine="99"/>
              <w:jc w:val="left"/>
              <w:rPr>
                <w:spacing w:val="-2"/>
                <w:szCs w:val="22"/>
                <w:lang w:bidi="ar-EG"/>
              </w:rPr>
            </w:pPr>
            <w:r w:rsidRPr="00AF2C25">
              <w:rPr>
                <w:spacing w:val="-2"/>
                <w:szCs w:val="22"/>
                <w:lang w:bidi="ar-EG"/>
              </w:rPr>
              <w:t>3,328,300</w:t>
            </w:r>
          </w:p>
        </w:tc>
      </w:tr>
    </w:tbl>
    <w:p w:rsidR="00286B62" w:rsidRPr="00AF2C25" w:rsidRDefault="00286B62" w:rsidP="00286B62">
      <w:pPr>
        <w:spacing w:line="276" w:lineRule="auto"/>
        <w:jc w:val="center"/>
        <w:rPr>
          <w:spacing w:val="-2"/>
          <w:sz w:val="30"/>
          <w:szCs w:val="30"/>
          <w:rtl/>
          <w:lang w:bidi="ar-EG"/>
        </w:rPr>
      </w:pPr>
      <w:r w:rsidRPr="00AF2C25">
        <w:rPr>
          <w:spacing w:val="-2"/>
          <w:sz w:val="30"/>
          <w:szCs w:val="30"/>
          <w:rtl/>
          <w:lang w:bidi="ar-EG"/>
        </w:rPr>
        <w:t xml:space="preserve">المصدر: </w:t>
      </w:r>
      <w:r w:rsidRPr="00AF2C25">
        <w:rPr>
          <w:spacing w:val="-2"/>
          <w:sz w:val="30"/>
          <w:szCs w:val="30"/>
          <w:lang w:bidi="ar-EG"/>
        </w:rPr>
        <w:t>http://www.internetworldstats.com/</w:t>
      </w:r>
    </w:p>
    <w:p w:rsidR="00286B62" w:rsidRDefault="00286B62" w:rsidP="00286B62">
      <w:pPr>
        <w:rPr>
          <w:rtl/>
        </w:rPr>
      </w:pP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ولا يخفى علينا ان هناك عوامل عدة من شأنها العمل على ازدها</w:t>
      </w:r>
      <w:r>
        <w:rPr>
          <w:rFonts w:hint="cs"/>
          <w:spacing w:val="-2"/>
          <w:sz w:val="30"/>
          <w:szCs w:val="30"/>
          <w:rtl/>
          <w:lang w:bidi="ar-EG"/>
        </w:rPr>
        <w:t>ر</w:t>
      </w:r>
      <w:r w:rsidRPr="0066765F">
        <w:rPr>
          <w:spacing w:val="-2"/>
          <w:sz w:val="30"/>
          <w:szCs w:val="30"/>
          <w:rtl/>
          <w:lang w:bidi="ar-EG"/>
        </w:rPr>
        <w:t xml:space="preserve"> تكنولوجيا المعلومات والاتصالات محليا وعربيا ومنها:</w:t>
      </w:r>
    </w:p>
    <w:p w:rsidR="00286B62" w:rsidRPr="0066765F" w:rsidRDefault="00286B62" w:rsidP="00776162">
      <w:pPr>
        <w:numPr>
          <w:ilvl w:val="0"/>
          <w:numId w:val="79"/>
        </w:numPr>
        <w:spacing w:before="240" w:after="6" w:line="540" w:lineRule="exact"/>
        <w:jc w:val="both"/>
        <w:rPr>
          <w:spacing w:val="-2"/>
          <w:sz w:val="30"/>
          <w:szCs w:val="30"/>
          <w:rtl/>
          <w:lang w:bidi="ar-EG"/>
        </w:rPr>
      </w:pPr>
      <w:r w:rsidRPr="0066765F">
        <w:rPr>
          <w:rFonts w:ascii="Simplified Arabic" w:hAnsi="Simplified Arabic"/>
          <w:sz w:val="30"/>
          <w:szCs w:val="30"/>
          <w:rtl/>
          <w:lang w:val="en-GB" w:bidi="ar-EG"/>
        </w:rPr>
        <w:t xml:space="preserve">وجود </w:t>
      </w:r>
      <w:r w:rsidRPr="0066765F">
        <w:rPr>
          <w:spacing w:val="-2"/>
          <w:sz w:val="30"/>
          <w:szCs w:val="30"/>
          <w:rtl/>
          <w:lang w:bidi="ar-EG"/>
        </w:rPr>
        <w:t>اقتصاد متطور ذو قاعدة انتاجية متسعة ومرنة وشبكة اتصالات جيدة وبنية معلوماتية كاملة ونظاما للتجارة الاليكترونية</w:t>
      </w:r>
      <w:r w:rsidRPr="0066765F">
        <w:rPr>
          <w:spacing w:val="-2"/>
          <w:sz w:val="30"/>
          <w:szCs w:val="30"/>
          <w:lang w:bidi="ar-EG"/>
        </w:rPr>
        <w:t>.</w:t>
      </w:r>
      <w:r w:rsidRPr="0066765F">
        <w:rPr>
          <w:spacing w:val="-2"/>
          <w:sz w:val="30"/>
          <w:szCs w:val="30"/>
          <w:rtl/>
          <w:lang w:bidi="ar-EG"/>
        </w:rPr>
        <w:t xml:space="preserve"> وعمليا تعتمد اسس الاقتصاد الجيد على الانتاج الكثيف للمعلومات وعلى التكنولوجيا المتطورة</w:t>
      </w:r>
      <w:r w:rsidRPr="0066765F">
        <w:rPr>
          <w:spacing w:val="-2"/>
          <w:sz w:val="30"/>
          <w:szCs w:val="30"/>
          <w:lang w:bidi="ar-EG"/>
        </w:rPr>
        <w:t>.</w:t>
      </w:r>
      <w:r w:rsidRPr="0066765F">
        <w:rPr>
          <w:spacing w:val="-2"/>
          <w:sz w:val="30"/>
          <w:szCs w:val="30"/>
          <w:rtl/>
          <w:lang w:bidi="ar-EG"/>
        </w:rPr>
        <w:t xml:space="preserve"> ان التحول الاليكترونى وارتفاع مستوى الوعى المعلوماتى هما ابرز العوامل الاساسية التى تساهم فى تطوير كفاءة النقل متعدد الوسائط</w:t>
      </w:r>
      <w:r w:rsidRPr="0066765F">
        <w:rPr>
          <w:spacing w:val="-2"/>
          <w:sz w:val="30"/>
          <w:szCs w:val="30"/>
          <w:lang w:bidi="ar-EG"/>
        </w:rPr>
        <w:t>.</w:t>
      </w:r>
    </w:p>
    <w:p w:rsidR="00286B62" w:rsidRPr="0066765F" w:rsidRDefault="00286B62" w:rsidP="00776162">
      <w:pPr>
        <w:numPr>
          <w:ilvl w:val="0"/>
          <w:numId w:val="79"/>
        </w:numPr>
        <w:spacing w:before="240" w:after="6" w:line="540" w:lineRule="exact"/>
        <w:jc w:val="both"/>
        <w:rPr>
          <w:rFonts w:ascii="Simplified Arabic" w:hAnsi="Simplified Arabic"/>
          <w:sz w:val="30"/>
          <w:szCs w:val="30"/>
          <w:rtl/>
          <w:lang w:val="en-GB" w:bidi="ar-EG"/>
        </w:rPr>
      </w:pPr>
      <w:r w:rsidRPr="0066765F">
        <w:rPr>
          <w:spacing w:val="-2"/>
          <w:sz w:val="30"/>
          <w:szCs w:val="30"/>
          <w:rtl/>
          <w:lang w:bidi="ar-EG"/>
        </w:rPr>
        <w:t>بالاضافة الى وجود</w:t>
      </w:r>
      <w:r w:rsidRPr="0066765F">
        <w:rPr>
          <w:rFonts w:ascii="Simplified Arabic" w:hAnsi="Simplified Arabic"/>
          <w:sz w:val="30"/>
          <w:szCs w:val="30"/>
          <w:rtl/>
          <w:lang w:val="en-GB" w:bidi="ar-EG"/>
        </w:rPr>
        <w:t xml:space="preserve"> مؤشرات جيدة للاتصالات حيث انها تعكس مدى استعداد المجتمع للدخول الى عالم تكنولوجيا المعلومات والاتصالات للاستفادة من مميزاته الهائلة، ان توافر وتطور قطاع الاتصالات يرتبط طرديا مع استخدام تكنولوجيا المعلومات والاتصالات مما يجعله متطلبا ضروريا وأحد المكونات الاساسية للبنى التحتية لتكنولوجيا المعلومات والاتصالات ومن اهم ادوات رفع كفاءة النقل متعدد الوسائط</w:t>
      </w:r>
      <w:r w:rsidRPr="0066765F">
        <w:rPr>
          <w:rFonts w:ascii="Simplified Arabic" w:hAnsi="Simplified Arabic"/>
          <w:sz w:val="30"/>
          <w:szCs w:val="30"/>
          <w:lang w:val="en-GB" w:bidi="ar-EG"/>
        </w:rPr>
        <w:t>.</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 xml:space="preserve">كما اشار تقرير الاتحاد الدولى للاتصالات الى ان التجارة الاليكترونية العربية لم تتمكن من تخطى الحائط المرتفع الذى يحاصر التنمية المعلوماتية فى المنطقة، وقد تبين من التجارب العديدة لبعض الحكومات العربية ان جذور المشكلات الاقتصادية الكلاسيكية التى كانت دائما تحول دون نمو معدلات التجارة العربية البينية هى ذاتها التى تلعب دورا سلبيا فى وجه التجارة الاليكترونية العربية التى لم تتخط نسبة </w:t>
      </w:r>
      <w:r w:rsidRPr="0066765F">
        <w:rPr>
          <w:spacing w:val="-2"/>
          <w:sz w:val="30"/>
          <w:szCs w:val="30"/>
          <w:lang w:bidi="ar-EG"/>
        </w:rPr>
        <w:t>0.3%</w:t>
      </w:r>
      <w:r w:rsidRPr="0066765F">
        <w:rPr>
          <w:spacing w:val="-2"/>
          <w:sz w:val="30"/>
          <w:szCs w:val="30"/>
          <w:rtl/>
          <w:lang w:bidi="ar-EG"/>
        </w:rPr>
        <w:t xml:space="preserve"> من حجم التعاملات على مستوى العالم على صعيد تعاملات الشركات </w:t>
      </w:r>
      <w:r w:rsidRPr="0066765F">
        <w:rPr>
          <w:spacing w:val="-2"/>
          <w:sz w:val="30"/>
          <w:szCs w:val="30"/>
          <w:lang w:bidi="ar-EG"/>
        </w:rPr>
        <w:t>B2B</w:t>
      </w:r>
      <w:r w:rsidRPr="0066765F">
        <w:rPr>
          <w:spacing w:val="-2"/>
          <w:sz w:val="30"/>
          <w:szCs w:val="30"/>
          <w:rtl/>
          <w:lang w:bidi="ar-EG"/>
        </w:rPr>
        <w:t xml:space="preserve"> اما الشراء الاليكترونى عبر الانترنيت لم يتخط نسبة </w:t>
      </w:r>
      <w:r w:rsidRPr="0066765F">
        <w:rPr>
          <w:spacing w:val="-2"/>
          <w:sz w:val="30"/>
          <w:szCs w:val="30"/>
          <w:lang w:bidi="ar-EG"/>
        </w:rPr>
        <w:t>0.5%</w:t>
      </w:r>
      <w:r w:rsidRPr="0066765F">
        <w:rPr>
          <w:spacing w:val="-2"/>
          <w:sz w:val="30"/>
          <w:szCs w:val="30"/>
          <w:rtl/>
          <w:lang w:bidi="ar-EG"/>
        </w:rPr>
        <w:t xml:space="preserve"> من المعاملات العالمية</w:t>
      </w:r>
      <w:r w:rsidRPr="0066765F">
        <w:rPr>
          <w:spacing w:val="-2"/>
          <w:sz w:val="30"/>
          <w:szCs w:val="30"/>
          <w:lang w:bidi="ar-EG"/>
        </w:rPr>
        <w:t>.</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 xml:space="preserve">ويستفاد من معلومات تقرير الاتحاد الدولى للاتصالات ان عدد اشتراكات الهاتف الخلوى نهاية 2010 بلغت </w:t>
      </w:r>
      <w:r w:rsidRPr="0066765F">
        <w:rPr>
          <w:spacing w:val="-2"/>
          <w:sz w:val="30"/>
          <w:szCs w:val="30"/>
          <w:lang w:bidi="ar-EG"/>
        </w:rPr>
        <w:t>5.3</w:t>
      </w:r>
      <w:r w:rsidRPr="0066765F">
        <w:rPr>
          <w:spacing w:val="-2"/>
          <w:sz w:val="30"/>
          <w:szCs w:val="30"/>
          <w:rtl/>
          <w:lang w:bidi="ar-EG"/>
        </w:rPr>
        <w:t xml:space="preserve"> مليار اشتراك حول العالم منها 940 مليون اشتراك فى خدمات الجيل الثالث، كما ان خدمة استخدام انترنيت الهاتف متوافرة اليوم لنسبة </w:t>
      </w:r>
      <w:r w:rsidRPr="0066765F">
        <w:rPr>
          <w:spacing w:val="-2"/>
          <w:sz w:val="30"/>
          <w:szCs w:val="30"/>
          <w:lang w:bidi="ar-EG"/>
        </w:rPr>
        <w:t>90%</w:t>
      </w:r>
      <w:r w:rsidRPr="0066765F">
        <w:rPr>
          <w:spacing w:val="-2"/>
          <w:sz w:val="30"/>
          <w:szCs w:val="30"/>
          <w:rtl/>
          <w:lang w:bidi="ar-EG"/>
        </w:rPr>
        <w:t xml:space="preserve"> من سكان العالم، ولاحظ التقرير ازدياد حصة الدول النامية من تلك الاشتراكات، من </w:t>
      </w:r>
      <w:r w:rsidRPr="0066765F">
        <w:rPr>
          <w:spacing w:val="-2"/>
          <w:sz w:val="30"/>
          <w:szCs w:val="30"/>
          <w:lang w:bidi="ar-EG"/>
        </w:rPr>
        <w:t>53%</w:t>
      </w:r>
      <w:r w:rsidRPr="0066765F">
        <w:rPr>
          <w:spacing w:val="-2"/>
          <w:sz w:val="30"/>
          <w:szCs w:val="30"/>
          <w:rtl/>
          <w:lang w:bidi="ar-EG"/>
        </w:rPr>
        <w:t xml:space="preserve"> من مجموع الاشتراكات بنهاية عام 2005 الى </w:t>
      </w:r>
      <w:r w:rsidRPr="0066765F">
        <w:rPr>
          <w:spacing w:val="-2"/>
          <w:sz w:val="30"/>
          <w:szCs w:val="30"/>
          <w:lang w:bidi="ar-EG"/>
        </w:rPr>
        <w:t>73%</w:t>
      </w:r>
      <w:r w:rsidRPr="0066765F">
        <w:rPr>
          <w:spacing w:val="-2"/>
          <w:sz w:val="30"/>
          <w:szCs w:val="30"/>
          <w:rtl/>
          <w:lang w:bidi="ar-EG"/>
        </w:rPr>
        <w:t xml:space="preserve"> اخر عام 2010</w:t>
      </w:r>
      <w:r w:rsidRPr="0066765F">
        <w:rPr>
          <w:spacing w:val="-2"/>
          <w:sz w:val="30"/>
          <w:szCs w:val="30"/>
          <w:lang w:bidi="ar-EG"/>
        </w:rPr>
        <w:t>.</w:t>
      </w:r>
      <w:r w:rsidRPr="0066765F">
        <w:rPr>
          <w:spacing w:val="-2"/>
          <w:sz w:val="30"/>
          <w:szCs w:val="30"/>
          <w:rtl/>
          <w:lang w:bidi="ar-EG"/>
        </w:rPr>
        <w:t xml:space="preserve"> وبالرغم من هذا الاتجاه الواعد الا انه لا تزال مستويات الانتشار متدنية فى البلدان النامية حيث تصل الى نسبة </w:t>
      </w:r>
      <w:r w:rsidRPr="0066765F">
        <w:rPr>
          <w:spacing w:val="-2"/>
          <w:sz w:val="30"/>
          <w:szCs w:val="30"/>
          <w:lang w:bidi="ar-EG"/>
        </w:rPr>
        <w:t>4.4</w:t>
      </w:r>
      <w:r w:rsidRPr="0066765F">
        <w:rPr>
          <w:spacing w:val="-2"/>
          <w:sz w:val="30"/>
          <w:szCs w:val="30"/>
          <w:rtl/>
          <w:lang w:bidi="ar-EG"/>
        </w:rPr>
        <w:t xml:space="preserve"> اشتراك لكل 100 نسمة، مقارنة مع </w:t>
      </w:r>
      <w:r w:rsidRPr="0066765F">
        <w:rPr>
          <w:spacing w:val="-2"/>
          <w:sz w:val="30"/>
          <w:szCs w:val="30"/>
          <w:lang w:bidi="ar-EG"/>
        </w:rPr>
        <w:t>24.6</w:t>
      </w:r>
      <w:r w:rsidRPr="0066765F">
        <w:rPr>
          <w:spacing w:val="-2"/>
          <w:sz w:val="30"/>
          <w:szCs w:val="30"/>
          <w:rtl/>
          <w:lang w:bidi="ar-EG"/>
        </w:rPr>
        <w:t xml:space="preserve"> اشتراكا فى الدول المتقدمة</w:t>
      </w:r>
      <w:r w:rsidRPr="0066765F">
        <w:rPr>
          <w:spacing w:val="-2"/>
          <w:sz w:val="30"/>
          <w:szCs w:val="30"/>
          <w:lang w:bidi="ar-EG"/>
        </w:rPr>
        <w:t>.</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كما يستدل علي ذلك ايضا من التقرير العالمى لتطور تكنولوجيا المعلومات والاتصالات الصادر عن المنتدى الاقتصادى العالمى لعام 2011، والذى تم به عرض احدث المؤشرات لتطور عالم تكنولوجيا المعلومات والاتصالات ومدى استعداد اغلب دول العالم للدخول فى عصر المعلومات والاتصالات والربط بالشبكات العالمية ومدى جهوزيتها لذلك. هذه المؤشرات تعكس مجموعة هامة من العناصر كما يلى:</w:t>
      </w:r>
    </w:p>
    <w:p w:rsidR="00286B62" w:rsidRPr="0066765F" w:rsidRDefault="00286B62" w:rsidP="00776162">
      <w:pPr>
        <w:numPr>
          <w:ilvl w:val="0"/>
          <w:numId w:val="80"/>
        </w:numPr>
        <w:spacing w:before="240" w:after="6" w:line="540" w:lineRule="exact"/>
        <w:jc w:val="both"/>
        <w:rPr>
          <w:spacing w:val="-2"/>
          <w:sz w:val="30"/>
          <w:szCs w:val="30"/>
          <w:lang w:bidi="ar-EG"/>
        </w:rPr>
      </w:pPr>
      <w:r w:rsidRPr="0066765F">
        <w:rPr>
          <w:spacing w:val="-2"/>
          <w:sz w:val="30"/>
          <w:szCs w:val="30"/>
          <w:rtl/>
          <w:lang w:bidi="ar-EG"/>
        </w:rPr>
        <w:t>تطور الاقتصاد المعتمد على استخدام الانترنيت فى هذه الدول</w:t>
      </w:r>
    </w:p>
    <w:p w:rsidR="00286B62" w:rsidRPr="0066765F" w:rsidRDefault="00286B62" w:rsidP="00776162">
      <w:pPr>
        <w:numPr>
          <w:ilvl w:val="0"/>
          <w:numId w:val="80"/>
        </w:numPr>
        <w:spacing w:before="240" w:after="6" w:line="540" w:lineRule="exact"/>
        <w:jc w:val="both"/>
        <w:rPr>
          <w:spacing w:val="-2"/>
          <w:sz w:val="30"/>
          <w:szCs w:val="30"/>
          <w:lang w:bidi="ar-EG"/>
        </w:rPr>
      </w:pPr>
      <w:r w:rsidRPr="0066765F">
        <w:rPr>
          <w:spacing w:val="-2"/>
          <w:sz w:val="30"/>
          <w:szCs w:val="30"/>
          <w:rtl/>
          <w:lang w:bidi="ar-EG"/>
        </w:rPr>
        <w:t>مدى بناء المجتمعات فى تلك الدول على اقتصاد تكنولوجيا المعلومات والاتصالات</w:t>
      </w:r>
    </w:p>
    <w:p w:rsidR="00286B62" w:rsidRPr="0066765F" w:rsidRDefault="00286B62" w:rsidP="00776162">
      <w:pPr>
        <w:numPr>
          <w:ilvl w:val="0"/>
          <w:numId w:val="80"/>
        </w:numPr>
        <w:spacing w:before="240" w:after="6" w:line="540" w:lineRule="exact"/>
        <w:jc w:val="both"/>
        <w:rPr>
          <w:spacing w:val="-2"/>
          <w:sz w:val="30"/>
          <w:szCs w:val="30"/>
          <w:lang w:bidi="ar-EG"/>
        </w:rPr>
      </w:pPr>
      <w:r w:rsidRPr="0066765F">
        <w:rPr>
          <w:spacing w:val="-2"/>
          <w:sz w:val="30"/>
          <w:szCs w:val="30"/>
          <w:rtl/>
          <w:lang w:bidi="ar-EG"/>
        </w:rPr>
        <w:t>مدى الاستفادة من تكنولوجيا المعلومات والاتصالات فى تنفيذ اغلب انشطة تلك المجتمعات</w:t>
      </w:r>
    </w:p>
    <w:p w:rsidR="00286B62" w:rsidRPr="0066765F" w:rsidRDefault="00286B62" w:rsidP="00776162">
      <w:pPr>
        <w:numPr>
          <w:ilvl w:val="0"/>
          <w:numId w:val="80"/>
        </w:numPr>
        <w:spacing w:before="240" w:after="6" w:line="540" w:lineRule="exact"/>
        <w:jc w:val="both"/>
        <w:rPr>
          <w:spacing w:val="-2"/>
          <w:sz w:val="30"/>
          <w:szCs w:val="30"/>
          <w:lang w:bidi="ar-EG"/>
        </w:rPr>
      </w:pPr>
      <w:r w:rsidRPr="0066765F">
        <w:rPr>
          <w:spacing w:val="-2"/>
          <w:sz w:val="30"/>
          <w:szCs w:val="30"/>
          <w:rtl/>
          <w:lang w:bidi="ar-EG"/>
        </w:rPr>
        <w:t>مدى استخدام وتاثير تكنولوجيا المعلومات والاتصالات فى مواجهة مستوى الفقر بتلك الدول</w:t>
      </w:r>
    </w:p>
    <w:p w:rsidR="00286B62" w:rsidRPr="0066765F" w:rsidRDefault="00286B62" w:rsidP="00776162">
      <w:pPr>
        <w:numPr>
          <w:ilvl w:val="0"/>
          <w:numId w:val="80"/>
        </w:numPr>
        <w:spacing w:before="240" w:after="6" w:line="540" w:lineRule="exact"/>
        <w:jc w:val="both"/>
        <w:rPr>
          <w:spacing w:val="-2"/>
          <w:sz w:val="30"/>
          <w:szCs w:val="30"/>
          <w:lang w:bidi="ar-EG"/>
        </w:rPr>
      </w:pPr>
      <w:r w:rsidRPr="0066765F">
        <w:rPr>
          <w:spacing w:val="-2"/>
          <w:sz w:val="30"/>
          <w:szCs w:val="30"/>
          <w:rtl/>
          <w:lang w:bidi="ar-EG"/>
        </w:rPr>
        <w:t>القدرة على استخدام تكنولوجيا المعلومات والاتصالات على مواجهة تحديات الحقبة العالمية  الحديثة</w:t>
      </w:r>
    </w:p>
    <w:p w:rsidR="00286B62" w:rsidRPr="0066765F" w:rsidRDefault="00286B62" w:rsidP="00286B62">
      <w:pPr>
        <w:spacing w:before="240" w:after="6" w:line="540" w:lineRule="exact"/>
        <w:ind w:left="927" w:firstLine="0"/>
        <w:jc w:val="both"/>
        <w:rPr>
          <w:spacing w:val="-2"/>
          <w:sz w:val="30"/>
          <w:szCs w:val="30"/>
          <w:rtl/>
          <w:lang w:bidi="ar-EG"/>
        </w:rPr>
      </w:pPr>
      <w:r w:rsidRPr="0066765F">
        <w:rPr>
          <w:spacing w:val="-2"/>
          <w:sz w:val="30"/>
          <w:szCs w:val="30"/>
          <w:rtl/>
          <w:lang w:bidi="ar-EG"/>
        </w:rPr>
        <w:br w:type="page"/>
        <w:t>تلك المؤشرات تعكس مزيجا من ثلاث عناصر هامة لاى مجتمع:</w:t>
      </w:r>
    </w:p>
    <w:p w:rsidR="00286B62" w:rsidRPr="0066765F" w:rsidRDefault="00286B62" w:rsidP="00776162">
      <w:pPr>
        <w:numPr>
          <w:ilvl w:val="0"/>
          <w:numId w:val="80"/>
        </w:numPr>
        <w:spacing w:before="240" w:after="6" w:line="540" w:lineRule="exact"/>
        <w:jc w:val="both"/>
        <w:rPr>
          <w:spacing w:val="-2"/>
          <w:sz w:val="30"/>
          <w:szCs w:val="30"/>
          <w:lang w:bidi="ar-EG"/>
        </w:rPr>
      </w:pPr>
      <w:r w:rsidRPr="0066765F">
        <w:rPr>
          <w:spacing w:val="-2"/>
          <w:sz w:val="30"/>
          <w:szCs w:val="30"/>
          <w:rtl/>
          <w:lang w:bidi="ar-EG"/>
        </w:rPr>
        <w:t>البيئة التى تقدمها الدولة من اجل تيسير استخدام تكنولوجيا المعلومات والاتصالات من بنية تحتية وتنظيمية وسياسية.</w:t>
      </w:r>
    </w:p>
    <w:p w:rsidR="00286B62" w:rsidRPr="0066765F" w:rsidRDefault="00286B62" w:rsidP="00776162">
      <w:pPr>
        <w:numPr>
          <w:ilvl w:val="0"/>
          <w:numId w:val="80"/>
        </w:numPr>
        <w:spacing w:before="240" w:after="6" w:line="540" w:lineRule="exact"/>
        <w:jc w:val="both"/>
        <w:rPr>
          <w:spacing w:val="-2"/>
          <w:sz w:val="30"/>
          <w:szCs w:val="30"/>
          <w:lang w:bidi="ar-EG"/>
        </w:rPr>
      </w:pPr>
      <w:r w:rsidRPr="0066765F">
        <w:rPr>
          <w:spacing w:val="-2"/>
          <w:sz w:val="30"/>
          <w:szCs w:val="30"/>
          <w:rtl/>
          <w:lang w:bidi="ar-EG"/>
        </w:rPr>
        <w:t>استعداد اصحاب المصلحة الرئيسيين فى المجتمع من افراد وشركات وحكومات لاستخدام تكنولوجيا المعلومات والاتصالات.</w:t>
      </w:r>
    </w:p>
    <w:p w:rsidR="00286B62" w:rsidRPr="0066765F" w:rsidRDefault="00286B62" w:rsidP="00776162">
      <w:pPr>
        <w:numPr>
          <w:ilvl w:val="0"/>
          <w:numId w:val="80"/>
        </w:numPr>
        <w:spacing w:before="240" w:after="6" w:line="540" w:lineRule="exact"/>
        <w:jc w:val="both"/>
        <w:rPr>
          <w:spacing w:val="-2"/>
          <w:sz w:val="30"/>
          <w:szCs w:val="30"/>
          <w:lang w:bidi="ar-EG"/>
        </w:rPr>
      </w:pPr>
      <w:r w:rsidRPr="0066765F">
        <w:rPr>
          <w:spacing w:val="-2"/>
          <w:sz w:val="30"/>
          <w:szCs w:val="30"/>
          <w:rtl/>
          <w:lang w:bidi="ar-EG"/>
        </w:rPr>
        <w:t>استخدام تكنولوجيا المعلومات والاتصالات بين جميع تلك الاطراف.</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ويستدل من تلك المؤشرات والخاصة بدول الشرق الاوسط وشمال افريقيا ان هناك اختلافا كبيرا فيما بينها بالنسبة الى درجة جهوزيتها فى المنافسة العالمية فى ذلك المجال. ويظهر الجدولان رقم (10)، و(11) مدى التفاوت فيما بين تلك الدول بالاعتماد على تلك المؤشرات العالمية:</w:t>
      </w:r>
    </w:p>
    <w:p w:rsidR="00286B62" w:rsidRPr="0066765F" w:rsidRDefault="00286B62" w:rsidP="00286B62">
      <w:pPr>
        <w:widowControl/>
        <w:bidi w:val="0"/>
        <w:spacing w:before="0" w:line="240" w:lineRule="auto"/>
        <w:ind w:firstLine="0"/>
        <w:jc w:val="left"/>
        <w:rPr>
          <w:rFonts w:ascii="Simplified Arabic" w:hAnsi="Simplified Arabic"/>
          <w:color w:val="000000"/>
          <w:sz w:val="28"/>
          <w:rtl/>
          <w:lang w:bidi="ar-EG"/>
        </w:rPr>
      </w:pPr>
    </w:p>
    <w:p w:rsidR="00286B62" w:rsidRPr="0066765F" w:rsidRDefault="00286B62" w:rsidP="00286B62">
      <w:pPr>
        <w:spacing w:before="0" w:line="276" w:lineRule="auto"/>
        <w:ind w:firstLine="18"/>
        <w:jc w:val="center"/>
        <w:rPr>
          <w:rFonts w:cs="AL-Mateen"/>
          <w:color w:val="000000"/>
          <w:sz w:val="28"/>
          <w:rtl/>
          <w:lang w:bidi="ar-EG"/>
        </w:rPr>
      </w:pPr>
      <w:r w:rsidRPr="0066765F">
        <w:rPr>
          <w:rFonts w:cs="AL-Mateen"/>
          <w:color w:val="000000"/>
          <w:sz w:val="28"/>
          <w:rtl/>
          <w:lang w:bidi="ar-EG"/>
        </w:rPr>
        <w:br w:type="page"/>
        <w:t>جدول رقم  (10): مؤشرات الاستخدام للدول العربية لتكنولوجيا المعلومات والاتصالات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5"/>
        <w:gridCol w:w="1620"/>
        <w:gridCol w:w="1800"/>
        <w:gridCol w:w="1800"/>
      </w:tblGrid>
      <w:tr w:rsidR="00286B62" w:rsidRPr="0066765F" w:rsidTr="00192BF2">
        <w:trPr>
          <w:jc w:val="center"/>
        </w:trPr>
        <w:tc>
          <w:tcPr>
            <w:tcW w:w="1745" w:type="dxa"/>
            <w:vMerge w:val="restart"/>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rPr>
                <w:rFonts w:ascii="Simplified Arabic" w:hAnsi="Simplified Arabic"/>
                <w:b/>
                <w:bCs/>
                <w:szCs w:val="20"/>
                <w:lang w:bidi="ar-EG"/>
              </w:rPr>
            </w:pPr>
            <w:r w:rsidRPr="0066765F">
              <w:rPr>
                <w:rFonts w:ascii="Simplified Arabic" w:hAnsi="Simplified Arabic"/>
                <w:b/>
                <w:bCs/>
                <w:szCs w:val="20"/>
                <w:rtl/>
                <w:lang w:bidi="ar-EG"/>
              </w:rPr>
              <w:t>الدولة</w:t>
            </w:r>
          </w:p>
        </w:tc>
        <w:tc>
          <w:tcPr>
            <w:tcW w:w="5220" w:type="dxa"/>
            <w:gridSpan w:val="3"/>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b/>
                <w:bCs/>
                <w:szCs w:val="20"/>
                <w:lang w:bidi="ar-EG"/>
              </w:rPr>
            </w:pPr>
            <w:r w:rsidRPr="0066765F">
              <w:rPr>
                <w:rFonts w:ascii="Simplified Arabic" w:hAnsi="Simplified Arabic"/>
                <w:b/>
                <w:bCs/>
                <w:szCs w:val="20"/>
                <w:rtl/>
                <w:lang w:bidi="ar-EG"/>
              </w:rPr>
              <w:t>الترتيب العالمى لكل استخدام</w:t>
            </w:r>
          </w:p>
        </w:tc>
      </w:tr>
      <w:tr w:rsidR="00286B62" w:rsidRPr="0066765F" w:rsidTr="00192BF2">
        <w:trPr>
          <w:jc w:val="center"/>
        </w:trPr>
        <w:tc>
          <w:tcPr>
            <w:tcW w:w="1745" w:type="dxa"/>
            <w:vMerge/>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rPr>
                <w:rFonts w:ascii="Simplified Arabic" w:hAnsi="Simplified Arabic"/>
                <w:b/>
                <w:bCs/>
                <w:szCs w:val="20"/>
                <w:lang w:bidi="ar-EG"/>
              </w:rPr>
            </w:pPr>
          </w:p>
        </w:tc>
        <w:tc>
          <w:tcPr>
            <w:tcW w:w="162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b/>
                <w:bCs/>
                <w:szCs w:val="20"/>
                <w:lang w:bidi="ar-EG"/>
              </w:rPr>
            </w:pPr>
            <w:r w:rsidRPr="0066765F">
              <w:rPr>
                <w:rFonts w:ascii="Simplified Arabic" w:hAnsi="Simplified Arabic"/>
                <w:b/>
                <w:bCs/>
                <w:szCs w:val="20"/>
                <w:rtl/>
                <w:lang w:bidi="ar-EG"/>
              </w:rPr>
              <w:t>الاستخدام الفردى (افراد المجتمع)</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b/>
                <w:bCs/>
                <w:szCs w:val="20"/>
                <w:lang w:bidi="ar-EG"/>
              </w:rPr>
            </w:pPr>
            <w:r w:rsidRPr="0066765F">
              <w:rPr>
                <w:rFonts w:ascii="Simplified Arabic" w:hAnsi="Simplified Arabic"/>
                <w:b/>
                <w:bCs/>
                <w:szCs w:val="20"/>
                <w:rtl/>
                <w:lang w:bidi="ar-EG"/>
              </w:rPr>
              <w:t>استخدام منظمات الاعمال</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b/>
                <w:bCs/>
                <w:szCs w:val="20"/>
                <w:lang w:bidi="ar-EG"/>
              </w:rPr>
            </w:pPr>
            <w:r w:rsidRPr="0066765F">
              <w:rPr>
                <w:rFonts w:ascii="Simplified Arabic" w:hAnsi="Simplified Arabic"/>
                <w:b/>
                <w:bCs/>
                <w:szCs w:val="20"/>
                <w:rtl/>
                <w:lang w:bidi="ar-EG"/>
              </w:rPr>
              <w:t>الاستخدام الحكومى</w:t>
            </w:r>
          </w:p>
        </w:tc>
      </w:tr>
      <w:tr w:rsidR="00286B62" w:rsidRPr="0066765F" w:rsidTr="00192BF2">
        <w:trPr>
          <w:jc w:val="center"/>
        </w:trPr>
        <w:tc>
          <w:tcPr>
            <w:tcW w:w="1745"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rPr>
                <w:rFonts w:ascii="Simplified Arabic" w:hAnsi="Simplified Arabic"/>
                <w:szCs w:val="20"/>
                <w:lang w:bidi="ar-EG"/>
              </w:rPr>
            </w:pPr>
            <w:r w:rsidRPr="0066765F">
              <w:rPr>
                <w:rFonts w:ascii="Simplified Arabic" w:hAnsi="Simplified Arabic"/>
                <w:szCs w:val="20"/>
                <w:rtl/>
                <w:lang w:bidi="ar-EG"/>
              </w:rPr>
              <w:t>الامارات العربية المتحدة</w:t>
            </w:r>
          </w:p>
        </w:tc>
        <w:tc>
          <w:tcPr>
            <w:tcW w:w="162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21</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39</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40</w:t>
            </w:r>
          </w:p>
        </w:tc>
      </w:tr>
      <w:tr w:rsidR="00286B62" w:rsidRPr="0066765F" w:rsidTr="00192BF2">
        <w:trPr>
          <w:jc w:val="center"/>
        </w:trPr>
        <w:tc>
          <w:tcPr>
            <w:tcW w:w="1745"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rPr>
                <w:rFonts w:ascii="Simplified Arabic" w:hAnsi="Simplified Arabic"/>
                <w:szCs w:val="20"/>
                <w:lang w:bidi="ar-EG"/>
              </w:rPr>
            </w:pPr>
            <w:r w:rsidRPr="0066765F">
              <w:rPr>
                <w:rFonts w:ascii="Simplified Arabic" w:hAnsi="Simplified Arabic"/>
                <w:szCs w:val="20"/>
                <w:rtl/>
                <w:lang w:bidi="ar-EG"/>
              </w:rPr>
              <w:t>قطر</w:t>
            </w:r>
          </w:p>
        </w:tc>
        <w:tc>
          <w:tcPr>
            <w:tcW w:w="162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28</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42</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37</w:t>
            </w:r>
          </w:p>
        </w:tc>
      </w:tr>
      <w:tr w:rsidR="00286B62" w:rsidRPr="0066765F" w:rsidTr="00192BF2">
        <w:trPr>
          <w:jc w:val="center"/>
        </w:trPr>
        <w:tc>
          <w:tcPr>
            <w:tcW w:w="1745"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rPr>
                <w:rFonts w:ascii="Simplified Arabic" w:hAnsi="Simplified Arabic"/>
                <w:szCs w:val="20"/>
                <w:lang w:bidi="ar-EG"/>
              </w:rPr>
            </w:pPr>
            <w:r w:rsidRPr="0066765F">
              <w:rPr>
                <w:rFonts w:ascii="Simplified Arabic" w:hAnsi="Simplified Arabic"/>
                <w:szCs w:val="20"/>
                <w:rtl/>
                <w:lang w:bidi="ar-EG"/>
              </w:rPr>
              <w:t>المملكة العربية السعودية</w:t>
            </w:r>
          </w:p>
        </w:tc>
        <w:tc>
          <w:tcPr>
            <w:tcW w:w="162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40</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44</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52</w:t>
            </w:r>
          </w:p>
        </w:tc>
      </w:tr>
      <w:tr w:rsidR="00286B62" w:rsidRPr="0066765F" w:rsidTr="00192BF2">
        <w:trPr>
          <w:jc w:val="center"/>
        </w:trPr>
        <w:tc>
          <w:tcPr>
            <w:tcW w:w="1745"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rPr>
                <w:rFonts w:ascii="Simplified Arabic" w:hAnsi="Simplified Arabic"/>
                <w:szCs w:val="20"/>
                <w:lang w:bidi="ar-EG"/>
              </w:rPr>
            </w:pPr>
            <w:r w:rsidRPr="0066765F">
              <w:rPr>
                <w:rFonts w:ascii="Simplified Arabic" w:hAnsi="Simplified Arabic"/>
                <w:szCs w:val="20"/>
                <w:rtl/>
                <w:lang w:bidi="ar-EG"/>
              </w:rPr>
              <w:t>تونس</w:t>
            </w:r>
          </w:p>
        </w:tc>
        <w:tc>
          <w:tcPr>
            <w:tcW w:w="162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61</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43</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27</w:t>
            </w:r>
          </w:p>
        </w:tc>
      </w:tr>
      <w:tr w:rsidR="00286B62" w:rsidRPr="0066765F" w:rsidTr="00192BF2">
        <w:trPr>
          <w:jc w:val="center"/>
        </w:trPr>
        <w:tc>
          <w:tcPr>
            <w:tcW w:w="1745"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rPr>
                <w:rFonts w:ascii="Simplified Arabic" w:hAnsi="Simplified Arabic"/>
                <w:szCs w:val="20"/>
                <w:lang w:bidi="ar-EG"/>
              </w:rPr>
            </w:pPr>
            <w:r w:rsidRPr="0066765F">
              <w:rPr>
                <w:rFonts w:ascii="Simplified Arabic" w:hAnsi="Simplified Arabic"/>
                <w:szCs w:val="20"/>
                <w:rtl/>
                <w:lang w:bidi="ar-EG"/>
              </w:rPr>
              <w:t>عمان</w:t>
            </w:r>
          </w:p>
        </w:tc>
        <w:tc>
          <w:tcPr>
            <w:tcW w:w="162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48</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56</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45</w:t>
            </w:r>
          </w:p>
        </w:tc>
      </w:tr>
      <w:tr w:rsidR="00286B62" w:rsidRPr="0066765F" w:rsidTr="00192BF2">
        <w:trPr>
          <w:jc w:val="center"/>
        </w:trPr>
        <w:tc>
          <w:tcPr>
            <w:tcW w:w="1745"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rPr>
                <w:rFonts w:ascii="Simplified Arabic" w:hAnsi="Simplified Arabic"/>
                <w:szCs w:val="20"/>
                <w:lang w:bidi="ar-EG"/>
              </w:rPr>
            </w:pPr>
            <w:r w:rsidRPr="0066765F">
              <w:rPr>
                <w:rFonts w:ascii="Simplified Arabic" w:hAnsi="Simplified Arabic"/>
                <w:szCs w:val="20"/>
                <w:rtl/>
                <w:lang w:bidi="ar-EG"/>
              </w:rPr>
              <w:t>الاردن</w:t>
            </w:r>
          </w:p>
        </w:tc>
        <w:tc>
          <w:tcPr>
            <w:tcW w:w="162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62</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71</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33</w:t>
            </w:r>
          </w:p>
        </w:tc>
      </w:tr>
      <w:tr w:rsidR="00286B62" w:rsidRPr="0066765F" w:rsidTr="00192BF2">
        <w:trPr>
          <w:jc w:val="center"/>
        </w:trPr>
        <w:tc>
          <w:tcPr>
            <w:tcW w:w="1745"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rPr>
                <w:rFonts w:ascii="Simplified Arabic" w:hAnsi="Simplified Arabic"/>
                <w:szCs w:val="20"/>
                <w:lang w:bidi="ar-EG"/>
              </w:rPr>
            </w:pPr>
            <w:r w:rsidRPr="0066765F">
              <w:rPr>
                <w:rFonts w:ascii="Simplified Arabic" w:hAnsi="Simplified Arabic"/>
                <w:szCs w:val="20"/>
                <w:rtl/>
                <w:lang w:bidi="ar-EG"/>
              </w:rPr>
              <w:t>مصر</w:t>
            </w:r>
          </w:p>
        </w:tc>
        <w:tc>
          <w:tcPr>
            <w:tcW w:w="162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79</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83</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39</w:t>
            </w:r>
          </w:p>
        </w:tc>
      </w:tr>
      <w:tr w:rsidR="00286B62" w:rsidRPr="0066765F" w:rsidTr="00192BF2">
        <w:trPr>
          <w:jc w:val="center"/>
        </w:trPr>
        <w:tc>
          <w:tcPr>
            <w:tcW w:w="1745"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rPr>
                <w:rFonts w:ascii="Simplified Arabic" w:hAnsi="Simplified Arabic"/>
                <w:szCs w:val="20"/>
                <w:lang w:bidi="ar-EG"/>
              </w:rPr>
            </w:pPr>
            <w:r w:rsidRPr="0066765F">
              <w:rPr>
                <w:rFonts w:ascii="Simplified Arabic" w:hAnsi="Simplified Arabic"/>
                <w:szCs w:val="20"/>
                <w:rtl/>
                <w:lang w:bidi="ar-EG"/>
              </w:rPr>
              <w:t>الكويت</w:t>
            </w:r>
          </w:p>
        </w:tc>
        <w:tc>
          <w:tcPr>
            <w:tcW w:w="162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57</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94</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69</w:t>
            </w:r>
          </w:p>
        </w:tc>
      </w:tr>
      <w:tr w:rsidR="00286B62" w:rsidRPr="0066765F" w:rsidTr="00192BF2">
        <w:trPr>
          <w:jc w:val="center"/>
        </w:trPr>
        <w:tc>
          <w:tcPr>
            <w:tcW w:w="1745"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rPr>
                <w:rFonts w:ascii="Simplified Arabic" w:hAnsi="Simplified Arabic"/>
                <w:szCs w:val="20"/>
                <w:lang w:bidi="ar-EG"/>
              </w:rPr>
            </w:pPr>
            <w:r w:rsidRPr="0066765F">
              <w:rPr>
                <w:rFonts w:ascii="Simplified Arabic" w:hAnsi="Simplified Arabic"/>
                <w:szCs w:val="20"/>
                <w:rtl/>
                <w:lang w:bidi="ar-EG"/>
              </w:rPr>
              <w:t>لبنان</w:t>
            </w:r>
          </w:p>
        </w:tc>
        <w:tc>
          <w:tcPr>
            <w:tcW w:w="162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88</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91</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125</w:t>
            </w:r>
          </w:p>
        </w:tc>
      </w:tr>
      <w:tr w:rsidR="00286B62" w:rsidRPr="0066765F" w:rsidTr="00192BF2">
        <w:trPr>
          <w:jc w:val="center"/>
        </w:trPr>
        <w:tc>
          <w:tcPr>
            <w:tcW w:w="1745"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rPr>
                <w:rFonts w:ascii="Simplified Arabic" w:hAnsi="Simplified Arabic"/>
                <w:szCs w:val="20"/>
                <w:lang w:bidi="ar-EG"/>
              </w:rPr>
            </w:pPr>
            <w:r w:rsidRPr="0066765F">
              <w:rPr>
                <w:rFonts w:ascii="Simplified Arabic" w:hAnsi="Simplified Arabic"/>
                <w:szCs w:val="20"/>
                <w:rtl/>
                <w:lang w:bidi="ar-EG"/>
              </w:rPr>
              <w:t>ليبيا</w:t>
            </w:r>
          </w:p>
        </w:tc>
        <w:tc>
          <w:tcPr>
            <w:tcW w:w="162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103</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117</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102</w:t>
            </w:r>
          </w:p>
        </w:tc>
      </w:tr>
      <w:tr w:rsidR="00286B62" w:rsidRPr="0066765F" w:rsidTr="00192BF2">
        <w:trPr>
          <w:jc w:val="center"/>
        </w:trPr>
        <w:tc>
          <w:tcPr>
            <w:tcW w:w="1745"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rPr>
                <w:rFonts w:ascii="Simplified Arabic" w:hAnsi="Simplified Arabic"/>
                <w:szCs w:val="20"/>
                <w:lang w:bidi="ar-EG"/>
              </w:rPr>
            </w:pPr>
            <w:r w:rsidRPr="0066765F">
              <w:rPr>
                <w:rFonts w:ascii="Simplified Arabic" w:hAnsi="Simplified Arabic"/>
                <w:szCs w:val="20"/>
                <w:rtl/>
                <w:lang w:bidi="ar-EG"/>
              </w:rPr>
              <w:t>موريتانيا</w:t>
            </w:r>
          </w:p>
        </w:tc>
        <w:tc>
          <w:tcPr>
            <w:tcW w:w="162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128</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130</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106</w:t>
            </w:r>
          </w:p>
        </w:tc>
      </w:tr>
      <w:tr w:rsidR="00286B62" w:rsidRPr="0066765F" w:rsidTr="00192BF2">
        <w:trPr>
          <w:jc w:val="center"/>
        </w:trPr>
        <w:tc>
          <w:tcPr>
            <w:tcW w:w="1745"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rPr>
                <w:rFonts w:ascii="Simplified Arabic" w:hAnsi="Simplified Arabic"/>
                <w:szCs w:val="20"/>
                <w:lang w:bidi="ar-EG"/>
              </w:rPr>
            </w:pPr>
            <w:r w:rsidRPr="0066765F">
              <w:rPr>
                <w:rFonts w:ascii="Simplified Arabic" w:hAnsi="Simplified Arabic"/>
                <w:szCs w:val="20"/>
                <w:rtl/>
                <w:lang w:bidi="ar-EG"/>
              </w:rPr>
              <w:t>الجزائر</w:t>
            </w:r>
          </w:p>
        </w:tc>
        <w:tc>
          <w:tcPr>
            <w:tcW w:w="162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102</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138</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130</w:t>
            </w:r>
          </w:p>
        </w:tc>
      </w:tr>
      <w:tr w:rsidR="00286B62" w:rsidRPr="0066765F" w:rsidTr="00192BF2">
        <w:trPr>
          <w:jc w:val="center"/>
        </w:trPr>
        <w:tc>
          <w:tcPr>
            <w:tcW w:w="1745"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rPr>
                <w:rFonts w:ascii="Simplified Arabic" w:hAnsi="Simplified Arabic"/>
                <w:szCs w:val="20"/>
                <w:lang w:bidi="ar-EG"/>
              </w:rPr>
            </w:pPr>
            <w:r w:rsidRPr="0066765F">
              <w:rPr>
                <w:rFonts w:ascii="Simplified Arabic" w:hAnsi="Simplified Arabic"/>
                <w:szCs w:val="20"/>
                <w:rtl/>
                <w:lang w:bidi="ar-EG"/>
              </w:rPr>
              <w:t>سوريا</w:t>
            </w:r>
          </w:p>
        </w:tc>
        <w:tc>
          <w:tcPr>
            <w:tcW w:w="162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113</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135</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134</w:t>
            </w:r>
          </w:p>
        </w:tc>
      </w:tr>
    </w:tbl>
    <w:p w:rsidR="00286B62" w:rsidRPr="0066765F" w:rsidRDefault="00286B62" w:rsidP="00286B62">
      <w:pPr>
        <w:widowControl/>
        <w:autoSpaceDE w:val="0"/>
        <w:autoSpaceDN w:val="0"/>
        <w:adjustRightInd w:val="0"/>
        <w:spacing w:before="0" w:line="360" w:lineRule="auto"/>
        <w:jc w:val="center"/>
        <w:rPr>
          <w:rFonts w:ascii="Simplified Arabic" w:hAnsi="Simplified Arabic"/>
          <w:sz w:val="24"/>
          <w:szCs w:val="24"/>
          <w:rtl/>
          <w:lang w:bidi="ar-EG"/>
        </w:rPr>
      </w:pPr>
      <w:r w:rsidRPr="0066765F">
        <w:rPr>
          <w:rFonts w:ascii="Simplified Arabic" w:hAnsi="Simplified Arabic"/>
          <w:sz w:val="24"/>
          <w:szCs w:val="24"/>
          <w:rtl/>
          <w:lang w:bidi="ar-EG"/>
        </w:rPr>
        <w:t xml:space="preserve">المصدر: </w:t>
      </w:r>
      <w:r w:rsidRPr="0066765F">
        <w:rPr>
          <w:rFonts w:ascii="Simplified Arabic" w:hAnsi="Simplified Arabic"/>
          <w:sz w:val="24"/>
          <w:szCs w:val="24"/>
          <w:lang w:bidi="ar-EG"/>
        </w:rPr>
        <w:t>The Global Information Technology Report 2010 – 2011</w:t>
      </w:r>
    </w:p>
    <w:p w:rsidR="00286B62" w:rsidRPr="0066765F" w:rsidRDefault="00286B62" w:rsidP="00286B62">
      <w:pPr>
        <w:spacing w:line="360" w:lineRule="auto"/>
        <w:ind w:left="480" w:hanging="480"/>
        <w:jc w:val="center"/>
        <w:rPr>
          <w:rFonts w:ascii="Simplified Arabic" w:hAnsi="Simplified Arabic"/>
          <w:sz w:val="30"/>
          <w:szCs w:val="30"/>
          <w:rtl/>
          <w:lang w:bidi="ar-EG"/>
        </w:rPr>
      </w:pPr>
    </w:p>
    <w:p w:rsidR="00286B62" w:rsidRPr="0066765F" w:rsidRDefault="00286B62" w:rsidP="00286B62">
      <w:pPr>
        <w:spacing w:before="0" w:line="276" w:lineRule="auto"/>
        <w:ind w:firstLine="18"/>
        <w:jc w:val="center"/>
        <w:rPr>
          <w:rFonts w:cs="AL-Mateen"/>
          <w:color w:val="000000"/>
          <w:sz w:val="28"/>
          <w:rtl/>
          <w:lang w:bidi="ar-EG"/>
        </w:rPr>
      </w:pPr>
      <w:r w:rsidRPr="0066765F">
        <w:rPr>
          <w:rFonts w:ascii="Simplified Arabic" w:hAnsi="Simplified Arabic"/>
          <w:sz w:val="30"/>
          <w:szCs w:val="30"/>
          <w:rtl/>
          <w:lang w:bidi="ar-EG"/>
        </w:rPr>
        <w:br w:type="page"/>
      </w:r>
      <w:r w:rsidRPr="0066765F">
        <w:rPr>
          <w:rFonts w:cs="AL-Mateen"/>
          <w:color w:val="000000"/>
          <w:sz w:val="28"/>
          <w:rtl/>
          <w:lang w:bidi="ar-EG"/>
        </w:rPr>
        <w:t>جدول رقم  (11): مؤشرات الجهوزية للدول العربية لتكنولوجيا المعلومات والاتصالات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5"/>
        <w:gridCol w:w="1620"/>
        <w:gridCol w:w="1800"/>
        <w:gridCol w:w="1800"/>
      </w:tblGrid>
      <w:tr w:rsidR="00286B62" w:rsidRPr="0066765F" w:rsidTr="00192BF2">
        <w:trPr>
          <w:jc w:val="center"/>
        </w:trPr>
        <w:tc>
          <w:tcPr>
            <w:tcW w:w="1745" w:type="dxa"/>
            <w:vMerge w:val="restart"/>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rPr>
                <w:rFonts w:ascii="Simplified Arabic" w:hAnsi="Simplified Arabic"/>
                <w:b/>
                <w:bCs/>
                <w:szCs w:val="20"/>
                <w:lang w:bidi="ar-EG"/>
              </w:rPr>
            </w:pPr>
            <w:r w:rsidRPr="0066765F">
              <w:rPr>
                <w:rFonts w:ascii="Simplified Arabic" w:hAnsi="Simplified Arabic"/>
                <w:b/>
                <w:bCs/>
                <w:szCs w:val="20"/>
                <w:rtl/>
                <w:lang w:bidi="ar-EG"/>
              </w:rPr>
              <w:t>الدولة</w:t>
            </w:r>
          </w:p>
        </w:tc>
        <w:tc>
          <w:tcPr>
            <w:tcW w:w="5220" w:type="dxa"/>
            <w:gridSpan w:val="3"/>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b/>
                <w:bCs/>
                <w:szCs w:val="20"/>
                <w:lang w:bidi="ar-EG"/>
              </w:rPr>
            </w:pPr>
            <w:r w:rsidRPr="0066765F">
              <w:rPr>
                <w:rFonts w:ascii="Simplified Arabic" w:hAnsi="Simplified Arabic"/>
                <w:b/>
                <w:bCs/>
                <w:szCs w:val="20"/>
                <w:rtl/>
                <w:lang w:bidi="ar-EG"/>
              </w:rPr>
              <w:t>الترتيب العالمى للجهوزية</w:t>
            </w:r>
          </w:p>
        </w:tc>
      </w:tr>
      <w:tr w:rsidR="00286B62" w:rsidRPr="0066765F" w:rsidTr="00192BF2">
        <w:trPr>
          <w:jc w:val="center"/>
        </w:trPr>
        <w:tc>
          <w:tcPr>
            <w:tcW w:w="1745" w:type="dxa"/>
            <w:vMerge/>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rPr>
                <w:rFonts w:ascii="Simplified Arabic" w:hAnsi="Simplified Arabic"/>
                <w:b/>
                <w:bCs/>
                <w:szCs w:val="20"/>
                <w:lang w:bidi="ar-EG"/>
              </w:rPr>
            </w:pPr>
          </w:p>
        </w:tc>
        <w:tc>
          <w:tcPr>
            <w:tcW w:w="162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b/>
                <w:bCs/>
                <w:szCs w:val="20"/>
                <w:lang w:bidi="ar-EG"/>
              </w:rPr>
            </w:pPr>
            <w:r w:rsidRPr="0066765F">
              <w:rPr>
                <w:rFonts w:ascii="Simplified Arabic" w:hAnsi="Simplified Arabic"/>
                <w:b/>
                <w:bCs/>
                <w:szCs w:val="20"/>
                <w:rtl/>
                <w:lang w:bidi="ar-EG"/>
              </w:rPr>
              <w:t>الاستخدام الفردى (افراد المجتمع)</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b/>
                <w:bCs/>
                <w:szCs w:val="20"/>
                <w:lang w:bidi="ar-EG"/>
              </w:rPr>
            </w:pPr>
            <w:r w:rsidRPr="0066765F">
              <w:rPr>
                <w:rFonts w:ascii="Simplified Arabic" w:hAnsi="Simplified Arabic"/>
                <w:b/>
                <w:bCs/>
                <w:szCs w:val="20"/>
                <w:rtl/>
                <w:lang w:bidi="ar-EG"/>
              </w:rPr>
              <w:t>استخدام منظمات الاعمال</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b/>
                <w:bCs/>
                <w:szCs w:val="20"/>
                <w:lang w:bidi="ar-EG"/>
              </w:rPr>
            </w:pPr>
            <w:r w:rsidRPr="0066765F">
              <w:rPr>
                <w:rFonts w:ascii="Simplified Arabic" w:hAnsi="Simplified Arabic"/>
                <w:b/>
                <w:bCs/>
                <w:szCs w:val="20"/>
                <w:rtl/>
                <w:lang w:bidi="ar-EG"/>
              </w:rPr>
              <w:t>الاستخدام الحكومى</w:t>
            </w:r>
          </w:p>
        </w:tc>
      </w:tr>
      <w:tr w:rsidR="00286B62" w:rsidRPr="0066765F" w:rsidTr="00192BF2">
        <w:trPr>
          <w:jc w:val="center"/>
        </w:trPr>
        <w:tc>
          <w:tcPr>
            <w:tcW w:w="1745"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rPr>
                <w:rFonts w:ascii="Simplified Arabic" w:hAnsi="Simplified Arabic"/>
                <w:szCs w:val="20"/>
                <w:lang w:bidi="ar-EG"/>
              </w:rPr>
            </w:pPr>
            <w:r w:rsidRPr="0066765F">
              <w:rPr>
                <w:rFonts w:ascii="Simplified Arabic" w:hAnsi="Simplified Arabic"/>
                <w:szCs w:val="20"/>
                <w:rtl/>
                <w:lang w:bidi="ar-EG"/>
              </w:rPr>
              <w:t>قطر</w:t>
            </w:r>
          </w:p>
        </w:tc>
        <w:tc>
          <w:tcPr>
            <w:tcW w:w="162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10</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21</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2</w:t>
            </w:r>
          </w:p>
        </w:tc>
      </w:tr>
      <w:tr w:rsidR="00286B62" w:rsidRPr="0066765F" w:rsidTr="00192BF2">
        <w:trPr>
          <w:jc w:val="center"/>
        </w:trPr>
        <w:tc>
          <w:tcPr>
            <w:tcW w:w="1745"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rPr>
                <w:rFonts w:ascii="Simplified Arabic" w:hAnsi="Simplified Arabic"/>
                <w:szCs w:val="20"/>
                <w:lang w:bidi="ar-EG"/>
              </w:rPr>
            </w:pPr>
            <w:r w:rsidRPr="0066765F">
              <w:rPr>
                <w:rFonts w:ascii="Simplified Arabic" w:hAnsi="Simplified Arabic"/>
                <w:szCs w:val="20"/>
                <w:rtl/>
                <w:lang w:bidi="ar-EG"/>
              </w:rPr>
              <w:t>الامارات العربية المتحدة</w:t>
            </w:r>
          </w:p>
        </w:tc>
        <w:tc>
          <w:tcPr>
            <w:tcW w:w="162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5</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24</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3</w:t>
            </w:r>
          </w:p>
        </w:tc>
      </w:tr>
      <w:tr w:rsidR="00286B62" w:rsidRPr="0066765F" w:rsidTr="00192BF2">
        <w:trPr>
          <w:jc w:val="center"/>
        </w:trPr>
        <w:tc>
          <w:tcPr>
            <w:tcW w:w="1745"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rPr>
                <w:rFonts w:ascii="Simplified Arabic" w:hAnsi="Simplified Arabic"/>
                <w:szCs w:val="20"/>
                <w:lang w:bidi="ar-EG"/>
              </w:rPr>
            </w:pPr>
            <w:r w:rsidRPr="0066765F">
              <w:rPr>
                <w:rFonts w:ascii="Simplified Arabic" w:hAnsi="Simplified Arabic"/>
                <w:szCs w:val="20"/>
                <w:rtl/>
                <w:lang w:bidi="ar-EG"/>
              </w:rPr>
              <w:t>تونس</w:t>
            </w:r>
          </w:p>
        </w:tc>
        <w:tc>
          <w:tcPr>
            <w:tcW w:w="162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17</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37</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6</w:t>
            </w:r>
          </w:p>
        </w:tc>
      </w:tr>
      <w:tr w:rsidR="00286B62" w:rsidRPr="0066765F" w:rsidTr="00192BF2">
        <w:trPr>
          <w:jc w:val="center"/>
        </w:trPr>
        <w:tc>
          <w:tcPr>
            <w:tcW w:w="1745"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rPr>
                <w:rFonts w:ascii="Simplified Arabic" w:hAnsi="Simplified Arabic"/>
                <w:szCs w:val="20"/>
                <w:lang w:bidi="ar-EG"/>
              </w:rPr>
            </w:pPr>
            <w:r w:rsidRPr="0066765F">
              <w:rPr>
                <w:rFonts w:ascii="Simplified Arabic" w:hAnsi="Simplified Arabic"/>
                <w:szCs w:val="20"/>
                <w:rtl/>
                <w:lang w:bidi="ar-EG"/>
              </w:rPr>
              <w:t>المملكة العربية السعودية</w:t>
            </w:r>
          </w:p>
        </w:tc>
        <w:tc>
          <w:tcPr>
            <w:tcW w:w="162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34</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38</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12</w:t>
            </w:r>
          </w:p>
        </w:tc>
      </w:tr>
      <w:tr w:rsidR="00286B62" w:rsidRPr="0066765F" w:rsidTr="00192BF2">
        <w:trPr>
          <w:jc w:val="center"/>
        </w:trPr>
        <w:tc>
          <w:tcPr>
            <w:tcW w:w="1745"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rPr>
                <w:rFonts w:ascii="Simplified Arabic" w:hAnsi="Simplified Arabic"/>
                <w:szCs w:val="20"/>
                <w:lang w:bidi="ar-EG"/>
              </w:rPr>
            </w:pPr>
            <w:r w:rsidRPr="0066765F">
              <w:rPr>
                <w:rFonts w:ascii="Simplified Arabic" w:hAnsi="Simplified Arabic"/>
                <w:szCs w:val="20"/>
                <w:rtl/>
                <w:lang w:bidi="ar-EG"/>
              </w:rPr>
              <w:t>البحرين</w:t>
            </w:r>
          </w:p>
        </w:tc>
        <w:tc>
          <w:tcPr>
            <w:tcW w:w="162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15</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67</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14</w:t>
            </w:r>
          </w:p>
        </w:tc>
      </w:tr>
      <w:tr w:rsidR="00286B62" w:rsidRPr="0066765F" w:rsidTr="00192BF2">
        <w:trPr>
          <w:jc w:val="center"/>
        </w:trPr>
        <w:tc>
          <w:tcPr>
            <w:tcW w:w="1745"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rPr>
                <w:rFonts w:ascii="Simplified Arabic" w:hAnsi="Simplified Arabic"/>
                <w:szCs w:val="20"/>
                <w:lang w:bidi="ar-EG"/>
              </w:rPr>
            </w:pPr>
            <w:r w:rsidRPr="0066765F">
              <w:rPr>
                <w:rFonts w:ascii="Simplified Arabic" w:hAnsi="Simplified Arabic"/>
                <w:szCs w:val="20"/>
                <w:rtl/>
                <w:lang w:bidi="ar-EG"/>
              </w:rPr>
              <w:t>عمان</w:t>
            </w:r>
          </w:p>
        </w:tc>
        <w:tc>
          <w:tcPr>
            <w:tcW w:w="162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40</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52</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13</w:t>
            </w:r>
          </w:p>
        </w:tc>
      </w:tr>
      <w:tr w:rsidR="00286B62" w:rsidRPr="0066765F" w:rsidTr="00192BF2">
        <w:trPr>
          <w:jc w:val="center"/>
        </w:trPr>
        <w:tc>
          <w:tcPr>
            <w:tcW w:w="1745"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rPr>
                <w:rFonts w:ascii="Simplified Arabic" w:hAnsi="Simplified Arabic"/>
                <w:szCs w:val="20"/>
                <w:lang w:bidi="ar-EG"/>
              </w:rPr>
            </w:pPr>
            <w:r w:rsidRPr="0066765F">
              <w:rPr>
                <w:rFonts w:ascii="Simplified Arabic" w:hAnsi="Simplified Arabic"/>
                <w:szCs w:val="20"/>
                <w:rtl/>
                <w:lang w:bidi="ar-EG"/>
              </w:rPr>
              <w:t>الاردن</w:t>
            </w:r>
          </w:p>
        </w:tc>
        <w:tc>
          <w:tcPr>
            <w:tcW w:w="162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35</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119</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43</w:t>
            </w:r>
          </w:p>
        </w:tc>
      </w:tr>
      <w:tr w:rsidR="00286B62" w:rsidRPr="0066765F" w:rsidTr="00192BF2">
        <w:trPr>
          <w:jc w:val="center"/>
        </w:trPr>
        <w:tc>
          <w:tcPr>
            <w:tcW w:w="1745"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rPr>
                <w:rFonts w:ascii="Simplified Arabic" w:hAnsi="Simplified Arabic"/>
                <w:szCs w:val="20"/>
                <w:lang w:bidi="ar-EG"/>
              </w:rPr>
            </w:pPr>
            <w:r w:rsidRPr="0066765F">
              <w:rPr>
                <w:rFonts w:ascii="Simplified Arabic" w:hAnsi="Simplified Arabic"/>
                <w:szCs w:val="20"/>
                <w:rtl/>
                <w:lang w:bidi="ar-EG"/>
              </w:rPr>
              <w:t>مصر</w:t>
            </w:r>
          </w:p>
        </w:tc>
        <w:tc>
          <w:tcPr>
            <w:tcW w:w="162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70</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112</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68</w:t>
            </w:r>
          </w:p>
        </w:tc>
      </w:tr>
      <w:tr w:rsidR="00286B62" w:rsidRPr="0066765F" w:rsidTr="00192BF2">
        <w:trPr>
          <w:jc w:val="center"/>
        </w:trPr>
        <w:tc>
          <w:tcPr>
            <w:tcW w:w="1745"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rPr>
                <w:rFonts w:ascii="Simplified Arabic" w:hAnsi="Simplified Arabic"/>
                <w:szCs w:val="20"/>
                <w:lang w:bidi="ar-EG"/>
              </w:rPr>
            </w:pPr>
            <w:r w:rsidRPr="0066765F">
              <w:rPr>
                <w:rFonts w:ascii="Simplified Arabic" w:hAnsi="Simplified Arabic"/>
                <w:szCs w:val="20"/>
                <w:rtl/>
                <w:lang w:bidi="ar-EG"/>
              </w:rPr>
              <w:t>لبنان</w:t>
            </w:r>
          </w:p>
        </w:tc>
        <w:tc>
          <w:tcPr>
            <w:tcW w:w="162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32</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44</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138</w:t>
            </w:r>
          </w:p>
        </w:tc>
      </w:tr>
      <w:tr w:rsidR="00286B62" w:rsidRPr="0066765F" w:rsidTr="00192BF2">
        <w:trPr>
          <w:jc w:val="center"/>
        </w:trPr>
        <w:tc>
          <w:tcPr>
            <w:tcW w:w="1745"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rPr>
                <w:rFonts w:ascii="Simplified Arabic" w:hAnsi="Simplified Arabic"/>
                <w:szCs w:val="20"/>
                <w:lang w:bidi="ar-EG"/>
              </w:rPr>
            </w:pPr>
            <w:r w:rsidRPr="0066765F">
              <w:rPr>
                <w:rFonts w:ascii="Simplified Arabic" w:hAnsi="Simplified Arabic"/>
                <w:szCs w:val="20"/>
                <w:rtl/>
                <w:lang w:bidi="ar-EG"/>
              </w:rPr>
              <w:t>الجزائر</w:t>
            </w:r>
          </w:p>
        </w:tc>
        <w:tc>
          <w:tcPr>
            <w:tcW w:w="162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72</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82</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116</w:t>
            </w:r>
          </w:p>
        </w:tc>
      </w:tr>
      <w:tr w:rsidR="00286B62" w:rsidRPr="0066765F" w:rsidTr="00192BF2">
        <w:trPr>
          <w:jc w:val="center"/>
        </w:trPr>
        <w:tc>
          <w:tcPr>
            <w:tcW w:w="1745"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rPr>
                <w:rFonts w:ascii="Simplified Arabic" w:hAnsi="Simplified Arabic"/>
                <w:szCs w:val="20"/>
                <w:lang w:bidi="ar-EG"/>
              </w:rPr>
            </w:pPr>
            <w:r w:rsidRPr="0066765F">
              <w:rPr>
                <w:rFonts w:ascii="Simplified Arabic" w:hAnsi="Simplified Arabic"/>
                <w:szCs w:val="20"/>
                <w:rtl/>
                <w:lang w:bidi="ar-EG"/>
              </w:rPr>
              <w:t>الكويت</w:t>
            </w:r>
          </w:p>
        </w:tc>
        <w:tc>
          <w:tcPr>
            <w:tcW w:w="162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45</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128</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105</w:t>
            </w:r>
          </w:p>
        </w:tc>
      </w:tr>
      <w:tr w:rsidR="00286B62" w:rsidRPr="0066765F" w:rsidTr="00192BF2">
        <w:trPr>
          <w:jc w:val="center"/>
        </w:trPr>
        <w:tc>
          <w:tcPr>
            <w:tcW w:w="1745"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rPr>
                <w:rFonts w:ascii="Simplified Arabic" w:hAnsi="Simplified Arabic"/>
                <w:szCs w:val="20"/>
                <w:lang w:bidi="ar-EG"/>
              </w:rPr>
            </w:pPr>
            <w:r w:rsidRPr="0066765F">
              <w:rPr>
                <w:rFonts w:ascii="Simplified Arabic" w:hAnsi="Simplified Arabic"/>
                <w:szCs w:val="20"/>
                <w:rtl/>
                <w:lang w:bidi="ar-EG"/>
              </w:rPr>
              <w:t>سوريا</w:t>
            </w:r>
          </w:p>
        </w:tc>
        <w:tc>
          <w:tcPr>
            <w:tcW w:w="162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81</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133</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120</w:t>
            </w:r>
          </w:p>
        </w:tc>
      </w:tr>
      <w:tr w:rsidR="00286B62" w:rsidRPr="0066765F" w:rsidTr="00192BF2">
        <w:trPr>
          <w:jc w:val="center"/>
        </w:trPr>
        <w:tc>
          <w:tcPr>
            <w:tcW w:w="1745"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rPr>
                <w:rFonts w:ascii="Simplified Arabic" w:hAnsi="Simplified Arabic"/>
                <w:szCs w:val="20"/>
                <w:lang w:bidi="ar-EG"/>
              </w:rPr>
            </w:pPr>
            <w:r w:rsidRPr="0066765F">
              <w:rPr>
                <w:rFonts w:ascii="Simplified Arabic" w:hAnsi="Simplified Arabic"/>
                <w:szCs w:val="20"/>
                <w:rtl/>
                <w:lang w:bidi="ar-EG"/>
              </w:rPr>
              <w:t>ليبيا</w:t>
            </w:r>
          </w:p>
        </w:tc>
        <w:tc>
          <w:tcPr>
            <w:tcW w:w="162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105</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138</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107</w:t>
            </w:r>
          </w:p>
        </w:tc>
      </w:tr>
      <w:tr w:rsidR="00286B62" w:rsidRPr="0066765F" w:rsidTr="00192BF2">
        <w:trPr>
          <w:jc w:val="center"/>
        </w:trPr>
        <w:tc>
          <w:tcPr>
            <w:tcW w:w="1745"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rPr>
                <w:rFonts w:ascii="Simplified Arabic" w:hAnsi="Simplified Arabic"/>
                <w:szCs w:val="20"/>
                <w:lang w:bidi="ar-EG"/>
              </w:rPr>
            </w:pPr>
            <w:r w:rsidRPr="0066765F">
              <w:rPr>
                <w:rFonts w:ascii="Simplified Arabic" w:hAnsi="Simplified Arabic"/>
                <w:szCs w:val="20"/>
                <w:rtl/>
                <w:lang w:bidi="ar-EG"/>
              </w:rPr>
              <w:t>موريتانيا</w:t>
            </w:r>
          </w:p>
        </w:tc>
        <w:tc>
          <w:tcPr>
            <w:tcW w:w="162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131</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126</w:t>
            </w:r>
          </w:p>
        </w:tc>
        <w:tc>
          <w:tcPr>
            <w:tcW w:w="1800" w:type="dxa"/>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autoSpaceDE w:val="0"/>
              <w:autoSpaceDN w:val="0"/>
              <w:adjustRightInd w:val="0"/>
              <w:spacing w:before="0" w:line="360" w:lineRule="auto"/>
              <w:ind w:firstLine="0"/>
              <w:jc w:val="center"/>
              <w:rPr>
                <w:rFonts w:ascii="Simplified Arabic" w:hAnsi="Simplified Arabic"/>
                <w:szCs w:val="20"/>
                <w:lang w:bidi="ar-EG"/>
              </w:rPr>
            </w:pPr>
            <w:r w:rsidRPr="0066765F">
              <w:rPr>
                <w:rFonts w:ascii="Simplified Arabic" w:hAnsi="Simplified Arabic"/>
                <w:szCs w:val="20"/>
                <w:rtl/>
                <w:lang w:bidi="ar-EG"/>
              </w:rPr>
              <w:t>115</w:t>
            </w:r>
          </w:p>
        </w:tc>
      </w:tr>
    </w:tbl>
    <w:p w:rsidR="00286B62" w:rsidRPr="0066765F" w:rsidRDefault="00286B62" w:rsidP="00286B62">
      <w:pPr>
        <w:widowControl/>
        <w:autoSpaceDE w:val="0"/>
        <w:autoSpaceDN w:val="0"/>
        <w:adjustRightInd w:val="0"/>
        <w:spacing w:before="0" w:line="360" w:lineRule="auto"/>
        <w:jc w:val="center"/>
        <w:rPr>
          <w:rFonts w:ascii="Simplified Arabic" w:hAnsi="Simplified Arabic"/>
          <w:sz w:val="24"/>
          <w:szCs w:val="24"/>
          <w:rtl/>
          <w:lang w:bidi="ar-EG"/>
        </w:rPr>
      </w:pPr>
      <w:r w:rsidRPr="0066765F">
        <w:rPr>
          <w:rFonts w:ascii="Simplified Arabic" w:hAnsi="Simplified Arabic"/>
          <w:sz w:val="24"/>
          <w:szCs w:val="24"/>
          <w:rtl/>
          <w:lang w:bidi="ar-EG"/>
        </w:rPr>
        <w:t xml:space="preserve">المصدر: </w:t>
      </w:r>
      <w:r w:rsidRPr="0066765F">
        <w:rPr>
          <w:rFonts w:ascii="Simplified Arabic" w:hAnsi="Simplified Arabic"/>
          <w:sz w:val="24"/>
          <w:szCs w:val="24"/>
          <w:lang w:bidi="ar-EG"/>
        </w:rPr>
        <w:t>The Global Information Technology Report 2010 – 2011</w:t>
      </w:r>
    </w:p>
    <w:p w:rsidR="00286B62" w:rsidRPr="0066765F" w:rsidRDefault="00DC162A" w:rsidP="00286B62">
      <w:pPr>
        <w:spacing w:before="240" w:after="6" w:line="540" w:lineRule="exact"/>
        <w:jc w:val="both"/>
        <w:rPr>
          <w:spacing w:val="-2"/>
          <w:sz w:val="30"/>
          <w:szCs w:val="30"/>
          <w:rtl/>
          <w:lang w:bidi="ar-EG"/>
        </w:rPr>
      </w:pPr>
      <w:r>
        <w:rPr>
          <w:noProof/>
          <w:rtl/>
        </w:rPr>
        <mc:AlternateContent>
          <mc:Choice Requires="wps">
            <w:drawing>
              <wp:anchor distT="0" distB="0" distL="114300" distR="114300" simplePos="0" relativeHeight="251674112" behindDoc="0" locked="0" layoutInCell="1" allowOverlap="1">
                <wp:simplePos x="0" y="0"/>
                <wp:positionH relativeFrom="column">
                  <wp:posOffset>457200</wp:posOffset>
                </wp:positionH>
                <wp:positionV relativeFrom="paragraph">
                  <wp:posOffset>-8646160</wp:posOffset>
                </wp:positionV>
                <wp:extent cx="490220" cy="228600"/>
                <wp:effectExtent l="0" t="0" r="5080" b="0"/>
                <wp:wrapNone/>
                <wp:docPr id="5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left:0;text-align:left;margin-left:36pt;margin-top:-680.8pt;width:38.6pt;height:1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" stroked="f"/>
            </w:pict>
          </mc:Fallback>
        </mc:AlternateContent>
      </w:r>
      <w:r>
        <w:rPr>
          <w:noProof/>
          <w:rtl/>
        </w:rPr>
        <mc:AlternateContent>
          <mc:Choice Requires="wps">
            <w:drawing>
              <wp:anchor distT="0" distB="0" distL="114300" distR="114300" simplePos="0" relativeHeight="251673088" behindDoc="0" locked="0" layoutInCell="1" allowOverlap="1">
                <wp:simplePos x="0" y="0"/>
                <wp:positionH relativeFrom="column">
                  <wp:posOffset>-51435</wp:posOffset>
                </wp:positionH>
                <wp:positionV relativeFrom="paragraph">
                  <wp:posOffset>-177165</wp:posOffset>
                </wp:positionV>
                <wp:extent cx="490220" cy="228600"/>
                <wp:effectExtent l="0" t="0" r="5080" b="0"/>
                <wp:wrapNone/>
                <wp:docPr id="5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left:0;text-align:left;margin-left:-4.05pt;margin-top:-13.95pt;width:38.6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" stroked="f"/>
            </w:pict>
          </mc:Fallback>
        </mc:AlternateContent>
      </w:r>
      <w:r>
        <w:rPr>
          <w:noProof/>
          <w:rtl/>
        </w:rPr>
        <mc:AlternateContent>
          <mc:Choice Requires="wps">
            <w:drawing>
              <wp:anchor distT="0" distB="0" distL="114300" distR="114300" simplePos="0" relativeHeight="251672064" behindDoc="0" locked="0" layoutInCell="1" allowOverlap="1">
                <wp:simplePos x="0" y="0"/>
                <wp:positionH relativeFrom="column">
                  <wp:posOffset>-203835</wp:posOffset>
                </wp:positionH>
                <wp:positionV relativeFrom="paragraph">
                  <wp:posOffset>-329565</wp:posOffset>
                </wp:positionV>
                <wp:extent cx="490220" cy="228600"/>
                <wp:effectExtent l="0" t="0" r="5080" b="0"/>
                <wp:wrapNone/>
                <wp:docPr id="4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left:0;text-align:left;margin-left:-16.05pt;margin-top:-25.95pt;width:38.6pt;height: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" stroked="f"/>
            </w:pict>
          </mc:Fallback>
        </mc:AlternateContent>
      </w:r>
      <w:r w:rsidR="00286B62" w:rsidRPr="0066765F">
        <w:rPr>
          <w:spacing w:val="-2"/>
          <w:sz w:val="30"/>
          <w:szCs w:val="30"/>
          <w:rtl/>
          <w:lang w:bidi="ar-EG"/>
        </w:rPr>
        <w:t>ويتضح من دراسة تلك المؤشرات انه من الاهمية بمكان للدول العربية ان تعتمد وبشكل كبير على تكنولوجيا المعلومات والاتصالات وان تلحق بركب التطور لباقى دول العالم المتقدم، وذلك ان تلك التكنولوجيات وخاصة تكنولوجيا الانترنيت قد غيرت بالفعل العالم بشكل هائل، كما ان جميع المؤشرات توضح ان هناك نسبة تحول هائلة فى تلك المجتمعات والاقتصاديات. لقد اصبحت تكنولوجيا المعلومات والاتصالات مرتبطة اكثر بالمجتمعات وسلوكيات افراد تلك المجتمعات، حيث ان تلك التكنولوجيات قد توسعت</w:t>
      </w:r>
      <w:r w:rsidR="00286B62" w:rsidRPr="0066765F">
        <w:rPr>
          <w:rFonts w:ascii="Simplified Arabic" w:hAnsi="Simplified Arabic"/>
          <w:sz w:val="30"/>
          <w:szCs w:val="30"/>
          <w:rtl/>
          <w:lang w:bidi="ar-EG"/>
        </w:rPr>
        <w:t xml:space="preserve"> </w:t>
      </w:r>
      <w:r w:rsidR="00286B62" w:rsidRPr="0066765F">
        <w:rPr>
          <w:spacing w:val="-2"/>
          <w:sz w:val="30"/>
          <w:szCs w:val="30"/>
          <w:rtl/>
          <w:lang w:bidi="ar-EG"/>
        </w:rPr>
        <w:t xml:space="preserve">من اتمتة العمليات الى ان تشتمل على الافراد والمجتمعات كنقطة تركيز جديدة. كما توفر تلك التكنولوجيات الوسيلة المثلى لربط الافراد بالبيئة الداخلية لتلك المجتمعات، بالاضافة الى جعل سلوك الافراد اكثر ذكاءا ومتوافقا مع الاختلافات الفردية داخل تلك المجتمعات. </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ويظهر ذلك من النظر لبيانات الدول العربية وحدها بداخل تلك المؤشرات، فيتضح للقارىء التفاوت الكبير فيما بينها كما هو فيما بينها وبين باقى دول العالم كما يظهر من جدول رقم (12) التالى:</w:t>
      </w:r>
    </w:p>
    <w:p w:rsidR="00286B62" w:rsidRPr="0066765F" w:rsidRDefault="00286B62" w:rsidP="00286B62">
      <w:pPr>
        <w:spacing w:before="0" w:line="276" w:lineRule="auto"/>
        <w:ind w:firstLine="18"/>
        <w:jc w:val="center"/>
        <w:rPr>
          <w:rFonts w:cs="AL-Mateen"/>
          <w:color w:val="000000"/>
          <w:sz w:val="28"/>
          <w:rtl/>
          <w:lang w:bidi="ar-EG"/>
        </w:rPr>
      </w:pPr>
    </w:p>
    <w:p w:rsidR="00286B62" w:rsidRPr="0066765F" w:rsidRDefault="00286B62" w:rsidP="00286B62">
      <w:pPr>
        <w:spacing w:before="0" w:line="240" w:lineRule="auto"/>
        <w:ind w:firstLine="18"/>
        <w:jc w:val="center"/>
        <w:rPr>
          <w:rFonts w:cs="AL-Mateen"/>
          <w:color w:val="000000"/>
          <w:sz w:val="28"/>
          <w:rtl/>
          <w:lang w:bidi="ar-EG"/>
        </w:rPr>
      </w:pPr>
      <w:r w:rsidRPr="0066765F">
        <w:rPr>
          <w:rFonts w:cs="AL-Mateen"/>
          <w:color w:val="000000"/>
          <w:sz w:val="28"/>
          <w:rtl/>
          <w:lang w:bidi="ar-EG"/>
        </w:rPr>
        <w:t>جدول رقم  (12):  مؤشر الاستعداد الشبكى (</w:t>
      </w:r>
      <w:r w:rsidRPr="0066765F">
        <w:rPr>
          <w:rFonts w:cs="AL-Mateen"/>
          <w:color w:val="000000"/>
          <w:sz w:val="28"/>
          <w:lang w:bidi="ar-EG"/>
        </w:rPr>
        <w:t>Networked Readiness Index(NRI</w:t>
      </w:r>
      <w:r w:rsidRPr="0066765F">
        <w:rPr>
          <w:rFonts w:cs="AL-Mateen"/>
          <w:color w:val="000000"/>
          <w:sz w:val="28"/>
          <w:rtl/>
          <w:lang w:bidi="ar-EG"/>
        </w:rPr>
        <w:t>)</w:t>
      </w:r>
      <w:r>
        <w:rPr>
          <w:rFonts w:cs="AL-Mateen" w:hint="cs"/>
          <w:color w:val="000000"/>
          <w:sz w:val="28"/>
          <w:rtl/>
          <w:lang w:bidi="ar-EG"/>
        </w:rPr>
        <w:br/>
      </w:r>
      <w:r w:rsidRPr="0066765F">
        <w:rPr>
          <w:rFonts w:cs="AL-Mateen"/>
          <w:color w:val="000000"/>
          <w:sz w:val="28"/>
          <w:rtl/>
          <w:lang w:bidi="ar-EG"/>
        </w:rPr>
        <w:t xml:space="preserve"> للدول العربية </w:t>
      </w:r>
    </w:p>
    <w:tbl>
      <w:tblPr>
        <w:tblW w:w="7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
        <w:gridCol w:w="1780"/>
        <w:gridCol w:w="960"/>
        <w:gridCol w:w="860"/>
        <w:gridCol w:w="1644"/>
        <w:gridCol w:w="1316"/>
      </w:tblGrid>
      <w:tr w:rsidR="00286B62" w:rsidRPr="0066765F" w:rsidTr="00192BF2">
        <w:trPr>
          <w:trHeight w:val="315"/>
        </w:trPr>
        <w:tc>
          <w:tcPr>
            <w:tcW w:w="2740" w:type="dxa"/>
            <w:gridSpan w:val="2"/>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center"/>
              <w:rPr>
                <w:rFonts w:ascii="Arial" w:hAnsi="Arial" w:cs="Arial"/>
                <w:b/>
                <w:bCs/>
                <w:color w:val="000000"/>
                <w:szCs w:val="22"/>
              </w:rPr>
            </w:pPr>
            <w:r w:rsidRPr="0066765F">
              <w:rPr>
                <w:rFonts w:ascii="Arial" w:hAnsi="Arial" w:cs="Arial"/>
                <w:b/>
                <w:bCs/>
                <w:color w:val="000000"/>
                <w:szCs w:val="22"/>
                <w:rtl/>
              </w:rPr>
              <w:t>الترتيب لمجموعة مستوى الدخل</w:t>
            </w:r>
          </w:p>
        </w:tc>
        <w:tc>
          <w:tcPr>
            <w:tcW w:w="1820" w:type="dxa"/>
            <w:gridSpan w:val="2"/>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center"/>
              <w:rPr>
                <w:rFonts w:ascii="Arial" w:hAnsi="Arial" w:cs="Arial"/>
                <w:b/>
                <w:bCs/>
                <w:color w:val="000000"/>
                <w:szCs w:val="22"/>
              </w:rPr>
            </w:pPr>
            <w:r w:rsidRPr="0066765F">
              <w:rPr>
                <w:rFonts w:ascii="Arial" w:hAnsi="Arial" w:cs="Arial"/>
                <w:b/>
                <w:bCs/>
                <w:color w:val="000000"/>
                <w:szCs w:val="22"/>
                <w:rtl/>
              </w:rPr>
              <w:t>الترتيب العالمى</w:t>
            </w:r>
          </w:p>
        </w:tc>
        <w:tc>
          <w:tcPr>
            <w:tcW w:w="1644"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left"/>
              <w:rPr>
                <w:rFonts w:ascii="Arial" w:hAnsi="Arial" w:cs="Arial"/>
                <w:b/>
                <w:bCs/>
                <w:color w:val="000000"/>
                <w:szCs w:val="22"/>
              </w:rPr>
            </w:pPr>
            <w:r w:rsidRPr="0066765F">
              <w:rPr>
                <w:rFonts w:ascii="Arial" w:hAnsi="Arial" w:cs="Arial"/>
                <w:b/>
                <w:bCs/>
                <w:color w:val="000000"/>
                <w:szCs w:val="22"/>
                <w:rtl/>
              </w:rPr>
              <w:t>الترتيب العربى</w:t>
            </w:r>
          </w:p>
        </w:tc>
        <w:tc>
          <w:tcPr>
            <w:tcW w:w="1316" w:type="dxa"/>
            <w:vMerge w:val="restart"/>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spacing w:before="0" w:line="240" w:lineRule="auto"/>
              <w:ind w:firstLine="0"/>
              <w:jc w:val="center"/>
              <w:rPr>
                <w:rFonts w:ascii="Arial" w:hAnsi="Arial" w:cs="Arial"/>
                <w:b/>
                <w:bCs/>
                <w:color w:val="000000"/>
                <w:szCs w:val="22"/>
                <w:rtl/>
                <w:lang w:bidi="ar-EG"/>
              </w:rPr>
            </w:pPr>
            <w:r>
              <w:rPr>
                <w:rFonts w:ascii="Arial" w:hAnsi="Arial" w:cs="Arial" w:hint="cs"/>
                <w:b/>
                <w:bCs/>
                <w:color w:val="000000"/>
                <w:szCs w:val="22"/>
                <w:rtl/>
                <w:lang w:bidi="ar-EG"/>
              </w:rPr>
              <w:t>الدول العربية</w:t>
            </w:r>
          </w:p>
        </w:tc>
      </w:tr>
      <w:tr w:rsidR="00286B62" w:rsidRPr="0066765F" w:rsidTr="00192BF2">
        <w:trPr>
          <w:trHeight w:val="315"/>
        </w:trPr>
        <w:tc>
          <w:tcPr>
            <w:tcW w:w="96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center"/>
              <w:rPr>
                <w:rFonts w:ascii="Calibri" w:hAnsi="Calibri" w:cs="Arial"/>
                <w:b/>
                <w:bCs/>
                <w:color w:val="000000"/>
                <w:szCs w:val="22"/>
              </w:rPr>
            </w:pPr>
            <w:r w:rsidRPr="0066765F">
              <w:rPr>
                <w:rFonts w:ascii="Calibri" w:hAnsi="Calibri" w:cs="Arial"/>
                <w:b/>
                <w:bCs/>
                <w:color w:val="000000"/>
                <w:szCs w:val="22"/>
                <w:rtl/>
              </w:rPr>
              <w:t>2009</w:t>
            </w:r>
          </w:p>
        </w:tc>
        <w:tc>
          <w:tcPr>
            <w:tcW w:w="178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center"/>
              <w:rPr>
                <w:rFonts w:ascii="Calibri" w:hAnsi="Calibri" w:cs="Arial"/>
                <w:b/>
                <w:bCs/>
                <w:color w:val="000000"/>
                <w:szCs w:val="22"/>
              </w:rPr>
            </w:pPr>
            <w:r w:rsidRPr="0066765F">
              <w:rPr>
                <w:rFonts w:ascii="Calibri" w:hAnsi="Calibri" w:cs="Arial"/>
                <w:b/>
                <w:bCs/>
                <w:color w:val="000000"/>
                <w:szCs w:val="22"/>
                <w:rtl/>
              </w:rPr>
              <w:t>2010</w:t>
            </w:r>
          </w:p>
        </w:tc>
        <w:tc>
          <w:tcPr>
            <w:tcW w:w="96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center"/>
              <w:rPr>
                <w:rFonts w:ascii="Calibri" w:hAnsi="Calibri" w:cs="Arial"/>
                <w:b/>
                <w:bCs/>
                <w:color w:val="000000"/>
                <w:szCs w:val="22"/>
              </w:rPr>
            </w:pPr>
            <w:r w:rsidRPr="0066765F">
              <w:rPr>
                <w:rFonts w:ascii="Calibri" w:hAnsi="Calibri" w:cs="Arial"/>
                <w:b/>
                <w:bCs/>
                <w:color w:val="000000"/>
                <w:szCs w:val="22"/>
                <w:rtl/>
              </w:rPr>
              <w:t>2009</w:t>
            </w:r>
          </w:p>
        </w:tc>
        <w:tc>
          <w:tcPr>
            <w:tcW w:w="86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center"/>
              <w:rPr>
                <w:rFonts w:ascii="Calibri" w:hAnsi="Calibri" w:cs="Arial"/>
                <w:b/>
                <w:bCs/>
                <w:color w:val="000000"/>
                <w:szCs w:val="22"/>
              </w:rPr>
            </w:pPr>
            <w:r w:rsidRPr="0066765F">
              <w:rPr>
                <w:rFonts w:ascii="Calibri" w:hAnsi="Calibri" w:cs="Arial"/>
                <w:b/>
                <w:bCs/>
                <w:color w:val="000000"/>
                <w:szCs w:val="22"/>
                <w:rtl/>
              </w:rPr>
              <w:t>2010</w:t>
            </w:r>
          </w:p>
        </w:tc>
        <w:tc>
          <w:tcPr>
            <w:tcW w:w="1644"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center"/>
              <w:rPr>
                <w:rFonts w:ascii="Calibri" w:hAnsi="Calibri" w:cs="Arial"/>
                <w:b/>
                <w:bCs/>
                <w:color w:val="000000"/>
                <w:szCs w:val="22"/>
              </w:rPr>
            </w:pPr>
            <w:r w:rsidRPr="0066765F">
              <w:rPr>
                <w:rFonts w:ascii="Calibri" w:hAnsi="Calibri" w:cs="Arial"/>
                <w:b/>
                <w:bCs/>
                <w:color w:val="000000"/>
                <w:szCs w:val="22"/>
                <w:rtl/>
              </w:rPr>
              <w:t>2010</w:t>
            </w:r>
          </w:p>
        </w:tc>
        <w:tc>
          <w:tcPr>
            <w:tcW w:w="1316" w:type="dxa"/>
            <w:vMerge/>
            <w:tcBorders>
              <w:top w:val="single" w:sz="4" w:space="0" w:color="auto"/>
              <w:left w:val="single" w:sz="4" w:space="0" w:color="auto"/>
              <w:bottom w:val="single" w:sz="4" w:space="0" w:color="auto"/>
              <w:right w:val="single" w:sz="4" w:space="0" w:color="auto"/>
            </w:tcBorders>
            <w:vAlign w:val="center"/>
          </w:tcPr>
          <w:p w:rsidR="00286B62" w:rsidRPr="0066765F" w:rsidRDefault="00286B62" w:rsidP="00192BF2">
            <w:pPr>
              <w:widowControl/>
              <w:bidi w:val="0"/>
              <w:spacing w:before="0" w:line="240" w:lineRule="auto"/>
              <w:ind w:firstLine="0"/>
              <w:jc w:val="left"/>
              <w:rPr>
                <w:rFonts w:ascii="Arial" w:hAnsi="Arial" w:cs="Arial"/>
                <w:b/>
                <w:bCs/>
                <w:color w:val="000000"/>
                <w:szCs w:val="22"/>
              </w:rPr>
            </w:pPr>
          </w:p>
        </w:tc>
      </w:tr>
      <w:tr w:rsidR="00286B62" w:rsidRPr="0066765F" w:rsidTr="00192BF2">
        <w:trPr>
          <w:trHeight w:val="315"/>
        </w:trPr>
        <w:tc>
          <w:tcPr>
            <w:tcW w:w="96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Calibri" w:hAnsi="Calibri" w:cs="Arial"/>
                <w:color w:val="000000"/>
                <w:szCs w:val="22"/>
              </w:rPr>
            </w:pPr>
            <w:r w:rsidRPr="0066765F">
              <w:rPr>
                <w:rFonts w:ascii="Calibri" w:hAnsi="Calibri" w:cs="Arial"/>
                <w:color w:val="000000"/>
                <w:szCs w:val="22"/>
              </w:rPr>
              <w:t>23</w:t>
            </w:r>
          </w:p>
        </w:tc>
        <w:tc>
          <w:tcPr>
            <w:tcW w:w="178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Calibri" w:hAnsi="Calibri" w:cs="Arial"/>
                <w:color w:val="000000"/>
                <w:szCs w:val="22"/>
              </w:rPr>
            </w:pPr>
            <w:r w:rsidRPr="0066765F">
              <w:rPr>
                <w:rFonts w:ascii="Calibri" w:hAnsi="Calibri" w:cs="Arial"/>
                <w:color w:val="000000"/>
                <w:szCs w:val="22"/>
              </w:rPr>
              <w:t>24</w:t>
            </w:r>
          </w:p>
        </w:tc>
        <w:tc>
          <w:tcPr>
            <w:tcW w:w="96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Calibri" w:hAnsi="Calibri" w:cs="Arial"/>
                <w:color w:val="000000"/>
                <w:szCs w:val="22"/>
              </w:rPr>
            </w:pPr>
            <w:r w:rsidRPr="0066765F">
              <w:rPr>
                <w:rFonts w:ascii="Calibri" w:hAnsi="Calibri" w:cs="Arial"/>
                <w:color w:val="000000"/>
                <w:szCs w:val="22"/>
              </w:rPr>
              <w:t>23</w:t>
            </w:r>
          </w:p>
        </w:tc>
        <w:tc>
          <w:tcPr>
            <w:tcW w:w="86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center"/>
              <w:rPr>
                <w:rFonts w:ascii="Calibri" w:hAnsi="Calibri" w:cs="Arial"/>
                <w:color w:val="000000"/>
                <w:szCs w:val="22"/>
              </w:rPr>
            </w:pPr>
            <w:r w:rsidRPr="0066765F">
              <w:rPr>
                <w:rFonts w:ascii="Calibri" w:hAnsi="Calibri" w:cs="Arial"/>
                <w:color w:val="000000"/>
                <w:szCs w:val="22"/>
                <w:rtl/>
              </w:rPr>
              <w:t>24</w:t>
            </w:r>
          </w:p>
        </w:tc>
        <w:tc>
          <w:tcPr>
            <w:tcW w:w="1644"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center"/>
              <w:rPr>
                <w:rFonts w:ascii="Calibri" w:hAnsi="Calibri" w:cs="Arial"/>
                <w:color w:val="000000"/>
                <w:szCs w:val="22"/>
              </w:rPr>
            </w:pPr>
            <w:r w:rsidRPr="0066765F">
              <w:rPr>
                <w:rFonts w:ascii="Calibri" w:hAnsi="Calibri" w:cs="Arial"/>
                <w:color w:val="000000"/>
                <w:szCs w:val="22"/>
                <w:rtl/>
              </w:rPr>
              <w:t>1</w:t>
            </w:r>
          </w:p>
        </w:tc>
        <w:tc>
          <w:tcPr>
            <w:tcW w:w="1316"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left"/>
              <w:rPr>
                <w:rFonts w:ascii="Arial" w:hAnsi="Arial" w:cs="Arial"/>
                <w:b/>
                <w:bCs/>
                <w:color w:val="000000"/>
                <w:szCs w:val="22"/>
              </w:rPr>
            </w:pPr>
            <w:r w:rsidRPr="0066765F">
              <w:rPr>
                <w:rFonts w:ascii="Arial" w:hAnsi="Arial" w:cs="Arial"/>
                <w:b/>
                <w:bCs/>
                <w:color w:val="000000"/>
                <w:szCs w:val="22"/>
                <w:rtl/>
              </w:rPr>
              <w:t>الإمارات</w:t>
            </w:r>
            <w:r w:rsidRPr="0066765F">
              <w:rPr>
                <w:rFonts w:ascii="Calibri" w:hAnsi="Calibri" w:cs="Arial"/>
                <w:b/>
                <w:bCs/>
                <w:color w:val="000000"/>
                <w:szCs w:val="22"/>
                <w:rtl/>
              </w:rPr>
              <w:t xml:space="preserve"> </w:t>
            </w:r>
          </w:p>
        </w:tc>
      </w:tr>
      <w:tr w:rsidR="00286B62" w:rsidRPr="0066765F" w:rsidTr="00192BF2">
        <w:trPr>
          <w:trHeight w:val="315"/>
        </w:trPr>
        <w:tc>
          <w:tcPr>
            <w:tcW w:w="96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Calibri" w:hAnsi="Calibri" w:cs="Arial"/>
                <w:color w:val="000000"/>
                <w:szCs w:val="22"/>
              </w:rPr>
            </w:pPr>
            <w:r w:rsidRPr="0066765F">
              <w:rPr>
                <w:rFonts w:ascii="Calibri" w:hAnsi="Calibri" w:cs="Arial"/>
                <w:color w:val="000000"/>
                <w:szCs w:val="22"/>
              </w:rPr>
              <w:t>29</w:t>
            </w:r>
          </w:p>
        </w:tc>
        <w:tc>
          <w:tcPr>
            <w:tcW w:w="178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Calibri" w:hAnsi="Calibri" w:cs="Arial"/>
                <w:color w:val="000000"/>
                <w:szCs w:val="22"/>
              </w:rPr>
            </w:pPr>
            <w:r w:rsidRPr="0066765F">
              <w:rPr>
                <w:rFonts w:ascii="Calibri" w:hAnsi="Calibri" w:cs="Arial"/>
                <w:color w:val="000000"/>
                <w:szCs w:val="22"/>
              </w:rPr>
              <w:t>25</w:t>
            </w:r>
          </w:p>
        </w:tc>
        <w:tc>
          <w:tcPr>
            <w:tcW w:w="96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Calibri" w:hAnsi="Calibri" w:cs="Arial"/>
                <w:color w:val="000000"/>
                <w:szCs w:val="22"/>
              </w:rPr>
            </w:pPr>
            <w:r w:rsidRPr="0066765F">
              <w:rPr>
                <w:rFonts w:ascii="Calibri" w:hAnsi="Calibri" w:cs="Arial"/>
                <w:color w:val="000000"/>
                <w:szCs w:val="22"/>
              </w:rPr>
              <w:t>30</w:t>
            </w:r>
          </w:p>
        </w:tc>
        <w:tc>
          <w:tcPr>
            <w:tcW w:w="86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center"/>
              <w:rPr>
                <w:rFonts w:ascii="Arial" w:hAnsi="Arial" w:cs="Arial"/>
                <w:color w:val="000000"/>
                <w:szCs w:val="22"/>
              </w:rPr>
            </w:pPr>
            <w:r w:rsidRPr="0066765F">
              <w:rPr>
                <w:rFonts w:ascii="Arial" w:hAnsi="Arial" w:cs="Arial"/>
                <w:color w:val="000000"/>
                <w:szCs w:val="22"/>
                <w:rtl/>
              </w:rPr>
              <w:t>25</w:t>
            </w:r>
          </w:p>
        </w:tc>
        <w:tc>
          <w:tcPr>
            <w:tcW w:w="1644"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center"/>
              <w:rPr>
                <w:rFonts w:ascii="Calibri" w:hAnsi="Calibri" w:cs="Arial"/>
                <w:color w:val="000000"/>
                <w:szCs w:val="22"/>
              </w:rPr>
            </w:pPr>
            <w:r w:rsidRPr="0066765F">
              <w:rPr>
                <w:rFonts w:ascii="Calibri" w:hAnsi="Calibri" w:cs="Arial"/>
                <w:color w:val="000000"/>
                <w:szCs w:val="22"/>
                <w:rtl/>
              </w:rPr>
              <w:t>2</w:t>
            </w:r>
          </w:p>
        </w:tc>
        <w:tc>
          <w:tcPr>
            <w:tcW w:w="1316"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left"/>
              <w:rPr>
                <w:rFonts w:ascii="Arial" w:hAnsi="Arial" w:cs="Arial"/>
                <w:b/>
                <w:bCs/>
                <w:color w:val="000000"/>
                <w:szCs w:val="22"/>
              </w:rPr>
            </w:pPr>
            <w:r w:rsidRPr="0066765F">
              <w:rPr>
                <w:rFonts w:ascii="Arial" w:hAnsi="Arial" w:cs="Arial"/>
                <w:b/>
                <w:bCs/>
                <w:color w:val="000000"/>
                <w:szCs w:val="22"/>
                <w:rtl/>
              </w:rPr>
              <w:t>قطر</w:t>
            </w:r>
            <w:r w:rsidRPr="0066765F">
              <w:rPr>
                <w:rFonts w:ascii="Calibri" w:hAnsi="Calibri" w:cs="Arial"/>
                <w:b/>
                <w:bCs/>
                <w:color w:val="000000"/>
                <w:szCs w:val="22"/>
                <w:rtl/>
              </w:rPr>
              <w:t xml:space="preserve"> </w:t>
            </w:r>
          </w:p>
        </w:tc>
      </w:tr>
      <w:tr w:rsidR="00286B62" w:rsidRPr="0066765F" w:rsidTr="00192BF2">
        <w:trPr>
          <w:trHeight w:val="315"/>
        </w:trPr>
        <w:tc>
          <w:tcPr>
            <w:tcW w:w="96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Calibri" w:hAnsi="Calibri" w:cs="Arial"/>
                <w:color w:val="000000"/>
                <w:szCs w:val="22"/>
              </w:rPr>
            </w:pPr>
            <w:r w:rsidRPr="0066765F">
              <w:rPr>
                <w:rFonts w:ascii="Calibri" w:hAnsi="Calibri" w:cs="Arial"/>
                <w:color w:val="000000"/>
                <w:szCs w:val="22"/>
              </w:rPr>
              <w:t>28</w:t>
            </w:r>
          </w:p>
        </w:tc>
        <w:tc>
          <w:tcPr>
            <w:tcW w:w="178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Calibri" w:hAnsi="Calibri" w:cs="Arial"/>
                <w:color w:val="000000"/>
                <w:szCs w:val="22"/>
              </w:rPr>
            </w:pPr>
            <w:r w:rsidRPr="0066765F">
              <w:rPr>
                <w:rFonts w:ascii="Calibri" w:hAnsi="Calibri" w:cs="Arial"/>
                <w:color w:val="000000"/>
                <w:szCs w:val="22"/>
              </w:rPr>
              <w:t>29</w:t>
            </w:r>
          </w:p>
        </w:tc>
        <w:tc>
          <w:tcPr>
            <w:tcW w:w="96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Calibri" w:hAnsi="Calibri" w:cs="Arial"/>
                <w:color w:val="000000"/>
                <w:szCs w:val="22"/>
              </w:rPr>
            </w:pPr>
            <w:r w:rsidRPr="0066765F">
              <w:rPr>
                <w:rFonts w:ascii="Calibri" w:hAnsi="Calibri" w:cs="Arial"/>
                <w:color w:val="000000"/>
                <w:szCs w:val="22"/>
              </w:rPr>
              <w:t>29</w:t>
            </w:r>
          </w:p>
        </w:tc>
        <w:tc>
          <w:tcPr>
            <w:tcW w:w="86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center"/>
              <w:rPr>
                <w:rFonts w:ascii="Arial" w:hAnsi="Arial" w:cs="Arial"/>
                <w:color w:val="000000"/>
                <w:szCs w:val="22"/>
              </w:rPr>
            </w:pPr>
            <w:r w:rsidRPr="0066765F">
              <w:rPr>
                <w:rFonts w:ascii="Arial" w:hAnsi="Arial" w:cs="Arial"/>
                <w:color w:val="000000"/>
                <w:szCs w:val="22"/>
                <w:rtl/>
              </w:rPr>
              <w:t>30</w:t>
            </w:r>
          </w:p>
        </w:tc>
        <w:tc>
          <w:tcPr>
            <w:tcW w:w="1644"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center"/>
              <w:rPr>
                <w:rFonts w:ascii="Calibri" w:hAnsi="Calibri" w:cs="Arial"/>
                <w:color w:val="000000"/>
                <w:szCs w:val="22"/>
              </w:rPr>
            </w:pPr>
            <w:r w:rsidRPr="0066765F">
              <w:rPr>
                <w:rFonts w:ascii="Calibri" w:hAnsi="Calibri" w:cs="Arial"/>
                <w:color w:val="000000"/>
                <w:szCs w:val="22"/>
                <w:rtl/>
              </w:rPr>
              <w:t>3</w:t>
            </w:r>
          </w:p>
        </w:tc>
        <w:tc>
          <w:tcPr>
            <w:tcW w:w="1316"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left"/>
              <w:rPr>
                <w:rFonts w:ascii="Arial" w:hAnsi="Arial" w:cs="Arial"/>
                <w:b/>
                <w:bCs/>
                <w:color w:val="000000"/>
                <w:szCs w:val="22"/>
              </w:rPr>
            </w:pPr>
            <w:r w:rsidRPr="0066765F">
              <w:rPr>
                <w:rFonts w:ascii="Arial" w:hAnsi="Arial" w:cs="Arial"/>
                <w:b/>
                <w:bCs/>
                <w:color w:val="000000"/>
                <w:szCs w:val="22"/>
                <w:rtl/>
              </w:rPr>
              <w:t>البحرين</w:t>
            </w:r>
            <w:r w:rsidRPr="0066765F">
              <w:rPr>
                <w:rFonts w:ascii="Calibri" w:hAnsi="Calibri" w:cs="Arial"/>
                <w:b/>
                <w:bCs/>
                <w:color w:val="000000"/>
                <w:szCs w:val="22"/>
                <w:rtl/>
              </w:rPr>
              <w:t xml:space="preserve"> </w:t>
            </w:r>
          </w:p>
        </w:tc>
      </w:tr>
      <w:tr w:rsidR="00286B62" w:rsidRPr="0066765F" w:rsidTr="00192BF2">
        <w:trPr>
          <w:trHeight w:val="315"/>
        </w:trPr>
        <w:tc>
          <w:tcPr>
            <w:tcW w:w="96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Calibri" w:hAnsi="Calibri" w:cs="Arial"/>
                <w:color w:val="000000"/>
                <w:szCs w:val="22"/>
              </w:rPr>
            </w:pPr>
            <w:r w:rsidRPr="0066765F">
              <w:rPr>
                <w:rFonts w:ascii="Calibri" w:hAnsi="Calibri" w:cs="Arial"/>
                <w:color w:val="000000"/>
                <w:szCs w:val="22"/>
              </w:rPr>
              <w:t>36</w:t>
            </w:r>
          </w:p>
        </w:tc>
        <w:tc>
          <w:tcPr>
            <w:tcW w:w="178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Calibri" w:hAnsi="Calibri" w:cs="Arial"/>
                <w:color w:val="000000"/>
                <w:szCs w:val="22"/>
              </w:rPr>
            </w:pPr>
            <w:r w:rsidRPr="0066765F">
              <w:rPr>
                <w:rFonts w:ascii="Calibri" w:hAnsi="Calibri" w:cs="Arial"/>
                <w:color w:val="000000"/>
                <w:szCs w:val="22"/>
              </w:rPr>
              <w:t>32</w:t>
            </w:r>
          </w:p>
        </w:tc>
        <w:tc>
          <w:tcPr>
            <w:tcW w:w="96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Calibri" w:hAnsi="Calibri" w:cs="Arial"/>
                <w:color w:val="000000"/>
                <w:szCs w:val="22"/>
              </w:rPr>
            </w:pPr>
            <w:r w:rsidRPr="0066765F">
              <w:rPr>
                <w:rFonts w:ascii="Calibri" w:hAnsi="Calibri" w:cs="Arial"/>
                <w:color w:val="000000"/>
                <w:szCs w:val="22"/>
              </w:rPr>
              <w:t>38</w:t>
            </w:r>
          </w:p>
        </w:tc>
        <w:tc>
          <w:tcPr>
            <w:tcW w:w="86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center"/>
              <w:rPr>
                <w:rFonts w:ascii="Arial" w:hAnsi="Arial" w:cs="Arial"/>
                <w:color w:val="000000"/>
                <w:szCs w:val="22"/>
              </w:rPr>
            </w:pPr>
            <w:r w:rsidRPr="0066765F">
              <w:rPr>
                <w:rFonts w:ascii="Arial" w:hAnsi="Arial" w:cs="Arial"/>
                <w:color w:val="000000"/>
                <w:szCs w:val="22"/>
                <w:rtl/>
              </w:rPr>
              <w:t>33</w:t>
            </w:r>
          </w:p>
        </w:tc>
        <w:tc>
          <w:tcPr>
            <w:tcW w:w="1644"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center"/>
              <w:rPr>
                <w:rFonts w:ascii="Calibri" w:hAnsi="Calibri" w:cs="Arial"/>
                <w:color w:val="000000"/>
                <w:szCs w:val="22"/>
              </w:rPr>
            </w:pPr>
            <w:r w:rsidRPr="0066765F">
              <w:rPr>
                <w:rFonts w:ascii="Calibri" w:hAnsi="Calibri" w:cs="Arial"/>
                <w:color w:val="000000"/>
                <w:szCs w:val="22"/>
                <w:rtl/>
              </w:rPr>
              <w:t>4</w:t>
            </w:r>
          </w:p>
        </w:tc>
        <w:tc>
          <w:tcPr>
            <w:tcW w:w="1316"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left"/>
              <w:rPr>
                <w:rFonts w:ascii="Arial" w:hAnsi="Arial" w:cs="Arial"/>
                <w:b/>
                <w:bCs/>
                <w:color w:val="000000"/>
                <w:szCs w:val="22"/>
              </w:rPr>
            </w:pPr>
            <w:r w:rsidRPr="0066765F">
              <w:rPr>
                <w:rFonts w:ascii="Arial" w:hAnsi="Arial" w:cs="Arial"/>
                <w:b/>
                <w:bCs/>
                <w:color w:val="000000"/>
                <w:szCs w:val="22"/>
                <w:rtl/>
              </w:rPr>
              <w:t>السعودية</w:t>
            </w:r>
            <w:r w:rsidRPr="0066765F">
              <w:rPr>
                <w:rFonts w:ascii="Calibri" w:hAnsi="Calibri" w:cs="Arial"/>
                <w:b/>
                <w:bCs/>
                <w:color w:val="000000"/>
                <w:szCs w:val="22"/>
                <w:rtl/>
              </w:rPr>
              <w:t xml:space="preserve"> </w:t>
            </w:r>
          </w:p>
        </w:tc>
      </w:tr>
      <w:tr w:rsidR="00286B62" w:rsidRPr="0066765F" w:rsidTr="00192BF2">
        <w:trPr>
          <w:trHeight w:val="315"/>
        </w:trPr>
        <w:tc>
          <w:tcPr>
            <w:tcW w:w="96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Calibri" w:hAnsi="Calibri" w:cs="Arial"/>
                <w:color w:val="000000"/>
                <w:szCs w:val="22"/>
              </w:rPr>
            </w:pPr>
            <w:r w:rsidRPr="0066765F">
              <w:rPr>
                <w:rFonts w:ascii="Calibri" w:hAnsi="Calibri" w:cs="Arial"/>
                <w:color w:val="000000"/>
                <w:szCs w:val="22"/>
              </w:rPr>
              <w:t>2</w:t>
            </w:r>
          </w:p>
        </w:tc>
        <w:tc>
          <w:tcPr>
            <w:tcW w:w="178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Calibri" w:hAnsi="Calibri" w:cs="Arial"/>
                <w:color w:val="000000"/>
                <w:szCs w:val="22"/>
              </w:rPr>
            </w:pPr>
            <w:r w:rsidRPr="0066765F">
              <w:rPr>
                <w:rFonts w:ascii="Calibri" w:hAnsi="Calibri" w:cs="Arial"/>
                <w:color w:val="000000"/>
                <w:szCs w:val="22"/>
              </w:rPr>
              <w:t>1</w:t>
            </w:r>
          </w:p>
        </w:tc>
        <w:tc>
          <w:tcPr>
            <w:tcW w:w="96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Calibri" w:hAnsi="Calibri" w:cs="Arial"/>
                <w:color w:val="000000"/>
                <w:szCs w:val="22"/>
              </w:rPr>
            </w:pPr>
            <w:r w:rsidRPr="0066765F">
              <w:rPr>
                <w:rFonts w:ascii="Calibri" w:hAnsi="Calibri" w:cs="Arial"/>
                <w:color w:val="000000"/>
                <w:szCs w:val="22"/>
              </w:rPr>
              <w:t>39</w:t>
            </w:r>
          </w:p>
        </w:tc>
        <w:tc>
          <w:tcPr>
            <w:tcW w:w="86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center"/>
              <w:rPr>
                <w:rFonts w:ascii="Arial" w:hAnsi="Arial" w:cs="Arial"/>
                <w:color w:val="000000"/>
                <w:szCs w:val="22"/>
              </w:rPr>
            </w:pPr>
            <w:r w:rsidRPr="0066765F">
              <w:rPr>
                <w:rFonts w:ascii="Arial" w:hAnsi="Arial" w:cs="Arial"/>
                <w:color w:val="000000"/>
                <w:szCs w:val="22"/>
                <w:rtl/>
              </w:rPr>
              <w:t>35</w:t>
            </w:r>
          </w:p>
        </w:tc>
        <w:tc>
          <w:tcPr>
            <w:tcW w:w="1644"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center"/>
              <w:rPr>
                <w:rFonts w:ascii="Calibri" w:hAnsi="Calibri" w:cs="Arial"/>
                <w:color w:val="000000"/>
                <w:szCs w:val="22"/>
              </w:rPr>
            </w:pPr>
            <w:r w:rsidRPr="0066765F">
              <w:rPr>
                <w:rFonts w:ascii="Calibri" w:hAnsi="Calibri" w:cs="Arial"/>
                <w:color w:val="000000"/>
                <w:szCs w:val="22"/>
                <w:rtl/>
              </w:rPr>
              <w:t>5</w:t>
            </w:r>
          </w:p>
        </w:tc>
        <w:tc>
          <w:tcPr>
            <w:tcW w:w="1316"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left"/>
              <w:rPr>
                <w:rFonts w:ascii="Arial" w:hAnsi="Arial" w:cs="Arial"/>
                <w:b/>
                <w:bCs/>
                <w:color w:val="000000"/>
                <w:szCs w:val="22"/>
              </w:rPr>
            </w:pPr>
            <w:r w:rsidRPr="0066765F">
              <w:rPr>
                <w:rFonts w:ascii="Arial" w:hAnsi="Arial" w:cs="Arial"/>
                <w:b/>
                <w:bCs/>
                <w:color w:val="000000"/>
                <w:szCs w:val="22"/>
                <w:rtl/>
              </w:rPr>
              <w:t>تونس</w:t>
            </w:r>
            <w:r w:rsidRPr="0066765F">
              <w:rPr>
                <w:rFonts w:ascii="Calibri" w:hAnsi="Calibri" w:cs="Arial"/>
                <w:b/>
                <w:bCs/>
                <w:color w:val="000000"/>
                <w:szCs w:val="22"/>
                <w:rtl/>
              </w:rPr>
              <w:t xml:space="preserve"> </w:t>
            </w:r>
          </w:p>
        </w:tc>
      </w:tr>
      <w:tr w:rsidR="00286B62" w:rsidRPr="0066765F" w:rsidTr="00192BF2">
        <w:trPr>
          <w:trHeight w:val="315"/>
        </w:trPr>
        <w:tc>
          <w:tcPr>
            <w:tcW w:w="96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Calibri" w:hAnsi="Calibri" w:cs="Arial"/>
                <w:color w:val="000000"/>
                <w:szCs w:val="22"/>
              </w:rPr>
            </w:pPr>
            <w:r w:rsidRPr="0066765F">
              <w:rPr>
                <w:rFonts w:ascii="Calibri" w:hAnsi="Calibri" w:cs="Arial"/>
                <w:color w:val="000000"/>
                <w:szCs w:val="22"/>
              </w:rPr>
              <w:t>40</w:t>
            </w:r>
          </w:p>
        </w:tc>
        <w:tc>
          <w:tcPr>
            <w:tcW w:w="178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Calibri" w:hAnsi="Calibri" w:cs="Arial"/>
                <w:color w:val="000000"/>
                <w:szCs w:val="22"/>
              </w:rPr>
            </w:pPr>
            <w:r w:rsidRPr="0066765F">
              <w:rPr>
                <w:rFonts w:ascii="Calibri" w:hAnsi="Calibri" w:cs="Arial"/>
                <w:color w:val="000000"/>
                <w:szCs w:val="22"/>
              </w:rPr>
              <w:t>37</w:t>
            </w:r>
          </w:p>
        </w:tc>
        <w:tc>
          <w:tcPr>
            <w:tcW w:w="96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Calibri" w:hAnsi="Calibri" w:cs="Arial"/>
                <w:color w:val="000000"/>
                <w:szCs w:val="22"/>
              </w:rPr>
            </w:pPr>
            <w:r w:rsidRPr="0066765F">
              <w:rPr>
                <w:rFonts w:ascii="Calibri" w:hAnsi="Calibri" w:cs="Arial"/>
                <w:color w:val="000000"/>
                <w:szCs w:val="22"/>
              </w:rPr>
              <w:t>50</w:t>
            </w:r>
          </w:p>
        </w:tc>
        <w:tc>
          <w:tcPr>
            <w:tcW w:w="86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center"/>
              <w:rPr>
                <w:rFonts w:ascii="Arial" w:hAnsi="Arial" w:cs="Arial"/>
                <w:color w:val="000000"/>
                <w:szCs w:val="22"/>
              </w:rPr>
            </w:pPr>
            <w:r w:rsidRPr="0066765F">
              <w:rPr>
                <w:rFonts w:ascii="Arial" w:hAnsi="Arial" w:cs="Arial"/>
                <w:color w:val="000000"/>
                <w:szCs w:val="22"/>
                <w:rtl/>
              </w:rPr>
              <w:t>41</w:t>
            </w:r>
          </w:p>
        </w:tc>
        <w:tc>
          <w:tcPr>
            <w:tcW w:w="1644"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center"/>
              <w:rPr>
                <w:rFonts w:ascii="Calibri" w:hAnsi="Calibri" w:cs="Arial"/>
                <w:color w:val="000000"/>
                <w:szCs w:val="22"/>
              </w:rPr>
            </w:pPr>
            <w:r w:rsidRPr="0066765F">
              <w:rPr>
                <w:rFonts w:ascii="Calibri" w:hAnsi="Calibri" w:cs="Arial"/>
                <w:color w:val="000000"/>
                <w:szCs w:val="22"/>
                <w:rtl/>
              </w:rPr>
              <w:t>6</w:t>
            </w:r>
          </w:p>
        </w:tc>
        <w:tc>
          <w:tcPr>
            <w:tcW w:w="1316"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left"/>
              <w:rPr>
                <w:rFonts w:ascii="Arial" w:hAnsi="Arial" w:cs="Arial"/>
                <w:b/>
                <w:bCs/>
                <w:color w:val="000000"/>
                <w:szCs w:val="22"/>
              </w:rPr>
            </w:pPr>
            <w:r w:rsidRPr="0066765F">
              <w:rPr>
                <w:rFonts w:ascii="Arial" w:hAnsi="Arial" w:cs="Arial"/>
                <w:b/>
                <w:bCs/>
                <w:color w:val="000000"/>
                <w:szCs w:val="22"/>
                <w:rtl/>
              </w:rPr>
              <w:t>عمان</w:t>
            </w:r>
            <w:r w:rsidRPr="0066765F">
              <w:rPr>
                <w:rFonts w:ascii="Calibri" w:hAnsi="Calibri" w:cs="Arial"/>
                <w:b/>
                <w:bCs/>
                <w:color w:val="000000"/>
                <w:szCs w:val="22"/>
                <w:rtl/>
              </w:rPr>
              <w:t xml:space="preserve"> </w:t>
            </w:r>
          </w:p>
        </w:tc>
      </w:tr>
      <w:tr w:rsidR="00286B62" w:rsidRPr="0066765F" w:rsidTr="00192BF2">
        <w:trPr>
          <w:trHeight w:val="330"/>
        </w:trPr>
        <w:tc>
          <w:tcPr>
            <w:tcW w:w="96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Calibri" w:hAnsi="Calibri" w:cs="Arial"/>
                <w:color w:val="000000"/>
                <w:szCs w:val="22"/>
              </w:rPr>
            </w:pPr>
            <w:r w:rsidRPr="0066765F">
              <w:rPr>
                <w:rFonts w:ascii="Calibri" w:hAnsi="Calibri" w:cs="Arial"/>
                <w:color w:val="000000"/>
                <w:szCs w:val="22"/>
              </w:rPr>
              <w:t>4</w:t>
            </w:r>
          </w:p>
        </w:tc>
        <w:tc>
          <w:tcPr>
            <w:tcW w:w="178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Calibri" w:hAnsi="Calibri" w:cs="Arial"/>
                <w:color w:val="000000"/>
                <w:szCs w:val="22"/>
              </w:rPr>
            </w:pPr>
            <w:r w:rsidRPr="0066765F">
              <w:rPr>
                <w:rFonts w:ascii="Calibri" w:hAnsi="Calibri" w:cs="Arial"/>
                <w:color w:val="000000"/>
                <w:szCs w:val="22"/>
              </w:rPr>
              <w:t>4</w:t>
            </w:r>
          </w:p>
        </w:tc>
        <w:tc>
          <w:tcPr>
            <w:tcW w:w="96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Calibri" w:hAnsi="Calibri" w:cs="Arial"/>
                <w:color w:val="000000"/>
                <w:szCs w:val="22"/>
              </w:rPr>
            </w:pPr>
            <w:r w:rsidRPr="0066765F">
              <w:rPr>
                <w:rFonts w:ascii="Calibri" w:hAnsi="Calibri" w:cs="Arial"/>
                <w:color w:val="000000"/>
                <w:szCs w:val="22"/>
              </w:rPr>
              <w:t>44</w:t>
            </w:r>
          </w:p>
        </w:tc>
        <w:tc>
          <w:tcPr>
            <w:tcW w:w="86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center"/>
              <w:rPr>
                <w:rFonts w:ascii="Arial" w:hAnsi="Arial" w:cs="Arial"/>
                <w:color w:val="000000"/>
                <w:szCs w:val="22"/>
              </w:rPr>
            </w:pPr>
            <w:r w:rsidRPr="0066765F">
              <w:rPr>
                <w:rFonts w:ascii="Arial" w:hAnsi="Arial" w:cs="Arial"/>
                <w:color w:val="000000"/>
                <w:szCs w:val="22"/>
                <w:rtl/>
              </w:rPr>
              <w:t>50</w:t>
            </w:r>
          </w:p>
        </w:tc>
        <w:tc>
          <w:tcPr>
            <w:tcW w:w="1644"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center"/>
              <w:rPr>
                <w:rFonts w:ascii="Calibri" w:hAnsi="Calibri" w:cs="Arial"/>
                <w:color w:val="000000"/>
                <w:szCs w:val="22"/>
              </w:rPr>
            </w:pPr>
            <w:r w:rsidRPr="0066765F">
              <w:rPr>
                <w:rFonts w:ascii="Calibri" w:hAnsi="Calibri" w:cs="Arial"/>
                <w:color w:val="000000"/>
                <w:szCs w:val="22"/>
                <w:rtl/>
              </w:rPr>
              <w:t>7</w:t>
            </w:r>
          </w:p>
        </w:tc>
        <w:tc>
          <w:tcPr>
            <w:tcW w:w="1316"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left"/>
              <w:rPr>
                <w:rFonts w:ascii="Arial" w:hAnsi="Arial" w:cs="Arial"/>
                <w:b/>
                <w:bCs/>
                <w:color w:val="000000"/>
                <w:szCs w:val="22"/>
              </w:rPr>
            </w:pPr>
            <w:r w:rsidRPr="0066765F">
              <w:rPr>
                <w:rFonts w:ascii="Arial" w:hAnsi="Arial" w:cs="Arial"/>
                <w:b/>
                <w:bCs/>
                <w:color w:val="000000"/>
                <w:szCs w:val="22"/>
                <w:rtl/>
              </w:rPr>
              <w:t>الأردن</w:t>
            </w:r>
            <w:r w:rsidRPr="0066765F">
              <w:rPr>
                <w:rFonts w:ascii="Calibri" w:hAnsi="Calibri" w:cs="Arial"/>
                <w:b/>
                <w:bCs/>
                <w:color w:val="000000"/>
                <w:szCs w:val="22"/>
                <w:rtl/>
              </w:rPr>
              <w:t xml:space="preserve"> </w:t>
            </w:r>
          </w:p>
        </w:tc>
      </w:tr>
      <w:tr w:rsidR="00286B62" w:rsidRPr="0066765F" w:rsidTr="00192BF2">
        <w:trPr>
          <w:trHeight w:val="315"/>
        </w:trPr>
        <w:tc>
          <w:tcPr>
            <w:tcW w:w="96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Calibri" w:hAnsi="Calibri" w:cs="Arial"/>
                <w:color w:val="000000"/>
                <w:szCs w:val="22"/>
              </w:rPr>
            </w:pPr>
            <w:r w:rsidRPr="0066765F">
              <w:rPr>
                <w:rFonts w:ascii="Calibri" w:hAnsi="Calibri" w:cs="Arial"/>
                <w:color w:val="000000"/>
                <w:szCs w:val="22"/>
              </w:rPr>
              <w:t>8</w:t>
            </w:r>
          </w:p>
        </w:tc>
        <w:tc>
          <w:tcPr>
            <w:tcW w:w="178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Calibri" w:hAnsi="Calibri" w:cs="Arial"/>
                <w:color w:val="000000"/>
                <w:szCs w:val="22"/>
              </w:rPr>
            </w:pPr>
            <w:r w:rsidRPr="0066765F">
              <w:rPr>
                <w:rFonts w:ascii="Calibri" w:hAnsi="Calibri" w:cs="Arial"/>
                <w:color w:val="000000"/>
                <w:szCs w:val="22"/>
              </w:rPr>
              <w:t>9</w:t>
            </w:r>
          </w:p>
        </w:tc>
        <w:tc>
          <w:tcPr>
            <w:tcW w:w="96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Calibri" w:hAnsi="Calibri" w:cs="Arial"/>
                <w:color w:val="000000"/>
                <w:szCs w:val="22"/>
              </w:rPr>
            </w:pPr>
            <w:r w:rsidRPr="0066765F">
              <w:rPr>
                <w:rFonts w:ascii="Calibri" w:hAnsi="Calibri" w:cs="Arial"/>
                <w:color w:val="000000"/>
                <w:szCs w:val="22"/>
              </w:rPr>
              <w:t>70</w:t>
            </w:r>
          </w:p>
        </w:tc>
        <w:tc>
          <w:tcPr>
            <w:tcW w:w="86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center"/>
              <w:rPr>
                <w:rFonts w:ascii="Arial" w:hAnsi="Arial" w:cs="Arial"/>
                <w:color w:val="000000"/>
                <w:szCs w:val="22"/>
              </w:rPr>
            </w:pPr>
            <w:r w:rsidRPr="0066765F">
              <w:rPr>
                <w:rFonts w:ascii="Arial" w:hAnsi="Arial" w:cs="Arial"/>
                <w:color w:val="000000"/>
                <w:szCs w:val="22"/>
                <w:rtl/>
              </w:rPr>
              <w:t>74</w:t>
            </w:r>
          </w:p>
        </w:tc>
        <w:tc>
          <w:tcPr>
            <w:tcW w:w="1644"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center"/>
              <w:rPr>
                <w:rFonts w:ascii="Calibri" w:hAnsi="Calibri" w:cs="Arial"/>
                <w:color w:val="000000"/>
                <w:szCs w:val="22"/>
              </w:rPr>
            </w:pPr>
            <w:r w:rsidRPr="0066765F">
              <w:rPr>
                <w:rFonts w:ascii="Calibri" w:hAnsi="Calibri" w:cs="Arial"/>
                <w:color w:val="000000"/>
                <w:szCs w:val="22"/>
                <w:rtl/>
              </w:rPr>
              <w:t>8</w:t>
            </w:r>
          </w:p>
        </w:tc>
        <w:tc>
          <w:tcPr>
            <w:tcW w:w="1316"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left"/>
              <w:rPr>
                <w:rFonts w:ascii="Arial" w:hAnsi="Arial" w:cs="Arial"/>
                <w:b/>
                <w:bCs/>
                <w:color w:val="000000"/>
                <w:szCs w:val="22"/>
              </w:rPr>
            </w:pPr>
            <w:r w:rsidRPr="0066765F">
              <w:rPr>
                <w:rFonts w:ascii="Arial" w:hAnsi="Arial" w:cs="Arial"/>
                <w:b/>
                <w:bCs/>
                <w:color w:val="000000"/>
                <w:szCs w:val="22"/>
                <w:rtl/>
              </w:rPr>
              <w:t>مصر</w:t>
            </w:r>
            <w:r w:rsidRPr="0066765F">
              <w:rPr>
                <w:rFonts w:ascii="Calibri" w:hAnsi="Calibri" w:cs="Arial"/>
                <w:b/>
                <w:bCs/>
                <w:color w:val="000000"/>
                <w:szCs w:val="22"/>
                <w:rtl/>
              </w:rPr>
              <w:t xml:space="preserve"> </w:t>
            </w:r>
          </w:p>
        </w:tc>
      </w:tr>
      <w:tr w:rsidR="00286B62" w:rsidRPr="0066765F" w:rsidTr="00192BF2">
        <w:trPr>
          <w:trHeight w:val="315"/>
        </w:trPr>
        <w:tc>
          <w:tcPr>
            <w:tcW w:w="96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Calibri" w:hAnsi="Calibri" w:cs="Arial"/>
                <w:color w:val="000000"/>
                <w:szCs w:val="22"/>
              </w:rPr>
            </w:pPr>
            <w:r w:rsidRPr="0066765F">
              <w:rPr>
                <w:rFonts w:ascii="Calibri" w:hAnsi="Calibri" w:cs="Arial"/>
                <w:color w:val="000000"/>
                <w:szCs w:val="22"/>
              </w:rPr>
              <w:t>45</w:t>
            </w:r>
          </w:p>
        </w:tc>
        <w:tc>
          <w:tcPr>
            <w:tcW w:w="178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Calibri" w:hAnsi="Calibri" w:cs="Arial"/>
                <w:color w:val="000000"/>
                <w:szCs w:val="22"/>
              </w:rPr>
            </w:pPr>
            <w:r w:rsidRPr="0066765F">
              <w:rPr>
                <w:rFonts w:ascii="Calibri" w:hAnsi="Calibri" w:cs="Arial"/>
                <w:color w:val="000000"/>
                <w:szCs w:val="22"/>
              </w:rPr>
              <w:t>48</w:t>
            </w:r>
          </w:p>
        </w:tc>
        <w:tc>
          <w:tcPr>
            <w:tcW w:w="96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Calibri" w:hAnsi="Calibri" w:cs="Arial"/>
                <w:color w:val="000000"/>
                <w:szCs w:val="22"/>
              </w:rPr>
            </w:pPr>
            <w:r w:rsidRPr="0066765F">
              <w:rPr>
                <w:rFonts w:ascii="Calibri" w:hAnsi="Calibri" w:cs="Arial"/>
                <w:color w:val="000000"/>
                <w:szCs w:val="22"/>
              </w:rPr>
              <w:t>76</w:t>
            </w:r>
          </w:p>
        </w:tc>
        <w:tc>
          <w:tcPr>
            <w:tcW w:w="86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center"/>
              <w:rPr>
                <w:rFonts w:ascii="Arial" w:hAnsi="Arial" w:cs="Arial"/>
                <w:color w:val="000000"/>
                <w:szCs w:val="22"/>
              </w:rPr>
            </w:pPr>
            <w:r w:rsidRPr="0066765F">
              <w:rPr>
                <w:rFonts w:ascii="Arial" w:hAnsi="Arial" w:cs="Arial"/>
                <w:color w:val="000000"/>
                <w:szCs w:val="22"/>
                <w:rtl/>
              </w:rPr>
              <w:t>75</w:t>
            </w:r>
          </w:p>
        </w:tc>
        <w:tc>
          <w:tcPr>
            <w:tcW w:w="1644"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center"/>
              <w:rPr>
                <w:rFonts w:ascii="Calibri" w:hAnsi="Calibri" w:cs="Arial"/>
                <w:color w:val="000000"/>
                <w:szCs w:val="22"/>
              </w:rPr>
            </w:pPr>
            <w:r w:rsidRPr="0066765F">
              <w:rPr>
                <w:rFonts w:ascii="Calibri" w:hAnsi="Calibri" w:cs="Arial"/>
                <w:color w:val="000000"/>
                <w:szCs w:val="22"/>
                <w:rtl/>
              </w:rPr>
              <w:t>9</w:t>
            </w:r>
          </w:p>
        </w:tc>
        <w:tc>
          <w:tcPr>
            <w:tcW w:w="1316"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left"/>
              <w:rPr>
                <w:rFonts w:ascii="Arial" w:hAnsi="Arial" w:cs="Arial"/>
                <w:b/>
                <w:bCs/>
                <w:color w:val="000000"/>
                <w:szCs w:val="22"/>
              </w:rPr>
            </w:pPr>
            <w:r w:rsidRPr="0066765F">
              <w:rPr>
                <w:rFonts w:ascii="Arial" w:hAnsi="Arial" w:cs="Arial"/>
                <w:b/>
                <w:bCs/>
                <w:color w:val="000000"/>
                <w:szCs w:val="22"/>
                <w:rtl/>
              </w:rPr>
              <w:t>الكويت</w:t>
            </w:r>
            <w:r w:rsidRPr="0066765F">
              <w:rPr>
                <w:rFonts w:ascii="Calibri" w:hAnsi="Calibri" w:cs="Arial"/>
                <w:b/>
                <w:bCs/>
                <w:color w:val="000000"/>
                <w:szCs w:val="22"/>
                <w:rtl/>
              </w:rPr>
              <w:t xml:space="preserve"> </w:t>
            </w:r>
          </w:p>
        </w:tc>
      </w:tr>
      <w:tr w:rsidR="00286B62" w:rsidRPr="0066765F" w:rsidTr="00192BF2">
        <w:trPr>
          <w:trHeight w:val="315"/>
        </w:trPr>
        <w:tc>
          <w:tcPr>
            <w:tcW w:w="96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Calibri" w:hAnsi="Calibri" w:cs="Arial"/>
                <w:color w:val="000000"/>
                <w:szCs w:val="22"/>
              </w:rPr>
            </w:pPr>
            <w:r w:rsidRPr="0066765F">
              <w:rPr>
                <w:rFonts w:ascii="Calibri" w:hAnsi="Calibri" w:cs="Arial"/>
                <w:color w:val="000000"/>
                <w:szCs w:val="22"/>
              </w:rPr>
              <w:t>15</w:t>
            </w:r>
          </w:p>
        </w:tc>
        <w:tc>
          <w:tcPr>
            <w:tcW w:w="178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Calibri" w:hAnsi="Calibri" w:cs="Arial"/>
                <w:color w:val="000000"/>
                <w:szCs w:val="22"/>
              </w:rPr>
            </w:pPr>
            <w:r w:rsidRPr="0066765F">
              <w:rPr>
                <w:rFonts w:ascii="Calibri" w:hAnsi="Calibri" w:cs="Arial"/>
                <w:color w:val="000000"/>
                <w:szCs w:val="22"/>
              </w:rPr>
              <w:t>11</w:t>
            </w:r>
          </w:p>
        </w:tc>
        <w:tc>
          <w:tcPr>
            <w:tcW w:w="96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Calibri" w:hAnsi="Calibri" w:cs="Arial"/>
                <w:color w:val="000000"/>
                <w:szCs w:val="22"/>
              </w:rPr>
            </w:pPr>
            <w:r w:rsidRPr="0066765F">
              <w:rPr>
                <w:rFonts w:ascii="Calibri" w:hAnsi="Calibri" w:cs="Arial"/>
                <w:color w:val="000000"/>
                <w:szCs w:val="22"/>
              </w:rPr>
              <w:t>N/A</w:t>
            </w:r>
          </w:p>
        </w:tc>
        <w:tc>
          <w:tcPr>
            <w:tcW w:w="86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center"/>
              <w:rPr>
                <w:rFonts w:ascii="Arial" w:hAnsi="Arial" w:cs="Arial"/>
                <w:color w:val="000000"/>
                <w:szCs w:val="22"/>
              </w:rPr>
            </w:pPr>
            <w:r w:rsidRPr="0066765F">
              <w:rPr>
                <w:rFonts w:ascii="Arial" w:hAnsi="Arial" w:cs="Arial"/>
                <w:color w:val="000000"/>
                <w:szCs w:val="22"/>
                <w:rtl/>
              </w:rPr>
              <w:t>83</w:t>
            </w:r>
          </w:p>
        </w:tc>
        <w:tc>
          <w:tcPr>
            <w:tcW w:w="1644"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center"/>
              <w:rPr>
                <w:rFonts w:ascii="Calibri" w:hAnsi="Calibri" w:cs="Arial"/>
                <w:color w:val="000000"/>
                <w:szCs w:val="22"/>
              </w:rPr>
            </w:pPr>
            <w:r w:rsidRPr="0066765F">
              <w:rPr>
                <w:rFonts w:ascii="Calibri" w:hAnsi="Calibri" w:cs="Arial"/>
                <w:color w:val="000000"/>
                <w:szCs w:val="22"/>
                <w:rtl/>
              </w:rPr>
              <w:t>10</w:t>
            </w:r>
          </w:p>
        </w:tc>
        <w:tc>
          <w:tcPr>
            <w:tcW w:w="1316"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left"/>
              <w:rPr>
                <w:rFonts w:ascii="Arial" w:hAnsi="Arial" w:cs="Arial"/>
                <w:b/>
                <w:bCs/>
                <w:color w:val="000000"/>
                <w:szCs w:val="22"/>
              </w:rPr>
            </w:pPr>
            <w:r w:rsidRPr="0066765F">
              <w:rPr>
                <w:rFonts w:ascii="Arial" w:hAnsi="Arial" w:cs="Arial"/>
                <w:b/>
                <w:bCs/>
                <w:color w:val="000000"/>
                <w:szCs w:val="22"/>
                <w:rtl/>
              </w:rPr>
              <w:t>المغرب</w:t>
            </w:r>
            <w:r w:rsidRPr="0066765F">
              <w:rPr>
                <w:rFonts w:ascii="Calibri" w:hAnsi="Calibri" w:cs="Arial"/>
                <w:b/>
                <w:bCs/>
                <w:color w:val="000000"/>
                <w:szCs w:val="22"/>
                <w:rtl/>
              </w:rPr>
              <w:t xml:space="preserve"> </w:t>
            </w:r>
          </w:p>
        </w:tc>
      </w:tr>
      <w:tr w:rsidR="00286B62" w:rsidRPr="0066765F" w:rsidTr="00192BF2">
        <w:trPr>
          <w:trHeight w:val="315"/>
        </w:trPr>
        <w:tc>
          <w:tcPr>
            <w:tcW w:w="96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Calibri" w:hAnsi="Calibri" w:cs="Arial"/>
                <w:color w:val="000000"/>
                <w:szCs w:val="22"/>
              </w:rPr>
            </w:pPr>
            <w:r w:rsidRPr="0066765F">
              <w:rPr>
                <w:rFonts w:ascii="Calibri" w:hAnsi="Calibri" w:cs="Arial"/>
                <w:color w:val="000000"/>
                <w:szCs w:val="22"/>
              </w:rPr>
              <w:t>N/A</w:t>
            </w:r>
          </w:p>
        </w:tc>
        <w:tc>
          <w:tcPr>
            <w:tcW w:w="178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Calibri" w:hAnsi="Calibri" w:cs="Arial"/>
                <w:color w:val="000000"/>
                <w:szCs w:val="22"/>
              </w:rPr>
            </w:pPr>
            <w:r w:rsidRPr="0066765F">
              <w:rPr>
                <w:rFonts w:ascii="Calibri" w:hAnsi="Calibri" w:cs="Arial"/>
                <w:color w:val="000000"/>
                <w:szCs w:val="22"/>
              </w:rPr>
              <w:t>27</w:t>
            </w:r>
          </w:p>
        </w:tc>
        <w:tc>
          <w:tcPr>
            <w:tcW w:w="96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Calibri" w:hAnsi="Calibri" w:cs="Arial"/>
                <w:color w:val="000000"/>
                <w:szCs w:val="22"/>
              </w:rPr>
            </w:pPr>
            <w:r w:rsidRPr="0066765F">
              <w:rPr>
                <w:rFonts w:ascii="Calibri" w:hAnsi="Calibri" w:cs="Arial"/>
                <w:color w:val="000000"/>
                <w:szCs w:val="22"/>
              </w:rPr>
              <w:t>N/A</w:t>
            </w:r>
          </w:p>
        </w:tc>
        <w:tc>
          <w:tcPr>
            <w:tcW w:w="86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center"/>
              <w:rPr>
                <w:rFonts w:ascii="Arial" w:hAnsi="Arial" w:cs="Arial"/>
                <w:color w:val="000000"/>
                <w:szCs w:val="22"/>
              </w:rPr>
            </w:pPr>
            <w:r w:rsidRPr="0066765F">
              <w:rPr>
                <w:rFonts w:ascii="Arial" w:hAnsi="Arial" w:cs="Arial"/>
                <w:color w:val="000000"/>
                <w:szCs w:val="22"/>
                <w:rtl/>
              </w:rPr>
              <w:t>95</w:t>
            </w:r>
          </w:p>
        </w:tc>
        <w:tc>
          <w:tcPr>
            <w:tcW w:w="1644"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center"/>
              <w:rPr>
                <w:rFonts w:ascii="Calibri" w:hAnsi="Calibri" w:cs="Arial"/>
                <w:color w:val="000000"/>
                <w:szCs w:val="22"/>
              </w:rPr>
            </w:pPr>
            <w:r w:rsidRPr="0066765F">
              <w:rPr>
                <w:rFonts w:ascii="Calibri" w:hAnsi="Calibri" w:cs="Arial"/>
                <w:color w:val="000000"/>
                <w:szCs w:val="22"/>
                <w:rtl/>
              </w:rPr>
              <w:t>11</w:t>
            </w:r>
          </w:p>
        </w:tc>
        <w:tc>
          <w:tcPr>
            <w:tcW w:w="1316"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left"/>
              <w:rPr>
                <w:rFonts w:ascii="Arial" w:hAnsi="Arial" w:cs="Arial"/>
                <w:b/>
                <w:bCs/>
                <w:color w:val="000000"/>
                <w:szCs w:val="22"/>
              </w:rPr>
            </w:pPr>
            <w:r w:rsidRPr="0066765F">
              <w:rPr>
                <w:rFonts w:ascii="Arial" w:hAnsi="Arial" w:cs="Arial"/>
                <w:b/>
                <w:bCs/>
                <w:color w:val="000000"/>
                <w:szCs w:val="22"/>
                <w:rtl/>
              </w:rPr>
              <w:t>لبنان</w:t>
            </w:r>
            <w:r w:rsidRPr="0066765F">
              <w:rPr>
                <w:rFonts w:ascii="Calibri" w:hAnsi="Calibri" w:cs="Arial"/>
                <w:b/>
                <w:bCs/>
                <w:color w:val="000000"/>
                <w:szCs w:val="22"/>
                <w:rtl/>
              </w:rPr>
              <w:t xml:space="preserve"> </w:t>
            </w:r>
          </w:p>
        </w:tc>
      </w:tr>
      <w:tr w:rsidR="00286B62" w:rsidRPr="0066765F" w:rsidTr="00192BF2">
        <w:trPr>
          <w:trHeight w:val="315"/>
        </w:trPr>
        <w:tc>
          <w:tcPr>
            <w:tcW w:w="96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Calibri" w:hAnsi="Calibri" w:cs="Arial"/>
                <w:color w:val="000000"/>
                <w:szCs w:val="22"/>
              </w:rPr>
            </w:pPr>
            <w:r w:rsidRPr="0066765F">
              <w:rPr>
                <w:rFonts w:ascii="Calibri" w:hAnsi="Calibri" w:cs="Arial"/>
                <w:color w:val="000000"/>
                <w:szCs w:val="22"/>
              </w:rPr>
              <w:t>27</w:t>
            </w:r>
          </w:p>
        </w:tc>
        <w:tc>
          <w:tcPr>
            <w:tcW w:w="178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Calibri" w:hAnsi="Calibri" w:cs="Arial"/>
                <w:color w:val="000000"/>
                <w:szCs w:val="22"/>
              </w:rPr>
            </w:pPr>
            <w:r w:rsidRPr="0066765F">
              <w:rPr>
                <w:rFonts w:ascii="Calibri" w:hAnsi="Calibri" w:cs="Arial"/>
                <w:color w:val="000000"/>
                <w:szCs w:val="22"/>
              </w:rPr>
              <w:t>31</w:t>
            </w:r>
          </w:p>
        </w:tc>
        <w:tc>
          <w:tcPr>
            <w:tcW w:w="96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Calibri" w:hAnsi="Calibri" w:cs="Arial"/>
                <w:color w:val="000000"/>
                <w:szCs w:val="22"/>
              </w:rPr>
            </w:pPr>
            <w:r w:rsidRPr="0066765F">
              <w:rPr>
                <w:rFonts w:ascii="Calibri" w:hAnsi="Calibri" w:cs="Arial"/>
                <w:color w:val="000000"/>
                <w:szCs w:val="22"/>
              </w:rPr>
              <w:t>113</w:t>
            </w:r>
          </w:p>
        </w:tc>
        <w:tc>
          <w:tcPr>
            <w:tcW w:w="86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center"/>
              <w:rPr>
                <w:rFonts w:ascii="Arial" w:hAnsi="Arial" w:cs="Arial"/>
                <w:color w:val="000000"/>
                <w:szCs w:val="22"/>
                <w:lang w:bidi="ar-EG"/>
              </w:rPr>
            </w:pPr>
            <w:r w:rsidRPr="0066765F">
              <w:rPr>
                <w:rFonts w:ascii="Arial" w:hAnsi="Arial" w:cs="Arial"/>
                <w:color w:val="000000"/>
                <w:szCs w:val="22"/>
                <w:rtl/>
              </w:rPr>
              <w:t>117</w:t>
            </w:r>
          </w:p>
        </w:tc>
        <w:tc>
          <w:tcPr>
            <w:tcW w:w="1644"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center"/>
              <w:rPr>
                <w:rFonts w:ascii="Calibri" w:hAnsi="Calibri" w:cs="Arial"/>
                <w:color w:val="000000"/>
                <w:szCs w:val="22"/>
              </w:rPr>
            </w:pPr>
            <w:r w:rsidRPr="0066765F">
              <w:rPr>
                <w:rFonts w:ascii="Calibri" w:hAnsi="Calibri" w:cs="Arial"/>
                <w:color w:val="000000"/>
                <w:szCs w:val="22"/>
                <w:rtl/>
              </w:rPr>
              <w:t>12</w:t>
            </w:r>
          </w:p>
        </w:tc>
        <w:tc>
          <w:tcPr>
            <w:tcW w:w="1316"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left"/>
              <w:rPr>
                <w:rFonts w:ascii="Arial" w:hAnsi="Arial" w:cs="Arial"/>
                <w:b/>
                <w:bCs/>
                <w:color w:val="000000"/>
                <w:szCs w:val="22"/>
                <w:lang w:bidi="ar-EG"/>
              </w:rPr>
            </w:pPr>
            <w:r w:rsidRPr="0066765F">
              <w:rPr>
                <w:rFonts w:ascii="Arial" w:hAnsi="Arial" w:cs="Arial"/>
                <w:b/>
                <w:bCs/>
                <w:color w:val="000000"/>
                <w:szCs w:val="22"/>
                <w:rtl/>
              </w:rPr>
              <w:t>الجزائر</w:t>
            </w:r>
            <w:r w:rsidRPr="0066765F">
              <w:rPr>
                <w:rFonts w:ascii="Calibri" w:hAnsi="Calibri" w:cs="Arial"/>
                <w:b/>
                <w:bCs/>
                <w:color w:val="000000"/>
                <w:szCs w:val="22"/>
                <w:rtl/>
              </w:rPr>
              <w:t xml:space="preserve"> </w:t>
            </w:r>
          </w:p>
        </w:tc>
      </w:tr>
      <w:tr w:rsidR="00286B62" w:rsidRPr="0066765F" w:rsidTr="00192BF2">
        <w:trPr>
          <w:trHeight w:val="315"/>
        </w:trPr>
        <w:tc>
          <w:tcPr>
            <w:tcW w:w="96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Calibri" w:hAnsi="Calibri" w:cs="Arial"/>
                <w:color w:val="000000"/>
                <w:szCs w:val="22"/>
              </w:rPr>
            </w:pPr>
            <w:r w:rsidRPr="0066765F">
              <w:rPr>
                <w:rFonts w:ascii="Calibri" w:hAnsi="Calibri" w:cs="Arial"/>
                <w:color w:val="000000"/>
                <w:szCs w:val="22"/>
              </w:rPr>
              <w:t>26</w:t>
            </w:r>
          </w:p>
        </w:tc>
        <w:tc>
          <w:tcPr>
            <w:tcW w:w="178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Calibri" w:hAnsi="Calibri" w:cs="Arial"/>
                <w:color w:val="000000"/>
                <w:szCs w:val="22"/>
              </w:rPr>
            </w:pPr>
            <w:r w:rsidRPr="0066765F">
              <w:rPr>
                <w:rFonts w:ascii="Calibri" w:hAnsi="Calibri" w:cs="Arial"/>
                <w:color w:val="000000"/>
                <w:szCs w:val="22"/>
              </w:rPr>
              <w:t>28</w:t>
            </w:r>
          </w:p>
        </w:tc>
        <w:tc>
          <w:tcPr>
            <w:tcW w:w="96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Calibri" w:hAnsi="Calibri" w:cs="Arial"/>
                <w:color w:val="000000"/>
                <w:szCs w:val="22"/>
              </w:rPr>
            </w:pPr>
            <w:r w:rsidRPr="0066765F">
              <w:rPr>
                <w:rFonts w:ascii="Calibri" w:hAnsi="Calibri" w:cs="Arial"/>
                <w:color w:val="000000"/>
                <w:szCs w:val="22"/>
              </w:rPr>
              <w:t>105</w:t>
            </w:r>
          </w:p>
        </w:tc>
        <w:tc>
          <w:tcPr>
            <w:tcW w:w="86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center"/>
              <w:rPr>
                <w:rFonts w:ascii="Arial" w:hAnsi="Arial" w:cs="Arial"/>
                <w:color w:val="000000"/>
                <w:szCs w:val="22"/>
              </w:rPr>
            </w:pPr>
            <w:r w:rsidRPr="0066765F">
              <w:rPr>
                <w:rFonts w:ascii="Arial" w:hAnsi="Arial" w:cs="Arial"/>
                <w:color w:val="000000"/>
                <w:szCs w:val="22"/>
                <w:rtl/>
              </w:rPr>
              <w:t>124</w:t>
            </w:r>
          </w:p>
        </w:tc>
        <w:tc>
          <w:tcPr>
            <w:tcW w:w="1644"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center"/>
              <w:rPr>
                <w:rFonts w:ascii="Calibri" w:hAnsi="Calibri" w:cs="Arial"/>
                <w:color w:val="000000"/>
                <w:szCs w:val="22"/>
              </w:rPr>
            </w:pPr>
            <w:r w:rsidRPr="0066765F">
              <w:rPr>
                <w:rFonts w:ascii="Calibri" w:hAnsi="Calibri" w:cs="Arial"/>
                <w:color w:val="000000"/>
                <w:szCs w:val="22"/>
                <w:rtl/>
              </w:rPr>
              <w:t>13</w:t>
            </w:r>
          </w:p>
        </w:tc>
        <w:tc>
          <w:tcPr>
            <w:tcW w:w="1316"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left"/>
              <w:rPr>
                <w:rFonts w:ascii="Arial" w:hAnsi="Arial" w:cs="Arial"/>
                <w:b/>
                <w:bCs/>
                <w:color w:val="000000"/>
                <w:szCs w:val="22"/>
              </w:rPr>
            </w:pPr>
            <w:r w:rsidRPr="0066765F">
              <w:rPr>
                <w:rFonts w:ascii="Arial" w:hAnsi="Arial" w:cs="Arial"/>
                <w:b/>
                <w:bCs/>
                <w:color w:val="000000"/>
                <w:szCs w:val="22"/>
                <w:rtl/>
              </w:rPr>
              <w:t xml:space="preserve"> سوريا</w:t>
            </w:r>
            <w:r w:rsidRPr="0066765F">
              <w:rPr>
                <w:rFonts w:ascii="Calibri" w:hAnsi="Calibri" w:cs="Arial"/>
                <w:b/>
                <w:bCs/>
                <w:color w:val="000000"/>
                <w:szCs w:val="22"/>
                <w:rtl/>
              </w:rPr>
              <w:t xml:space="preserve"> </w:t>
            </w:r>
          </w:p>
        </w:tc>
      </w:tr>
      <w:tr w:rsidR="00286B62" w:rsidRPr="0066765F" w:rsidTr="00192BF2">
        <w:trPr>
          <w:trHeight w:val="315"/>
        </w:trPr>
        <w:tc>
          <w:tcPr>
            <w:tcW w:w="96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Calibri" w:hAnsi="Calibri" w:cs="Arial"/>
                <w:color w:val="000000"/>
                <w:szCs w:val="22"/>
              </w:rPr>
            </w:pPr>
            <w:r w:rsidRPr="0066765F">
              <w:rPr>
                <w:rFonts w:ascii="Calibri" w:hAnsi="Calibri" w:cs="Arial"/>
                <w:color w:val="000000"/>
                <w:szCs w:val="22"/>
              </w:rPr>
              <w:t>35</w:t>
            </w:r>
          </w:p>
        </w:tc>
        <w:tc>
          <w:tcPr>
            <w:tcW w:w="178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Calibri" w:hAnsi="Calibri" w:cs="Arial"/>
                <w:color w:val="000000"/>
                <w:szCs w:val="22"/>
              </w:rPr>
            </w:pPr>
            <w:r w:rsidRPr="0066765F">
              <w:rPr>
                <w:rFonts w:ascii="Calibri" w:hAnsi="Calibri" w:cs="Arial"/>
                <w:color w:val="000000"/>
                <w:szCs w:val="22"/>
              </w:rPr>
              <w:t>33</w:t>
            </w:r>
          </w:p>
        </w:tc>
        <w:tc>
          <w:tcPr>
            <w:tcW w:w="96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Calibri" w:hAnsi="Calibri" w:cs="Arial"/>
                <w:color w:val="000000"/>
                <w:szCs w:val="22"/>
              </w:rPr>
            </w:pPr>
            <w:r w:rsidRPr="0066765F">
              <w:rPr>
                <w:rFonts w:ascii="Calibri" w:hAnsi="Calibri" w:cs="Arial"/>
                <w:color w:val="000000"/>
                <w:szCs w:val="22"/>
              </w:rPr>
              <w:t>103</w:t>
            </w:r>
          </w:p>
        </w:tc>
        <w:tc>
          <w:tcPr>
            <w:tcW w:w="860"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center"/>
              <w:rPr>
                <w:rFonts w:ascii="Arial" w:hAnsi="Arial" w:cs="Arial"/>
                <w:color w:val="000000"/>
                <w:szCs w:val="22"/>
              </w:rPr>
            </w:pPr>
            <w:r w:rsidRPr="0066765F">
              <w:rPr>
                <w:rFonts w:ascii="Arial" w:hAnsi="Arial" w:cs="Arial"/>
                <w:color w:val="000000"/>
                <w:szCs w:val="22"/>
                <w:rtl/>
              </w:rPr>
              <w:t>126</w:t>
            </w:r>
          </w:p>
        </w:tc>
        <w:tc>
          <w:tcPr>
            <w:tcW w:w="1644"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center"/>
              <w:rPr>
                <w:rFonts w:ascii="Calibri" w:hAnsi="Calibri" w:cs="Arial"/>
                <w:color w:val="000000"/>
                <w:szCs w:val="22"/>
              </w:rPr>
            </w:pPr>
            <w:r w:rsidRPr="0066765F">
              <w:rPr>
                <w:rFonts w:ascii="Calibri" w:hAnsi="Calibri" w:cs="Arial"/>
                <w:color w:val="000000"/>
                <w:szCs w:val="22"/>
                <w:rtl/>
              </w:rPr>
              <w:t>14</w:t>
            </w:r>
          </w:p>
        </w:tc>
        <w:tc>
          <w:tcPr>
            <w:tcW w:w="1316" w:type="dxa"/>
            <w:tcBorders>
              <w:top w:val="single" w:sz="4" w:space="0" w:color="auto"/>
              <w:left w:val="single" w:sz="4" w:space="0" w:color="auto"/>
              <w:bottom w:val="single" w:sz="4" w:space="0" w:color="auto"/>
              <w:right w:val="single" w:sz="4" w:space="0" w:color="auto"/>
            </w:tcBorders>
            <w:vAlign w:val="bottom"/>
          </w:tcPr>
          <w:p w:rsidR="00286B62" w:rsidRPr="0066765F" w:rsidRDefault="00286B62" w:rsidP="00192BF2">
            <w:pPr>
              <w:widowControl/>
              <w:spacing w:before="0" w:line="240" w:lineRule="auto"/>
              <w:ind w:firstLine="0"/>
              <w:jc w:val="left"/>
              <w:rPr>
                <w:rFonts w:ascii="Arial" w:hAnsi="Arial" w:cs="Arial"/>
                <w:b/>
                <w:bCs/>
                <w:color w:val="000000"/>
                <w:szCs w:val="22"/>
              </w:rPr>
            </w:pPr>
            <w:r w:rsidRPr="0066765F">
              <w:rPr>
                <w:rFonts w:ascii="Arial" w:hAnsi="Arial" w:cs="Arial"/>
                <w:b/>
                <w:bCs/>
                <w:color w:val="000000"/>
                <w:szCs w:val="22"/>
                <w:rtl/>
              </w:rPr>
              <w:t xml:space="preserve">ليبيا </w:t>
            </w:r>
          </w:p>
        </w:tc>
      </w:tr>
      <w:tr w:rsidR="00286B62" w:rsidRPr="0066765F" w:rsidTr="00192BF2">
        <w:trPr>
          <w:trHeight w:val="735"/>
        </w:trPr>
        <w:tc>
          <w:tcPr>
            <w:tcW w:w="7520" w:type="dxa"/>
            <w:gridSpan w:val="6"/>
            <w:tcBorders>
              <w:top w:val="single" w:sz="4" w:space="0" w:color="auto"/>
              <w:left w:val="single" w:sz="4" w:space="0" w:color="auto"/>
              <w:bottom w:val="single" w:sz="4" w:space="0" w:color="auto"/>
              <w:right w:val="single" w:sz="4" w:space="0" w:color="auto"/>
            </w:tcBorders>
            <w:noWrap/>
            <w:vAlign w:val="bottom"/>
          </w:tcPr>
          <w:p w:rsidR="00286B62" w:rsidRPr="0066765F" w:rsidRDefault="00286B62" w:rsidP="00192BF2">
            <w:pPr>
              <w:widowControl/>
              <w:spacing w:before="0" w:line="240" w:lineRule="auto"/>
              <w:ind w:firstLine="0"/>
              <w:jc w:val="center"/>
              <w:rPr>
                <w:rFonts w:ascii="Arial" w:hAnsi="Arial" w:cs="Arial"/>
                <w:b/>
                <w:bCs/>
                <w:szCs w:val="22"/>
              </w:rPr>
            </w:pPr>
            <w:r w:rsidRPr="0066765F">
              <w:rPr>
                <w:rFonts w:ascii="Arial" w:hAnsi="Arial" w:cs="Arial"/>
                <w:b/>
                <w:bCs/>
                <w:szCs w:val="22"/>
                <w:rtl/>
              </w:rPr>
              <w:t>لا يوجد معلومات عن فلسطين والسودان واليمن العراق وجيبوتى والصومال  وجزر القمر وموريتانيا</w:t>
            </w:r>
          </w:p>
        </w:tc>
      </w:tr>
    </w:tbl>
    <w:p w:rsidR="00286B62" w:rsidRPr="0066765F" w:rsidRDefault="00286B62" w:rsidP="00286B62">
      <w:pPr>
        <w:widowControl/>
        <w:autoSpaceDE w:val="0"/>
        <w:autoSpaceDN w:val="0"/>
        <w:adjustRightInd w:val="0"/>
        <w:spacing w:before="0" w:line="360" w:lineRule="auto"/>
        <w:jc w:val="center"/>
        <w:rPr>
          <w:rFonts w:ascii="Simplified Arabic" w:hAnsi="Simplified Arabic"/>
          <w:sz w:val="24"/>
          <w:szCs w:val="24"/>
          <w:rtl/>
          <w:lang w:bidi="ar-EG"/>
        </w:rPr>
      </w:pPr>
      <w:r w:rsidRPr="0066765F">
        <w:rPr>
          <w:rFonts w:ascii="Simplified Arabic" w:hAnsi="Simplified Arabic"/>
          <w:sz w:val="24"/>
          <w:szCs w:val="24"/>
          <w:rtl/>
          <w:lang w:bidi="ar-EG"/>
        </w:rPr>
        <w:t xml:space="preserve">المصدر: </w:t>
      </w:r>
      <w:r w:rsidRPr="0066765F">
        <w:rPr>
          <w:rFonts w:ascii="Simplified Arabic" w:hAnsi="Simplified Arabic"/>
          <w:sz w:val="24"/>
          <w:szCs w:val="24"/>
          <w:lang w:bidi="ar-EG"/>
        </w:rPr>
        <w:t>The Global Information Technology Report 2010 – 2011</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 xml:space="preserve">ومن الامثلة التطبيقية الممكن استخلاصها من متابعة المؤشرات العالمية الخاصة بحركة التجارة البرية بين الدول العربية والصادرة عن البنك الدولى </w:t>
      </w:r>
      <w:r w:rsidRPr="0066765F">
        <w:rPr>
          <w:spacing w:val="-2"/>
          <w:sz w:val="30"/>
          <w:szCs w:val="30"/>
          <w:lang w:bidi="ar-EG"/>
        </w:rPr>
        <w:t>World Bank Logistics Performance Index: 2010</w:t>
      </w:r>
      <w:r w:rsidRPr="0066765F">
        <w:rPr>
          <w:spacing w:val="-2"/>
          <w:sz w:val="30"/>
          <w:szCs w:val="30"/>
          <w:rtl/>
          <w:lang w:bidi="ar-EG"/>
        </w:rPr>
        <w:t>، يظهر جليا ان هناك تفاوتا فيما بين الدول العربية على وجه الخصوص فيما يتعلق بقدراتها على تتبع الشحنات فيما بينها، ويتضح ذلك من الجدول رقم (13) والموضح بالرسم البيانى الممثل له شكل رقم (</w:t>
      </w:r>
      <w:r>
        <w:rPr>
          <w:rFonts w:hint="cs"/>
          <w:spacing w:val="-2"/>
          <w:sz w:val="30"/>
          <w:szCs w:val="30"/>
          <w:rtl/>
          <w:lang w:bidi="ar-EG"/>
        </w:rPr>
        <w:t>3</w:t>
      </w:r>
      <w:r w:rsidRPr="0066765F">
        <w:rPr>
          <w:spacing w:val="-2"/>
          <w:sz w:val="30"/>
          <w:szCs w:val="30"/>
          <w:rtl/>
          <w:lang w:bidi="ar-EG"/>
        </w:rPr>
        <w:t>):</w:t>
      </w:r>
    </w:p>
    <w:p w:rsidR="00286B62" w:rsidRPr="0066765F" w:rsidRDefault="00286B62" w:rsidP="00286B62">
      <w:pPr>
        <w:spacing w:before="0" w:line="276" w:lineRule="auto"/>
        <w:ind w:firstLine="18"/>
        <w:jc w:val="center"/>
        <w:rPr>
          <w:rFonts w:cs="AL-Mateen"/>
          <w:color w:val="000000"/>
          <w:sz w:val="28"/>
          <w:rtl/>
          <w:lang w:bidi="ar-EG"/>
        </w:rPr>
      </w:pPr>
    </w:p>
    <w:p w:rsidR="00286B62" w:rsidRPr="0066765F" w:rsidRDefault="00286B62" w:rsidP="00286B62">
      <w:pPr>
        <w:spacing w:before="0" w:line="276" w:lineRule="auto"/>
        <w:ind w:firstLine="18"/>
        <w:jc w:val="center"/>
        <w:rPr>
          <w:rFonts w:cs="AL-Mateen"/>
          <w:color w:val="000000"/>
          <w:sz w:val="28"/>
          <w:rtl/>
          <w:lang w:bidi="ar-EG"/>
        </w:rPr>
      </w:pPr>
      <w:r w:rsidRPr="0066765F">
        <w:rPr>
          <w:rFonts w:cs="AL-Mateen"/>
          <w:color w:val="000000"/>
          <w:sz w:val="28"/>
          <w:rtl/>
          <w:lang w:bidi="ar-EG"/>
        </w:rPr>
        <w:t>جدول رقم  (13):  ترتيب الدول العربية وفقاً لمؤشر القدرة على تتبع الشحنات</w:t>
      </w:r>
    </w:p>
    <w:tbl>
      <w:tblPr>
        <w:tblW w:w="7431" w:type="dxa"/>
        <w:jc w:val="center"/>
        <w:tblLook w:val="0000" w:firstRow="0" w:lastRow="0" w:firstColumn="0" w:lastColumn="0" w:noHBand="0" w:noVBand="0"/>
      </w:tblPr>
      <w:tblGrid>
        <w:gridCol w:w="510"/>
        <w:gridCol w:w="1593"/>
        <w:gridCol w:w="666"/>
        <w:gridCol w:w="666"/>
        <w:gridCol w:w="666"/>
        <w:gridCol w:w="666"/>
        <w:gridCol w:w="666"/>
        <w:gridCol w:w="666"/>
        <w:gridCol w:w="666"/>
        <w:gridCol w:w="666"/>
      </w:tblGrid>
      <w:tr w:rsidR="00286B62" w:rsidRPr="0066765F" w:rsidTr="00192BF2">
        <w:trPr>
          <w:trHeight w:val="300"/>
          <w:jc w:val="center"/>
        </w:trPr>
        <w:tc>
          <w:tcPr>
            <w:tcW w:w="510" w:type="dxa"/>
            <w:vMerge w:val="restart"/>
            <w:tcBorders>
              <w:top w:val="single" w:sz="8" w:space="0" w:color="auto"/>
              <w:left w:val="single" w:sz="8" w:space="0" w:color="auto"/>
              <w:bottom w:val="single" w:sz="4" w:space="0" w:color="auto"/>
              <w:right w:val="single" w:sz="4" w:space="0" w:color="auto"/>
            </w:tcBorders>
            <w:noWrap/>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No.</w:t>
            </w:r>
          </w:p>
        </w:tc>
        <w:tc>
          <w:tcPr>
            <w:tcW w:w="1593" w:type="dxa"/>
            <w:vMerge w:val="restart"/>
            <w:tcBorders>
              <w:top w:val="single" w:sz="8" w:space="0" w:color="auto"/>
              <w:left w:val="single" w:sz="4" w:space="0" w:color="auto"/>
              <w:bottom w:val="single" w:sz="4" w:space="0" w:color="auto"/>
              <w:right w:val="single" w:sz="4" w:space="0" w:color="auto"/>
            </w:tcBorders>
            <w:vAlign w:val="center"/>
          </w:tcPr>
          <w:p w:rsidR="00286B62" w:rsidRPr="0066765F" w:rsidRDefault="00286B62" w:rsidP="00192BF2">
            <w:pPr>
              <w:widowControl/>
              <w:bidi w:val="0"/>
              <w:spacing w:before="0" w:line="240" w:lineRule="auto"/>
              <w:ind w:firstLine="0"/>
              <w:jc w:val="left"/>
              <w:rPr>
                <w:rFonts w:ascii="Simplified Arabic" w:hAnsi="Simplified Arabic"/>
                <w:b/>
                <w:bCs/>
                <w:sz w:val="20"/>
                <w:szCs w:val="20"/>
              </w:rPr>
            </w:pPr>
            <w:r w:rsidRPr="0066765F">
              <w:rPr>
                <w:rFonts w:ascii="Simplified Arabic" w:hAnsi="Simplified Arabic"/>
                <w:b/>
                <w:bCs/>
                <w:sz w:val="20"/>
                <w:szCs w:val="20"/>
              </w:rPr>
              <w:t>Country</w:t>
            </w:r>
          </w:p>
        </w:tc>
        <w:tc>
          <w:tcPr>
            <w:tcW w:w="2664" w:type="dxa"/>
            <w:gridSpan w:val="4"/>
            <w:tcBorders>
              <w:top w:val="single" w:sz="8" w:space="0" w:color="auto"/>
              <w:left w:val="nil"/>
              <w:bottom w:val="single" w:sz="4" w:space="0" w:color="auto"/>
              <w:right w:val="single" w:sz="4" w:space="0" w:color="000000"/>
            </w:tcBorders>
            <w:vAlign w:val="center"/>
          </w:tcPr>
          <w:p w:rsidR="00286B62" w:rsidRPr="0066765F" w:rsidRDefault="00286B62" w:rsidP="00192BF2">
            <w:pPr>
              <w:widowControl/>
              <w:bidi w:val="0"/>
              <w:spacing w:before="0" w:line="240" w:lineRule="auto"/>
              <w:ind w:firstLine="0"/>
              <w:jc w:val="center"/>
              <w:rPr>
                <w:rFonts w:ascii="Simplified Arabic" w:hAnsi="Simplified Arabic"/>
                <w:b/>
                <w:bCs/>
                <w:sz w:val="20"/>
                <w:szCs w:val="20"/>
              </w:rPr>
            </w:pPr>
            <w:r w:rsidRPr="0066765F">
              <w:rPr>
                <w:rFonts w:ascii="Simplified Arabic" w:hAnsi="Simplified Arabic"/>
                <w:b/>
                <w:bCs/>
                <w:sz w:val="20"/>
                <w:szCs w:val="20"/>
              </w:rPr>
              <w:t>Int. LPI</w:t>
            </w:r>
          </w:p>
        </w:tc>
        <w:tc>
          <w:tcPr>
            <w:tcW w:w="2664" w:type="dxa"/>
            <w:gridSpan w:val="4"/>
            <w:tcBorders>
              <w:top w:val="single" w:sz="8" w:space="0" w:color="auto"/>
              <w:left w:val="nil"/>
              <w:bottom w:val="single" w:sz="4" w:space="0" w:color="auto"/>
              <w:right w:val="single" w:sz="4" w:space="0" w:color="auto"/>
            </w:tcBorders>
            <w:vAlign w:val="center"/>
          </w:tcPr>
          <w:p w:rsidR="00286B62" w:rsidRPr="0066765F" w:rsidRDefault="00286B62" w:rsidP="00192BF2">
            <w:pPr>
              <w:widowControl/>
              <w:bidi w:val="0"/>
              <w:spacing w:before="0" w:line="240" w:lineRule="auto"/>
              <w:ind w:firstLine="0"/>
              <w:jc w:val="center"/>
              <w:rPr>
                <w:rFonts w:ascii="Simplified Arabic" w:hAnsi="Simplified Arabic"/>
                <w:b/>
                <w:bCs/>
                <w:color w:val="000000"/>
                <w:sz w:val="20"/>
                <w:szCs w:val="20"/>
              </w:rPr>
            </w:pPr>
            <w:r w:rsidRPr="0066765F">
              <w:rPr>
                <w:rFonts w:ascii="Simplified Arabic" w:hAnsi="Simplified Arabic"/>
                <w:b/>
                <w:bCs/>
                <w:color w:val="000000"/>
                <w:sz w:val="20"/>
                <w:szCs w:val="20"/>
              </w:rPr>
              <w:t>Tracking &amp; Tracing</w:t>
            </w:r>
          </w:p>
        </w:tc>
      </w:tr>
      <w:tr w:rsidR="00286B62" w:rsidRPr="0066765F" w:rsidTr="00192BF2">
        <w:trPr>
          <w:trHeight w:val="300"/>
          <w:jc w:val="center"/>
        </w:trPr>
        <w:tc>
          <w:tcPr>
            <w:tcW w:w="510" w:type="dxa"/>
            <w:vMerge/>
            <w:tcBorders>
              <w:top w:val="single" w:sz="8" w:space="0" w:color="auto"/>
              <w:left w:val="single" w:sz="8" w:space="0" w:color="auto"/>
              <w:bottom w:val="single" w:sz="4" w:space="0" w:color="auto"/>
              <w:right w:val="single" w:sz="4" w:space="0" w:color="auto"/>
            </w:tcBorders>
            <w:vAlign w:val="center"/>
          </w:tcPr>
          <w:p w:rsidR="00286B62" w:rsidRPr="0066765F" w:rsidRDefault="00286B62" w:rsidP="00192BF2">
            <w:pPr>
              <w:widowControl/>
              <w:bidi w:val="0"/>
              <w:spacing w:before="0" w:line="240" w:lineRule="auto"/>
              <w:ind w:firstLine="0"/>
              <w:jc w:val="left"/>
              <w:rPr>
                <w:rFonts w:ascii="Simplified Arabic" w:hAnsi="Simplified Arabic"/>
                <w:color w:val="000000"/>
                <w:sz w:val="20"/>
                <w:szCs w:val="20"/>
              </w:rPr>
            </w:pPr>
          </w:p>
        </w:tc>
        <w:tc>
          <w:tcPr>
            <w:tcW w:w="1593" w:type="dxa"/>
            <w:vMerge/>
            <w:tcBorders>
              <w:top w:val="single" w:sz="8" w:space="0" w:color="auto"/>
              <w:left w:val="single" w:sz="4" w:space="0" w:color="auto"/>
              <w:bottom w:val="single" w:sz="4" w:space="0" w:color="auto"/>
              <w:right w:val="single" w:sz="4" w:space="0" w:color="auto"/>
            </w:tcBorders>
            <w:vAlign w:val="center"/>
          </w:tcPr>
          <w:p w:rsidR="00286B62" w:rsidRPr="0066765F" w:rsidRDefault="00286B62" w:rsidP="00192BF2">
            <w:pPr>
              <w:widowControl/>
              <w:bidi w:val="0"/>
              <w:spacing w:before="0" w:line="240" w:lineRule="auto"/>
              <w:ind w:firstLine="0"/>
              <w:jc w:val="left"/>
              <w:rPr>
                <w:rFonts w:ascii="Simplified Arabic" w:hAnsi="Simplified Arabic"/>
                <w:b/>
                <w:bCs/>
                <w:sz w:val="20"/>
                <w:szCs w:val="20"/>
              </w:rPr>
            </w:pPr>
          </w:p>
        </w:tc>
        <w:tc>
          <w:tcPr>
            <w:tcW w:w="1332" w:type="dxa"/>
            <w:gridSpan w:val="2"/>
            <w:tcBorders>
              <w:top w:val="single" w:sz="4" w:space="0" w:color="auto"/>
              <w:left w:val="nil"/>
              <w:bottom w:val="single" w:sz="4" w:space="0" w:color="auto"/>
              <w:right w:val="single" w:sz="4" w:space="0" w:color="auto"/>
            </w:tcBorders>
            <w:vAlign w:val="center"/>
          </w:tcPr>
          <w:p w:rsidR="00286B62" w:rsidRPr="0066765F" w:rsidRDefault="00286B62" w:rsidP="00192BF2">
            <w:pPr>
              <w:widowControl/>
              <w:bidi w:val="0"/>
              <w:spacing w:before="0" w:line="240" w:lineRule="auto"/>
              <w:ind w:firstLine="0"/>
              <w:jc w:val="center"/>
              <w:rPr>
                <w:rFonts w:ascii="Simplified Arabic" w:hAnsi="Simplified Arabic"/>
                <w:b/>
                <w:bCs/>
                <w:sz w:val="20"/>
                <w:szCs w:val="20"/>
              </w:rPr>
            </w:pPr>
            <w:r w:rsidRPr="0066765F">
              <w:rPr>
                <w:rFonts w:ascii="Simplified Arabic" w:hAnsi="Simplified Arabic"/>
                <w:b/>
                <w:bCs/>
                <w:sz w:val="20"/>
                <w:szCs w:val="20"/>
              </w:rPr>
              <w:t>Rank</w:t>
            </w:r>
          </w:p>
        </w:tc>
        <w:tc>
          <w:tcPr>
            <w:tcW w:w="1332" w:type="dxa"/>
            <w:gridSpan w:val="2"/>
            <w:tcBorders>
              <w:top w:val="single" w:sz="4" w:space="0" w:color="auto"/>
              <w:left w:val="nil"/>
              <w:bottom w:val="single" w:sz="4" w:space="0" w:color="auto"/>
              <w:right w:val="single" w:sz="4" w:space="0" w:color="auto"/>
            </w:tcBorders>
            <w:noWrap/>
            <w:vAlign w:val="center"/>
          </w:tcPr>
          <w:p w:rsidR="00286B62" w:rsidRPr="0066765F" w:rsidRDefault="00286B62" w:rsidP="00192BF2">
            <w:pPr>
              <w:widowControl/>
              <w:bidi w:val="0"/>
              <w:spacing w:before="0" w:line="240" w:lineRule="auto"/>
              <w:ind w:firstLine="0"/>
              <w:jc w:val="center"/>
              <w:rPr>
                <w:rFonts w:ascii="Simplified Arabic" w:hAnsi="Simplified Arabic"/>
                <w:b/>
                <w:bCs/>
                <w:color w:val="000000"/>
                <w:sz w:val="20"/>
                <w:szCs w:val="20"/>
              </w:rPr>
            </w:pPr>
            <w:r w:rsidRPr="0066765F">
              <w:rPr>
                <w:rFonts w:ascii="Simplified Arabic" w:hAnsi="Simplified Arabic"/>
                <w:b/>
                <w:bCs/>
                <w:color w:val="000000"/>
                <w:sz w:val="20"/>
                <w:szCs w:val="20"/>
              </w:rPr>
              <w:t>Score</w:t>
            </w:r>
          </w:p>
        </w:tc>
        <w:tc>
          <w:tcPr>
            <w:tcW w:w="1332" w:type="dxa"/>
            <w:gridSpan w:val="2"/>
            <w:tcBorders>
              <w:top w:val="single" w:sz="4" w:space="0" w:color="auto"/>
              <w:left w:val="nil"/>
              <w:bottom w:val="single" w:sz="4" w:space="0" w:color="auto"/>
              <w:right w:val="single" w:sz="4" w:space="0" w:color="auto"/>
            </w:tcBorders>
            <w:noWrap/>
            <w:vAlign w:val="center"/>
          </w:tcPr>
          <w:p w:rsidR="00286B62" w:rsidRPr="0066765F" w:rsidRDefault="00286B62" w:rsidP="00192BF2">
            <w:pPr>
              <w:widowControl/>
              <w:bidi w:val="0"/>
              <w:spacing w:before="0" w:line="240" w:lineRule="auto"/>
              <w:ind w:firstLine="0"/>
              <w:jc w:val="center"/>
              <w:rPr>
                <w:rFonts w:ascii="Simplified Arabic" w:hAnsi="Simplified Arabic"/>
                <w:b/>
                <w:bCs/>
                <w:color w:val="000000"/>
                <w:sz w:val="20"/>
                <w:szCs w:val="20"/>
              </w:rPr>
            </w:pPr>
            <w:r w:rsidRPr="0066765F">
              <w:rPr>
                <w:rFonts w:ascii="Simplified Arabic" w:hAnsi="Simplified Arabic"/>
                <w:b/>
                <w:bCs/>
                <w:color w:val="000000"/>
                <w:sz w:val="20"/>
                <w:szCs w:val="20"/>
              </w:rPr>
              <w:t xml:space="preserve">Rank </w:t>
            </w:r>
          </w:p>
        </w:tc>
        <w:tc>
          <w:tcPr>
            <w:tcW w:w="1332" w:type="dxa"/>
            <w:gridSpan w:val="2"/>
            <w:tcBorders>
              <w:top w:val="single" w:sz="4" w:space="0" w:color="auto"/>
              <w:left w:val="nil"/>
              <w:bottom w:val="single" w:sz="4" w:space="0" w:color="auto"/>
              <w:right w:val="single" w:sz="4" w:space="0" w:color="auto"/>
            </w:tcBorders>
            <w:noWrap/>
            <w:vAlign w:val="center"/>
          </w:tcPr>
          <w:p w:rsidR="00286B62" w:rsidRPr="0066765F" w:rsidRDefault="00286B62" w:rsidP="00192BF2">
            <w:pPr>
              <w:widowControl/>
              <w:bidi w:val="0"/>
              <w:spacing w:before="0" w:line="240" w:lineRule="auto"/>
              <w:ind w:firstLine="0"/>
              <w:jc w:val="center"/>
              <w:rPr>
                <w:rFonts w:ascii="Simplified Arabic" w:hAnsi="Simplified Arabic"/>
                <w:b/>
                <w:bCs/>
                <w:color w:val="000000"/>
                <w:sz w:val="20"/>
                <w:szCs w:val="20"/>
              </w:rPr>
            </w:pPr>
            <w:r w:rsidRPr="0066765F">
              <w:rPr>
                <w:rFonts w:ascii="Simplified Arabic" w:hAnsi="Simplified Arabic"/>
                <w:b/>
                <w:bCs/>
                <w:color w:val="000000"/>
                <w:sz w:val="20"/>
                <w:szCs w:val="20"/>
              </w:rPr>
              <w:t>Score</w:t>
            </w:r>
          </w:p>
        </w:tc>
      </w:tr>
      <w:tr w:rsidR="00286B62" w:rsidRPr="0066765F" w:rsidTr="00192BF2">
        <w:trPr>
          <w:trHeight w:val="300"/>
          <w:jc w:val="center"/>
        </w:trPr>
        <w:tc>
          <w:tcPr>
            <w:tcW w:w="510" w:type="dxa"/>
            <w:vMerge/>
            <w:tcBorders>
              <w:top w:val="single" w:sz="8" w:space="0" w:color="auto"/>
              <w:left w:val="single" w:sz="8" w:space="0" w:color="auto"/>
              <w:bottom w:val="single" w:sz="4" w:space="0" w:color="auto"/>
              <w:right w:val="single" w:sz="4" w:space="0" w:color="auto"/>
            </w:tcBorders>
            <w:vAlign w:val="center"/>
          </w:tcPr>
          <w:p w:rsidR="00286B62" w:rsidRPr="0066765F" w:rsidRDefault="00286B62" w:rsidP="00192BF2">
            <w:pPr>
              <w:widowControl/>
              <w:bidi w:val="0"/>
              <w:spacing w:before="0" w:line="240" w:lineRule="auto"/>
              <w:ind w:firstLine="0"/>
              <w:jc w:val="left"/>
              <w:rPr>
                <w:rFonts w:ascii="Simplified Arabic" w:hAnsi="Simplified Arabic"/>
                <w:color w:val="000000"/>
                <w:sz w:val="20"/>
                <w:szCs w:val="20"/>
              </w:rPr>
            </w:pPr>
          </w:p>
        </w:tc>
        <w:tc>
          <w:tcPr>
            <w:tcW w:w="1593" w:type="dxa"/>
            <w:vMerge/>
            <w:tcBorders>
              <w:top w:val="single" w:sz="8" w:space="0" w:color="auto"/>
              <w:left w:val="single" w:sz="4" w:space="0" w:color="auto"/>
              <w:bottom w:val="single" w:sz="4" w:space="0" w:color="auto"/>
              <w:right w:val="single" w:sz="4" w:space="0" w:color="auto"/>
            </w:tcBorders>
            <w:vAlign w:val="center"/>
          </w:tcPr>
          <w:p w:rsidR="00286B62" w:rsidRPr="0066765F" w:rsidRDefault="00286B62" w:rsidP="00192BF2">
            <w:pPr>
              <w:widowControl/>
              <w:bidi w:val="0"/>
              <w:spacing w:before="0" w:line="240" w:lineRule="auto"/>
              <w:ind w:firstLine="0"/>
              <w:jc w:val="left"/>
              <w:rPr>
                <w:rFonts w:ascii="Simplified Arabic" w:hAnsi="Simplified Arabic"/>
                <w:b/>
                <w:bCs/>
                <w:sz w:val="20"/>
                <w:szCs w:val="20"/>
              </w:rPr>
            </w:pP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b/>
                <w:bCs/>
                <w:sz w:val="20"/>
                <w:szCs w:val="20"/>
              </w:rPr>
            </w:pPr>
            <w:r w:rsidRPr="0066765F">
              <w:rPr>
                <w:rFonts w:ascii="Simplified Arabic" w:hAnsi="Simplified Arabic"/>
                <w:b/>
                <w:bCs/>
                <w:sz w:val="20"/>
                <w:szCs w:val="20"/>
              </w:rPr>
              <w:t>2010</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b/>
                <w:bCs/>
                <w:sz w:val="20"/>
                <w:szCs w:val="20"/>
              </w:rPr>
            </w:pPr>
            <w:r w:rsidRPr="0066765F">
              <w:rPr>
                <w:rFonts w:ascii="Simplified Arabic" w:hAnsi="Simplified Arabic"/>
                <w:b/>
                <w:bCs/>
                <w:sz w:val="20"/>
                <w:szCs w:val="20"/>
              </w:rPr>
              <w:t>2007</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b/>
                <w:bCs/>
                <w:color w:val="000000"/>
                <w:sz w:val="20"/>
                <w:szCs w:val="20"/>
              </w:rPr>
            </w:pPr>
            <w:r w:rsidRPr="0066765F">
              <w:rPr>
                <w:rFonts w:ascii="Simplified Arabic" w:hAnsi="Simplified Arabic"/>
                <w:b/>
                <w:bCs/>
                <w:color w:val="000000"/>
                <w:sz w:val="20"/>
                <w:szCs w:val="20"/>
              </w:rPr>
              <w:t>2010</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b/>
                <w:bCs/>
                <w:color w:val="000000"/>
                <w:sz w:val="20"/>
                <w:szCs w:val="20"/>
              </w:rPr>
            </w:pPr>
            <w:r w:rsidRPr="0066765F">
              <w:rPr>
                <w:rFonts w:ascii="Simplified Arabic" w:hAnsi="Simplified Arabic"/>
                <w:b/>
                <w:bCs/>
                <w:color w:val="000000"/>
                <w:sz w:val="20"/>
                <w:szCs w:val="20"/>
              </w:rPr>
              <w:t>2007</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b/>
                <w:bCs/>
                <w:color w:val="000000"/>
                <w:sz w:val="20"/>
                <w:szCs w:val="20"/>
              </w:rPr>
            </w:pPr>
            <w:r w:rsidRPr="0066765F">
              <w:rPr>
                <w:rFonts w:ascii="Simplified Arabic" w:hAnsi="Simplified Arabic"/>
                <w:b/>
                <w:bCs/>
                <w:color w:val="000000"/>
                <w:sz w:val="20"/>
                <w:szCs w:val="20"/>
              </w:rPr>
              <w:t>2010</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b/>
                <w:bCs/>
                <w:color w:val="000000"/>
                <w:sz w:val="20"/>
                <w:szCs w:val="20"/>
              </w:rPr>
            </w:pPr>
            <w:r w:rsidRPr="0066765F">
              <w:rPr>
                <w:rFonts w:ascii="Simplified Arabic" w:hAnsi="Simplified Arabic"/>
                <w:b/>
                <w:bCs/>
                <w:color w:val="000000"/>
                <w:sz w:val="20"/>
                <w:szCs w:val="20"/>
              </w:rPr>
              <w:t>2007</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b/>
                <w:bCs/>
                <w:color w:val="000000"/>
                <w:sz w:val="20"/>
                <w:szCs w:val="20"/>
              </w:rPr>
            </w:pPr>
            <w:r w:rsidRPr="0066765F">
              <w:rPr>
                <w:rFonts w:ascii="Simplified Arabic" w:hAnsi="Simplified Arabic"/>
                <w:b/>
                <w:bCs/>
                <w:color w:val="000000"/>
                <w:sz w:val="20"/>
                <w:szCs w:val="20"/>
              </w:rPr>
              <w:t>2010</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b/>
                <w:bCs/>
                <w:color w:val="000000"/>
                <w:sz w:val="20"/>
                <w:szCs w:val="20"/>
              </w:rPr>
            </w:pPr>
            <w:r w:rsidRPr="0066765F">
              <w:rPr>
                <w:rFonts w:ascii="Simplified Arabic" w:hAnsi="Simplified Arabic"/>
                <w:b/>
                <w:bCs/>
                <w:color w:val="000000"/>
                <w:sz w:val="20"/>
                <w:szCs w:val="20"/>
              </w:rPr>
              <w:t>2007</w:t>
            </w:r>
          </w:p>
        </w:tc>
      </w:tr>
      <w:tr w:rsidR="00286B62" w:rsidRPr="0066765F" w:rsidTr="00192BF2">
        <w:trPr>
          <w:trHeight w:val="630"/>
          <w:jc w:val="center"/>
        </w:trPr>
        <w:tc>
          <w:tcPr>
            <w:tcW w:w="510" w:type="dxa"/>
            <w:tcBorders>
              <w:top w:val="nil"/>
              <w:left w:val="single" w:sz="8" w:space="0" w:color="auto"/>
              <w:bottom w:val="single" w:sz="4" w:space="0" w:color="auto"/>
              <w:right w:val="single" w:sz="4" w:space="0" w:color="auto"/>
            </w:tcBorders>
            <w:noWrap/>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1</w:t>
            </w:r>
          </w:p>
        </w:tc>
        <w:tc>
          <w:tcPr>
            <w:tcW w:w="1593" w:type="dxa"/>
            <w:tcBorders>
              <w:top w:val="nil"/>
              <w:left w:val="nil"/>
              <w:bottom w:val="single" w:sz="4" w:space="0" w:color="auto"/>
              <w:right w:val="single" w:sz="4" w:space="0" w:color="auto"/>
            </w:tcBorders>
            <w:vAlign w:val="bottom"/>
          </w:tcPr>
          <w:p w:rsidR="00286B62" w:rsidRPr="0066765F" w:rsidRDefault="008B4A6D" w:rsidP="00192BF2">
            <w:pPr>
              <w:widowControl/>
              <w:bidi w:val="0"/>
              <w:spacing w:before="0" w:line="240" w:lineRule="auto"/>
              <w:ind w:firstLine="0"/>
              <w:jc w:val="left"/>
              <w:rPr>
                <w:rFonts w:ascii="Simplified Arabic" w:hAnsi="Simplified Arabic"/>
                <w:b/>
                <w:bCs/>
                <w:sz w:val="20"/>
                <w:szCs w:val="20"/>
              </w:rPr>
            </w:pPr>
            <w:hyperlink r:id="rId58" w:history="1">
              <w:r w:rsidR="00286B62" w:rsidRPr="0066765F">
                <w:rPr>
                  <w:rFonts w:ascii="Simplified Arabic" w:hAnsi="Simplified Arabic"/>
                  <w:b/>
                  <w:bCs/>
                  <w:sz w:val="20"/>
                  <w:szCs w:val="20"/>
                </w:rPr>
                <w:t>Lebanon</w:t>
              </w:r>
            </w:hyperlink>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33</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98</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3.34</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2.37</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49</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101</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3.16</w:t>
            </w:r>
          </w:p>
        </w:tc>
        <w:tc>
          <w:tcPr>
            <w:tcW w:w="666" w:type="dxa"/>
            <w:tcBorders>
              <w:top w:val="nil"/>
              <w:left w:val="nil"/>
              <w:bottom w:val="single" w:sz="4" w:space="0" w:color="auto"/>
              <w:right w:val="single" w:sz="4" w:space="0" w:color="auto"/>
            </w:tcBorders>
            <w:noWrap/>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2.33</w:t>
            </w:r>
          </w:p>
        </w:tc>
      </w:tr>
      <w:tr w:rsidR="00286B62" w:rsidRPr="0066765F" w:rsidTr="00192BF2">
        <w:trPr>
          <w:trHeight w:val="315"/>
          <w:jc w:val="center"/>
        </w:trPr>
        <w:tc>
          <w:tcPr>
            <w:tcW w:w="510" w:type="dxa"/>
            <w:tcBorders>
              <w:top w:val="nil"/>
              <w:left w:val="single" w:sz="8" w:space="0" w:color="auto"/>
              <w:bottom w:val="single" w:sz="4" w:space="0" w:color="auto"/>
              <w:right w:val="single" w:sz="4" w:space="0" w:color="auto"/>
            </w:tcBorders>
            <w:noWrap/>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2</w:t>
            </w:r>
          </w:p>
        </w:tc>
        <w:tc>
          <w:tcPr>
            <w:tcW w:w="1593" w:type="dxa"/>
            <w:tcBorders>
              <w:top w:val="nil"/>
              <w:left w:val="nil"/>
              <w:bottom w:val="single" w:sz="4" w:space="0" w:color="auto"/>
              <w:right w:val="single" w:sz="4" w:space="0" w:color="auto"/>
            </w:tcBorders>
            <w:vAlign w:val="bottom"/>
          </w:tcPr>
          <w:p w:rsidR="00286B62" w:rsidRPr="0066765F" w:rsidRDefault="008B4A6D" w:rsidP="00192BF2">
            <w:pPr>
              <w:widowControl/>
              <w:bidi w:val="0"/>
              <w:spacing w:before="0" w:line="240" w:lineRule="auto"/>
              <w:ind w:firstLine="0"/>
              <w:jc w:val="left"/>
              <w:rPr>
                <w:rFonts w:ascii="Simplified Arabic" w:hAnsi="Simplified Arabic"/>
                <w:b/>
                <w:bCs/>
                <w:sz w:val="20"/>
                <w:szCs w:val="20"/>
              </w:rPr>
            </w:pPr>
            <w:hyperlink r:id="rId59" w:history="1">
              <w:r w:rsidR="00286B62" w:rsidRPr="0066765F">
                <w:rPr>
                  <w:rFonts w:ascii="Simplified Arabic" w:hAnsi="Simplified Arabic"/>
                  <w:b/>
                  <w:bCs/>
                  <w:sz w:val="20"/>
                  <w:szCs w:val="20"/>
                </w:rPr>
                <w:t xml:space="preserve">Syrian </w:t>
              </w:r>
            </w:hyperlink>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80</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135</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2.74</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2.09</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95</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137</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2.63</w:t>
            </w:r>
          </w:p>
        </w:tc>
        <w:tc>
          <w:tcPr>
            <w:tcW w:w="666" w:type="dxa"/>
            <w:tcBorders>
              <w:top w:val="nil"/>
              <w:left w:val="nil"/>
              <w:bottom w:val="single" w:sz="4" w:space="0" w:color="auto"/>
              <w:right w:val="single" w:sz="4" w:space="0" w:color="auto"/>
            </w:tcBorders>
            <w:noWrap/>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2</w:t>
            </w:r>
          </w:p>
        </w:tc>
      </w:tr>
      <w:tr w:rsidR="00286B62" w:rsidRPr="0066765F" w:rsidTr="00192BF2">
        <w:trPr>
          <w:trHeight w:val="315"/>
          <w:jc w:val="center"/>
        </w:trPr>
        <w:tc>
          <w:tcPr>
            <w:tcW w:w="510" w:type="dxa"/>
            <w:tcBorders>
              <w:top w:val="nil"/>
              <w:left w:val="single" w:sz="8" w:space="0" w:color="auto"/>
              <w:bottom w:val="single" w:sz="4" w:space="0" w:color="auto"/>
              <w:right w:val="single" w:sz="4" w:space="0" w:color="auto"/>
            </w:tcBorders>
            <w:noWrap/>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3</w:t>
            </w:r>
          </w:p>
        </w:tc>
        <w:tc>
          <w:tcPr>
            <w:tcW w:w="1593" w:type="dxa"/>
            <w:tcBorders>
              <w:top w:val="nil"/>
              <w:left w:val="nil"/>
              <w:bottom w:val="single" w:sz="4" w:space="0" w:color="auto"/>
              <w:right w:val="single" w:sz="4" w:space="0" w:color="auto"/>
            </w:tcBorders>
            <w:vAlign w:val="bottom"/>
          </w:tcPr>
          <w:p w:rsidR="00286B62" w:rsidRPr="0066765F" w:rsidRDefault="008B4A6D" w:rsidP="00192BF2">
            <w:pPr>
              <w:widowControl/>
              <w:bidi w:val="0"/>
              <w:spacing w:before="0" w:line="240" w:lineRule="auto"/>
              <w:ind w:firstLine="0"/>
              <w:jc w:val="left"/>
              <w:rPr>
                <w:rFonts w:ascii="Simplified Arabic" w:hAnsi="Simplified Arabic"/>
                <w:b/>
                <w:bCs/>
                <w:sz w:val="20"/>
                <w:szCs w:val="20"/>
              </w:rPr>
            </w:pPr>
            <w:hyperlink r:id="rId60" w:history="1">
              <w:r w:rsidR="00286B62" w:rsidRPr="0066765F">
                <w:rPr>
                  <w:rFonts w:ascii="Simplified Arabic" w:hAnsi="Simplified Arabic"/>
                  <w:b/>
                  <w:bCs/>
                  <w:sz w:val="20"/>
                  <w:szCs w:val="20"/>
                </w:rPr>
                <w:t>Djibouti</w:t>
              </w:r>
            </w:hyperlink>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126</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145</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2.39</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1.94</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123</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143</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2.42</w:t>
            </w:r>
          </w:p>
        </w:tc>
        <w:tc>
          <w:tcPr>
            <w:tcW w:w="666" w:type="dxa"/>
            <w:tcBorders>
              <w:top w:val="nil"/>
              <w:left w:val="nil"/>
              <w:bottom w:val="single" w:sz="4" w:space="0" w:color="auto"/>
              <w:right w:val="single" w:sz="4" w:space="0" w:color="auto"/>
            </w:tcBorders>
            <w:noWrap/>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1.82</w:t>
            </w:r>
          </w:p>
        </w:tc>
      </w:tr>
      <w:tr w:rsidR="00286B62" w:rsidRPr="0066765F" w:rsidTr="00192BF2">
        <w:trPr>
          <w:trHeight w:val="315"/>
          <w:jc w:val="center"/>
        </w:trPr>
        <w:tc>
          <w:tcPr>
            <w:tcW w:w="510" w:type="dxa"/>
            <w:tcBorders>
              <w:top w:val="nil"/>
              <w:left w:val="single" w:sz="8" w:space="0" w:color="auto"/>
              <w:bottom w:val="single" w:sz="4" w:space="0" w:color="auto"/>
              <w:right w:val="single" w:sz="4" w:space="0" w:color="auto"/>
            </w:tcBorders>
            <w:noWrap/>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4</w:t>
            </w:r>
          </w:p>
        </w:tc>
        <w:tc>
          <w:tcPr>
            <w:tcW w:w="1593" w:type="dxa"/>
            <w:tcBorders>
              <w:top w:val="nil"/>
              <w:left w:val="nil"/>
              <w:bottom w:val="single" w:sz="4" w:space="0" w:color="auto"/>
              <w:right w:val="single" w:sz="4" w:space="0" w:color="auto"/>
            </w:tcBorders>
            <w:vAlign w:val="bottom"/>
          </w:tcPr>
          <w:p w:rsidR="00286B62" w:rsidRPr="0066765F" w:rsidRDefault="008B4A6D" w:rsidP="00192BF2">
            <w:pPr>
              <w:widowControl/>
              <w:bidi w:val="0"/>
              <w:spacing w:before="0" w:line="240" w:lineRule="auto"/>
              <w:ind w:firstLine="0"/>
              <w:jc w:val="left"/>
              <w:rPr>
                <w:rFonts w:ascii="Simplified Arabic" w:hAnsi="Simplified Arabic"/>
                <w:b/>
                <w:bCs/>
                <w:sz w:val="20"/>
                <w:szCs w:val="20"/>
              </w:rPr>
            </w:pPr>
            <w:hyperlink r:id="rId61" w:history="1">
              <w:r w:rsidR="00286B62" w:rsidRPr="0066765F">
                <w:rPr>
                  <w:rFonts w:ascii="Simplified Arabic" w:hAnsi="Simplified Arabic"/>
                  <w:b/>
                  <w:bCs/>
                  <w:sz w:val="20"/>
                  <w:szCs w:val="20"/>
                </w:rPr>
                <w:t>Yemen</w:t>
              </w:r>
            </w:hyperlink>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101</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112</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2.58</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2.26</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94</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104</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2.63</w:t>
            </w:r>
          </w:p>
        </w:tc>
        <w:tc>
          <w:tcPr>
            <w:tcW w:w="666" w:type="dxa"/>
            <w:tcBorders>
              <w:top w:val="nil"/>
              <w:left w:val="nil"/>
              <w:bottom w:val="single" w:sz="4" w:space="0" w:color="auto"/>
              <w:right w:val="single" w:sz="4" w:space="0" w:color="auto"/>
            </w:tcBorders>
            <w:noWrap/>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2.3</w:t>
            </w:r>
          </w:p>
        </w:tc>
      </w:tr>
      <w:tr w:rsidR="00286B62" w:rsidRPr="0066765F" w:rsidTr="00192BF2">
        <w:trPr>
          <w:trHeight w:val="315"/>
          <w:jc w:val="center"/>
        </w:trPr>
        <w:tc>
          <w:tcPr>
            <w:tcW w:w="510" w:type="dxa"/>
            <w:tcBorders>
              <w:top w:val="nil"/>
              <w:left w:val="single" w:sz="8" w:space="0" w:color="auto"/>
              <w:bottom w:val="single" w:sz="4" w:space="0" w:color="auto"/>
              <w:right w:val="single" w:sz="4" w:space="0" w:color="auto"/>
            </w:tcBorders>
            <w:noWrap/>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5</w:t>
            </w:r>
          </w:p>
        </w:tc>
        <w:tc>
          <w:tcPr>
            <w:tcW w:w="1593" w:type="dxa"/>
            <w:tcBorders>
              <w:top w:val="nil"/>
              <w:left w:val="nil"/>
              <w:bottom w:val="single" w:sz="4" w:space="0" w:color="auto"/>
              <w:right w:val="single" w:sz="4" w:space="0" w:color="auto"/>
            </w:tcBorders>
            <w:vAlign w:val="bottom"/>
          </w:tcPr>
          <w:p w:rsidR="00286B62" w:rsidRPr="0066765F" w:rsidRDefault="008B4A6D" w:rsidP="00192BF2">
            <w:pPr>
              <w:widowControl/>
              <w:bidi w:val="0"/>
              <w:spacing w:before="0" w:line="240" w:lineRule="auto"/>
              <w:ind w:firstLine="0"/>
              <w:jc w:val="left"/>
              <w:rPr>
                <w:rFonts w:ascii="Simplified Arabic" w:hAnsi="Simplified Arabic"/>
                <w:b/>
                <w:bCs/>
                <w:sz w:val="20"/>
                <w:szCs w:val="20"/>
              </w:rPr>
            </w:pPr>
            <w:hyperlink r:id="rId62" w:history="1">
              <w:r w:rsidR="00286B62" w:rsidRPr="0066765F">
                <w:rPr>
                  <w:rFonts w:ascii="Simplified Arabic" w:hAnsi="Simplified Arabic"/>
                  <w:b/>
                  <w:bCs/>
                  <w:sz w:val="20"/>
                  <w:szCs w:val="20"/>
                </w:rPr>
                <w:t>Algeria</w:t>
              </w:r>
            </w:hyperlink>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130</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140</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2.36</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2.06</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138</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109</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2.26</w:t>
            </w:r>
          </w:p>
        </w:tc>
        <w:tc>
          <w:tcPr>
            <w:tcW w:w="666" w:type="dxa"/>
            <w:tcBorders>
              <w:top w:val="nil"/>
              <w:left w:val="nil"/>
              <w:bottom w:val="single" w:sz="4" w:space="0" w:color="auto"/>
              <w:right w:val="single" w:sz="4" w:space="0" w:color="auto"/>
            </w:tcBorders>
            <w:noWrap/>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2.27</w:t>
            </w:r>
          </w:p>
        </w:tc>
      </w:tr>
      <w:tr w:rsidR="00286B62" w:rsidRPr="0066765F" w:rsidTr="00192BF2">
        <w:trPr>
          <w:trHeight w:val="315"/>
          <w:jc w:val="center"/>
        </w:trPr>
        <w:tc>
          <w:tcPr>
            <w:tcW w:w="510" w:type="dxa"/>
            <w:tcBorders>
              <w:top w:val="nil"/>
              <w:left w:val="single" w:sz="8" w:space="0" w:color="auto"/>
              <w:bottom w:val="single" w:sz="4" w:space="0" w:color="auto"/>
              <w:right w:val="single" w:sz="4" w:space="0" w:color="auto"/>
            </w:tcBorders>
            <w:noWrap/>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6</w:t>
            </w:r>
          </w:p>
        </w:tc>
        <w:tc>
          <w:tcPr>
            <w:tcW w:w="1593" w:type="dxa"/>
            <w:tcBorders>
              <w:top w:val="nil"/>
              <w:left w:val="nil"/>
              <w:bottom w:val="single" w:sz="4" w:space="0" w:color="auto"/>
              <w:right w:val="single" w:sz="4" w:space="0" w:color="auto"/>
            </w:tcBorders>
            <w:vAlign w:val="bottom"/>
          </w:tcPr>
          <w:p w:rsidR="00286B62" w:rsidRPr="0066765F" w:rsidRDefault="008B4A6D" w:rsidP="00192BF2">
            <w:pPr>
              <w:widowControl/>
              <w:bidi w:val="0"/>
              <w:spacing w:before="0" w:line="240" w:lineRule="auto"/>
              <w:ind w:firstLine="0"/>
              <w:jc w:val="left"/>
              <w:rPr>
                <w:rFonts w:ascii="Simplified Arabic" w:hAnsi="Simplified Arabic"/>
                <w:b/>
                <w:bCs/>
                <w:sz w:val="20"/>
                <w:szCs w:val="20"/>
              </w:rPr>
            </w:pPr>
            <w:hyperlink r:id="rId63" w:history="1">
              <w:r w:rsidR="00286B62" w:rsidRPr="0066765F">
                <w:rPr>
                  <w:rFonts w:ascii="Simplified Arabic" w:hAnsi="Simplified Arabic"/>
                  <w:b/>
                  <w:bCs/>
                  <w:sz w:val="20"/>
                  <w:szCs w:val="20"/>
                </w:rPr>
                <w:t>Kuwait</w:t>
              </w:r>
            </w:hyperlink>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36</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44</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3.28</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2.99</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34</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32</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3.44</w:t>
            </w:r>
          </w:p>
        </w:tc>
        <w:tc>
          <w:tcPr>
            <w:tcW w:w="666" w:type="dxa"/>
            <w:tcBorders>
              <w:top w:val="nil"/>
              <w:left w:val="nil"/>
              <w:bottom w:val="single" w:sz="4" w:space="0" w:color="auto"/>
              <w:right w:val="single" w:sz="4" w:space="0" w:color="auto"/>
            </w:tcBorders>
            <w:noWrap/>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3.33</w:t>
            </w:r>
          </w:p>
        </w:tc>
      </w:tr>
      <w:tr w:rsidR="00286B62" w:rsidRPr="0066765F" w:rsidTr="00192BF2">
        <w:trPr>
          <w:trHeight w:val="315"/>
          <w:jc w:val="center"/>
        </w:trPr>
        <w:tc>
          <w:tcPr>
            <w:tcW w:w="510" w:type="dxa"/>
            <w:tcBorders>
              <w:top w:val="nil"/>
              <w:left w:val="single" w:sz="8" w:space="0" w:color="auto"/>
              <w:bottom w:val="single" w:sz="4" w:space="0" w:color="auto"/>
              <w:right w:val="single" w:sz="4" w:space="0" w:color="auto"/>
            </w:tcBorders>
            <w:noWrap/>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7</w:t>
            </w:r>
          </w:p>
        </w:tc>
        <w:tc>
          <w:tcPr>
            <w:tcW w:w="1593" w:type="dxa"/>
            <w:tcBorders>
              <w:top w:val="nil"/>
              <w:left w:val="nil"/>
              <w:bottom w:val="single" w:sz="4" w:space="0" w:color="auto"/>
              <w:right w:val="single" w:sz="4" w:space="0" w:color="auto"/>
            </w:tcBorders>
            <w:vAlign w:val="bottom"/>
          </w:tcPr>
          <w:p w:rsidR="00286B62" w:rsidRPr="0066765F" w:rsidRDefault="008B4A6D" w:rsidP="00192BF2">
            <w:pPr>
              <w:widowControl/>
              <w:bidi w:val="0"/>
              <w:spacing w:before="0" w:line="240" w:lineRule="auto"/>
              <w:ind w:firstLine="0"/>
              <w:jc w:val="left"/>
              <w:rPr>
                <w:rFonts w:ascii="Simplified Arabic" w:hAnsi="Simplified Arabic"/>
                <w:b/>
                <w:bCs/>
                <w:sz w:val="20"/>
                <w:szCs w:val="20"/>
              </w:rPr>
            </w:pPr>
            <w:hyperlink r:id="rId64" w:history="1">
              <w:r w:rsidR="00286B62" w:rsidRPr="0066765F">
                <w:rPr>
                  <w:rFonts w:ascii="Simplified Arabic" w:hAnsi="Simplified Arabic"/>
                  <w:b/>
                  <w:bCs/>
                  <w:sz w:val="20"/>
                  <w:szCs w:val="20"/>
                </w:rPr>
                <w:t>Egypt</w:t>
              </w:r>
            </w:hyperlink>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92</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97</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2.61</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2.37</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101</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72</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2.56</w:t>
            </w:r>
          </w:p>
        </w:tc>
        <w:tc>
          <w:tcPr>
            <w:tcW w:w="666" w:type="dxa"/>
            <w:tcBorders>
              <w:top w:val="nil"/>
              <w:left w:val="nil"/>
              <w:bottom w:val="single" w:sz="4" w:space="0" w:color="auto"/>
              <w:right w:val="single" w:sz="4" w:space="0" w:color="auto"/>
            </w:tcBorders>
            <w:noWrap/>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2.62</w:t>
            </w:r>
          </w:p>
        </w:tc>
      </w:tr>
      <w:tr w:rsidR="00286B62" w:rsidRPr="0066765F" w:rsidTr="00192BF2">
        <w:trPr>
          <w:trHeight w:val="315"/>
          <w:jc w:val="center"/>
        </w:trPr>
        <w:tc>
          <w:tcPr>
            <w:tcW w:w="510" w:type="dxa"/>
            <w:tcBorders>
              <w:top w:val="nil"/>
              <w:left w:val="single" w:sz="8" w:space="0" w:color="auto"/>
              <w:bottom w:val="single" w:sz="4" w:space="0" w:color="auto"/>
              <w:right w:val="single" w:sz="4" w:space="0" w:color="auto"/>
            </w:tcBorders>
            <w:noWrap/>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8</w:t>
            </w:r>
          </w:p>
        </w:tc>
        <w:tc>
          <w:tcPr>
            <w:tcW w:w="1593" w:type="dxa"/>
            <w:tcBorders>
              <w:top w:val="nil"/>
              <w:left w:val="nil"/>
              <w:bottom w:val="single" w:sz="4" w:space="0" w:color="auto"/>
              <w:right w:val="single" w:sz="4" w:space="0" w:color="auto"/>
            </w:tcBorders>
            <w:vAlign w:val="bottom"/>
          </w:tcPr>
          <w:p w:rsidR="00286B62" w:rsidRPr="0066765F" w:rsidRDefault="008B4A6D" w:rsidP="00192BF2">
            <w:pPr>
              <w:widowControl/>
              <w:bidi w:val="0"/>
              <w:spacing w:before="0" w:line="240" w:lineRule="auto"/>
              <w:ind w:firstLine="0"/>
              <w:jc w:val="left"/>
              <w:rPr>
                <w:rFonts w:ascii="Simplified Arabic" w:hAnsi="Simplified Arabic"/>
                <w:b/>
                <w:bCs/>
                <w:sz w:val="20"/>
                <w:szCs w:val="20"/>
              </w:rPr>
            </w:pPr>
            <w:hyperlink r:id="rId65" w:history="1">
              <w:r w:rsidR="00286B62" w:rsidRPr="0066765F">
                <w:rPr>
                  <w:rFonts w:ascii="Simplified Arabic" w:hAnsi="Simplified Arabic"/>
                  <w:b/>
                  <w:bCs/>
                  <w:sz w:val="20"/>
                  <w:szCs w:val="20"/>
                </w:rPr>
                <w:t>Bahrain</w:t>
              </w:r>
            </w:hyperlink>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32</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36</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3.37</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3.15</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26</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47</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3.63</w:t>
            </w:r>
          </w:p>
        </w:tc>
        <w:tc>
          <w:tcPr>
            <w:tcW w:w="666" w:type="dxa"/>
            <w:tcBorders>
              <w:top w:val="nil"/>
              <w:left w:val="nil"/>
              <w:bottom w:val="single" w:sz="4" w:space="0" w:color="auto"/>
              <w:right w:val="single" w:sz="4" w:space="0" w:color="auto"/>
            </w:tcBorders>
            <w:noWrap/>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3</w:t>
            </w:r>
          </w:p>
        </w:tc>
      </w:tr>
      <w:tr w:rsidR="00286B62" w:rsidRPr="0066765F" w:rsidTr="00192BF2">
        <w:trPr>
          <w:trHeight w:val="286"/>
          <w:jc w:val="center"/>
        </w:trPr>
        <w:tc>
          <w:tcPr>
            <w:tcW w:w="510" w:type="dxa"/>
            <w:tcBorders>
              <w:top w:val="nil"/>
              <w:left w:val="single" w:sz="8" w:space="0" w:color="auto"/>
              <w:bottom w:val="single" w:sz="4" w:space="0" w:color="auto"/>
              <w:right w:val="single" w:sz="4" w:space="0" w:color="auto"/>
            </w:tcBorders>
            <w:noWrap/>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9</w:t>
            </w:r>
          </w:p>
        </w:tc>
        <w:tc>
          <w:tcPr>
            <w:tcW w:w="1593" w:type="dxa"/>
            <w:tcBorders>
              <w:top w:val="nil"/>
              <w:left w:val="nil"/>
              <w:bottom w:val="single" w:sz="4" w:space="0" w:color="auto"/>
              <w:right w:val="single" w:sz="4" w:space="0" w:color="auto"/>
            </w:tcBorders>
            <w:vAlign w:val="bottom"/>
          </w:tcPr>
          <w:p w:rsidR="00286B62" w:rsidRPr="0066765F" w:rsidRDefault="008B4A6D" w:rsidP="00192BF2">
            <w:pPr>
              <w:widowControl/>
              <w:bidi w:val="0"/>
              <w:spacing w:before="0" w:line="240" w:lineRule="auto"/>
              <w:ind w:firstLine="0"/>
              <w:jc w:val="left"/>
              <w:rPr>
                <w:rFonts w:ascii="Simplified Arabic" w:hAnsi="Simplified Arabic"/>
                <w:b/>
                <w:bCs/>
                <w:sz w:val="20"/>
                <w:szCs w:val="20"/>
              </w:rPr>
            </w:pPr>
            <w:hyperlink r:id="rId66" w:history="1">
              <w:r w:rsidR="00286B62" w:rsidRPr="0066765F">
                <w:rPr>
                  <w:rFonts w:ascii="Simplified Arabic" w:hAnsi="Simplified Arabic"/>
                  <w:b/>
                  <w:bCs/>
                  <w:sz w:val="20"/>
                  <w:szCs w:val="20"/>
                </w:rPr>
                <w:t>Saudi Arabia</w:t>
              </w:r>
            </w:hyperlink>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40</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41</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3.22</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3.02</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42</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43</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3.32</w:t>
            </w:r>
          </w:p>
        </w:tc>
        <w:tc>
          <w:tcPr>
            <w:tcW w:w="666" w:type="dxa"/>
            <w:tcBorders>
              <w:top w:val="nil"/>
              <w:left w:val="nil"/>
              <w:bottom w:val="single" w:sz="4" w:space="0" w:color="auto"/>
              <w:right w:val="single" w:sz="4" w:space="0" w:color="auto"/>
            </w:tcBorders>
            <w:noWrap/>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3.02</w:t>
            </w:r>
          </w:p>
        </w:tc>
      </w:tr>
      <w:tr w:rsidR="00286B62" w:rsidRPr="0066765F" w:rsidTr="00192BF2">
        <w:trPr>
          <w:trHeight w:val="315"/>
          <w:jc w:val="center"/>
        </w:trPr>
        <w:tc>
          <w:tcPr>
            <w:tcW w:w="510" w:type="dxa"/>
            <w:tcBorders>
              <w:top w:val="nil"/>
              <w:left w:val="single" w:sz="8" w:space="0" w:color="auto"/>
              <w:bottom w:val="single" w:sz="4" w:space="0" w:color="auto"/>
              <w:right w:val="single" w:sz="4" w:space="0" w:color="auto"/>
            </w:tcBorders>
            <w:noWrap/>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10</w:t>
            </w:r>
          </w:p>
        </w:tc>
        <w:tc>
          <w:tcPr>
            <w:tcW w:w="1593" w:type="dxa"/>
            <w:tcBorders>
              <w:top w:val="nil"/>
              <w:left w:val="nil"/>
              <w:bottom w:val="single" w:sz="4" w:space="0" w:color="auto"/>
              <w:right w:val="single" w:sz="4" w:space="0" w:color="auto"/>
            </w:tcBorders>
            <w:vAlign w:val="bottom"/>
          </w:tcPr>
          <w:p w:rsidR="00286B62" w:rsidRPr="0066765F" w:rsidRDefault="008B4A6D" w:rsidP="00192BF2">
            <w:pPr>
              <w:widowControl/>
              <w:bidi w:val="0"/>
              <w:spacing w:before="0" w:line="240" w:lineRule="auto"/>
              <w:ind w:firstLine="0"/>
              <w:jc w:val="left"/>
              <w:rPr>
                <w:rFonts w:ascii="Simplified Arabic" w:hAnsi="Simplified Arabic"/>
                <w:b/>
                <w:bCs/>
                <w:sz w:val="20"/>
                <w:szCs w:val="20"/>
              </w:rPr>
            </w:pPr>
            <w:hyperlink r:id="rId67" w:history="1">
              <w:r w:rsidR="00286B62" w:rsidRPr="0066765F">
                <w:rPr>
                  <w:rFonts w:ascii="Simplified Arabic" w:hAnsi="Simplified Arabic"/>
                  <w:b/>
                  <w:bCs/>
                  <w:sz w:val="20"/>
                  <w:szCs w:val="20"/>
                </w:rPr>
                <w:t>Libya</w:t>
              </w:r>
            </w:hyperlink>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132</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2.33</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143</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2.08</w:t>
            </w:r>
          </w:p>
        </w:tc>
        <w:tc>
          <w:tcPr>
            <w:tcW w:w="666" w:type="dxa"/>
            <w:tcBorders>
              <w:top w:val="nil"/>
              <w:left w:val="nil"/>
              <w:bottom w:val="single" w:sz="4"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w:t>
            </w:r>
          </w:p>
        </w:tc>
      </w:tr>
      <w:tr w:rsidR="00286B62" w:rsidRPr="0066765F" w:rsidTr="00192BF2">
        <w:trPr>
          <w:trHeight w:val="330"/>
          <w:jc w:val="center"/>
        </w:trPr>
        <w:tc>
          <w:tcPr>
            <w:tcW w:w="510" w:type="dxa"/>
            <w:tcBorders>
              <w:top w:val="nil"/>
              <w:left w:val="single" w:sz="8" w:space="0" w:color="auto"/>
              <w:bottom w:val="single" w:sz="8" w:space="0" w:color="auto"/>
              <w:right w:val="single" w:sz="4" w:space="0" w:color="auto"/>
            </w:tcBorders>
            <w:noWrap/>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11</w:t>
            </w:r>
          </w:p>
        </w:tc>
        <w:tc>
          <w:tcPr>
            <w:tcW w:w="1593" w:type="dxa"/>
            <w:tcBorders>
              <w:top w:val="nil"/>
              <w:left w:val="nil"/>
              <w:bottom w:val="single" w:sz="8" w:space="0" w:color="auto"/>
              <w:right w:val="single" w:sz="4" w:space="0" w:color="auto"/>
            </w:tcBorders>
            <w:vAlign w:val="bottom"/>
          </w:tcPr>
          <w:p w:rsidR="00286B62" w:rsidRPr="0066765F" w:rsidRDefault="008B4A6D" w:rsidP="00192BF2">
            <w:pPr>
              <w:widowControl/>
              <w:bidi w:val="0"/>
              <w:spacing w:before="0" w:line="240" w:lineRule="auto"/>
              <w:ind w:firstLine="0"/>
              <w:jc w:val="left"/>
              <w:rPr>
                <w:rFonts w:ascii="Simplified Arabic" w:hAnsi="Simplified Arabic"/>
                <w:b/>
                <w:bCs/>
                <w:sz w:val="20"/>
                <w:szCs w:val="20"/>
              </w:rPr>
            </w:pPr>
            <w:hyperlink r:id="rId68" w:history="1">
              <w:r w:rsidR="00286B62" w:rsidRPr="0066765F">
                <w:rPr>
                  <w:rFonts w:ascii="Simplified Arabic" w:hAnsi="Simplified Arabic"/>
                  <w:b/>
                  <w:bCs/>
                  <w:sz w:val="20"/>
                  <w:szCs w:val="20"/>
                </w:rPr>
                <w:t>Iraq</w:t>
              </w:r>
            </w:hyperlink>
          </w:p>
        </w:tc>
        <w:tc>
          <w:tcPr>
            <w:tcW w:w="666" w:type="dxa"/>
            <w:tcBorders>
              <w:top w:val="nil"/>
              <w:left w:val="nil"/>
              <w:bottom w:val="single" w:sz="8"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148</w:t>
            </w:r>
          </w:p>
        </w:tc>
        <w:tc>
          <w:tcPr>
            <w:tcW w:w="666" w:type="dxa"/>
            <w:tcBorders>
              <w:top w:val="nil"/>
              <w:left w:val="nil"/>
              <w:bottom w:val="single" w:sz="8"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w:t>
            </w:r>
          </w:p>
        </w:tc>
        <w:tc>
          <w:tcPr>
            <w:tcW w:w="666" w:type="dxa"/>
            <w:tcBorders>
              <w:top w:val="nil"/>
              <w:left w:val="nil"/>
              <w:bottom w:val="single" w:sz="8"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2.11</w:t>
            </w:r>
          </w:p>
        </w:tc>
        <w:tc>
          <w:tcPr>
            <w:tcW w:w="666" w:type="dxa"/>
            <w:tcBorders>
              <w:top w:val="nil"/>
              <w:left w:val="nil"/>
              <w:bottom w:val="single" w:sz="8"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w:t>
            </w:r>
          </w:p>
        </w:tc>
        <w:tc>
          <w:tcPr>
            <w:tcW w:w="666" w:type="dxa"/>
            <w:tcBorders>
              <w:top w:val="nil"/>
              <w:left w:val="nil"/>
              <w:bottom w:val="single" w:sz="8"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150</w:t>
            </w:r>
          </w:p>
        </w:tc>
        <w:tc>
          <w:tcPr>
            <w:tcW w:w="666" w:type="dxa"/>
            <w:tcBorders>
              <w:top w:val="nil"/>
              <w:left w:val="nil"/>
              <w:bottom w:val="single" w:sz="8"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w:t>
            </w:r>
          </w:p>
        </w:tc>
        <w:tc>
          <w:tcPr>
            <w:tcW w:w="666" w:type="dxa"/>
            <w:tcBorders>
              <w:top w:val="nil"/>
              <w:left w:val="nil"/>
              <w:bottom w:val="single" w:sz="8"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1.96</w:t>
            </w:r>
          </w:p>
        </w:tc>
        <w:tc>
          <w:tcPr>
            <w:tcW w:w="666" w:type="dxa"/>
            <w:tcBorders>
              <w:top w:val="nil"/>
              <w:left w:val="nil"/>
              <w:bottom w:val="single" w:sz="8" w:space="0" w:color="auto"/>
              <w:right w:val="single" w:sz="4" w:space="0" w:color="auto"/>
            </w:tcBorders>
            <w:vAlign w:val="bottom"/>
          </w:tcPr>
          <w:p w:rsidR="00286B62" w:rsidRPr="0066765F" w:rsidRDefault="00286B62" w:rsidP="00192BF2">
            <w:pPr>
              <w:widowControl/>
              <w:bidi w:val="0"/>
              <w:spacing w:before="0" w:line="240" w:lineRule="auto"/>
              <w:ind w:firstLine="0"/>
              <w:jc w:val="center"/>
              <w:rPr>
                <w:rFonts w:ascii="Simplified Arabic" w:hAnsi="Simplified Arabic"/>
                <w:color w:val="000000"/>
                <w:sz w:val="20"/>
                <w:szCs w:val="20"/>
              </w:rPr>
            </w:pPr>
            <w:r w:rsidRPr="0066765F">
              <w:rPr>
                <w:rFonts w:ascii="Simplified Arabic" w:hAnsi="Simplified Arabic"/>
                <w:color w:val="000000"/>
                <w:sz w:val="20"/>
                <w:szCs w:val="20"/>
              </w:rPr>
              <w:t>----</w:t>
            </w:r>
          </w:p>
        </w:tc>
      </w:tr>
    </w:tbl>
    <w:p w:rsidR="00286B62" w:rsidRPr="0066765F" w:rsidRDefault="00286B62" w:rsidP="00286B62">
      <w:pPr>
        <w:widowControl/>
        <w:autoSpaceDE w:val="0"/>
        <w:autoSpaceDN w:val="0"/>
        <w:adjustRightInd w:val="0"/>
        <w:spacing w:before="0" w:line="360" w:lineRule="auto"/>
        <w:jc w:val="center"/>
        <w:rPr>
          <w:rFonts w:ascii="Simplified Arabic" w:hAnsi="Simplified Arabic"/>
          <w:sz w:val="24"/>
          <w:szCs w:val="24"/>
          <w:rtl/>
          <w:lang w:bidi="ar-EG"/>
        </w:rPr>
      </w:pPr>
      <w:r w:rsidRPr="0066765F">
        <w:rPr>
          <w:rFonts w:ascii="Simplified Arabic" w:hAnsi="Simplified Arabic"/>
          <w:sz w:val="24"/>
          <w:szCs w:val="24"/>
          <w:rtl/>
          <w:lang w:bidi="ar-EG"/>
        </w:rPr>
        <w:t xml:space="preserve">المصدر: </w:t>
      </w:r>
      <w:r w:rsidRPr="0066765F">
        <w:rPr>
          <w:rFonts w:ascii="Simplified Arabic" w:hAnsi="Simplified Arabic"/>
          <w:sz w:val="24"/>
          <w:szCs w:val="24"/>
          <w:lang w:bidi="ar-EG"/>
        </w:rPr>
        <w:t>World Bank Logistics Performance Index: 2010</w:t>
      </w:r>
    </w:p>
    <w:p w:rsidR="00286B62" w:rsidRPr="0066765F" w:rsidRDefault="00286B62" w:rsidP="00286B62">
      <w:pPr>
        <w:widowControl/>
        <w:bidi w:val="0"/>
        <w:spacing w:before="0" w:line="240" w:lineRule="auto"/>
        <w:ind w:firstLine="0"/>
        <w:jc w:val="left"/>
        <w:rPr>
          <w:rFonts w:cs="AL-Mateen"/>
          <w:color w:val="000000"/>
          <w:sz w:val="28"/>
          <w:lang w:bidi="ar-EG"/>
        </w:rPr>
      </w:pPr>
      <w:r w:rsidRPr="0066765F">
        <w:rPr>
          <w:rFonts w:cs="AL-Mateen"/>
          <w:color w:val="000000"/>
          <w:sz w:val="28"/>
          <w:rtl/>
          <w:lang w:bidi="ar-EG"/>
        </w:rPr>
        <w:br w:type="page"/>
      </w:r>
    </w:p>
    <w:p w:rsidR="00286B62" w:rsidRPr="0066765F" w:rsidRDefault="00286B62" w:rsidP="00286B62">
      <w:pPr>
        <w:spacing w:before="0" w:line="276" w:lineRule="auto"/>
        <w:ind w:firstLine="18"/>
        <w:jc w:val="center"/>
        <w:rPr>
          <w:rFonts w:cs="AL-Mateen"/>
          <w:color w:val="000000"/>
          <w:sz w:val="28"/>
          <w:rtl/>
          <w:lang w:bidi="ar-EG"/>
        </w:rPr>
      </w:pPr>
      <w:r w:rsidRPr="0066765F">
        <w:rPr>
          <w:rFonts w:cs="AL-Mateen"/>
          <w:color w:val="000000"/>
          <w:sz w:val="28"/>
          <w:rtl/>
          <w:lang w:bidi="ar-EG"/>
        </w:rPr>
        <w:t>شكل رقم  (</w:t>
      </w:r>
      <w:r>
        <w:rPr>
          <w:rFonts w:cs="AL-Mateen" w:hint="cs"/>
          <w:color w:val="000000"/>
          <w:sz w:val="28"/>
          <w:rtl/>
          <w:lang w:bidi="ar-EG"/>
        </w:rPr>
        <w:t>3</w:t>
      </w:r>
      <w:r w:rsidRPr="0066765F">
        <w:rPr>
          <w:rFonts w:cs="AL-Mateen"/>
          <w:color w:val="000000"/>
          <w:sz w:val="28"/>
          <w:rtl/>
          <w:lang w:bidi="ar-EG"/>
        </w:rPr>
        <w:t>):  ترتيب الدول العربية وفقاً لمؤشر القدرة على تتبع الشحنات</w:t>
      </w:r>
    </w:p>
    <w:p w:rsidR="00286B62" w:rsidRPr="0066765F" w:rsidRDefault="009F15F6" w:rsidP="00286B62">
      <w:pPr>
        <w:spacing w:line="276" w:lineRule="auto"/>
        <w:rPr>
          <w:rFonts w:ascii="Simplified Arabic" w:hAnsi="Simplified Arabic"/>
          <w:sz w:val="24"/>
          <w:szCs w:val="24"/>
          <w:rtl/>
          <w:lang w:bidi="ar-EG"/>
        </w:rPr>
      </w:pPr>
      <w:r>
        <w:rPr>
          <w:noProof/>
        </w:rPr>
        <w:drawing>
          <wp:anchor distT="0" distB="0" distL="114300" distR="114300" simplePos="0" relativeHeight="251675136" behindDoc="1" locked="0" layoutInCell="1" allowOverlap="1">
            <wp:simplePos x="0" y="0"/>
            <wp:positionH relativeFrom="column">
              <wp:posOffset>-27940</wp:posOffset>
            </wp:positionH>
            <wp:positionV relativeFrom="paragraph">
              <wp:posOffset>139700</wp:posOffset>
            </wp:positionV>
            <wp:extent cx="5209540" cy="4034155"/>
            <wp:effectExtent l="19050" t="0" r="0" b="0"/>
            <wp:wrapTight wrapText="bothSides">
              <wp:wrapPolygon edited="0">
                <wp:start x="-79" y="102"/>
                <wp:lineTo x="0" y="21318"/>
                <wp:lineTo x="21484" y="21318"/>
                <wp:lineTo x="21484" y="1734"/>
                <wp:lineTo x="21405" y="204"/>
                <wp:lineTo x="21405" y="102"/>
                <wp:lineTo x="-79" y="102"/>
              </wp:wrapPolygon>
            </wp:wrapTight>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srcRect/>
                    <a:stretch>
                      <a:fillRect/>
                    </a:stretch>
                  </pic:blipFill>
                  <pic:spPr bwMode="auto">
                    <a:xfrm>
                      <a:off x="0" y="0"/>
                      <a:ext cx="5209540" cy="4034155"/>
                    </a:xfrm>
                    <a:prstGeom prst="rect">
                      <a:avLst/>
                    </a:prstGeom>
                    <a:noFill/>
                    <a:ln w="9525">
                      <a:noFill/>
                      <a:miter lim="800000"/>
                      <a:headEnd/>
                      <a:tailEnd/>
                    </a:ln>
                  </pic:spPr>
                </pic:pic>
              </a:graphicData>
            </a:graphic>
          </wp:anchor>
        </w:drawing>
      </w:r>
      <w:r w:rsidR="00286B62" w:rsidRPr="0066765F">
        <w:rPr>
          <w:rFonts w:ascii="Simplified Arabic" w:hAnsi="Simplified Arabic"/>
          <w:sz w:val="24"/>
          <w:szCs w:val="24"/>
          <w:rtl/>
          <w:lang w:bidi="ar-EG"/>
        </w:rPr>
        <w:t xml:space="preserve">المصدر: </w:t>
      </w:r>
      <w:r w:rsidR="00286B62" w:rsidRPr="0066765F">
        <w:rPr>
          <w:rFonts w:ascii="Simplified Arabic" w:hAnsi="Simplified Arabic"/>
          <w:sz w:val="24"/>
          <w:szCs w:val="24"/>
          <w:lang w:bidi="ar-EG"/>
        </w:rPr>
        <w:t>World Bank Logistics Performance Index: 2010</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ومن اهم الامثلة ايضا التى يجب لفت الانتباه اليها عملية استخدام الشحن الإلكتروني فى الدول العربية على وجه الخصوص، حيث ان له فوائد عدة منها تسريع إجراءات الشحن، وتسهيل عملية احتساب الرسوم الجمركية على البضائع التي تنتقل من دولة لأخرى منعا لتكرار دفع الرسوم. كما تجمع نظم الشحن الإلكتروني عمليات الشحن الجوي والبحري والبري في شبكة واحدة من خلال ربط مكاتب الجمارك المختلفة داخل الدولة مع شركات الشحن والنقل ومع دوائر المواني ومع قطاع الشحن، بالإضافة إلى الوكلاء وشركات الطيران المحلية مع شركات التخزين.</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وتتيح طريقة الشحن هذه للشركات إنجاز كافة التعاملات عبر الإنترنت؛ مما</w:t>
      </w:r>
      <w:r w:rsidRPr="0066765F">
        <w:rPr>
          <w:rFonts w:ascii="Simplified Arabic" w:hAnsi="Simplified Arabic"/>
          <w:sz w:val="30"/>
          <w:szCs w:val="30"/>
          <w:rtl/>
          <w:lang w:val="en-GB" w:bidi="ar-EG"/>
        </w:rPr>
        <w:t xml:space="preserve"> </w:t>
      </w:r>
      <w:r w:rsidRPr="0066765F">
        <w:rPr>
          <w:spacing w:val="-2"/>
          <w:sz w:val="30"/>
          <w:szCs w:val="30"/>
          <w:rtl/>
          <w:lang w:bidi="ar-EG"/>
        </w:rPr>
        <w:t>يخفض مدة انتظار العملاء إلى أقل من 5 دقائق؛ حيث لا يحتاج بعضهم إلى زيارة مكاتب الجمارك على الإطلاق، ويمكن للمستوردين تسلم بضائعهم بمجرد إبراز النسخة المطبوعة من صورة التعامل الإلكتروني من على جهاز الكمبيوتر.</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 xml:space="preserve">كما أصبح من الممكن متابعة حركة سير شحن البضاعة من خلال الدخول على بعض المواقع العالمية المقدمة لمثل هذه الخدمات، وتحميل برنامج يمكن من المتابعة. </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وبالرغم من فوائد الشحن الإلكتروني العديدة فإنه يجب ألا ننسى أن هذه النظم التكنولوجية الحديثة حديثة عهد على المستوى العربي؛ حيث بدأت استخدامها إمارة دبي عام 2000 من خلال نظام مرسال وتبعتها دولة عمان، وهناك بوادر لنشر هذا النظام في دول مجلس التعاون الخليجي. ويمكن إرجاع هذا التأخر إلى تدني البنية التكنولوجية، وعدم توافر كوادر مدربة تكنولوجيًّا يمكن أن تقوم باستخدام أو الاستفادة من هذه النظم؛ سواء أكانوا مصدرين أم مستوردين. وذلك يمثل نقطة هامة يجب ان يضعها متخذى القرارات فى الدول العربية فى الحسبان.</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 xml:space="preserve">فبالرجوع الى اخر الدراسات التى تمت بالدول العربية عن الدول التى تطبق النظم الاليكترونية فى عمليات التخليص الجمركى اتضح ان اغلبية الدول العربية لم تدخل بعد هذه النظم حيز التطبيق كما يظهر من الجدول رقم (14) الذى يظهر الدول التى طبقت نظام”الأسيكودا“ </w:t>
      </w:r>
      <w:r w:rsidRPr="0066765F">
        <w:rPr>
          <w:spacing w:val="-2"/>
          <w:sz w:val="30"/>
          <w:szCs w:val="30"/>
          <w:lang w:bidi="ar-EG"/>
        </w:rPr>
        <w:t>ASYCUDA</w:t>
      </w:r>
      <w:r w:rsidRPr="0066765F">
        <w:rPr>
          <w:spacing w:val="-2"/>
          <w:sz w:val="30"/>
          <w:szCs w:val="30"/>
          <w:rtl/>
          <w:lang w:bidi="ar-EG"/>
        </w:rPr>
        <w:t xml:space="preserve"> فى عمليات التخليص الجمركى والذى يهدف الى:</w:t>
      </w:r>
    </w:p>
    <w:p w:rsidR="00286B62" w:rsidRPr="0066765F" w:rsidRDefault="00286B62" w:rsidP="00776162">
      <w:pPr>
        <w:numPr>
          <w:ilvl w:val="0"/>
          <w:numId w:val="81"/>
        </w:numPr>
        <w:spacing w:before="100" w:beforeAutospacing="1" w:after="100" w:afterAutospacing="1" w:line="540" w:lineRule="exact"/>
        <w:ind w:left="1281" w:hanging="357"/>
        <w:jc w:val="both"/>
        <w:rPr>
          <w:spacing w:val="-2"/>
          <w:sz w:val="30"/>
          <w:szCs w:val="30"/>
          <w:lang w:bidi="ar-EG"/>
        </w:rPr>
      </w:pPr>
      <w:r w:rsidRPr="0066765F">
        <w:rPr>
          <w:spacing w:val="-2"/>
          <w:sz w:val="30"/>
          <w:szCs w:val="30"/>
          <w:rtl/>
          <w:lang w:bidi="ar-EG"/>
        </w:rPr>
        <w:t>تحسين وسائل تحصيل الإيرادات الجمركية.</w:t>
      </w:r>
    </w:p>
    <w:p w:rsidR="00286B62" w:rsidRPr="0066765F" w:rsidRDefault="00286B62" w:rsidP="00776162">
      <w:pPr>
        <w:numPr>
          <w:ilvl w:val="0"/>
          <w:numId w:val="81"/>
        </w:numPr>
        <w:spacing w:before="100" w:beforeAutospacing="1" w:after="100" w:afterAutospacing="1" w:line="540" w:lineRule="exact"/>
        <w:ind w:left="1281" w:hanging="357"/>
        <w:jc w:val="both"/>
        <w:rPr>
          <w:spacing w:val="-2"/>
          <w:sz w:val="30"/>
          <w:szCs w:val="30"/>
          <w:rtl/>
          <w:lang w:bidi="ar-EG"/>
        </w:rPr>
      </w:pPr>
      <w:r w:rsidRPr="0066765F">
        <w:rPr>
          <w:spacing w:val="-2"/>
          <w:sz w:val="30"/>
          <w:szCs w:val="30"/>
          <w:rtl/>
          <w:lang w:bidi="ar-EG"/>
        </w:rPr>
        <w:t>تبسيط الإجراءات.</w:t>
      </w:r>
    </w:p>
    <w:p w:rsidR="00286B62" w:rsidRPr="0066765F" w:rsidRDefault="00286B62" w:rsidP="00776162">
      <w:pPr>
        <w:numPr>
          <w:ilvl w:val="0"/>
          <w:numId w:val="81"/>
        </w:numPr>
        <w:spacing w:before="100" w:beforeAutospacing="1" w:after="100" w:afterAutospacing="1" w:line="540" w:lineRule="exact"/>
        <w:ind w:left="1281" w:hanging="357"/>
        <w:jc w:val="both"/>
        <w:rPr>
          <w:spacing w:val="-2"/>
          <w:sz w:val="30"/>
          <w:szCs w:val="30"/>
          <w:rtl/>
          <w:lang w:bidi="ar-EG"/>
        </w:rPr>
      </w:pPr>
      <w:r w:rsidRPr="0066765F">
        <w:rPr>
          <w:spacing w:val="-2"/>
          <w:sz w:val="30"/>
          <w:szCs w:val="30"/>
          <w:rtl/>
          <w:lang w:bidi="ar-EG"/>
        </w:rPr>
        <w:t>توحيد الإجراءات الجمركية في كافة المراكز.</w:t>
      </w:r>
    </w:p>
    <w:p w:rsidR="00286B62" w:rsidRPr="0066765F" w:rsidRDefault="00286B62" w:rsidP="00776162">
      <w:pPr>
        <w:numPr>
          <w:ilvl w:val="0"/>
          <w:numId w:val="81"/>
        </w:numPr>
        <w:spacing w:before="100" w:beforeAutospacing="1" w:after="100" w:afterAutospacing="1" w:line="540" w:lineRule="exact"/>
        <w:ind w:left="1281" w:hanging="357"/>
        <w:jc w:val="both"/>
        <w:rPr>
          <w:rFonts w:ascii="Simplified Arabic" w:hAnsi="Simplified Arabic"/>
          <w:sz w:val="30"/>
          <w:szCs w:val="30"/>
          <w:rtl/>
          <w:lang w:bidi="ar-JO"/>
        </w:rPr>
      </w:pPr>
      <w:r w:rsidRPr="0066765F">
        <w:rPr>
          <w:spacing w:val="-2"/>
          <w:sz w:val="30"/>
          <w:szCs w:val="30"/>
          <w:rtl/>
          <w:lang w:bidi="ar-EG"/>
        </w:rPr>
        <w:t>ضبط إحصاءات التجارة الخارجية</w:t>
      </w:r>
      <w:r w:rsidRPr="0066765F">
        <w:rPr>
          <w:rFonts w:ascii="Simplified Arabic" w:hAnsi="Simplified Arabic"/>
          <w:sz w:val="30"/>
          <w:szCs w:val="30"/>
          <w:rtl/>
          <w:lang w:bidi="ar-JO"/>
        </w:rPr>
        <w:t>.</w:t>
      </w:r>
    </w:p>
    <w:p w:rsidR="00286B62" w:rsidRPr="0066765F" w:rsidRDefault="00286B62" w:rsidP="00776162">
      <w:pPr>
        <w:numPr>
          <w:ilvl w:val="0"/>
          <w:numId w:val="81"/>
        </w:numPr>
        <w:spacing w:before="100" w:beforeAutospacing="1" w:after="100" w:afterAutospacing="1" w:line="540" w:lineRule="exact"/>
        <w:ind w:left="1281" w:hanging="357"/>
        <w:jc w:val="both"/>
        <w:rPr>
          <w:spacing w:val="-2"/>
          <w:sz w:val="30"/>
          <w:szCs w:val="30"/>
          <w:rtl/>
          <w:lang w:bidi="ar-EG"/>
        </w:rPr>
      </w:pPr>
      <w:r w:rsidRPr="0066765F">
        <w:rPr>
          <w:spacing w:val="-2"/>
          <w:sz w:val="30"/>
          <w:szCs w:val="30"/>
          <w:rtl/>
          <w:lang w:bidi="ar-EG"/>
        </w:rPr>
        <w:t>بناء نظام معلومات إداري فعال.</w:t>
      </w:r>
    </w:p>
    <w:p w:rsidR="00286B62" w:rsidRPr="0066765F" w:rsidRDefault="00286B62" w:rsidP="00776162">
      <w:pPr>
        <w:numPr>
          <w:ilvl w:val="0"/>
          <w:numId w:val="81"/>
        </w:numPr>
        <w:spacing w:before="100" w:beforeAutospacing="1" w:after="100" w:afterAutospacing="1" w:line="540" w:lineRule="exact"/>
        <w:ind w:left="1281" w:hanging="357"/>
        <w:jc w:val="both"/>
        <w:rPr>
          <w:spacing w:val="-2"/>
          <w:sz w:val="30"/>
          <w:szCs w:val="30"/>
          <w:rtl/>
          <w:lang w:bidi="ar-EG"/>
        </w:rPr>
      </w:pPr>
      <w:r w:rsidRPr="0066765F">
        <w:rPr>
          <w:spacing w:val="-2"/>
          <w:sz w:val="30"/>
          <w:szCs w:val="30"/>
          <w:rtl/>
          <w:lang w:bidi="ar-EG"/>
        </w:rPr>
        <w:t>تأمين الدوائر</w:t>
      </w:r>
      <w:r w:rsidRPr="0066765F">
        <w:rPr>
          <w:spacing w:val="-2"/>
          <w:sz w:val="30"/>
          <w:szCs w:val="30"/>
          <w:lang w:bidi="ar-EG"/>
        </w:rPr>
        <w:t xml:space="preserve"> </w:t>
      </w:r>
      <w:r w:rsidRPr="0066765F">
        <w:rPr>
          <w:spacing w:val="-2"/>
          <w:sz w:val="30"/>
          <w:szCs w:val="30"/>
          <w:rtl/>
          <w:lang w:bidi="ar-EG"/>
        </w:rPr>
        <w:t>الحكومية والمؤسسات العامة ذات العلاقة بالمعلومات المطلوبة.</w:t>
      </w:r>
    </w:p>
    <w:p w:rsidR="00286B62" w:rsidRPr="0066765F" w:rsidRDefault="00286B62" w:rsidP="00776162">
      <w:pPr>
        <w:numPr>
          <w:ilvl w:val="0"/>
          <w:numId w:val="81"/>
        </w:numPr>
        <w:spacing w:before="100" w:beforeAutospacing="1" w:after="100" w:afterAutospacing="1" w:line="540" w:lineRule="exact"/>
        <w:ind w:left="1281" w:hanging="357"/>
        <w:jc w:val="both"/>
        <w:rPr>
          <w:spacing w:val="-2"/>
          <w:sz w:val="30"/>
          <w:szCs w:val="30"/>
          <w:rtl/>
          <w:lang w:bidi="ar-EG"/>
        </w:rPr>
      </w:pPr>
      <w:r w:rsidRPr="0066765F">
        <w:rPr>
          <w:spacing w:val="-2"/>
          <w:sz w:val="30"/>
          <w:szCs w:val="30"/>
          <w:rtl/>
          <w:lang w:bidi="ar-EG"/>
        </w:rPr>
        <w:t>تحقيق الشفافية والوضوح بالتعامل (توفير الملفات المرجعية لكافة المتعاملين مع النظام).</w:t>
      </w:r>
    </w:p>
    <w:p w:rsidR="00286B62" w:rsidRPr="0066765F" w:rsidRDefault="00286B62" w:rsidP="00776162">
      <w:pPr>
        <w:numPr>
          <w:ilvl w:val="0"/>
          <w:numId w:val="81"/>
        </w:numPr>
        <w:spacing w:before="100" w:beforeAutospacing="1" w:after="100" w:afterAutospacing="1" w:line="540" w:lineRule="exact"/>
        <w:ind w:left="1281" w:hanging="357"/>
        <w:jc w:val="both"/>
        <w:rPr>
          <w:spacing w:val="-2"/>
          <w:sz w:val="30"/>
          <w:szCs w:val="30"/>
          <w:rtl/>
          <w:lang w:bidi="ar-EG"/>
        </w:rPr>
      </w:pPr>
      <w:r w:rsidRPr="0066765F">
        <w:rPr>
          <w:spacing w:val="-2"/>
          <w:sz w:val="30"/>
          <w:szCs w:val="30"/>
          <w:rtl/>
          <w:lang w:bidi="ar-EG"/>
        </w:rPr>
        <w:t>استخدام النماذج والرموز المتعارف عليها دوليا.</w:t>
      </w:r>
    </w:p>
    <w:p w:rsidR="00286B62" w:rsidRPr="0066765F" w:rsidRDefault="00286B62" w:rsidP="00776162">
      <w:pPr>
        <w:numPr>
          <w:ilvl w:val="0"/>
          <w:numId w:val="81"/>
        </w:numPr>
        <w:spacing w:before="100" w:beforeAutospacing="1" w:after="100" w:afterAutospacing="1" w:line="540" w:lineRule="exact"/>
        <w:ind w:left="1281" w:hanging="357"/>
        <w:jc w:val="both"/>
        <w:rPr>
          <w:spacing w:val="-2"/>
          <w:sz w:val="30"/>
          <w:szCs w:val="30"/>
          <w:rtl/>
          <w:lang w:bidi="ar-EG"/>
        </w:rPr>
      </w:pPr>
      <w:r w:rsidRPr="0066765F">
        <w:rPr>
          <w:spacing w:val="-2"/>
          <w:sz w:val="30"/>
          <w:szCs w:val="30"/>
          <w:rtl/>
          <w:lang w:bidi="ar-EG"/>
        </w:rPr>
        <w:t>دقة استخراج إحصاءات التجارة الخارجية.</w:t>
      </w:r>
    </w:p>
    <w:p w:rsidR="00286B62" w:rsidRPr="0066765F" w:rsidRDefault="00286B62" w:rsidP="00776162">
      <w:pPr>
        <w:numPr>
          <w:ilvl w:val="0"/>
          <w:numId w:val="81"/>
        </w:numPr>
        <w:spacing w:before="100" w:beforeAutospacing="1" w:after="100" w:afterAutospacing="1" w:line="540" w:lineRule="exact"/>
        <w:ind w:left="1281" w:hanging="357"/>
        <w:jc w:val="both"/>
        <w:rPr>
          <w:spacing w:val="-2"/>
          <w:sz w:val="30"/>
          <w:szCs w:val="30"/>
          <w:lang w:bidi="ar-EG"/>
        </w:rPr>
      </w:pPr>
      <w:r w:rsidRPr="0066765F">
        <w:rPr>
          <w:spacing w:val="-2"/>
          <w:sz w:val="30"/>
          <w:szCs w:val="30"/>
          <w:rtl/>
          <w:lang w:bidi="ar-EG"/>
        </w:rPr>
        <w:t>تقديم إجراءات جديدة وإصلاحات فنية وإدارية.</w:t>
      </w:r>
    </w:p>
    <w:p w:rsidR="00286B62" w:rsidRPr="0066765F" w:rsidRDefault="00286B62" w:rsidP="00286B62">
      <w:pPr>
        <w:spacing w:before="0" w:line="276" w:lineRule="auto"/>
        <w:ind w:firstLine="18"/>
        <w:jc w:val="center"/>
        <w:rPr>
          <w:rFonts w:cs="AL-Mateen"/>
          <w:color w:val="000000"/>
          <w:sz w:val="28"/>
          <w:rtl/>
          <w:lang w:bidi="ar-EG"/>
        </w:rPr>
      </w:pPr>
    </w:p>
    <w:p w:rsidR="00286B62" w:rsidRDefault="00286B62" w:rsidP="00286B62">
      <w:pPr>
        <w:spacing w:before="0" w:line="276" w:lineRule="auto"/>
        <w:ind w:firstLine="18"/>
        <w:jc w:val="center"/>
        <w:rPr>
          <w:rFonts w:cs="AL-Mateen"/>
          <w:color w:val="000000"/>
          <w:sz w:val="28"/>
          <w:rtl/>
          <w:lang w:bidi="ar-EG"/>
        </w:rPr>
      </w:pPr>
      <w:r w:rsidRPr="0066765F">
        <w:rPr>
          <w:rFonts w:cs="AL-Mateen"/>
          <w:color w:val="000000"/>
          <w:sz w:val="28"/>
          <w:rtl/>
          <w:lang w:bidi="ar-EG"/>
        </w:rPr>
        <w:t>جدول</w:t>
      </w:r>
      <w:r w:rsidRPr="0066765F">
        <w:rPr>
          <w:rFonts w:ascii="Simplified Arabic" w:hAnsi="Simplified Arabic"/>
          <w:b/>
          <w:bCs/>
          <w:sz w:val="30"/>
          <w:szCs w:val="30"/>
          <w:rtl/>
          <w:lang w:bidi="ar-JO"/>
        </w:rPr>
        <w:t xml:space="preserve"> </w:t>
      </w:r>
      <w:r w:rsidRPr="0066765F">
        <w:rPr>
          <w:rFonts w:cs="AL-Mateen"/>
          <w:color w:val="000000"/>
          <w:sz w:val="28"/>
          <w:rtl/>
          <w:lang w:bidi="ar-EG"/>
        </w:rPr>
        <w:t>رقم  (14):  الدول العربية المطبقة لنظام الاسيكودا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6"/>
        <w:gridCol w:w="2552"/>
      </w:tblGrid>
      <w:tr w:rsidR="00286B62" w:rsidTr="0012127F">
        <w:trPr>
          <w:jc w:val="center"/>
        </w:trPr>
        <w:tc>
          <w:tcPr>
            <w:tcW w:w="1706" w:type="dxa"/>
            <w:tcBorders>
              <w:top w:val="single" w:sz="4" w:space="0" w:color="auto"/>
              <w:left w:val="single" w:sz="4" w:space="0" w:color="auto"/>
              <w:bottom w:val="single" w:sz="4" w:space="0" w:color="auto"/>
              <w:right w:val="single" w:sz="4" w:space="0" w:color="auto"/>
            </w:tcBorders>
            <w:shd w:val="clear" w:color="auto" w:fill="auto"/>
          </w:tcPr>
          <w:p w:rsidR="00286B62" w:rsidRPr="0012127F" w:rsidRDefault="00286B62" w:rsidP="0012127F">
            <w:pPr>
              <w:bidi w:val="0"/>
              <w:ind w:firstLine="0"/>
              <w:jc w:val="center"/>
              <w:rPr>
                <w:rFonts w:ascii="Simplified Arabic" w:hAnsi="Simplified Arabic"/>
                <w:b/>
                <w:bCs/>
                <w:sz w:val="28"/>
                <w:lang w:bidi="ar-EG"/>
              </w:rPr>
            </w:pPr>
            <w:r w:rsidRPr="0012127F">
              <w:rPr>
                <w:rFonts w:ascii="Simplified Arabic" w:hAnsi="Simplified Arabic" w:hint="cs"/>
                <w:b/>
                <w:bCs/>
                <w:sz w:val="28"/>
                <w:rtl/>
                <w:lang w:bidi="ar-EG"/>
              </w:rPr>
              <w:t>تاريخ البدء</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286B62" w:rsidRPr="0012127F" w:rsidRDefault="00286B62" w:rsidP="0012127F">
            <w:pPr>
              <w:bidi w:val="0"/>
              <w:ind w:hanging="1"/>
              <w:jc w:val="left"/>
              <w:rPr>
                <w:rFonts w:ascii="Simplified Arabic" w:hAnsi="Simplified Arabic"/>
                <w:b/>
                <w:bCs/>
                <w:sz w:val="28"/>
                <w:lang w:bidi="ar-EG"/>
              </w:rPr>
            </w:pPr>
            <w:r w:rsidRPr="0012127F">
              <w:rPr>
                <w:rFonts w:ascii="Simplified Arabic" w:hAnsi="Simplified Arabic" w:hint="cs"/>
                <w:b/>
                <w:bCs/>
                <w:sz w:val="28"/>
                <w:rtl/>
                <w:lang w:bidi="ar-EG"/>
              </w:rPr>
              <w:t>الدولة</w:t>
            </w:r>
          </w:p>
        </w:tc>
      </w:tr>
      <w:tr w:rsidR="00286B62" w:rsidTr="0012127F">
        <w:trPr>
          <w:trHeight w:val="431"/>
          <w:jc w:val="center"/>
        </w:trPr>
        <w:tc>
          <w:tcPr>
            <w:tcW w:w="1706" w:type="dxa"/>
            <w:tcBorders>
              <w:top w:val="single" w:sz="4" w:space="0" w:color="auto"/>
              <w:left w:val="single" w:sz="4" w:space="0" w:color="auto"/>
              <w:bottom w:val="single" w:sz="4" w:space="0" w:color="auto"/>
              <w:right w:val="single" w:sz="4" w:space="0" w:color="auto"/>
            </w:tcBorders>
            <w:shd w:val="clear" w:color="auto" w:fill="auto"/>
          </w:tcPr>
          <w:p w:rsidR="00286B62" w:rsidRPr="0012127F" w:rsidRDefault="00286B62" w:rsidP="0012127F">
            <w:pPr>
              <w:bidi w:val="0"/>
              <w:ind w:firstLine="0"/>
              <w:jc w:val="center"/>
              <w:rPr>
                <w:rFonts w:ascii="Simplified Arabic" w:hAnsi="Simplified Arabic"/>
                <w:sz w:val="28"/>
              </w:rPr>
            </w:pPr>
            <w:r w:rsidRPr="0012127F">
              <w:rPr>
                <w:rFonts w:ascii="Simplified Arabic" w:hAnsi="Simplified Arabic"/>
                <w:sz w:val="28"/>
              </w:rPr>
              <w:t>1999</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286B62" w:rsidRPr="0012127F" w:rsidRDefault="00286B62" w:rsidP="0012127F">
            <w:pPr>
              <w:bidi w:val="0"/>
              <w:ind w:hanging="1"/>
              <w:jc w:val="right"/>
              <w:rPr>
                <w:rFonts w:ascii="Simplified Arabic" w:hAnsi="Simplified Arabic"/>
                <w:sz w:val="28"/>
                <w:rtl/>
                <w:lang w:bidi="ar-EG"/>
              </w:rPr>
            </w:pPr>
            <w:r w:rsidRPr="0012127F">
              <w:rPr>
                <w:rFonts w:ascii="Simplified Arabic" w:hAnsi="Simplified Arabic" w:hint="cs"/>
                <w:sz w:val="28"/>
                <w:rtl/>
                <w:lang w:bidi="ar-EG"/>
              </w:rPr>
              <w:t>المملكة الأردنية الهاشمية</w:t>
            </w:r>
          </w:p>
        </w:tc>
      </w:tr>
      <w:tr w:rsidR="00286B62" w:rsidTr="0012127F">
        <w:trPr>
          <w:trHeight w:val="431"/>
          <w:jc w:val="center"/>
        </w:trPr>
        <w:tc>
          <w:tcPr>
            <w:tcW w:w="1706" w:type="dxa"/>
            <w:tcBorders>
              <w:top w:val="single" w:sz="4" w:space="0" w:color="auto"/>
              <w:left w:val="single" w:sz="4" w:space="0" w:color="auto"/>
              <w:bottom w:val="single" w:sz="4" w:space="0" w:color="auto"/>
              <w:right w:val="single" w:sz="4" w:space="0" w:color="auto"/>
            </w:tcBorders>
            <w:shd w:val="clear" w:color="auto" w:fill="auto"/>
          </w:tcPr>
          <w:p w:rsidR="00286B62" w:rsidRPr="0012127F" w:rsidRDefault="00286B62" w:rsidP="0012127F">
            <w:pPr>
              <w:bidi w:val="0"/>
              <w:ind w:firstLine="0"/>
              <w:jc w:val="center"/>
              <w:rPr>
                <w:rFonts w:ascii="Simplified Arabic" w:hAnsi="Simplified Arabic"/>
                <w:sz w:val="28"/>
                <w:lang w:bidi="ar-EG"/>
              </w:rPr>
            </w:pPr>
            <w:r w:rsidRPr="0012127F">
              <w:rPr>
                <w:rFonts w:ascii="Simplified Arabic" w:hAnsi="Simplified Arabic"/>
                <w:sz w:val="28"/>
              </w:rPr>
              <w:t>2001</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286B62" w:rsidRPr="0012127F" w:rsidRDefault="00286B62" w:rsidP="0012127F">
            <w:pPr>
              <w:bidi w:val="0"/>
              <w:ind w:hanging="1"/>
              <w:jc w:val="right"/>
              <w:rPr>
                <w:rFonts w:ascii="Simplified Arabic" w:hAnsi="Simplified Arabic"/>
                <w:sz w:val="28"/>
                <w:lang w:bidi="ar-EG"/>
              </w:rPr>
            </w:pPr>
            <w:r w:rsidRPr="0012127F">
              <w:rPr>
                <w:rFonts w:ascii="Simplified Arabic" w:hAnsi="Simplified Arabic" w:hint="cs"/>
                <w:sz w:val="28"/>
                <w:rtl/>
              </w:rPr>
              <w:t>فلسطين</w:t>
            </w:r>
          </w:p>
        </w:tc>
      </w:tr>
      <w:tr w:rsidR="00286B62" w:rsidTr="0012127F">
        <w:trPr>
          <w:jc w:val="center"/>
        </w:trPr>
        <w:tc>
          <w:tcPr>
            <w:tcW w:w="1706" w:type="dxa"/>
            <w:tcBorders>
              <w:top w:val="single" w:sz="4" w:space="0" w:color="auto"/>
              <w:left w:val="single" w:sz="4" w:space="0" w:color="auto"/>
              <w:bottom w:val="single" w:sz="4" w:space="0" w:color="auto"/>
              <w:right w:val="single" w:sz="4" w:space="0" w:color="auto"/>
            </w:tcBorders>
            <w:shd w:val="clear" w:color="auto" w:fill="auto"/>
          </w:tcPr>
          <w:p w:rsidR="00286B62" w:rsidRPr="0012127F" w:rsidRDefault="00286B62" w:rsidP="0012127F">
            <w:pPr>
              <w:bidi w:val="0"/>
              <w:ind w:firstLine="0"/>
              <w:jc w:val="center"/>
              <w:rPr>
                <w:rFonts w:ascii="Simplified Arabic" w:hAnsi="Simplified Arabic"/>
                <w:sz w:val="28"/>
                <w:lang w:bidi="ar-EG"/>
              </w:rPr>
            </w:pPr>
            <w:r w:rsidRPr="0012127F">
              <w:rPr>
                <w:rFonts w:ascii="Simplified Arabic" w:hAnsi="Simplified Arabic"/>
                <w:sz w:val="28"/>
              </w:rPr>
              <w:t>2002</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286B62" w:rsidRPr="0012127F" w:rsidRDefault="00286B62" w:rsidP="0012127F">
            <w:pPr>
              <w:bidi w:val="0"/>
              <w:ind w:hanging="1"/>
              <w:jc w:val="right"/>
              <w:rPr>
                <w:rFonts w:ascii="Simplified Arabic" w:hAnsi="Simplified Arabic"/>
                <w:sz w:val="28"/>
                <w:rtl/>
                <w:lang w:bidi="ar-EG"/>
              </w:rPr>
            </w:pPr>
            <w:r w:rsidRPr="0012127F">
              <w:rPr>
                <w:rFonts w:ascii="Simplified Arabic" w:hAnsi="Simplified Arabic" w:hint="cs"/>
                <w:sz w:val="28"/>
                <w:rtl/>
                <w:lang w:bidi="ar-EG"/>
              </w:rPr>
              <w:t>موريتانيا</w:t>
            </w:r>
          </w:p>
        </w:tc>
      </w:tr>
      <w:tr w:rsidR="00286B62" w:rsidTr="0012127F">
        <w:trPr>
          <w:jc w:val="center"/>
        </w:trPr>
        <w:tc>
          <w:tcPr>
            <w:tcW w:w="1706" w:type="dxa"/>
            <w:tcBorders>
              <w:top w:val="single" w:sz="4" w:space="0" w:color="auto"/>
              <w:left w:val="single" w:sz="4" w:space="0" w:color="auto"/>
              <w:bottom w:val="single" w:sz="4" w:space="0" w:color="auto"/>
              <w:right w:val="single" w:sz="4" w:space="0" w:color="auto"/>
            </w:tcBorders>
            <w:shd w:val="clear" w:color="auto" w:fill="auto"/>
          </w:tcPr>
          <w:p w:rsidR="00286B62" w:rsidRPr="0012127F" w:rsidRDefault="00286B62" w:rsidP="0012127F">
            <w:pPr>
              <w:bidi w:val="0"/>
              <w:ind w:firstLine="0"/>
              <w:jc w:val="center"/>
              <w:rPr>
                <w:rFonts w:ascii="Simplified Arabic" w:hAnsi="Simplified Arabic"/>
                <w:sz w:val="28"/>
                <w:lang w:bidi="ar-EG"/>
              </w:rPr>
            </w:pPr>
            <w:r w:rsidRPr="0012127F">
              <w:rPr>
                <w:rFonts w:ascii="Simplified Arabic" w:hAnsi="Simplified Arabic"/>
                <w:sz w:val="28"/>
                <w:lang w:bidi="ar-EG"/>
              </w:rPr>
              <w:t>2002</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286B62" w:rsidRPr="0012127F" w:rsidRDefault="00286B62" w:rsidP="0012127F">
            <w:pPr>
              <w:bidi w:val="0"/>
              <w:ind w:hanging="1"/>
              <w:jc w:val="right"/>
              <w:rPr>
                <w:rFonts w:ascii="Simplified Arabic" w:hAnsi="Simplified Arabic"/>
                <w:sz w:val="28"/>
                <w:rtl/>
                <w:lang w:bidi="ar-EG"/>
              </w:rPr>
            </w:pPr>
            <w:r w:rsidRPr="0012127F">
              <w:rPr>
                <w:rFonts w:ascii="Simplified Arabic" w:hAnsi="Simplified Arabic" w:hint="cs"/>
                <w:sz w:val="28"/>
                <w:rtl/>
                <w:lang w:bidi="ar-EG"/>
              </w:rPr>
              <w:t>اليمن</w:t>
            </w:r>
          </w:p>
        </w:tc>
      </w:tr>
    </w:tbl>
    <w:p w:rsidR="00286B62" w:rsidRDefault="00286B62" w:rsidP="00286B62">
      <w:pPr>
        <w:widowControl/>
        <w:autoSpaceDE w:val="0"/>
        <w:autoSpaceDN w:val="0"/>
        <w:adjustRightInd w:val="0"/>
        <w:spacing w:before="0" w:line="360" w:lineRule="auto"/>
        <w:ind w:firstLine="40"/>
        <w:jc w:val="center"/>
        <w:rPr>
          <w:rFonts w:ascii="Simplified Arabic" w:hAnsi="Simplified Arabic"/>
          <w:sz w:val="28"/>
          <w:rtl/>
          <w:lang w:bidi="ar-EG"/>
        </w:rPr>
      </w:pPr>
      <w:r>
        <w:rPr>
          <w:rFonts w:ascii="Simplified Arabic" w:hAnsi="Simplified Arabic"/>
          <w:sz w:val="28"/>
          <w:rtl/>
          <w:lang w:bidi="ar-EG"/>
        </w:rPr>
        <w:t xml:space="preserve">المصدر: منظمة الاسيكودا العالمية </w:t>
      </w:r>
      <w:r>
        <w:rPr>
          <w:rFonts w:ascii="Simplified Arabic" w:hAnsi="Simplified Arabic"/>
          <w:sz w:val="28"/>
          <w:lang w:bidi="ar-EG"/>
        </w:rPr>
        <w:t>http://www.asycuda.org/countrydb.asp</w:t>
      </w:r>
    </w:p>
    <w:p w:rsidR="00286B62" w:rsidRPr="0066765F" w:rsidRDefault="00286B62" w:rsidP="00286B62">
      <w:pPr>
        <w:spacing w:before="240" w:after="6" w:line="540" w:lineRule="exact"/>
        <w:jc w:val="both"/>
        <w:rPr>
          <w:spacing w:val="-2"/>
          <w:sz w:val="30"/>
          <w:szCs w:val="30"/>
          <w:lang w:bidi="ar-EG"/>
        </w:rPr>
      </w:pPr>
      <w:r w:rsidRPr="0066765F">
        <w:rPr>
          <w:spacing w:val="-2"/>
          <w:sz w:val="30"/>
          <w:szCs w:val="30"/>
          <w:rtl/>
          <w:lang w:bidi="ar-EG"/>
        </w:rPr>
        <w:br w:type="page"/>
        <w:t>ويتضح من العرض السابق مدى الجهد المطلوب بذله فى الدول العربية على وجه الخصوص للحاق بركب التطور المطلوب الوصول اليه لتحذو حذو الدول المتقدمة فى هذا المجال.</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وفيما يلى استعراضا لتكنولوجيا المعلومات والاتصالات فى قطاع النقل متعدد الوسائط للتعرف على كيفية استخدامه لرفع كفائته</w:t>
      </w:r>
      <w:r w:rsidRPr="0066765F">
        <w:rPr>
          <w:spacing w:val="-2"/>
          <w:sz w:val="30"/>
          <w:szCs w:val="30"/>
          <w:lang w:bidi="ar-EG"/>
        </w:rPr>
        <w:t>.</w:t>
      </w:r>
      <w:r w:rsidRPr="0066765F">
        <w:rPr>
          <w:spacing w:val="-2"/>
          <w:sz w:val="30"/>
          <w:szCs w:val="30"/>
          <w:rtl/>
          <w:lang w:bidi="ar-EG"/>
        </w:rPr>
        <w:t xml:space="preserve"> وفى هذا الاطار يجب التطرق لأربعة وسائط رئيسية من اهم الانشطة اللوجستية والتى بدونها لن تكتمل الحركة التجارية وتحقق النجاح والكفاءة المطلوبة منها وهى تتمثل فى قطاع النقل والذى يشمل: النقل البحرى، النقل بالسكة الحديد، النقل البرى والنقل الجوى</w:t>
      </w:r>
      <w:r w:rsidRPr="0066765F">
        <w:rPr>
          <w:spacing w:val="-2"/>
          <w:sz w:val="30"/>
          <w:szCs w:val="30"/>
          <w:lang w:bidi="ar-EG"/>
        </w:rPr>
        <w:t>.</w:t>
      </w:r>
    </w:p>
    <w:p w:rsidR="00286B62" w:rsidRDefault="00286B62" w:rsidP="00286B62">
      <w:pPr>
        <w:spacing w:line="276" w:lineRule="auto"/>
        <w:rPr>
          <w:rFonts w:ascii="Tahoma" w:hAnsi="Tahoma" w:cs="AL-Mateen"/>
          <w:b/>
          <w:bCs/>
          <w:sz w:val="36"/>
          <w:szCs w:val="36"/>
          <w:rtl/>
          <w:lang w:val="en-GB" w:bidi="ar-EG"/>
        </w:rPr>
      </w:pPr>
    </w:p>
    <w:p w:rsidR="00286B62" w:rsidRPr="0066765F" w:rsidRDefault="00286B62" w:rsidP="00286B62">
      <w:pPr>
        <w:spacing w:before="0" w:line="276" w:lineRule="auto"/>
        <w:rPr>
          <w:rFonts w:ascii="Tahoma" w:hAnsi="Tahoma" w:cs="AL-Mateen"/>
          <w:b/>
          <w:bCs/>
          <w:sz w:val="36"/>
          <w:szCs w:val="36"/>
          <w:rtl/>
          <w:lang w:val="en-GB" w:bidi="ar-EG"/>
        </w:rPr>
      </w:pPr>
      <w:r w:rsidRPr="0066765F">
        <w:rPr>
          <w:rFonts w:ascii="Tahoma" w:hAnsi="Tahoma" w:cs="AL-Mateen"/>
          <w:b/>
          <w:bCs/>
          <w:sz w:val="36"/>
          <w:szCs w:val="36"/>
          <w:rtl/>
          <w:lang w:val="en-GB" w:bidi="ar-EG"/>
        </w:rPr>
        <w:t>دور تكنولوجيا المعلومات والاتصالات فى النقل البرى:</w:t>
      </w:r>
    </w:p>
    <w:p w:rsidR="00286B62" w:rsidRPr="0066765F" w:rsidRDefault="00286B62" w:rsidP="00286B62">
      <w:pPr>
        <w:spacing w:before="0" w:after="6" w:line="540" w:lineRule="exact"/>
        <w:jc w:val="both"/>
        <w:rPr>
          <w:spacing w:val="-2"/>
          <w:sz w:val="30"/>
          <w:szCs w:val="30"/>
          <w:rtl/>
          <w:lang w:bidi="ar-EG"/>
        </w:rPr>
      </w:pPr>
      <w:r w:rsidRPr="0066765F">
        <w:rPr>
          <w:spacing w:val="-2"/>
          <w:sz w:val="30"/>
          <w:szCs w:val="30"/>
          <w:rtl/>
          <w:lang w:bidi="ar-EG"/>
        </w:rPr>
        <w:t>يمكن ان يؤدى التسليم بدون تخزين الى تغيرات فى متوسط وزن الحمولة وعدد الرحلات التى يجب ان توفرها واسطة النقل البرى، ومن هنا فقد يكون اثر التسليم بدون تخزين هو زيادة الطلب على النقل بالشاحنات بالمقارنة بوسائط النقل الاخرى ومن ثم زيادة الحاجة الى تكنولوجيا المعلومات والاتصالات وزيادة الطلب عليها فى جميع عمليات النقل بالشاحنات وخدمة نقل الرسائل المتصلة بها</w:t>
      </w:r>
      <w:r w:rsidRPr="0066765F">
        <w:rPr>
          <w:spacing w:val="-2"/>
          <w:sz w:val="30"/>
          <w:szCs w:val="30"/>
          <w:lang w:bidi="ar-EG"/>
        </w:rPr>
        <w:t>.</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وتشمل تكنولوجيا المعلومات والاتصالات فى النقل بالشاحنات نطاقا واسعا من شتى التكنولوجيات التى تنطبق على النقل، والتى تستهدف بصفة اساسية توفير الوقت والمال والى حد ما حياة الناس (التكنولوجيا المتصلة بالسلامة)، ويشمل نطاق تكنولوجيا المعلومات التى تستخدم فى النقل البرى لتوفير الوقت والمال الالكترونيات الدقيقة والاتصالات ومعلوماتية الحاسبات، وتدخل فى نطاق تخصصات عديدة مثل هندسة النقل والاتصالات السلكية واللاسلكية وعلم الحاسب والتمويل والتجارة الاليكترونية وتصنيع المركبات</w:t>
      </w:r>
      <w:r w:rsidRPr="0066765F">
        <w:rPr>
          <w:spacing w:val="-2"/>
          <w:sz w:val="30"/>
          <w:szCs w:val="30"/>
          <w:lang w:bidi="ar-EG"/>
        </w:rPr>
        <w:t>.</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وقد مكن تقدم تكنولوجيا المعلومات والاتصالات من دمج السائق والمركبة والطريق من خلال وسائل اليكترونية فى نظام متكامل واحد لتعزيز دقة التوقيت والكفاءة وفعالية عمليات نقل الركاب والبضائع والنهوض بالانشطة الاقتصادية للدول</w:t>
      </w:r>
      <w:r w:rsidRPr="0066765F">
        <w:rPr>
          <w:spacing w:val="-2"/>
          <w:sz w:val="30"/>
          <w:szCs w:val="30"/>
          <w:lang w:bidi="ar-EG"/>
        </w:rPr>
        <w:t>.</w:t>
      </w:r>
      <w:r w:rsidRPr="0066765F">
        <w:rPr>
          <w:spacing w:val="-2"/>
          <w:sz w:val="30"/>
          <w:szCs w:val="30"/>
          <w:rtl/>
          <w:lang w:bidi="ar-EG"/>
        </w:rPr>
        <w:t xml:space="preserve"> وفى الوقت الحالى تستعمل شركات الشاحنات ونقل الرسائل فى انحاء كثيرة من العالم تكنولوجيا المعلومات والاتصالات بطريقة او اكثر من الطرق التالية:</w:t>
      </w:r>
    </w:p>
    <w:p w:rsidR="00286B62" w:rsidRPr="0066765F" w:rsidRDefault="00286B62" w:rsidP="00776162">
      <w:pPr>
        <w:numPr>
          <w:ilvl w:val="0"/>
          <w:numId w:val="82"/>
        </w:numPr>
        <w:spacing w:before="240" w:after="6" w:line="540" w:lineRule="exact"/>
        <w:ind w:left="558"/>
        <w:jc w:val="both"/>
        <w:rPr>
          <w:spacing w:val="-2"/>
          <w:sz w:val="30"/>
          <w:szCs w:val="30"/>
          <w:rtl/>
          <w:lang w:bidi="ar-EG"/>
        </w:rPr>
      </w:pPr>
      <w:r w:rsidRPr="0066765F">
        <w:rPr>
          <w:spacing w:val="-2"/>
          <w:sz w:val="30"/>
          <w:szCs w:val="30"/>
          <w:rtl/>
          <w:lang w:bidi="ar-EG"/>
        </w:rPr>
        <w:t>تعظيم كفاءة التخطيط ووضع الجداول الزمنية والتوجيه والملاحة وتبادل الشاحنات والوظائف الادارية وكشوف الرواتب وحسابات الاسعار من خلال برمجيات البحث عن الحلول المثلى</w:t>
      </w:r>
      <w:r w:rsidRPr="0066765F">
        <w:rPr>
          <w:spacing w:val="-2"/>
          <w:sz w:val="30"/>
          <w:szCs w:val="30"/>
          <w:lang w:bidi="ar-EG"/>
        </w:rPr>
        <w:t>.</w:t>
      </w:r>
    </w:p>
    <w:p w:rsidR="00286B62" w:rsidRPr="0066765F" w:rsidRDefault="00286B62" w:rsidP="00776162">
      <w:pPr>
        <w:numPr>
          <w:ilvl w:val="0"/>
          <w:numId w:val="82"/>
        </w:numPr>
        <w:spacing w:before="240" w:after="6" w:line="540" w:lineRule="exact"/>
        <w:ind w:left="558"/>
        <w:jc w:val="both"/>
        <w:rPr>
          <w:spacing w:val="-2"/>
          <w:sz w:val="30"/>
          <w:szCs w:val="30"/>
          <w:rtl/>
          <w:lang w:bidi="ar-EG"/>
        </w:rPr>
      </w:pPr>
      <w:r w:rsidRPr="0066765F">
        <w:rPr>
          <w:spacing w:val="-2"/>
          <w:sz w:val="30"/>
          <w:szCs w:val="30"/>
          <w:rtl/>
          <w:lang w:bidi="ar-EG"/>
        </w:rPr>
        <w:t>تتبع المركبات والشحنات فى نظم مراقبة الوقت الحقيقى من خلال الاتصال الاليكترونى بين المعدات والبنية الاساسية ومراكز تنسيق اللوجستيات المركزية وتعريف المركبات بنظم تعقب وتتبع المسارات جنبا الى جنب مع الاتصالات فى الاتجاهين بين المراكز والسائقين ومعلومات الحركة فى الوقت الحقيقى وارشادات الطريق</w:t>
      </w:r>
      <w:r w:rsidRPr="0066765F">
        <w:rPr>
          <w:spacing w:val="-2"/>
          <w:sz w:val="30"/>
          <w:szCs w:val="30"/>
          <w:lang w:bidi="ar-EG"/>
        </w:rPr>
        <w:t>.</w:t>
      </w:r>
    </w:p>
    <w:p w:rsidR="00286B62" w:rsidRPr="0066765F" w:rsidRDefault="00286B62" w:rsidP="00776162">
      <w:pPr>
        <w:numPr>
          <w:ilvl w:val="0"/>
          <w:numId w:val="82"/>
        </w:numPr>
        <w:spacing w:before="240" w:after="6" w:line="540" w:lineRule="exact"/>
        <w:ind w:left="558"/>
        <w:jc w:val="both"/>
        <w:rPr>
          <w:spacing w:val="-2"/>
          <w:sz w:val="30"/>
          <w:szCs w:val="30"/>
          <w:rtl/>
          <w:lang w:bidi="ar-EG"/>
        </w:rPr>
      </w:pPr>
      <w:r w:rsidRPr="0066765F">
        <w:rPr>
          <w:spacing w:val="-2"/>
          <w:sz w:val="30"/>
          <w:szCs w:val="30"/>
          <w:rtl/>
          <w:lang w:bidi="ar-EG"/>
        </w:rPr>
        <w:t>النقل الالى للمستندات المتعلقة بالنقل وبيانات الحمولة وسند الشحن والفواتير، الى جانب اتمتة المعاملات المالية من خلال التبادل الاليكترونى للبيانات او النظم التى تعمد على الشبكة</w:t>
      </w:r>
      <w:r w:rsidRPr="0066765F">
        <w:rPr>
          <w:spacing w:val="-2"/>
          <w:sz w:val="30"/>
          <w:szCs w:val="30"/>
          <w:lang w:bidi="ar-EG"/>
        </w:rPr>
        <w:t>.</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ان استعمال تلك التكنولوجيات يمكن ان يساهم بشكل كبير وفعال فى تطوير كفاءة النقل البرى احد اوجه النقل المتعدد الوسائط</w:t>
      </w:r>
      <w:r w:rsidRPr="0066765F">
        <w:rPr>
          <w:spacing w:val="-2"/>
          <w:sz w:val="30"/>
          <w:szCs w:val="30"/>
          <w:lang w:bidi="ar-EG"/>
        </w:rPr>
        <w:t>.</w:t>
      </w:r>
    </w:p>
    <w:p w:rsidR="00286B62" w:rsidRPr="0066765F" w:rsidRDefault="00286B62" w:rsidP="00286B62">
      <w:pPr>
        <w:spacing w:line="276" w:lineRule="auto"/>
        <w:rPr>
          <w:rFonts w:ascii="Tahoma" w:hAnsi="Tahoma" w:cs="AL-Mateen"/>
          <w:b/>
          <w:bCs/>
          <w:sz w:val="36"/>
          <w:szCs w:val="36"/>
          <w:rtl/>
          <w:lang w:val="en-GB" w:bidi="ar-EG"/>
        </w:rPr>
      </w:pPr>
    </w:p>
    <w:p w:rsidR="00286B62" w:rsidRPr="0066765F" w:rsidRDefault="00286B62" w:rsidP="00286B62">
      <w:pPr>
        <w:spacing w:line="276" w:lineRule="auto"/>
        <w:rPr>
          <w:rFonts w:ascii="Tahoma" w:hAnsi="Tahoma" w:cs="AL-Mateen"/>
          <w:b/>
          <w:bCs/>
          <w:sz w:val="36"/>
          <w:szCs w:val="36"/>
          <w:rtl/>
          <w:lang w:val="en-GB" w:bidi="ar-EG"/>
        </w:rPr>
      </w:pPr>
      <w:r w:rsidRPr="0066765F">
        <w:rPr>
          <w:rFonts w:ascii="Tahoma" w:hAnsi="Tahoma" w:cs="AL-Mateen"/>
          <w:b/>
          <w:bCs/>
          <w:sz w:val="36"/>
          <w:szCs w:val="36"/>
          <w:rtl/>
          <w:lang w:val="en-GB" w:bidi="ar-EG"/>
        </w:rPr>
        <w:br w:type="page"/>
        <w:t>دور تكنولوجيا المعلومات والاتصالات فى النقل البحرى:</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من الممكن تقسيم استعمال تكنولوجيا المعلومات والاتصالات فى شركات النقل البحرى الى مجالين رئيسيين هما:</w:t>
      </w:r>
    </w:p>
    <w:p w:rsidR="00286B62" w:rsidRPr="0066765F" w:rsidRDefault="00286B62" w:rsidP="00776162">
      <w:pPr>
        <w:widowControl/>
        <w:numPr>
          <w:ilvl w:val="0"/>
          <w:numId w:val="64"/>
        </w:numPr>
        <w:spacing w:before="0" w:line="276" w:lineRule="auto"/>
        <w:rPr>
          <w:rFonts w:ascii="Simplified Arabic" w:hAnsi="Simplified Arabic"/>
          <w:sz w:val="30"/>
          <w:szCs w:val="30"/>
          <w:rtl/>
          <w:lang w:val="en-GB" w:bidi="ar-EG"/>
        </w:rPr>
      </w:pPr>
      <w:r w:rsidRPr="0066765F">
        <w:rPr>
          <w:rFonts w:ascii="Simplified Arabic" w:hAnsi="Simplified Arabic"/>
          <w:sz w:val="30"/>
          <w:szCs w:val="30"/>
          <w:rtl/>
          <w:lang w:val="en-GB" w:bidi="ar-EG"/>
        </w:rPr>
        <w:t>تكنولوجيا المعلومات والاتصالات فى شركات النقل البحرى</w:t>
      </w:r>
    </w:p>
    <w:p w:rsidR="00286B62" w:rsidRPr="0066765F" w:rsidRDefault="00286B62" w:rsidP="00776162">
      <w:pPr>
        <w:widowControl/>
        <w:numPr>
          <w:ilvl w:val="0"/>
          <w:numId w:val="64"/>
        </w:numPr>
        <w:spacing w:before="0" w:line="276" w:lineRule="auto"/>
        <w:rPr>
          <w:rFonts w:ascii="Simplified Arabic" w:hAnsi="Simplified Arabic"/>
          <w:sz w:val="30"/>
          <w:szCs w:val="30"/>
          <w:lang w:val="en-GB" w:bidi="ar-EG"/>
        </w:rPr>
      </w:pPr>
      <w:r w:rsidRPr="0066765F">
        <w:rPr>
          <w:rFonts w:ascii="Simplified Arabic" w:hAnsi="Simplified Arabic"/>
          <w:sz w:val="30"/>
          <w:szCs w:val="30"/>
          <w:rtl/>
          <w:lang w:val="en-GB" w:bidi="ar-EG"/>
        </w:rPr>
        <w:t>استعمال هذه التكنولوجيا فى البنية الاساسية البحرية مثل الموانىء والقنوات</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 xml:space="preserve">وتستعمل شركات النقل البحرى تكنولوجيا المعلومات والاتصالات التى تطبق على اساس الوقت الحقيقى فى النظم الالية لتتبع السفن التى تعتمد على تكنولوجيا التوابع الاصطناعية فى النظم الشاملة لتحديد المواقع </w:t>
      </w:r>
      <w:r w:rsidRPr="0066765F">
        <w:rPr>
          <w:spacing w:val="-2"/>
          <w:sz w:val="30"/>
          <w:szCs w:val="30"/>
          <w:lang w:bidi="ar-EG"/>
        </w:rPr>
        <w:t>GPS</w:t>
      </w:r>
      <w:r w:rsidRPr="0066765F">
        <w:rPr>
          <w:spacing w:val="-2"/>
          <w:sz w:val="30"/>
          <w:szCs w:val="30"/>
          <w:rtl/>
          <w:lang w:bidi="ar-EG"/>
        </w:rPr>
        <w:t xml:space="preserve"> وذلك جنبا الى جنب مع خرائط رقمية اليكترونية واتصالات رقمية فى الاتجاهين من السفن الى الساحل، وتمكن هذه النظم من تتبع السفن والحاويات والمعدات فى الوقت الحقيقى من الساحل ومن البحر على السواء وكذلك حساب التوجيهات والجداول الزمنية المثلى</w:t>
      </w:r>
      <w:r w:rsidRPr="0066765F">
        <w:rPr>
          <w:spacing w:val="-2"/>
          <w:sz w:val="30"/>
          <w:szCs w:val="30"/>
          <w:lang w:bidi="ar-EG"/>
        </w:rPr>
        <w:t>.</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وقد بداء كثير من الناقلين البحريين ومن مقدمى خدمات المعلومات الوسيطة فى مساعدة الشاحنين والشركاء فى وسائط النقل المتعددة على تنفيذ تدفقات عمل الشحنات بصورة اكفاء على الانترنيت بما فى ذلك المهام التى منها وضع الجداول الزمنية والتنسيق المتعدد وعرض الاسعار وتكاليف الشحنات والحجز والتتبع والتعقب والتامين والرسوم وكذلك المدفوعات وادارة المستندات</w:t>
      </w:r>
      <w:r w:rsidRPr="0066765F">
        <w:rPr>
          <w:spacing w:val="-2"/>
          <w:sz w:val="30"/>
          <w:szCs w:val="30"/>
          <w:lang w:bidi="ar-EG"/>
        </w:rPr>
        <w:t>.</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كما تستعمل البنية الاساسية البحرية تكنولوجيا المعلومات والاتصالات فى الوقت الحقيقى ونظم التبادل الاليكترونى للبيانات بصورة اساسية فى تتبع حركة السفن والشحنات وايجاد الحلول المثلى للحركة وبخاصة فى ميناء او قناة، كما تستعمل هذه التكنولوجيا فى ادارة الشحن والتفريغ على الوجه الامثل عن طريق تخصيص المرافىء والروافع والتخزين وبخاصة فى ساحات الحاويات وتسليم البضائع الى وسائط شحن اخرى مثل السكة الحديد او الشاحنات عند بوابات الميناء، وتعتبر هذه الاعمال كلها من ادق مهام المنظومة اللوجيستية والعمل اللوجيستى، وفى الموانىء، يشدد بصفة خاصة على ادارة الحاويات وتتبعها والتى يمكن ان تساندها النظم الشاملة لتحديد المواقع</w:t>
      </w:r>
      <w:r w:rsidRPr="0066765F">
        <w:rPr>
          <w:spacing w:val="-2"/>
          <w:sz w:val="30"/>
          <w:szCs w:val="30"/>
          <w:lang w:bidi="ar-EG"/>
        </w:rPr>
        <w:t>.</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وهناك فى الوقت الحالى نهجان عامان شائعان من تكنولوجيا المعلومات والاتصالات فى الموانىء وهما:</w:t>
      </w:r>
    </w:p>
    <w:p w:rsidR="00286B62" w:rsidRPr="0066765F" w:rsidRDefault="00286B62" w:rsidP="00776162">
      <w:pPr>
        <w:widowControl/>
        <w:numPr>
          <w:ilvl w:val="0"/>
          <w:numId w:val="64"/>
        </w:numPr>
        <w:spacing w:before="0" w:line="276" w:lineRule="auto"/>
        <w:rPr>
          <w:rFonts w:ascii="Simplified Arabic" w:hAnsi="Simplified Arabic"/>
          <w:sz w:val="30"/>
          <w:szCs w:val="30"/>
          <w:rtl/>
          <w:lang w:val="en-GB" w:bidi="ar-EG"/>
        </w:rPr>
      </w:pPr>
      <w:r w:rsidRPr="0066765F">
        <w:rPr>
          <w:rFonts w:ascii="Simplified Arabic" w:hAnsi="Simplified Arabic"/>
          <w:sz w:val="30"/>
          <w:szCs w:val="30"/>
          <w:rtl/>
          <w:lang w:val="en-GB" w:bidi="ar-EG"/>
        </w:rPr>
        <w:t>نظم تشغيل النقل التى تنفذ فى الموانىء، حيث تعالج نظم الحاسبات ادارة البيانات، وتنظيم الساحات والسفن والقطارات، وايضا مراقبة المعدات فى المحطات الطرفية والاتصالات</w:t>
      </w:r>
      <w:r w:rsidRPr="0066765F">
        <w:rPr>
          <w:rFonts w:ascii="Simplified Arabic" w:hAnsi="Simplified Arabic"/>
          <w:sz w:val="30"/>
          <w:szCs w:val="30"/>
          <w:lang w:val="en-GB" w:bidi="ar-EG"/>
        </w:rPr>
        <w:t>.</w:t>
      </w:r>
    </w:p>
    <w:p w:rsidR="00286B62" w:rsidRPr="0066765F" w:rsidRDefault="00286B62" w:rsidP="00776162">
      <w:pPr>
        <w:widowControl/>
        <w:numPr>
          <w:ilvl w:val="0"/>
          <w:numId w:val="64"/>
        </w:numPr>
        <w:spacing w:before="0" w:line="276" w:lineRule="auto"/>
        <w:rPr>
          <w:rFonts w:ascii="Simplified Arabic" w:hAnsi="Simplified Arabic"/>
          <w:sz w:val="30"/>
          <w:szCs w:val="30"/>
          <w:lang w:val="en-GB" w:bidi="ar-EG"/>
        </w:rPr>
      </w:pPr>
      <w:r w:rsidRPr="0066765F">
        <w:rPr>
          <w:rFonts w:ascii="Simplified Arabic" w:hAnsi="Simplified Arabic"/>
          <w:sz w:val="30"/>
          <w:szCs w:val="30"/>
          <w:rtl/>
          <w:lang w:val="en-GB" w:bidi="ar-EG"/>
        </w:rPr>
        <w:t>نظم مجتمع الميناء التى كثيرا ما تشمل توجيه التبادل الاليكترونى للبيانات، وبصورة كبيرة الرسائل التى تعتمد على الشبكة العالمية للمعلومات بين الناقلين والشاحنين والسماسرة، مما يتيح تقاسم تفاصيل ومواقع الحاويات فضلا عن اوقات وصول السفن ومغادرتها</w:t>
      </w:r>
      <w:r w:rsidRPr="0066765F">
        <w:rPr>
          <w:rFonts w:ascii="Simplified Arabic" w:hAnsi="Simplified Arabic"/>
          <w:sz w:val="30"/>
          <w:szCs w:val="30"/>
          <w:lang w:val="en-GB" w:bidi="ar-EG"/>
        </w:rPr>
        <w:t>.</w:t>
      </w:r>
    </w:p>
    <w:p w:rsidR="00286B62" w:rsidRPr="0066765F" w:rsidRDefault="00286B62" w:rsidP="00286B62">
      <w:pPr>
        <w:spacing w:line="276" w:lineRule="auto"/>
        <w:rPr>
          <w:rFonts w:ascii="Tahoma" w:hAnsi="Tahoma" w:cs="AL-Mateen"/>
          <w:b/>
          <w:bCs/>
          <w:sz w:val="36"/>
          <w:szCs w:val="36"/>
          <w:rtl/>
          <w:lang w:val="en-GB" w:bidi="ar-EG"/>
        </w:rPr>
      </w:pPr>
      <w:r w:rsidRPr="0066765F">
        <w:rPr>
          <w:rFonts w:ascii="Tahoma" w:hAnsi="Tahoma" w:cs="AL-Mateen"/>
          <w:b/>
          <w:bCs/>
          <w:sz w:val="36"/>
          <w:szCs w:val="36"/>
          <w:rtl/>
          <w:lang w:val="en-GB" w:bidi="ar-EG"/>
        </w:rPr>
        <w:t>دور تكنولوجيا المعلومات والاتصالات فى النقل الجوى:</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كان انتشار تكنولوجيا المعلومات والاتصالات فى النقل الجوى مقارنة بالنقل البحرى والنقل البرى سريعا نسبيا، وحاليا تستخدم الاغلبية العظمى من موردى البنية الاساسية للملاحة الجوية وشركات الخطوط الجوية النظام الشامل لتحديد المواقع الذى يعتمد على تتبع المسارات بالتوابع الاصطناعية مما ييسر عملية الدعم الجارية للبنية الاساسية لمراقبة الحركة الجوية، كما تستخدم نظم برامج الخبراء والانترنيت والتبادل الاليكترونى للبيانات فى الادارة والتوجيه والجدولة وغير ذلك من الوظائف الادارية، كما يستخدمها ايضا موظفوا الصيانة</w:t>
      </w:r>
      <w:r w:rsidRPr="0066765F">
        <w:rPr>
          <w:spacing w:val="-2"/>
          <w:sz w:val="30"/>
          <w:szCs w:val="30"/>
          <w:lang w:bidi="ar-EG"/>
        </w:rPr>
        <w:t>.</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وجدير بالذكر ان صناعة النقل الجوى من بين اكثر الصناعات تقدما فى استخدام التبادل الاليكترونى للبيانات والتجارة الاليكترونية فى منتجات التجزئة المباشرة مثل تذاكر الطيران</w:t>
      </w:r>
      <w:r w:rsidRPr="0066765F">
        <w:rPr>
          <w:spacing w:val="-2"/>
          <w:sz w:val="30"/>
          <w:szCs w:val="30"/>
          <w:lang w:bidi="ar-EG"/>
        </w:rPr>
        <w:t>.</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ولعل استخدام صناعة النقل الجوى لتكنولوجيا المعلومات والاتصالات بصورة سريعة يمثل اشارة على اتخاذ خطوات مماثلة للاتجاه الى الاسواق الاليكترونية فى صناعات النقل الاخرى</w:t>
      </w:r>
      <w:r w:rsidRPr="0066765F">
        <w:rPr>
          <w:spacing w:val="-2"/>
          <w:sz w:val="30"/>
          <w:szCs w:val="30"/>
          <w:lang w:bidi="ar-EG"/>
        </w:rPr>
        <w:t>.</w:t>
      </w:r>
      <w:r w:rsidRPr="0066765F">
        <w:rPr>
          <w:spacing w:val="-2"/>
          <w:sz w:val="30"/>
          <w:szCs w:val="30"/>
          <w:rtl/>
          <w:lang w:bidi="ar-EG"/>
        </w:rPr>
        <w:t xml:space="preserve"> ذلك الاستخدام كان له اكبر الاثر على تلك الصناعة مما ترتب عليه زيادة المبيعات المباشرة بين المنتج والمستهلك، كما الغى دور الوسيط المادى والتكاليف المتصلة به</w:t>
      </w:r>
      <w:r w:rsidRPr="0066765F">
        <w:rPr>
          <w:spacing w:val="-2"/>
          <w:sz w:val="30"/>
          <w:szCs w:val="30"/>
          <w:lang w:bidi="ar-EG"/>
        </w:rPr>
        <w:t>.</w:t>
      </w:r>
      <w:r w:rsidRPr="0066765F">
        <w:rPr>
          <w:spacing w:val="-2"/>
          <w:sz w:val="30"/>
          <w:szCs w:val="30"/>
          <w:rtl/>
          <w:lang w:bidi="ar-EG"/>
        </w:rPr>
        <w:t xml:space="preserve"> كما ترتب على ذلك ايضا الانتقال الى علاقة شخصية الطابع بين هذه الصناعة والمستهلكين، مما يمثل تغيرا يمكن ان يصبح السمة الاساسية لعصر تكنولوجيات المعلومات والاتصالات</w:t>
      </w:r>
      <w:r w:rsidRPr="0066765F">
        <w:rPr>
          <w:spacing w:val="-2"/>
          <w:sz w:val="30"/>
          <w:szCs w:val="30"/>
          <w:lang w:bidi="ar-EG"/>
        </w:rPr>
        <w:t>.</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كما تتيح المبيعات الاليكترونية المباشرة للتذاكر وغيرها من المنتجات مثل مكافات الاميال الجوية للشركات الى تطوير قواعد بيانات تفصيلية وفردية عن اذواق المستهلكين وانماط شرائهم، تلك البيانات يمكن استخدامها بمرور الوقت فى تكييف المنتجات والخدمات فى زيادة الايرادات وخفض النفقات، فضلا عن تحسين خدمة وراحة العملاء</w:t>
      </w:r>
      <w:r w:rsidRPr="0066765F">
        <w:rPr>
          <w:spacing w:val="-2"/>
          <w:sz w:val="30"/>
          <w:szCs w:val="30"/>
          <w:lang w:bidi="ar-EG"/>
        </w:rPr>
        <w:t>.</w:t>
      </w:r>
    </w:p>
    <w:p w:rsidR="00286B62" w:rsidRPr="0066765F" w:rsidRDefault="00286B62" w:rsidP="00286B62">
      <w:pPr>
        <w:spacing w:line="276" w:lineRule="auto"/>
        <w:ind w:firstLine="0"/>
        <w:rPr>
          <w:rFonts w:ascii="Tahoma" w:hAnsi="Tahoma" w:cs="Tahoma"/>
          <w:rtl/>
          <w:lang w:val="en-GB" w:bidi="ar-EG"/>
        </w:rPr>
      </w:pPr>
    </w:p>
    <w:p w:rsidR="00286B62" w:rsidRPr="0066765F" w:rsidRDefault="00286B62" w:rsidP="00286B62">
      <w:pPr>
        <w:spacing w:line="276" w:lineRule="auto"/>
        <w:ind w:firstLine="0"/>
        <w:rPr>
          <w:rFonts w:ascii="Tahoma" w:hAnsi="Tahoma" w:cs="AL-Mateen"/>
          <w:b/>
          <w:bCs/>
          <w:sz w:val="36"/>
          <w:szCs w:val="36"/>
          <w:rtl/>
          <w:lang w:val="en-GB" w:bidi="ar-EG"/>
        </w:rPr>
      </w:pPr>
      <w:r w:rsidRPr="0066765F">
        <w:rPr>
          <w:rFonts w:ascii="Tahoma" w:hAnsi="Tahoma" w:cs="AL-Mateen"/>
          <w:b/>
          <w:bCs/>
          <w:sz w:val="36"/>
          <w:szCs w:val="36"/>
          <w:rtl/>
          <w:lang w:val="en-GB" w:bidi="ar-EG"/>
        </w:rPr>
        <w:t>دور تكنولوجيا المعلومات والاتصالات فى النقل بالسكك الحديدية:</w:t>
      </w:r>
    </w:p>
    <w:p w:rsidR="00286B62" w:rsidRPr="0066765F" w:rsidRDefault="00286B62" w:rsidP="00286B62">
      <w:pPr>
        <w:spacing w:before="240" w:after="6" w:line="540" w:lineRule="exact"/>
        <w:jc w:val="both"/>
        <w:rPr>
          <w:spacing w:val="-2"/>
          <w:sz w:val="30"/>
          <w:szCs w:val="30"/>
          <w:lang w:bidi="ar-EG"/>
        </w:rPr>
      </w:pPr>
      <w:r w:rsidRPr="0066765F">
        <w:rPr>
          <w:spacing w:val="-2"/>
          <w:sz w:val="30"/>
          <w:szCs w:val="30"/>
          <w:rtl/>
          <w:lang w:bidi="ar-EG"/>
        </w:rPr>
        <w:t>تتيح خصائص التركيز النسبى للبنية الاساسية للسكك الحديدية والمعدات الدراجة استعمال تكنولوجيا تتبع ابسط مثل علامات التعريف الاليكترونية للعربات والقاطرات مع قارئات متصلة بالبنية الاساسية</w:t>
      </w:r>
      <w:r w:rsidRPr="0066765F">
        <w:rPr>
          <w:spacing w:val="-2"/>
          <w:sz w:val="30"/>
          <w:szCs w:val="30"/>
          <w:lang w:bidi="ar-EG"/>
        </w:rPr>
        <w:t>.</w:t>
      </w:r>
      <w:r w:rsidRPr="0066765F">
        <w:rPr>
          <w:spacing w:val="-2"/>
          <w:sz w:val="30"/>
          <w:szCs w:val="30"/>
          <w:rtl/>
          <w:lang w:bidi="ar-EG"/>
        </w:rPr>
        <w:t xml:space="preserve"> ويتم استخدام تلك التكنولوجيا بتركيب خطوط متوازية على العربات وكابلات الياف بصرية على طول مسارات السكك الحديدية</w:t>
      </w:r>
      <w:r w:rsidRPr="0066765F">
        <w:rPr>
          <w:spacing w:val="-2"/>
          <w:sz w:val="30"/>
          <w:szCs w:val="30"/>
          <w:lang w:bidi="ar-EG"/>
        </w:rPr>
        <w:t>.</w:t>
      </w:r>
      <w:r w:rsidRPr="0066765F">
        <w:rPr>
          <w:spacing w:val="-2"/>
          <w:sz w:val="30"/>
          <w:szCs w:val="30"/>
          <w:rtl/>
          <w:lang w:bidi="ar-EG"/>
        </w:rPr>
        <w:t xml:space="preserve"> ويترتب على استخدام تلك التكنولوجيا تحسين معدلات الانضباط فى الحركة بنحو كبير جدا مما يترتب عليه تلقائيا التحسن الكبير فى كفائة الاستخدام للسكك الحديدية</w:t>
      </w:r>
      <w:r w:rsidRPr="0066765F">
        <w:rPr>
          <w:spacing w:val="-2"/>
          <w:sz w:val="30"/>
          <w:szCs w:val="30"/>
          <w:lang w:bidi="ar-EG"/>
        </w:rPr>
        <w:t xml:space="preserve"> .</w:t>
      </w:r>
    </w:p>
    <w:p w:rsidR="00286B62" w:rsidRPr="0066765F" w:rsidRDefault="00286B62" w:rsidP="00286B62">
      <w:pPr>
        <w:widowControl/>
        <w:bidi w:val="0"/>
        <w:spacing w:before="0" w:line="240" w:lineRule="auto"/>
        <w:ind w:firstLine="0"/>
        <w:jc w:val="left"/>
        <w:rPr>
          <w:spacing w:val="-2"/>
          <w:sz w:val="30"/>
          <w:szCs w:val="30"/>
          <w:lang w:bidi="ar-EG"/>
        </w:rPr>
      </w:pPr>
      <w:r w:rsidRPr="0066765F">
        <w:rPr>
          <w:spacing w:val="-2"/>
          <w:sz w:val="30"/>
          <w:szCs w:val="30"/>
          <w:lang w:bidi="ar-EG"/>
        </w:rPr>
        <w:br w:type="page"/>
      </w:r>
    </w:p>
    <w:p w:rsidR="00286B62" w:rsidRPr="0066765F" w:rsidRDefault="00286B62" w:rsidP="00286B62">
      <w:pPr>
        <w:spacing w:line="276" w:lineRule="auto"/>
        <w:ind w:left="18" w:firstLine="0"/>
        <w:rPr>
          <w:rFonts w:ascii="Simplified Arabic" w:hAnsi="Simplified Arabic" w:cs="AL-Mateen"/>
          <w:b/>
          <w:bCs/>
          <w:sz w:val="36"/>
          <w:szCs w:val="36"/>
          <w:rtl/>
          <w:lang w:bidi="ar-EG"/>
        </w:rPr>
      </w:pPr>
      <w:r w:rsidRPr="0066765F">
        <w:rPr>
          <w:rFonts w:ascii="Simplified Arabic" w:hAnsi="Simplified Arabic"/>
          <w:b/>
          <w:bCs/>
          <w:sz w:val="36"/>
          <w:szCs w:val="36"/>
          <w:rtl/>
          <w:lang w:bidi="ar-EG"/>
        </w:rPr>
        <w:t xml:space="preserve">2- </w:t>
      </w:r>
      <w:r w:rsidRPr="0066765F">
        <w:rPr>
          <w:rFonts w:ascii="Simplified Arabic" w:hAnsi="Simplified Arabic" w:cs="AL-Mateen"/>
          <w:b/>
          <w:bCs/>
          <w:sz w:val="36"/>
          <w:szCs w:val="36"/>
          <w:rtl/>
          <w:lang w:bidi="ar-EG"/>
        </w:rPr>
        <w:t>مدى استخدام تكنولوجيا المعلومات وخاصة انظمة تبادل البيانات الاليكترونية خلال مراحل النقل متعدد الوسائط وعند المعابر الحدودية للدول العربية</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اصبح هناك ارتباطا وثيقا بين تكنولوجيا المعلومات والاتصالات وخاصة انظمة التبادل الاليكترونى للبيانات وبين عمليات النقل المتعدد الوسائط حيث اصبح النطاق الحديث لعمليات النقل المتعدد الوسائط متسعا بشكل اكبر من مجرد كونها انشطة وعمليات يتم ادائها فى ظل تداخل وتكامل انشطة النقل المتعدد الوسائط التى تستهدف تحقيق المنفعة الزمانية والمكانية باكفا الطرق وارخصها بما يحقق خفضا فى التكلفة الكلية للنقل، بل اصبح ذلك فى اطار السلسلة اللوجيستية المتكاملة التى تتدفق من خلالها التجارة الدولية بكفاءة عالية عبر وسائط النقل المختلفة</w:t>
      </w:r>
      <w:r w:rsidRPr="0066765F">
        <w:rPr>
          <w:spacing w:val="-2"/>
          <w:sz w:val="30"/>
          <w:szCs w:val="30"/>
          <w:lang w:bidi="ar-EG"/>
        </w:rPr>
        <w:t>.</w:t>
      </w:r>
    </w:p>
    <w:p w:rsidR="00286B62" w:rsidRPr="0066765F" w:rsidRDefault="00286B62" w:rsidP="00286B62">
      <w:pPr>
        <w:spacing w:line="276" w:lineRule="auto"/>
        <w:rPr>
          <w:rFonts w:ascii="Simplified Arabic" w:hAnsi="Simplified Arabic"/>
          <w:sz w:val="30"/>
          <w:szCs w:val="30"/>
          <w:rtl/>
          <w:lang w:val="en-GB" w:bidi="ar-EG"/>
        </w:rPr>
      </w:pPr>
    </w:p>
    <w:p w:rsidR="00286B62" w:rsidRPr="0066765F" w:rsidRDefault="00286B62" w:rsidP="00286B62">
      <w:pPr>
        <w:spacing w:line="276" w:lineRule="auto"/>
        <w:rPr>
          <w:rFonts w:cs="Times New Roman"/>
          <w:b/>
          <w:bCs/>
          <w:color w:val="000000"/>
          <w:spacing w:val="-4"/>
          <w:sz w:val="32"/>
          <w:szCs w:val="32"/>
          <w:rtl/>
          <w:lang w:bidi="ar-EG"/>
        </w:rPr>
      </w:pPr>
      <w:r w:rsidRPr="0066765F">
        <w:rPr>
          <w:rFonts w:cs="Times New Roman"/>
          <w:b/>
          <w:bCs/>
          <w:color w:val="000000"/>
          <w:spacing w:val="-4"/>
          <w:sz w:val="32"/>
          <w:szCs w:val="32"/>
          <w:rtl/>
          <w:lang w:bidi="ar-EG"/>
        </w:rPr>
        <w:t>2-1 نظام تبادل البيانات اليكترونياً</w:t>
      </w:r>
      <w:r w:rsidRPr="0066765F">
        <w:rPr>
          <w:rFonts w:ascii="Simplified Arabic" w:hAnsi="Simplified Arabic"/>
          <w:sz w:val="30"/>
          <w:szCs w:val="30"/>
          <w:rtl/>
          <w:lang w:val="en-GB" w:bidi="ar-EG"/>
        </w:rPr>
        <w:t xml:space="preserve"> </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 xml:space="preserve">يعد نظام تبادل البيانات الكترونيا </w:t>
      </w:r>
      <w:r w:rsidRPr="0066765F">
        <w:rPr>
          <w:spacing w:val="-2"/>
          <w:sz w:val="30"/>
          <w:szCs w:val="30"/>
          <w:lang w:bidi="ar-EG"/>
        </w:rPr>
        <w:t>EDI</w:t>
      </w:r>
      <w:r w:rsidRPr="0066765F">
        <w:rPr>
          <w:spacing w:val="-2"/>
          <w:sz w:val="30"/>
          <w:szCs w:val="30"/>
          <w:rtl/>
          <w:lang w:bidi="ar-EG"/>
        </w:rPr>
        <w:t xml:space="preserve"> من اهم اللوجيستيات الاليكترونية التى تطبق باعتباره احد اهم نظم المعلومات والاتصالات المطبقة فى مجال النقل المتعدد الوسائط، وهو ذلك النظام الذى يضمن انتقال المستندات الخاصة بالتجارة والنقل الدوليين عبر شبكة المعلومات الدولية (الانترنت)، حيث تنتقل داخل المؤسسة من حاسب الى حاسب اخر فى شكل رسائل من حيث هيكل المعلومات التى تحتويها وبحيث يمكن للحاسب الالى التعامل معها مباشرة دون تدخل بشرى، وبما يولد عنه تقليل احتمالات الخطا الناتجة عن عمليات التداول والتخليص الجمركى التقليدية، وكذلك تولد درجة عالية من الدقة والموثوقية فى البيانات المتداولة، كما تتيح الوقت الكافى للقيام بالعمليات المرتبطة بالنقل المتعدد الوسائط من نواحى ادارية ومحاسبية وجمركية، كل ذلك يترتب عليه خفض للوقت والجهد والتكلفة</w:t>
      </w:r>
      <w:r w:rsidRPr="0066765F">
        <w:rPr>
          <w:spacing w:val="-2"/>
          <w:sz w:val="30"/>
          <w:szCs w:val="30"/>
          <w:lang w:bidi="ar-EG"/>
        </w:rPr>
        <w:t>.</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 xml:space="preserve">ان استخدام نظام تبادل البيانات الكترونيا </w:t>
      </w:r>
      <w:r w:rsidRPr="0066765F">
        <w:rPr>
          <w:spacing w:val="-2"/>
          <w:sz w:val="30"/>
          <w:szCs w:val="30"/>
          <w:lang w:bidi="ar-EG"/>
        </w:rPr>
        <w:t>EDI</w:t>
      </w:r>
      <w:r w:rsidRPr="0066765F">
        <w:rPr>
          <w:spacing w:val="-2"/>
          <w:sz w:val="30"/>
          <w:szCs w:val="30"/>
          <w:rtl/>
          <w:lang w:bidi="ar-EG"/>
        </w:rPr>
        <w:t xml:space="preserve"> يترتب عليه الكثير من المزايا التى من بينها:</w:t>
      </w:r>
    </w:p>
    <w:p w:rsidR="00286B62" w:rsidRPr="0066765F" w:rsidRDefault="00286B62" w:rsidP="00776162">
      <w:pPr>
        <w:numPr>
          <w:ilvl w:val="0"/>
          <w:numId w:val="83"/>
        </w:numPr>
        <w:spacing w:before="240" w:after="6" w:line="540" w:lineRule="exact"/>
        <w:jc w:val="both"/>
        <w:rPr>
          <w:spacing w:val="-2"/>
          <w:sz w:val="30"/>
          <w:szCs w:val="30"/>
          <w:rtl/>
          <w:lang w:bidi="ar-EG"/>
        </w:rPr>
      </w:pPr>
      <w:r w:rsidRPr="0066765F">
        <w:rPr>
          <w:spacing w:val="-2"/>
          <w:sz w:val="30"/>
          <w:szCs w:val="30"/>
          <w:rtl/>
          <w:lang w:bidi="ar-EG"/>
        </w:rPr>
        <w:t>خفض زمن الاداء للخدمات المقدمة ورفع مستوى الانتاجية المقدمة</w:t>
      </w:r>
      <w:r w:rsidRPr="0066765F">
        <w:rPr>
          <w:spacing w:val="-2"/>
          <w:sz w:val="30"/>
          <w:szCs w:val="30"/>
          <w:lang w:bidi="ar-EG"/>
        </w:rPr>
        <w:t>.</w:t>
      </w:r>
    </w:p>
    <w:p w:rsidR="00286B62" w:rsidRPr="0066765F" w:rsidRDefault="00286B62" w:rsidP="00776162">
      <w:pPr>
        <w:numPr>
          <w:ilvl w:val="0"/>
          <w:numId w:val="83"/>
        </w:numPr>
        <w:spacing w:before="240" w:after="6" w:line="540" w:lineRule="exact"/>
        <w:jc w:val="both"/>
        <w:rPr>
          <w:spacing w:val="-2"/>
          <w:sz w:val="30"/>
          <w:szCs w:val="30"/>
          <w:rtl/>
          <w:lang w:bidi="ar-EG"/>
        </w:rPr>
      </w:pPr>
      <w:r w:rsidRPr="0066765F">
        <w:rPr>
          <w:spacing w:val="-2"/>
          <w:sz w:val="30"/>
          <w:szCs w:val="30"/>
          <w:rtl/>
          <w:lang w:bidi="ar-EG"/>
        </w:rPr>
        <w:t>تكوين قاعدة معلوماتية يمكن من خلالها الحصول على مزايا تنافسية تضيف قيما مضافا لمن تقدم  له الخدمات</w:t>
      </w:r>
      <w:r w:rsidRPr="0066765F">
        <w:rPr>
          <w:spacing w:val="-2"/>
          <w:sz w:val="30"/>
          <w:szCs w:val="30"/>
          <w:lang w:bidi="ar-EG"/>
        </w:rPr>
        <w:t>.</w:t>
      </w:r>
    </w:p>
    <w:p w:rsidR="00286B62" w:rsidRPr="0066765F" w:rsidRDefault="00286B62" w:rsidP="00776162">
      <w:pPr>
        <w:numPr>
          <w:ilvl w:val="0"/>
          <w:numId w:val="83"/>
        </w:numPr>
        <w:spacing w:before="240" w:after="6" w:line="540" w:lineRule="exact"/>
        <w:jc w:val="both"/>
        <w:rPr>
          <w:spacing w:val="-2"/>
          <w:sz w:val="30"/>
          <w:szCs w:val="30"/>
          <w:rtl/>
          <w:lang w:bidi="ar-EG"/>
        </w:rPr>
      </w:pPr>
      <w:r w:rsidRPr="0066765F">
        <w:rPr>
          <w:spacing w:val="-2"/>
          <w:sz w:val="30"/>
          <w:szCs w:val="30"/>
          <w:rtl/>
          <w:lang w:bidi="ar-EG"/>
        </w:rPr>
        <w:t>تحقيق الرقابة الفعالة بالتاكيد على جودة الخدمات المقدمة ومراقبة البيانات والمعلومات اولا باول</w:t>
      </w:r>
      <w:r w:rsidRPr="0066765F">
        <w:rPr>
          <w:spacing w:val="-2"/>
          <w:sz w:val="30"/>
          <w:szCs w:val="30"/>
          <w:lang w:bidi="ar-EG"/>
        </w:rPr>
        <w:t>.</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لن يتم التمكن من تحقيق السيطرة الكاملة على عمليات النقل المتعدد الوسائط الا بالسيطرة على كافة اوجه الانشطة المختلفة والمتعلقه به، ولن يتاتى ذلك الا بوجود منظومة اليكترونية متكاملة تربط هذه الانشطة جميعا لنقل وتبادل المعلومات والبيانات فيما بينها وتضمن سلامة تدفق المعلومات والبيانات الفورى فيما بينها وبين مركز العمليات الرئيسى بسرعة وبدون اخطاء حتى يمكن اتخاذ القرار السليم فى الوقت المناسب</w:t>
      </w:r>
      <w:r w:rsidRPr="0066765F">
        <w:rPr>
          <w:spacing w:val="-2"/>
          <w:sz w:val="30"/>
          <w:szCs w:val="30"/>
          <w:lang w:bidi="ar-EG"/>
        </w:rPr>
        <w:t>.</w:t>
      </w:r>
    </w:p>
    <w:p w:rsidR="00286B62" w:rsidRPr="0066765F" w:rsidRDefault="00286B62" w:rsidP="00286B62">
      <w:pPr>
        <w:spacing w:line="276" w:lineRule="auto"/>
        <w:rPr>
          <w:rFonts w:cs="Times New Roman"/>
          <w:b/>
          <w:bCs/>
          <w:color w:val="000000"/>
          <w:spacing w:val="-4"/>
          <w:sz w:val="32"/>
          <w:szCs w:val="32"/>
          <w:rtl/>
          <w:lang w:bidi="ar-EG"/>
        </w:rPr>
      </w:pPr>
    </w:p>
    <w:p w:rsidR="00286B62" w:rsidRPr="0066765F" w:rsidRDefault="00286B62" w:rsidP="00286B62">
      <w:pPr>
        <w:spacing w:line="276" w:lineRule="auto"/>
        <w:rPr>
          <w:rFonts w:cs="Times New Roman"/>
          <w:b/>
          <w:bCs/>
          <w:color w:val="000000"/>
          <w:spacing w:val="-4"/>
          <w:sz w:val="32"/>
          <w:szCs w:val="32"/>
          <w:rtl/>
          <w:lang w:bidi="ar-EG"/>
        </w:rPr>
      </w:pPr>
      <w:r w:rsidRPr="0066765F">
        <w:rPr>
          <w:rFonts w:cs="Times New Roman"/>
          <w:b/>
          <w:bCs/>
          <w:color w:val="000000"/>
          <w:spacing w:val="-4"/>
          <w:sz w:val="32"/>
          <w:szCs w:val="32"/>
          <w:rtl/>
          <w:lang w:bidi="ar-EG"/>
        </w:rPr>
        <w:t>2-2 ثورة المعلومات والاتصالات وتبادل البيانات اليكترونياً</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من المؤكد انه من اهم سمات هذا العصر هو الثورة المعلوماتية والاتصالات والانتقال الى الاقتصاد الرقمى الذى يعتمد اساسا على المعرفة والاتصالات، ويعد التطور التكنولوجى الهائل حدثا بارزا فى هذا العصر وهذا يؤدى بدوره الى عدة تطورات والتى منها تطور الحاسبات وتطور الاتصالات ووفرة المعلومات</w:t>
      </w:r>
      <w:r w:rsidRPr="0066765F">
        <w:rPr>
          <w:spacing w:val="-2"/>
          <w:sz w:val="30"/>
          <w:szCs w:val="30"/>
          <w:lang w:bidi="ar-EG"/>
        </w:rPr>
        <w:t>.</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ان ثورة الاتصالات تتمثل فى تكنولوجيا الاتصالات الحديثة والتى بدات بالاتصالات السلكية واللاسلكية وانتهت بالاقمار الصناعية والالياف البصرية، وهى التى سارت على خطى موازية لثورة تكنولوجيا المعلومات، وهى نتاج لتفجر المعلومات وازدياد الانتاج الفكرى فى مجالات عدة، وهذا ادى بدوره الى ضرورة تحقيق السيطرة على هذا الكم الهائل من المعلومات، عن طريق استحداث اساليب جديدة فى تنظيم المعلومات والتى تعتمد اعتمادا كليا على تقنية الحاسبات الالية وتكنولوجيا الاتصالات للقيام بالاعمال على اكمل وجه</w:t>
      </w:r>
      <w:r w:rsidRPr="0066765F">
        <w:rPr>
          <w:spacing w:val="-2"/>
          <w:sz w:val="30"/>
          <w:szCs w:val="30"/>
          <w:lang w:bidi="ar-EG"/>
        </w:rPr>
        <w:t>.</w:t>
      </w:r>
      <w:r w:rsidRPr="0066765F">
        <w:rPr>
          <w:spacing w:val="-2"/>
          <w:sz w:val="30"/>
          <w:szCs w:val="30"/>
          <w:rtl/>
          <w:lang w:bidi="ar-EG"/>
        </w:rPr>
        <w:t xml:space="preserve"> ان الاتجاه الى تلك التكنولوجيات الحديثة يتسبب فى الحصول على مجموعة من المزايا والتى من بينها:</w:t>
      </w:r>
    </w:p>
    <w:p w:rsidR="00286B62" w:rsidRPr="0066765F" w:rsidRDefault="00286B62" w:rsidP="00776162">
      <w:pPr>
        <w:numPr>
          <w:ilvl w:val="0"/>
          <w:numId w:val="84"/>
        </w:numPr>
        <w:spacing w:before="240" w:after="6" w:line="540" w:lineRule="exact"/>
        <w:jc w:val="both"/>
        <w:rPr>
          <w:spacing w:val="-2"/>
          <w:sz w:val="30"/>
          <w:szCs w:val="30"/>
          <w:rtl/>
          <w:lang w:bidi="ar-EG"/>
        </w:rPr>
      </w:pPr>
      <w:r w:rsidRPr="0066765F">
        <w:rPr>
          <w:spacing w:val="-2"/>
          <w:sz w:val="30"/>
          <w:szCs w:val="30"/>
          <w:rtl/>
          <w:lang w:bidi="ar-EG"/>
        </w:rPr>
        <w:t>السرعة وضمان انتشار المعلومات</w:t>
      </w:r>
      <w:r w:rsidRPr="0066765F">
        <w:rPr>
          <w:spacing w:val="-2"/>
          <w:sz w:val="30"/>
          <w:szCs w:val="30"/>
          <w:lang w:bidi="ar-EG"/>
        </w:rPr>
        <w:t>.</w:t>
      </w:r>
    </w:p>
    <w:p w:rsidR="00286B62" w:rsidRPr="0066765F" w:rsidRDefault="00286B62" w:rsidP="00776162">
      <w:pPr>
        <w:numPr>
          <w:ilvl w:val="0"/>
          <w:numId w:val="84"/>
        </w:numPr>
        <w:spacing w:before="240" w:after="6" w:line="540" w:lineRule="exact"/>
        <w:jc w:val="both"/>
        <w:rPr>
          <w:spacing w:val="-2"/>
          <w:sz w:val="30"/>
          <w:szCs w:val="30"/>
          <w:rtl/>
          <w:lang w:bidi="ar-EG"/>
        </w:rPr>
      </w:pPr>
      <w:r w:rsidRPr="0066765F">
        <w:rPr>
          <w:spacing w:val="-2"/>
          <w:sz w:val="30"/>
          <w:szCs w:val="30"/>
          <w:rtl/>
          <w:lang w:bidi="ar-EG"/>
        </w:rPr>
        <w:t>السرية فى تبادل المعلومات بين الاطراف المختلفة</w:t>
      </w:r>
      <w:r w:rsidRPr="0066765F">
        <w:rPr>
          <w:spacing w:val="-2"/>
          <w:sz w:val="30"/>
          <w:szCs w:val="30"/>
          <w:lang w:bidi="ar-EG"/>
        </w:rPr>
        <w:t>.</w:t>
      </w:r>
    </w:p>
    <w:p w:rsidR="00286B62" w:rsidRPr="0066765F" w:rsidRDefault="00286B62" w:rsidP="00776162">
      <w:pPr>
        <w:numPr>
          <w:ilvl w:val="0"/>
          <w:numId w:val="84"/>
        </w:numPr>
        <w:spacing w:before="240" w:after="6" w:line="540" w:lineRule="exact"/>
        <w:jc w:val="both"/>
        <w:rPr>
          <w:spacing w:val="-2"/>
          <w:sz w:val="30"/>
          <w:szCs w:val="30"/>
          <w:rtl/>
          <w:lang w:bidi="ar-EG"/>
        </w:rPr>
      </w:pPr>
      <w:r w:rsidRPr="0066765F">
        <w:rPr>
          <w:spacing w:val="-2"/>
          <w:sz w:val="30"/>
          <w:szCs w:val="30"/>
          <w:rtl/>
          <w:lang w:bidi="ar-EG"/>
        </w:rPr>
        <w:t>سهولة ويسر تبادل المستندات سواء اكانت رسالة او ملف او صورة او صوت</w:t>
      </w:r>
      <w:r w:rsidRPr="0066765F">
        <w:rPr>
          <w:spacing w:val="-2"/>
          <w:sz w:val="30"/>
          <w:szCs w:val="30"/>
          <w:lang w:bidi="ar-EG"/>
        </w:rPr>
        <w:t>.</w:t>
      </w:r>
    </w:p>
    <w:p w:rsidR="00286B62" w:rsidRPr="0066765F" w:rsidRDefault="00286B62" w:rsidP="00776162">
      <w:pPr>
        <w:numPr>
          <w:ilvl w:val="0"/>
          <w:numId w:val="84"/>
        </w:numPr>
        <w:spacing w:before="240" w:after="6" w:line="540" w:lineRule="exact"/>
        <w:jc w:val="both"/>
        <w:rPr>
          <w:spacing w:val="-2"/>
          <w:sz w:val="30"/>
          <w:szCs w:val="30"/>
          <w:rtl/>
          <w:lang w:bidi="ar-EG"/>
        </w:rPr>
      </w:pPr>
      <w:r w:rsidRPr="0066765F">
        <w:rPr>
          <w:spacing w:val="-2"/>
          <w:sz w:val="30"/>
          <w:szCs w:val="30"/>
          <w:rtl/>
          <w:lang w:bidi="ar-EG"/>
        </w:rPr>
        <w:t>التفاوض وعقد المؤتمرات بدون تكبد عناء الانتقال من مكان الى مكان اخر</w:t>
      </w:r>
      <w:r w:rsidRPr="0066765F">
        <w:rPr>
          <w:spacing w:val="-2"/>
          <w:sz w:val="30"/>
          <w:szCs w:val="30"/>
          <w:lang w:bidi="ar-EG"/>
        </w:rPr>
        <w:t>.</w:t>
      </w:r>
    </w:p>
    <w:p w:rsidR="00286B62" w:rsidRPr="0066765F" w:rsidRDefault="00286B62" w:rsidP="00776162">
      <w:pPr>
        <w:numPr>
          <w:ilvl w:val="0"/>
          <w:numId w:val="84"/>
        </w:numPr>
        <w:spacing w:before="240" w:after="6" w:line="540" w:lineRule="exact"/>
        <w:jc w:val="both"/>
        <w:rPr>
          <w:spacing w:val="-2"/>
          <w:sz w:val="30"/>
          <w:szCs w:val="30"/>
          <w:rtl/>
          <w:lang w:bidi="ar-EG"/>
        </w:rPr>
      </w:pPr>
      <w:r w:rsidRPr="0066765F">
        <w:rPr>
          <w:spacing w:val="-2"/>
          <w:sz w:val="30"/>
          <w:szCs w:val="30"/>
          <w:rtl/>
          <w:lang w:bidi="ar-EG"/>
        </w:rPr>
        <w:t>سهولة الاستعمال، وهو ما تتنافس علية الشركات المنتجة لتلك التكنولوجيات المختلفة</w:t>
      </w:r>
      <w:r w:rsidRPr="0066765F">
        <w:rPr>
          <w:spacing w:val="-2"/>
          <w:sz w:val="30"/>
          <w:szCs w:val="30"/>
          <w:lang w:bidi="ar-EG"/>
        </w:rPr>
        <w:t>.</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 xml:space="preserve">ولقد ظهر التبادل الاليكترونى للبيانات </w:t>
      </w:r>
      <w:r w:rsidRPr="0066765F">
        <w:rPr>
          <w:spacing w:val="-2"/>
          <w:sz w:val="30"/>
          <w:szCs w:val="30"/>
          <w:lang w:bidi="ar-EG"/>
        </w:rPr>
        <w:t>EDI</w:t>
      </w:r>
      <w:r w:rsidRPr="0066765F">
        <w:rPr>
          <w:spacing w:val="-2"/>
          <w:sz w:val="30"/>
          <w:szCs w:val="30"/>
          <w:rtl/>
          <w:lang w:bidi="ar-EG"/>
        </w:rPr>
        <w:t xml:space="preserve"> والذى ادى الى الانتشار و التوسع فى المعاملات التجارية وتوسع مشاركة منظمات الاعمال</w:t>
      </w:r>
      <w:r w:rsidRPr="0066765F">
        <w:rPr>
          <w:spacing w:val="-2"/>
          <w:sz w:val="30"/>
          <w:szCs w:val="30"/>
          <w:lang w:bidi="ar-EG"/>
        </w:rPr>
        <w:t>.</w:t>
      </w:r>
      <w:r w:rsidRPr="0066765F">
        <w:rPr>
          <w:spacing w:val="-2"/>
          <w:sz w:val="30"/>
          <w:szCs w:val="30"/>
          <w:rtl/>
          <w:lang w:bidi="ar-EG"/>
        </w:rPr>
        <w:t xml:space="preserve"> ومع تقدم شبكة الانترنيت وتحقيق ثورة الاتصالات الهائلة ظهرت بيئة جديدة للاتصالات والتفاعلات والتعاملات حيث تتخطى الحدود والحواجز الجغرافية وتمكن من التفاعل والتعاون مع اى طرف اخر فى اى مكان فى العالم، وتنمى العلاقات وتوجد قيما اقتصادية جديدة، وتطور الانظمة بالتكنولوجيا الخلاقة المبدعة، كما تؤثر على المنظمات الكبيرة والصغيرة</w:t>
      </w:r>
      <w:r w:rsidRPr="0066765F">
        <w:rPr>
          <w:spacing w:val="-2"/>
          <w:sz w:val="30"/>
          <w:szCs w:val="30"/>
          <w:lang w:bidi="ar-EG"/>
        </w:rPr>
        <w:t>.</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 xml:space="preserve">ان نظام التبادل الاليكترونى للبيانات </w:t>
      </w:r>
      <w:r w:rsidRPr="0066765F">
        <w:rPr>
          <w:spacing w:val="-2"/>
          <w:sz w:val="30"/>
          <w:szCs w:val="30"/>
          <w:lang w:bidi="ar-EG"/>
        </w:rPr>
        <w:t>EDI</w:t>
      </w:r>
      <w:r w:rsidRPr="0066765F">
        <w:rPr>
          <w:spacing w:val="-2"/>
          <w:sz w:val="30"/>
          <w:szCs w:val="30"/>
          <w:rtl/>
          <w:lang w:bidi="ar-EG"/>
        </w:rPr>
        <w:t xml:space="preserve"> ما هو الا اتفاق بين مجموعة من الاشخاص او المنظمات ذات طبيعة النشاط المتشابه على اقامة شبكة معلومات فيما بينهم تستخدم الحاسبات الاليكترونية المرتبطة ببعضها بوسائل الربط والاتصال المختلفة. ويتم نقل البيانات من حاسب لاخر بعدة وسائل منها:</w:t>
      </w:r>
    </w:p>
    <w:p w:rsidR="00286B62" w:rsidRPr="0066765F" w:rsidRDefault="00286B62" w:rsidP="00776162">
      <w:pPr>
        <w:widowControl/>
        <w:numPr>
          <w:ilvl w:val="0"/>
          <w:numId w:val="65"/>
        </w:numPr>
        <w:spacing w:before="0" w:line="276" w:lineRule="auto"/>
        <w:rPr>
          <w:rFonts w:ascii="Simplified Arabic" w:hAnsi="Simplified Arabic"/>
          <w:sz w:val="30"/>
          <w:szCs w:val="30"/>
          <w:rtl/>
          <w:lang w:val="en-GB" w:bidi="ar-EG"/>
        </w:rPr>
      </w:pPr>
      <w:r w:rsidRPr="0066765F">
        <w:rPr>
          <w:rFonts w:ascii="Simplified Arabic" w:hAnsi="Simplified Arabic"/>
          <w:sz w:val="30"/>
          <w:szCs w:val="30"/>
          <w:rtl/>
          <w:lang w:val="en-GB" w:bidi="ar-EG"/>
        </w:rPr>
        <w:t>عن طريق خطوط التليفون</w:t>
      </w:r>
    </w:p>
    <w:p w:rsidR="00286B62" w:rsidRPr="0066765F" w:rsidRDefault="00286B62" w:rsidP="00776162">
      <w:pPr>
        <w:widowControl/>
        <w:numPr>
          <w:ilvl w:val="0"/>
          <w:numId w:val="65"/>
        </w:numPr>
        <w:spacing w:before="0" w:line="276" w:lineRule="auto"/>
        <w:rPr>
          <w:rFonts w:ascii="Simplified Arabic" w:hAnsi="Simplified Arabic"/>
          <w:sz w:val="30"/>
          <w:szCs w:val="30"/>
          <w:lang w:val="en-GB" w:bidi="ar-EG"/>
        </w:rPr>
      </w:pPr>
      <w:r w:rsidRPr="0066765F">
        <w:rPr>
          <w:rFonts w:ascii="Simplified Arabic" w:hAnsi="Simplified Arabic"/>
          <w:sz w:val="30"/>
          <w:szCs w:val="30"/>
          <w:rtl/>
          <w:lang w:val="en-GB" w:bidi="ar-EG"/>
        </w:rPr>
        <w:t>عن طريق الربط المباشر للحاسبات</w:t>
      </w:r>
    </w:p>
    <w:p w:rsidR="00286B62" w:rsidRPr="0066765F" w:rsidRDefault="00286B62" w:rsidP="00776162">
      <w:pPr>
        <w:widowControl/>
        <w:numPr>
          <w:ilvl w:val="0"/>
          <w:numId w:val="65"/>
        </w:numPr>
        <w:spacing w:before="0" w:line="276" w:lineRule="auto"/>
        <w:rPr>
          <w:rFonts w:ascii="Simplified Arabic" w:hAnsi="Simplified Arabic"/>
          <w:sz w:val="30"/>
          <w:szCs w:val="30"/>
          <w:lang w:val="en-GB" w:bidi="ar-EG"/>
        </w:rPr>
      </w:pPr>
      <w:r w:rsidRPr="0066765F">
        <w:rPr>
          <w:rFonts w:ascii="Simplified Arabic" w:hAnsi="Simplified Arabic"/>
          <w:sz w:val="30"/>
          <w:szCs w:val="30"/>
          <w:rtl/>
          <w:lang w:val="en-GB" w:bidi="ar-EG"/>
        </w:rPr>
        <w:t>عن طريق موجات الميكروويف وموجات الراديو</w:t>
      </w:r>
    </w:p>
    <w:p w:rsidR="00286B62" w:rsidRPr="0066765F" w:rsidRDefault="00286B62" w:rsidP="00776162">
      <w:pPr>
        <w:widowControl/>
        <w:numPr>
          <w:ilvl w:val="0"/>
          <w:numId w:val="65"/>
        </w:numPr>
        <w:spacing w:before="0" w:line="276" w:lineRule="auto"/>
        <w:rPr>
          <w:rFonts w:ascii="Simplified Arabic" w:hAnsi="Simplified Arabic"/>
          <w:sz w:val="30"/>
          <w:szCs w:val="30"/>
          <w:lang w:val="en-GB" w:bidi="ar-EG"/>
        </w:rPr>
      </w:pPr>
      <w:r w:rsidRPr="0066765F">
        <w:rPr>
          <w:rFonts w:ascii="Simplified Arabic" w:hAnsi="Simplified Arabic"/>
          <w:sz w:val="30"/>
          <w:szCs w:val="30"/>
          <w:rtl/>
          <w:lang w:val="en-GB" w:bidi="ar-EG"/>
        </w:rPr>
        <w:t>عن طريق شبكات الاتصال الخاصة</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والهدف الأساسى من هذا النظام هو توفير عملية تبادل المعلومات اليكترونيا وبشكل فورى لمستخدم هذا النظام</w:t>
      </w:r>
      <w:r w:rsidRPr="0066765F">
        <w:rPr>
          <w:spacing w:val="-2"/>
          <w:sz w:val="30"/>
          <w:szCs w:val="30"/>
          <w:lang w:bidi="ar-EG"/>
        </w:rPr>
        <w:t>.</w:t>
      </w:r>
      <w:r w:rsidRPr="0066765F">
        <w:rPr>
          <w:spacing w:val="-2"/>
          <w:sz w:val="30"/>
          <w:szCs w:val="30"/>
          <w:rtl/>
          <w:lang w:bidi="ar-EG"/>
        </w:rPr>
        <w:t xml:space="preserve"> حاليا يستخدم تبادل البيانات اليكترونيا بين عدد ضخم من المنظمات وعلى نطاق واسع</w:t>
      </w:r>
      <w:r w:rsidRPr="0066765F">
        <w:rPr>
          <w:spacing w:val="-2"/>
          <w:sz w:val="30"/>
          <w:szCs w:val="30"/>
          <w:lang w:bidi="ar-EG"/>
        </w:rPr>
        <w:t>.</w:t>
      </w:r>
      <w:r w:rsidRPr="0066765F">
        <w:rPr>
          <w:spacing w:val="-2"/>
          <w:sz w:val="30"/>
          <w:szCs w:val="30"/>
          <w:rtl/>
          <w:lang w:bidi="ar-EG"/>
        </w:rPr>
        <w:t xml:space="preserve"> وتبادل البيانات اليكترونيا ليس بمفهوم ثورى، فمثل تطور الحاسب الالى والاتصالات، فان تقنية تبادل البيانات اليكترونيا نشات بتبادل البيانات الطبيعية والتى حلت محل الوثائق الورقية</w:t>
      </w:r>
      <w:r w:rsidRPr="0066765F">
        <w:rPr>
          <w:spacing w:val="-2"/>
          <w:sz w:val="30"/>
          <w:szCs w:val="30"/>
          <w:lang w:bidi="ar-EG"/>
        </w:rPr>
        <w:t>.</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ولتبادل البيانات الكترونيا اهمية كبيرة تعود على منظمات الاعمال بفوائد كثيرة تجعل من الممكن تصنيف عملية تبادل البيانات الكترونيا تصنيفا استراتيجيا، لانه يساعد على اداء العمليات التجارية بشكل ايسر واسرع، ويتم اختيار وسائل تبادل البيانات اليكترونيا بما يتناسب مع طبيعة نشاط كل منظمة.</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ان بداية تطبيقات تبادل البيانات اليكترونيا تتضمن التركيز على فعالية التعاون عن طريق تحسين تدفق البيانات والحد من الخطأ، وفى هذه المراحل فان واقع ادارة الاعمال لتبادل البيانات اليكترونيا كان مبنيا فى المقام الاول على التوفير فى المصاريف المباشرة. كما ترتب على تبادل البيانات اليكترونيا اهمال الحاجة الى اعادة ادخال البيانات عبر الوثائق الورقية وهذا تم منعا لحدوث الاخطاء الحرجة.</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عند تطبيق التبادل الاليكترونى للبيانات فى منظمات الاعمال فانه من الضرورى وجود وسائل الاتصال البديلة والتى تكون متاحة بالاصل لربط اطراف التبادل. وتستخدم هذه الطريقة فى الحالات التى لا تتطلب سرعة فى الانجاز، وهى تعمل على نقل مخرجات البيانات من منظمة لاخرى عبر الاقراص المغناطيسية او الضوئية او غيرها من الوسائل المستخدمة فى الاتصالات العادية.</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 xml:space="preserve">كما يمكن ان تكون ايضا باستخدام خطوط مستاجرة مخصصة فقط لتبادل البيانات وذلك فى حالة ان تكون الاتصالات مستمرة لمدة طويلة، وحديثا تم الحد من مشاكل الاتصال عبر استبدال الخطوط العادية بشبكة رقمية تتميز بكفاءة وسرعة عالية. وهى تستخدم فى الحالات التى تتطلب كثافة اتصال عالية واكثر امانا من الشبكات الهاتفية. الا انه يعيب تلك الشبكات كونها تحتاج الى نظام حاسب آلى لاستقبال تلك البيانات فى نفس وقت ارسالها من قبل المرسل، ونظرا لاختلاف المواقيت من مكان لاخر فان هذا يسبب الكثير من المشاكل. الا انه تم حل هذه المشكلة باستخدام شبكات القيمة المضافة </w:t>
      </w:r>
      <w:r w:rsidRPr="0066765F">
        <w:rPr>
          <w:spacing w:val="-2"/>
          <w:sz w:val="30"/>
          <w:szCs w:val="30"/>
          <w:lang w:bidi="ar-EG"/>
        </w:rPr>
        <w:t>VAN</w:t>
      </w:r>
      <w:r w:rsidRPr="0066765F">
        <w:rPr>
          <w:spacing w:val="-2"/>
          <w:sz w:val="30"/>
          <w:szCs w:val="30"/>
          <w:rtl/>
          <w:lang w:bidi="ar-EG"/>
        </w:rPr>
        <w:t>، والتى تقدم تسهيلات متنوعة لمستخدمى التبادل الاليكترونى للبيانات، فبالاضافة الى الشبكة، تقوم المنظمات بتوفير البرمجيات اللازمة لتخزين البيانات وارسالها الى المكان المحدد على الشبكة بشكل حزم بيانية تم استقبالها، ثم فك الحزم الى بيانات بالمحتوى الاصلى المقصود. كما ان تلك الشبكات تختصر عدد وصلات الاتصال المنشودة مما يضمن كفاءة وفعالية وموثوقية اعلى من الشبكات العامة.</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ومما اضاف مزايا متعددة لاستخدامات التبادل الاليكترونى للبيانات وجود وانتشار استخدام شبكة الانترنيت، والتى تنتشر بشكل كبير وبتكلفة بسيطة، والتى تغطى معظم اجزاء العالم، ووجود مقاييس واضحة للعناوين على شبكة الانترنيت والتى يمكن اعتمادها فى عملية التبادل الاليكترونى للبيانات. وايضا وجود اسس ومعايير معتمدة للترابط على شبكة الانترنيت مع وجود الكثير من المتخصصين الذىن يعملون على تطويرها للاستفادة منها فى تبادل البيانات اليكترونيا.</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ان عملية تبادل البيانات اليكترونيا لها عدة انتقادات منها:</w:t>
      </w:r>
    </w:p>
    <w:p w:rsidR="00286B62" w:rsidRPr="0066765F" w:rsidRDefault="00286B62" w:rsidP="00776162">
      <w:pPr>
        <w:widowControl/>
        <w:numPr>
          <w:ilvl w:val="0"/>
          <w:numId w:val="66"/>
        </w:numPr>
        <w:spacing w:before="0" w:line="276" w:lineRule="auto"/>
        <w:rPr>
          <w:spacing w:val="-2"/>
          <w:sz w:val="30"/>
          <w:szCs w:val="30"/>
          <w:rtl/>
          <w:lang w:bidi="ar-EG"/>
        </w:rPr>
      </w:pPr>
      <w:r w:rsidRPr="0066765F">
        <w:rPr>
          <w:spacing w:val="-2"/>
          <w:sz w:val="30"/>
          <w:szCs w:val="30"/>
          <w:rtl/>
          <w:lang w:bidi="ar-EG"/>
        </w:rPr>
        <w:t>السرعة البطيئة نسبيا فى الوضع التقليدى للانترنيت، الا انه باستخدام الالياف الضوئية كخطوط اتصال تتطور تلك السرعة بشكل كبير.</w:t>
      </w:r>
    </w:p>
    <w:p w:rsidR="00286B62" w:rsidRPr="0066765F" w:rsidRDefault="00286B62" w:rsidP="00776162">
      <w:pPr>
        <w:widowControl/>
        <w:numPr>
          <w:ilvl w:val="0"/>
          <w:numId w:val="66"/>
        </w:numPr>
        <w:spacing w:before="0" w:line="276" w:lineRule="auto"/>
        <w:rPr>
          <w:spacing w:val="-2"/>
          <w:sz w:val="30"/>
          <w:szCs w:val="30"/>
          <w:lang w:bidi="ar-EG"/>
        </w:rPr>
      </w:pPr>
      <w:r w:rsidRPr="0066765F">
        <w:rPr>
          <w:spacing w:val="-2"/>
          <w:sz w:val="30"/>
          <w:szCs w:val="30"/>
          <w:rtl/>
          <w:lang w:bidi="ar-EG"/>
        </w:rPr>
        <w:t>أمن البيانات من اهم انتقادات استخدام شبكة الانترنيت لاحتمال اختراقها عن طريق القرصنة، سواء اكان بقصد ام عن غير قصد.</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وتقع على عاتق الحكومات التى تتعامل منظمات الاعمال بها عن طريق تبادل البيانات اليكترونيا مسئولية ايجاد البيئة القانونية الملائمة لتنشيط التبادل الاليكترونى للبيانات، وتتجنب وضع العراقيل والتشريعات التى تحد من تطبيق وانتشار التبادل الاليكترونى للبيانات، كما يجب ان تضمن وجود الجوانب القانونية والامنية لتبادل البيانات اليكترونيا كما تضمن حقوق المستخدمين.</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 xml:space="preserve">ان احد المفاتيح الهامة لمكونات تبادل البيانات اليكترونيا هو اداة الاتصال، والتى تستخدم لكى تتيح الارسال الاليكترونى لوثائق التعاملات بين عدد كبير من مختلف منظمات الاعمال. ومع عدم جدوى تبادل البيانات باستخدام الوسائل التقليدية مثل الاسطوانات الممغنطة </w:t>
      </w:r>
      <w:r w:rsidRPr="0066765F">
        <w:rPr>
          <w:spacing w:val="-2"/>
          <w:sz w:val="30"/>
          <w:szCs w:val="30"/>
          <w:lang w:bidi="ar-EG"/>
        </w:rPr>
        <w:t>CD</w:t>
      </w:r>
      <w:r w:rsidRPr="0066765F">
        <w:rPr>
          <w:spacing w:val="-2"/>
          <w:sz w:val="30"/>
          <w:szCs w:val="30"/>
          <w:rtl/>
          <w:lang w:bidi="ar-EG"/>
        </w:rPr>
        <w:t xml:space="preserve"> او الاقراص الصلبة والتى يمكن ان يترتب عليها حذف كل او اجزاء من تلك البيانات، وايضا بسبب زيادة اعداد العملاء والتى ينمو معها حجم البيانات المتبادلة، فلكل ذلك من الصعب ادارة البيانات المتبادلة باستخدام وسائل الاتصال المباشرة، فظهرت الحاجة لاستخدام شبكات القيمة المضافة.</w:t>
      </w:r>
    </w:p>
    <w:p w:rsidR="00286B62" w:rsidRPr="0066765F" w:rsidRDefault="00286B62" w:rsidP="00286B62">
      <w:pPr>
        <w:spacing w:line="276" w:lineRule="auto"/>
        <w:rPr>
          <w:rFonts w:ascii="Simplified Arabic" w:hAnsi="Simplified Arabic"/>
          <w:sz w:val="30"/>
          <w:szCs w:val="30"/>
          <w:rtl/>
          <w:lang w:bidi="ar-EG"/>
        </w:rPr>
      </w:pPr>
    </w:p>
    <w:p w:rsidR="00286B62" w:rsidRPr="0066765F" w:rsidRDefault="00286B62" w:rsidP="00286B62">
      <w:pPr>
        <w:spacing w:line="276" w:lineRule="auto"/>
        <w:rPr>
          <w:rFonts w:cs="Times New Roman"/>
          <w:b/>
          <w:bCs/>
          <w:color w:val="000000"/>
          <w:spacing w:val="-4"/>
          <w:sz w:val="32"/>
          <w:szCs w:val="32"/>
          <w:rtl/>
          <w:lang w:bidi="ar-EG"/>
        </w:rPr>
      </w:pPr>
      <w:r w:rsidRPr="0066765F">
        <w:rPr>
          <w:rFonts w:cs="Times New Roman"/>
          <w:b/>
          <w:bCs/>
          <w:color w:val="000000"/>
          <w:spacing w:val="-4"/>
          <w:sz w:val="32"/>
          <w:szCs w:val="32"/>
          <w:rtl/>
          <w:lang w:bidi="ar-EG"/>
        </w:rPr>
        <w:t>2-3 اللوجستيات الاليكترونية</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 xml:space="preserve">لقد اصبحت اللوجستيات الاليكترونية امرا واقعيا فى منظمات اعمال النقل متعدد الوسائط، وهى تحتاج الى شبكة لنقل البيانات والمعلومات، وهى غالبا ما تقترن مع نظام التبادل الاليكترونى للبيانات والذى يساعد فى تحويل البيانات لتكون فى شكل نمطى يمكن به تبادلها اليكترونيا باستخدام نظام </w:t>
      </w:r>
      <w:r w:rsidRPr="0066765F">
        <w:rPr>
          <w:spacing w:val="-2"/>
          <w:sz w:val="30"/>
          <w:szCs w:val="30"/>
          <w:lang w:bidi="ar-EG"/>
        </w:rPr>
        <w:t>EDI</w:t>
      </w:r>
      <w:r w:rsidRPr="0066765F">
        <w:rPr>
          <w:spacing w:val="-2"/>
          <w:sz w:val="30"/>
          <w:szCs w:val="30"/>
          <w:rtl/>
          <w:lang w:bidi="ar-EG"/>
        </w:rPr>
        <w:t>.</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ان المنافذ الحدودية بين الدول يمكنها الاستفادة بالتكنولوجيا الحديثة بانشاء مركزا اليكترونيا فى تلك المعابر الحدودية عن طريق انشاء شبكة اتصالات للحاسبات تربط بين الجهات المختلفة المشتركة فى سلسلة النقل المتعدد الوسائط والتجارة ويتم عبر هذه الشبكة تبادل البيانات المتعلقة باعمال التجارة والنقل لتحقيق المصالح المشتركة من خلال رفع مستويات الاداء وبلوغ مستوى خدمات متميز وبحيث يصبح المنفذ الحدودى قادرا على المنافسة الاقليمية وقادرا على جذب الحركة التجارية والنقل الدولى. ان ذلك المركز الاليكترونى المقترح ما هو الا مجموعة من برامج الحاسب الالى والتى يتم استخدامها عن طريق شبكات الاتصالات لتقديم الخدمات لعملاء ذلك المنفذ الحدودى.</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لقد باتت الكفاءة التى يتم بها تقديم المعلومات الى المؤسسات المعنية بالنقل المتعدد الوسائط واحدة من اهم عناصر زيادة القدرة التنافسية لأية منظمة ذات صلة بتدفق السلع والخدمات عبر المنافذ الحدودية. ويحتاج المتعاملون فى ذلك الحقل الى تجهيز وتقديم احجام متزايدة من المعلومات الى المؤسسات الرقابية والمعنية بعملية الافراج عن الشحنات الواردة والصادرة. وغالبا ما يكون لدى كل من هذه الجهات نظمه المعلوماتية الخاصة، ومن هنا ينظر الى هذا الكم الهائل من المعلومات باعتباره احد اشكال المعوقات التجارية فى وجه تدفق التجارة الدولية.</w:t>
      </w:r>
    </w:p>
    <w:p w:rsidR="00286B62" w:rsidRPr="0066765F" w:rsidRDefault="00286B62" w:rsidP="00286B62">
      <w:pPr>
        <w:spacing w:line="276" w:lineRule="auto"/>
        <w:rPr>
          <w:rFonts w:ascii="Simplified Arabic" w:hAnsi="Simplified Arabic"/>
          <w:sz w:val="30"/>
          <w:szCs w:val="30"/>
          <w:rtl/>
          <w:lang w:bidi="ar-EG"/>
        </w:rPr>
      </w:pPr>
    </w:p>
    <w:p w:rsidR="00286B62" w:rsidRPr="0066765F" w:rsidRDefault="00286B62" w:rsidP="00286B62">
      <w:pPr>
        <w:spacing w:line="276" w:lineRule="auto"/>
        <w:rPr>
          <w:rFonts w:ascii="Tahoma" w:hAnsi="Tahoma" w:cs="AL-Mateen"/>
          <w:b/>
          <w:bCs/>
          <w:sz w:val="36"/>
          <w:szCs w:val="36"/>
          <w:rtl/>
          <w:lang w:bidi="ar-EG"/>
        </w:rPr>
      </w:pPr>
      <w:r w:rsidRPr="0066765F">
        <w:rPr>
          <w:rFonts w:ascii="Tahoma" w:hAnsi="Tahoma" w:cs="AL-Mateen"/>
          <w:b/>
          <w:bCs/>
          <w:sz w:val="36"/>
          <w:szCs w:val="36"/>
          <w:rtl/>
          <w:lang w:bidi="ar-EG"/>
        </w:rPr>
        <w:t>تكنولوجيا المعلومات وتدفق التجارة عبر المنافذ:</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أصبح من المسلم به ان انتشار ظاهرة الاجراءات المستندية المتقادمة والمعقدة</w:t>
      </w:r>
      <w:r w:rsidRPr="0066765F">
        <w:rPr>
          <w:rFonts w:ascii="Simplified Arabic" w:hAnsi="Simplified Arabic"/>
          <w:sz w:val="30"/>
          <w:szCs w:val="30"/>
          <w:rtl/>
          <w:lang w:bidi="ar-EG"/>
        </w:rPr>
        <w:t xml:space="preserve"> </w:t>
      </w:r>
      <w:r w:rsidRPr="0066765F">
        <w:rPr>
          <w:spacing w:val="-2"/>
          <w:sz w:val="30"/>
          <w:szCs w:val="30"/>
          <w:rtl/>
          <w:lang w:bidi="ar-EG"/>
        </w:rPr>
        <w:t>والعمل اليدوى فى الدورة المستندية يمثل واحدا من اخطر القيود غير التعريفية فى وجه النقل المتعدد الوسائط والتجارة الدولية، وكذلك يعد مصدرا مؤكدا لخلق تكاليف اضافية فى مجال عمليات التجارة الدولية، ومن ثم الحاق الضرر بالدول اطراف التبادل الدولى.</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وفى اطار هذا الاتجاه ومع التقدم الهائل فى تطبيقات تكنولوجيا المعلومات ازدادت الدعوة على النطاق الدولى الى التوسع فى استخدام الادوات الجديدة للتعامل مع معلومات التجارة الدولية من خلال تطبيق النظم المميكنة بصورها المختلفة.</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وهناك العديد من المكاسب المتوقعة من جراء التطبيق السليم والكفء لتكنولوجيا المعلومات فى المنافذ الحدودية ومنها:</w:t>
      </w:r>
    </w:p>
    <w:p w:rsidR="00286B62" w:rsidRPr="0066765F" w:rsidRDefault="00286B62" w:rsidP="00776162">
      <w:pPr>
        <w:numPr>
          <w:ilvl w:val="0"/>
          <w:numId w:val="85"/>
        </w:numPr>
        <w:spacing w:before="240" w:after="6" w:line="540" w:lineRule="exact"/>
        <w:jc w:val="both"/>
        <w:rPr>
          <w:spacing w:val="-2"/>
          <w:sz w:val="30"/>
          <w:szCs w:val="30"/>
          <w:rtl/>
          <w:lang w:bidi="ar-EG"/>
        </w:rPr>
      </w:pPr>
      <w:r w:rsidRPr="0066765F">
        <w:rPr>
          <w:spacing w:val="-2"/>
          <w:sz w:val="30"/>
          <w:szCs w:val="30"/>
          <w:rtl/>
          <w:lang w:bidi="ar-EG"/>
        </w:rPr>
        <w:t>تحقيق الحكومات والمنافذ الحدودية للعديد من المكاسب فى صورة:</w:t>
      </w:r>
    </w:p>
    <w:p w:rsidR="00286B62" w:rsidRPr="0066765F" w:rsidRDefault="00286B62" w:rsidP="00776162">
      <w:pPr>
        <w:numPr>
          <w:ilvl w:val="1"/>
          <w:numId w:val="86"/>
        </w:numPr>
        <w:spacing w:before="240" w:after="6" w:line="540" w:lineRule="exact"/>
        <w:jc w:val="both"/>
        <w:rPr>
          <w:spacing w:val="-2"/>
          <w:sz w:val="30"/>
          <w:szCs w:val="30"/>
          <w:lang w:bidi="ar-EG"/>
        </w:rPr>
      </w:pPr>
      <w:r w:rsidRPr="0066765F">
        <w:rPr>
          <w:spacing w:val="-2"/>
          <w:sz w:val="30"/>
          <w:szCs w:val="30"/>
          <w:rtl/>
          <w:lang w:bidi="ar-EG"/>
        </w:rPr>
        <w:t>دقة تحصيل الايرادات</w:t>
      </w:r>
    </w:p>
    <w:p w:rsidR="00286B62" w:rsidRPr="0066765F" w:rsidRDefault="00286B62" w:rsidP="00776162">
      <w:pPr>
        <w:numPr>
          <w:ilvl w:val="1"/>
          <w:numId w:val="86"/>
        </w:numPr>
        <w:spacing w:before="240" w:after="6" w:line="540" w:lineRule="exact"/>
        <w:jc w:val="both"/>
        <w:rPr>
          <w:spacing w:val="-2"/>
          <w:sz w:val="30"/>
          <w:szCs w:val="30"/>
          <w:lang w:bidi="ar-EG"/>
        </w:rPr>
      </w:pPr>
      <w:r w:rsidRPr="0066765F">
        <w:rPr>
          <w:spacing w:val="-2"/>
          <w:sz w:val="30"/>
          <w:szCs w:val="30"/>
          <w:rtl/>
          <w:lang w:bidi="ar-EG"/>
        </w:rPr>
        <w:t>تحقيق وتحسين مستوى ودرجة التوافق فى عمليات الجمارك والتجارة بصفة عامة</w:t>
      </w:r>
    </w:p>
    <w:p w:rsidR="00286B62" w:rsidRPr="0066765F" w:rsidRDefault="00286B62" w:rsidP="00776162">
      <w:pPr>
        <w:numPr>
          <w:ilvl w:val="1"/>
          <w:numId w:val="86"/>
        </w:numPr>
        <w:spacing w:before="240" w:after="6" w:line="540" w:lineRule="exact"/>
        <w:jc w:val="both"/>
        <w:rPr>
          <w:spacing w:val="-2"/>
          <w:sz w:val="30"/>
          <w:szCs w:val="30"/>
          <w:lang w:bidi="ar-EG"/>
        </w:rPr>
      </w:pPr>
      <w:r w:rsidRPr="0066765F">
        <w:rPr>
          <w:spacing w:val="-2"/>
          <w:sz w:val="30"/>
          <w:szCs w:val="30"/>
          <w:rtl/>
          <w:lang w:bidi="ar-EG"/>
        </w:rPr>
        <w:t>تسهيل التوسع فى تطبيق النظم المتطورة لإدارة المخاطر لاغراض الرقابة والتنفيذ</w:t>
      </w:r>
    </w:p>
    <w:p w:rsidR="00286B62" w:rsidRPr="0066765F" w:rsidRDefault="00286B62" w:rsidP="00776162">
      <w:pPr>
        <w:numPr>
          <w:ilvl w:val="1"/>
          <w:numId w:val="86"/>
        </w:numPr>
        <w:spacing w:before="240" w:after="6" w:line="540" w:lineRule="exact"/>
        <w:jc w:val="both"/>
        <w:rPr>
          <w:spacing w:val="-2"/>
          <w:sz w:val="30"/>
          <w:szCs w:val="30"/>
          <w:lang w:bidi="ar-EG"/>
        </w:rPr>
      </w:pPr>
      <w:r w:rsidRPr="0066765F">
        <w:rPr>
          <w:spacing w:val="-2"/>
          <w:sz w:val="30"/>
          <w:szCs w:val="30"/>
          <w:rtl/>
          <w:lang w:bidi="ar-EG"/>
        </w:rPr>
        <w:t>زيادة كفاءة وفعالية استغلال الموارد</w:t>
      </w:r>
    </w:p>
    <w:p w:rsidR="00286B62" w:rsidRPr="0066765F" w:rsidRDefault="00286B62" w:rsidP="00776162">
      <w:pPr>
        <w:numPr>
          <w:ilvl w:val="1"/>
          <w:numId w:val="86"/>
        </w:numPr>
        <w:spacing w:before="240" w:after="6" w:line="540" w:lineRule="exact"/>
        <w:jc w:val="both"/>
        <w:rPr>
          <w:spacing w:val="-2"/>
          <w:sz w:val="30"/>
          <w:szCs w:val="30"/>
          <w:lang w:bidi="ar-EG"/>
        </w:rPr>
      </w:pPr>
      <w:r w:rsidRPr="0066765F">
        <w:rPr>
          <w:spacing w:val="-2"/>
          <w:sz w:val="30"/>
          <w:szCs w:val="30"/>
          <w:rtl/>
          <w:lang w:bidi="ar-EG"/>
        </w:rPr>
        <w:t>زيادة مستويات الشفافية والنزاهة الجمركية</w:t>
      </w:r>
    </w:p>
    <w:p w:rsidR="00286B62" w:rsidRPr="0066765F" w:rsidRDefault="00286B62" w:rsidP="00776162">
      <w:pPr>
        <w:numPr>
          <w:ilvl w:val="0"/>
          <w:numId w:val="85"/>
        </w:numPr>
        <w:spacing w:before="240" w:after="6" w:line="540" w:lineRule="exact"/>
        <w:jc w:val="both"/>
        <w:rPr>
          <w:spacing w:val="-2"/>
          <w:sz w:val="30"/>
          <w:szCs w:val="30"/>
          <w:lang w:bidi="ar-EG"/>
        </w:rPr>
      </w:pPr>
      <w:r w:rsidRPr="0066765F">
        <w:rPr>
          <w:spacing w:val="-2"/>
          <w:sz w:val="30"/>
          <w:szCs w:val="30"/>
          <w:rtl/>
          <w:lang w:bidi="ar-EG"/>
        </w:rPr>
        <w:t>كما تعود تلك النظم على التجارة الدولية بالعديد من المكاسب فى صورة:</w:t>
      </w:r>
    </w:p>
    <w:p w:rsidR="00286B62" w:rsidRPr="0066765F" w:rsidRDefault="00286B62" w:rsidP="00776162">
      <w:pPr>
        <w:numPr>
          <w:ilvl w:val="1"/>
          <w:numId w:val="86"/>
        </w:numPr>
        <w:spacing w:before="240" w:after="6" w:line="540" w:lineRule="exact"/>
        <w:jc w:val="both"/>
        <w:rPr>
          <w:spacing w:val="-2"/>
          <w:sz w:val="30"/>
          <w:szCs w:val="30"/>
          <w:lang w:bidi="ar-EG"/>
        </w:rPr>
      </w:pPr>
      <w:r w:rsidRPr="0066765F">
        <w:rPr>
          <w:spacing w:val="-2"/>
          <w:sz w:val="30"/>
          <w:szCs w:val="30"/>
          <w:rtl/>
          <w:lang w:bidi="ar-EG"/>
        </w:rPr>
        <w:t>خفض تكلفة الصفقة من خلال تخفيض التاخير فى انجاز العمل</w:t>
      </w:r>
    </w:p>
    <w:p w:rsidR="00286B62" w:rsidRPr="0066765F" w:rsidRDefault="00286B62" w:rsidP="00776162">
      <w:pPr>
        <w:numPr>
          <w:ilvl w:val="1"/>
          <w:numId w:val="86"/>
        </w:numPr>
        <w:spacing w:before="240" w:after="6" w:line="540" w:lineRule="exact"/>
        <w:jc w:val="both"/>
        <w:rPr>
          <w:spacing w:val="-2"/>
          <w:sz w:val="30"/>
          <w:szCs w:val="30"/>
          <w:lang w:bidi="ar-EG"/>
        </w:rPr>
      </w:pPr>
      <w:r w:rsidRPr="0066765F">
        <w:rPr>
          <w:spacing w:val="-2"/>
          <w:sz w:val="30"/>
          <w:szCs w:val="30"/>
          <w:rtl/>
          <w:lang w:bidi="ar-EG"/>
        </w:rPr>
        <w:t>الاسراع بعملية التخليص والافراج</w:t>
      </w:r>
    </w:p>
    <w:p w:rsidR="00286B62" w:rsidRPr="0066765F" w:rsidRDefault="00286B62" w:rsidP="00776162">
      <w:pPr>
        <w:numPr>
          <w:ilvl w:val="1"/>
          <w:numId w:val="86"/>
        </w:numPr>
        <w:spacing w:before="240" w:after="6" w:line="540" w:lineRule="exact"/>
        <w:jc w:val="both"/>
        <w:rPr>
          <w:spacing w:val="-2"/>
          <w:sz w:val="30"/>
          <w:szCs w:val="30"/>
          <w:lang w:bidi="ar-EG"/>
        </w:rPr>
      </w:pPr>
      <w:r w:rsidRPr="0066765F">
        <w:rPr>
          <w:spacing w:val="-2"/>
          <w:sz w:val="30"/>
          <w:szCs w:val="30"/>
          <w:rtl/>
          <w:lang w:bidi="ar-EG"/>
        </w:rPr>
        <w:t>سلامة ووضوح القواعد وبساطة التطبيق</w:t>
      </w:r>
    </w:p>
    <w:p w:rsidR="00286B62" w:rsidRPr="0066765F" w:rsidRDefault="00286B62" w:rsidP="00286B62">
      <w:pPr>
        <w:spacing w:before="0" w:line="276" w:lineRule="auto"/>
        <w:rPr>
          <w:spacing w:val="-2"/>
          <w:sz w:val="30"/>
          <w:szCs w:val="30"/>
          <w:rtl/>
          <w:lang w:bidi="ar-EG"/>
        </w:rPr>
      </w:pPr>
      <w:r w:rsidRPr="0066765F">
        <w:rPr>
          <w:spacing w:val="-2"/>
          <w:sz w:val="30"/>
          <w:szCs w:val="30"/>
          <w:rtl/>
          <w:lang w:bidi="ar-EG"/>
        </w:rPr>
        <w:t>ان الاتجاه المتزايد نحو استخدام تطبيقات نظم وتكنولوجيا المعلومات فى المنافذ الحدودية للدول العربية يهدف الى:</w:t>
      </w:r>
    </w:p>
    <w:p w:rsidR="00286B62" w:rsidRPr="0066765F" w:rsidRDefault="00286B62" w:rsidP="00776162">
      <w:pPr>
        <w:numPr>
          <w:ilvl w:val="0"/>
          <w:numId w:val="85"/>
        </w:numPr>
        <w:spacing w:before="0" w:after="6" w:line="540" w:lineRule="exact"/>
        <w:jc w:val="both"/>
        <w:rPr>
          <w:spacing w:val="-2"/>
          <w:sz w:val="30"/>
          <w:szCs w:val="30"/>
          <w:rtl/>
          <w:lang w:bidi="ar-EG"/>
        </w:rPr>
      </w:pPr>
      <w:r w:rsidRPr="0066765F">
        <w:rPr>
          <w:spacing w:val="-2"/>
          <w:sz w:val="30"/>
          <w:szCs w:val="30"/>
          <w:rtl/>
          <w:lang w:bidi="ar-EG"/>
        </w:rPr>
        <w:t>ادخال الاصلاحات الجوهرية والضرورية على كل من المنفذ الحدودى والاجراءات الجمركية بهدف تحسين كفاءة عملية التخليص الجمركى واحكام الرقابة عليها بما يقود فى نهاية المطاف الى زيادة موارد الدولة من جراء زيادة الحصيلة الجمركية عبر تلك المنافذ الحدودية.</w:t>
      </w:r>
    </w:p>
    <w:p w:rsidR="00286B62" w:rsidRPr="0066765F" w:rsidRDefault="00286B62" w:rsidP="00776162">
      <w:pPr>
        <w:numPr>
          <w:ilvl w:val="0"/>
          <w:numId w:val="85"/>
        </w:numPr>
        <w:spacing w:before="240" w:after="6" w:line="540" w:lineRule="exact"/>
        <w:jc w:val="both"/>
        <w:rPr>
          <w:spacing w:val="-2"/>
          <w:sz w:val="30"/>
          <w:szCs w:val="30"/>
          <w:lang w:bidi="ar-EG"/>
        </w:rPr>
      </w:pPr>
      <w:r w:rsidRPr="0066765F">
        <w:rPr>
          <w:spacing w:val="-2"/>
          <w:sz w:val="30"/>
          <w:szCs w:val="30"/>
          <w:rtl/>
          <w:lang w:bidi="ar-EG"/>
        </w:rPr>
        <w:t>المعاونة فى الشئون الخاصة بتبسيط وتوفيق المستندات والاجراءات الجمركية عبر المنافذ الحدودية.</w:t>
      </w:r>
    </w:p>
    <w:p w:rsidR="00286B62" w:rsidRPr="0066765F" w:rsidRDefault="00286B62" w:rsidP="00776162">
      <w:pPr>
        <w:numPr>
          <w:ilvl w:val="0"/>
          <w:numId w:val="85"/>
        </w:numPr>
        <w:spacing w:before="240" w:after="6" w:line="540" w:lineRule="exact"/>
        <w:jc w:val="both"/>
        <w:rPr>
          <w:spacing w:val="-2"/>
          <w:sz w:val="30"/>
          <w:szCs w:val="30"/>
          <w:lang w:bidi="ar-EG"/>
        </w:rPr>
      </w:pPr>
      <w:r w:rsidRPr="0066765F">
        <w:rPr>
          <w:spacing w:val="-2"/>
          <w:sz w:val="30"/>
          <w:szCs w:val="30"/>
          <w:rtl/>
          <w:lang w:bidi="ar-EG"/>
        </w:rPr>
        <w:t>مؤازرة الجهود الرامية الى تبنى سياسات دعم وتطبيق المعايير والنماذج العالمية مثل نظام التبادل الاليكترونى للبيانات لخدمة المنافذ الحدودية والنقل المتعدد الوسائط كاداة لتسهيل عملية انجاز الصفقات فى مجال النقل المتعد الوسائط.</w:t>
      </w:r>
    </w:p>
    <w:p w:rsidR="00286B62" w:rsidRPr="0066765F" w:rsidRDefault="00286B62" w:rsidP="00776162">
      <w:pPr>
        <w:numPr>
          <w:ilvl w:val="0"/>
          <w:numId w:val="85"/>
        </w:numPr>
        <w:spacing w:before="240" w:after="6" w:line="540" w:lineRule="exact"/>
        <w:jc w:val="both"/>
        <w:rPr>
          <w:spacing w:val="-2"/>
          <w:sz w:val="30"/>
          <w:szCs w:val="30"/>
          <w:lang w:bidi="ar-EG"/>
        </w:rPr>
      </w:pPr>
      <w:r w:rsidRPr="0066765F">
        <w:rPr>
          <w:spacing w:val="-2"/>
          <w:sz w:val="30"/>
          <w:szCs w:val="30"/>
          <w:rtl/>
          <w:lang w:bidi="ar-EG"/>
        </w:rPr>
        <w:t>تحسين درجة ومستوى المعقولية والتوقيت فى مجال توفير بيانات التجارة الخارجية.</w:t>
      </w:r>
    </w:p>
    <w:p w:rsidR="00286B62" w:rsidRPr="0066765F" w:rsidRDefault="00286B62" w:rsidP="00776162">
      <w:pPr>
        <w:numPr>
          <w:ilvl w:val="0"/>
          <w:numId w:val="85"/>
        </w:numPr>
        <w:spacing w:before="240" w:after="6" w:line="540" w:lineRule="exact"/>
        <w:jc w:val="both"/>
        <w:rPr>
          <w:spacing w:val="-2"/>
          <w:sz w:val="30"/>
          <w:szCs w:val="30"/>
          <w:lang w:bidi="ar-EG"/>
        </w:rPr>
      </w:pPr>
      <w:r w:rsidRPr="0066765F">
        <w:rPr>
          <w:spacing w:val="-2"/>
          <w:sz w:val="30"/>
          <w:szCs w:val="30"/>
          <w:rtl/>
          <w:lang w:bidi="ar-EG"/>
        </w:rPr>
        <w:t>زيادة الحصيلة الجمركية والتى تعد فى اغلب الاحوال مصدرا هاما لميزانية الدول، ويتم ذلك من خىل الاتى:</w:t>
      </w:r>
    </w:p>
    <w:p w:rsidR="00286B62" w:rsidRPr="0066765F" w:rsidRDefault="00286B62" w:rsidP="00776162">
      <w:pPr>
        <w:numPr>
          <w:ilvl w:val="1"/>
          <w:numId w:val="86"/>
        </w:numPr>
        <w:spacing w:before="240" w:after="6" w:line="540" w:lineRule="exact"/>
        <w:jc w:val="both"/>
        <w:rPr>
          <w:spacing w:val="-2"/>
          <w:sz w:val="30"/>
          <w:szCs w:val="30"/>
          <w:lang w:bidi="ar-EG"/>
        </w:rPr>
      </w:pPr>
      <w:r w:rsidRPr="0066765F">
        <w:rPr>
          <w:spacing w:val="-2"/>
          <w:sz w:val="30"/>
          <w:szCs w:val="30"/>
          <w:rtl/>
          <w:lang w:bidi="ar-EG"/>
        </w:rPr>
        <w:t>ضمان الافراج عن جميع السلع</w:t>
      </w:r>
    </w:p>
    <w:p w:rsidR="00286B62" w:rsidRPr="0066765F" w:rsidRDefault="00286B62" w:rsidP="00776162">
      <w:pPr>
        <w:numPr>
          <w:ilvl w:val="1"/>
          <w:numId w:val="86"/>
        </w:numPr>
        <w:spacing w:before="240" w:after="6" w:line="540" w:lineRule="exact"/>
        <w:jc w:val="both"/>
        <w:rPr>
          <w:spacing w:val="-2"/>
          <w:sz w:val="30"/>
          <w:szCs w:val="30"/>
          <w:lang w:bidi="ar-EG"/>
        </w:rPr>
      </w:pPr>
      <w:r w:rsidRPr="0066765F">
        <w:rPr>
          <w:spacing w:val="-2"/>
          <w:sz w:val="30"/>
          <w:szCs w:val="30"/>
          <w:rtl/>
          <w:lang w:bidi="ar-EG"/>
        </w:rPr>
        <w:t>حساب الرسوم بصورة صحيحة وكذلك الضرائب</w:t>
      </w:r>
    </w:p>
    <w:p w:rsidR="00286B62" w:rsidRPr="0066765F" w:rsidRDefault="00286B62" w:rsidP="00776162">
      <w:pPr>
        <w:numPr>
          <w:ilvl w:val="1"/>
          <w:numId w:val="86"/>
        </w:numPr>
        <w:spacing w:before="240" w:after="6" w:line="540" w:lineRule="exact"/>
        <w:jc w:val="both"/>
        <w:rPr>
          <w:spacing w:val="-2"/>
          <w:sz w:val="30"/>
          <w:szCs w:val="30"/>
          <w:lang w:bidi="ar-EG"/>
        </w:rPr>
      </w:pPr>
      <w:r w:rsidRPr="0066765F">
        <w:rPr>
          <w:spacing w:val="-2"/>
          <w:sz w:val="30"/>
          <w:szCs w:val="30"/>
          <w:rtl/>
          <w:lang w:bidi="ar-EG"/>
        </w:rPr>
        <w:t>ضمان تطبيق انظمة الاعفاءات والتفضيلات وغيرها بصورة سليمة.</w:t>
      </w:r>
    </w:p>
    <w:p w:rsidR="00286B62" w:rsidRPr="0066765F" w:rsidRDefault="00286B62" w:rsidP="00286B62">
      <w:pPr>
        <w:spacing w:before="240" w:after="6" w:line="540" w:lineRule="exact"/>
        <w:ind w:left="2007" w:firstLine="0"/>
        <w:jc w:val="both"/>
        <w:rPr>
          <w:spacing w:val="-2"/>
          <w:sz w:val="30"/>
          <w:szCs w:val="30"/>
          <w:rtl/>
          <w:lang w:bidi="ar-EG"/>
        </w:rPr>
      </w:pPr>
    </w:p>
    <w:p w:rsidR="00286B62" w:rsidRPr="0066765F" w:rsidRDefault="00286B62" w:rsidP="00286B62">
      <w:pPr>
        <w:spacing w:line="276" w:lineRule="auto"/>
        <w:ind w:left="18" w:firstLine="0"/>
        <w:rPr>
          <w:rFonts w:ascii="Simplified Arabic" w:hAnsi="Simplified Arabic"/>
          <w:b/>
          <w:bCs/>
          <w:sz w:val="36"/>
          <w:szCs w:val="36"/>
          <w:rtl/>
          <w:lang w:bidi="ar-EG"/>
        </w:rPr>
      </w:pPr>
      <w:r w:rsidRPr="0066765F">
        <w:rPr>
          <w:rFonts w:ascii="Simplified Arabic" w:hAnsi="Simplified Arabic"/>
          <w:b/>
          <w:bCs/>
          <w:sz w:val="36"/>
          <w:szCs w:val="36"/>
          <w:rtl/>
          <w:lang w:bidi="ar-EG"/>
        </w:rPr>
        <w:br w:type="page"/>
        <w:t xml:space="preserve">3- </w:t>
      </w:r>
      <w:r w:rsidRPr="0066765F">
        <w:rPr>
          <w:rFonts w:ascii="Simplified Arabic" w:hAnsi="Simplified Arabic" w:cs="AL-Mateen"/>
          <w:b/>
          <w:bCs/>
          <w:sz w:val="36"/>
          <w:szCs w:val="36"/>
          <w:rtl/>
          <w:lang w:bidi="ar-EG"/>
        </w:rPr>
        <w:t>تصميم مخطط تكوين شبكة الكترونية لتبادل البيانات الكترونيا بهدف السيطرة على حركة وسائل النقل عموما فيما بين الدول العربية</w:t>
      </w:r>
    </w:p>
    <w:p w:rsidR="00286B62" w:rsidRPr="0066765F" w:rsidRDefault="00286B62" w:rsidP="00286B62">
      <w:pPr>
        <w:spacing w:line="276" w:lineRule="auto"/>
        <w:rPr>
          <w:rFonts w:ascii="Tahoma" w:hAnsi="Tahoma" w:cs="Tahoma"/>
          <w:b/>
          <w:bCs/>
          <w:rtl/>
          <w:lang w:bidi="ar-EG"/>
        </w:rPr>
      </w:pP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إن</w:t>
      </w:r>
      <w:r w:rsidRPr="0066765F">
        <w:rPr>
          <w:spacing w:val="-2"/>
          <w:sz w:val="30"/>
          <w:szCs w:val="30"/>
          <w:lang w:bidi="ar-EG"/>
        </w:rPr>
        <w:t xml:space="preserve"> </w:t>
      </w:r>
      <w:r w:rsidRPr="0066765F">
        <w:rPr>
          <w:spacing w:val="-2"/>
          <w:sz w:val="30"/>
          <w:szCs w:val="30"/>
          <w:rtl/>
          <w:lang w:bidi="ar-EG"/>
        </w:rPr>
        <w:t>تكاليف</w:t>
      </w:r>
      <w:r w:rsidRPr="0066765F">
        <w:rPr>
          <w:spacing w:val="-2"/>
          <w:sz w:val="30"/>
          <w:szCs w:val="30"/>
          <w:lang w:bidi="ar-EG"/>
        </w:rPr>
        <w:t xml:space="preserve"> </w:t>
      </w:r>
      <w:r w:rsidRPr="0066765F">
        <w:rPr>
          <w:spacing w:val="-2"/>
          <w:sz w:val="30"/>
          <w:szCs w:val="30"/>
          <w:rtl/>
          <w:lang w:bidi="ar-EG"/>
        </w:rPr>
        <w:t>القيام</w:t>
      </w:r>
      <w:r w:rsidRPr="0066765F">
        <w:rPr>
          <w:spacing w:val="-2"/>
          <w:sz w:val="30"/>
          <w:szCs w:val="30"/>
          <w:lang w:bidi="ar-EG"/>
        </w:rPr>
        <w:t xml:space="preserve"> </w:t>
      </w:r>
      <w:r w:rsidRPr="0066765F">
        <w:rPr>
          <w:spacing w:val="-2"/>
          <w:sz w:val="30"/>
          <w:szCs w:val="30"/>
          <w:rtl/>
          <w:lang w:bidi="ar-EG"/>
        </w:rPr>
        <w:t>بالأعمال</w:t>
      </w:r>
      <w:r w:rsidRPr="0066765F">
        <w:rPr>
          <w:spacing w:val="-2"/>
          <w:sz w:val="30"/>
          <w:szCs w:val="30"/>
          <w:lang w:bidi="ar-EG"/>
        </w:rPr>
        <w:t xml:space="preserve"> </w:t>
      </w:r>
      <w:r w:rsidRPr="0066765F">
        <w:rPr>
          <w:spacing w:val="-2"/>
          <w:sz w:val="30"/>
          <w:szCs w:val="30"/>
          <w:rtl/>
          <w:lang w:bidi="ar-EG"/>
        </w:rPr>
        <w:t>التجارية</w:t>
      </w:r>
      <w:r w:rsidRPr="0066765F">
        <w:rPr>
          <w:spacing w:val="-2"/>
          <w:sz w:val="30"/>
          <w:szCs w:val="30"/>
          <w:lang w:bidi="ar-EG"/>
        </w:rPr>
        <w:t xml:space="preserve"> </w:t>
      </w:r>
      <w:r w:rsidRPr="0066765F">
        <w:rPr>
          <w:spacing w:val="-2"/>
          <w:sz w:val="30"/>
          <w:szCs w:val="30"/>
          <w:rtl/>
          <w:lang w:bidi="ar-EG"/>
        </w:rPr>
        <w:t>والمنافسة</w:t>
      </w:r>
      <w:r w:rsidRPr="0066765F">
        <w:rPr>
          <w:spacing w:val="-2"/>
          <w:sz w:val="30"/>
          <w:szCs w:val="30"/>
          <w:lang w:bidi="ar-EG"/>
        </w:rPr>
        <w:t xml:space="preserve"> </w:t>
      </w:r>
      <w:r w:rsidRPr="0066765F">
        <w:rPr>
          <w:spacing w:val="-2"/>
          <w:sz w:val="30"/>
          <w:szCs w:val="30"/>
          <w:rtl/>
          <w:lang w:bidi="ar-EG"/>
        </w:rPr>
        <w:t>المحلية</w:t>
      </w:r>
      <w:r w:rsidRPr="0066765F">
        <w:rPr>
          <w:spacing w:val="-2"/>
          <w:sz w:val="30"/>
          <w:szCs w:val="30"/>
          <w:lang w:bidi="ar-EG"/>
        </w:rPr>
        <w:t xml:space="preserve"> </w:t>
      </w:r>
      <w:r w:rsidRPr="0066765F">
        <w:rPr>
          <w:spacing w:val="-2"/>
          <w:sz w:val="30"/>
          <w:szCs w:val="30"/>
          <w:rtl/>
          <w:lang w:bidi="ar-EG"/>
        </w:rPr>
        <w:t>والدولية</w:t>
      </w:r>
      <w:r w:rsidRPr="0066765F">
        <w:rPr>
          <w:spacing w:val="-2"/>
          <w:sz w:val="30"/>
          <w:szCs w:val="30"/>
          <w:lang w:bidi="ar-EG"/>
        </w:rPr>
        <w:t xml:space="preserve"> </w:t>
      </w:r>
      <w:r w:rsidRPr="0066765F">
        <w:rPr>
          <w:spacing w:val="-2"/>
          <w:sz w:val="30"/>
          <w:szCs w:val="30"/>
          <w:rtl/>
          <w:lang w:bidi="ar-EG"/>
        </w:rPr>
        <w:t>بين</w:t>
      </w:r>
      <w:r w:rsidRPr="0066765F">
        <w:rPr>
          <w:spacing w:val="-2"/>
          <w:sz w:val="30"/>
          <w:szCs w:val="30"/>
          <w:lang w:bidi="ar-EG"/>
        </w:rPr>
        <w:t xml:space="preserve"> </w:t>
      </w:r>
      <w:r w:rsidRPr="0066765F">
        <w:rPr>
          <w:spacing w:val="-2"/>
          <w:sz w:val="30"/>
          <w:szCs w:val="30"/>
          <w:rtl/>
          <w:lang w:bidi="ar-EG"/>
        </w:rPr>
        <w:t>الشركات</w:t>
      </w:r>
      <w:r w:rsidRPr="0066765F">
        <w:rPr>
          <w:spacing w:val="-2"/>
          <w:sz w:val="30"/>
          <w:szCs w:val="30"/>
          <w:lang w:bidi="ar-EG"/>
        </w:rPr>
        <w:t xml:space="preserve"> </w:t>
      </w:r>
      <w:r w:rsidRPr="0066765F">
        <w:rPr>
          <w:spacing w:val="-2"/>
          <w:sz w:val="30"/>
          <w:szCs w:val="30"/>
          <w:rtl/>
          <w:lang w:bidi="ar-EG"/>
        </w:rPr>
        <w:t>والتطور</w:t>
      </w:r>
      <w:r w:rsidRPr="0066765F">
        <w:rPr>
          <w:spacing w:val="-2"/>
          <w:sz w:val="30"/>
          <w:szCs w:val="30"/>
          <w:lang w:bidi="ar-EG"/>
        </w:rPr>
        <w:t xml:space="preserve"> </w:t>
      </w:r>
      <w:r w:rsidRPr="0066765F">
        <w:rPr>
          <w:spacing w:val="-2"/>
          <w:sz w:val="30"/>
          <w:szCs w:val="30"/>
          <w:rtl/>
          <w:lang w:bidi="ar-EG"/>
        </w:rPr>
        <w:t>المستمر</w:t>
      </w:r>
      <w:r w:rsidRPr="0066765F">
        <w:rPr>
          <w:spacing w:val="-2"/>
          <w:sz w:val="30"/>
          <w:szCs w:val="30"/>
          <w:lang w:bidi="ar-EG"/>
        </w:rPr>
        <w:t xml:space="preserve"> </w:t>
      </w:r>
      <w:r w:rsidRPr="0066765F">
        <w:rPr>
          <w:spacing w:val="-2"/>
          <w:sz w:val="30"/>
          <w:szCs w:val="30"/>
          <w:rtl/>
          <w:lang w:bidi="ar-EG"/>
        </w:rPr>
        <w:t>في</w:t>
      </w:r>
      <w:r w:rsidRPr="0066765F">
        <w:rPr>
          <w:spacing w:val="-2"/>
          <w:sz w:val="30"/>
          <w:szCs w:val="30"/>
          <w:lang w:bidi="ar-EG"/>
        </w:rPr>
        <w:t xml:space="preserve"> </w:t>
      </w:r>
      <w:r w:rsidRPr="0066765F">
        <w:rPr>
          <w:spacing w:val="-2"/>
          <w:sz w:val="30"/>
          <w:szCs w:val="30"/>
          <w:rtl/>
          <w:lang w:bidi="ar-EG"/>
        </w:rPr>
        <w:t>بيئة العمل</w:t>
      </w:r>
      <w:r w:rsidRPr="0066765F">
        <w:rPr>
          <w:spacing w:val="-2"/>
          <w:sz w:val="30"/>
          <w:szCs w:val="30"/>
          <w:lang w:bidi="ar-EG"/>
        </w:rPr>
        <w:t xml:space="preserve"> </w:t>
      </w:r>
      <w:r w:rsidRPr="0066765F">
        <w:rPr>
          <w:spacing w:val="-2"/>
          <w:sz w:val="30"/>
          <w:szCs w:val="30"/>
          <w:rtl/>
          <w:lang w:bidi="ar-EG"/>
        </w:rPr>
        <w:t>وتعقيداته،</w:t>
      </w:r>
      <w:r w:rsidRPr="0066765F">
        <w:rPr>
          <w:spacing w:val="-2"/>
          <w:sz w:val="30"/>
          <w:szCs w:val="30"/>
          <w:lang w:bidi="ar-EG"/>
        </w:rPr>
        <w:t xml:space="preserve"> </w:t>
      </w:r>
      <w:r w:rsidRPr="0066765F">
        <w:rPr>
          <w:spacing w:val="-2"/>
          <w:sz w:val="30"/>
          <w:szCs w:val="30"/>
          <w:rtl/>
          <w:lang w:bidi="ar-EG"/>
        </w:rPr>
        <w:t>أجبر</w:t>
      </w:r>
      <w:r w:rsidRPr="0066765F">
        <w:rPr>
          <w:spacing w:val="-2"/>
          <w:sz w:val="30"/>
          <w:szCs w:val="30"/>
          <w:lang w:bidi="ar-EG"/>
        </w:rPr>
        <w:t xml:space="preserve"> </w:t>
      </w:r>
      <w:r w:rsidRPr="0066765F">
        <w:rPr>
          <w:spacing w:val="-2"/>
          <w:sz w:val="30"/>
          <w:szCs w:val="30"/>
          <w:rtl/>
          <w:lang w:bidi="ar-EG"/>
        </w:rPr>
        <w:t>القائمين</w:t>
      </w:r>
      <w:r w:rsidRPr="0066765F">
        <w:rPr>
          <w:spacing w:val="-2"/>
          <w:sz w:val="30"/>
          <w:szCs w:val="30"/>
          <w:lang w:bidi="ar-EG"/>
        </w:rPr>
        <w:t xml:space="preserve"> </w:t>
      </w:r>
      <w:r w:rsidRPr="0066765F">
        <w:rPr>
          <w:spacing w:val="-2"/>
          <w:sz w:val="30"/>
          <w:szCs w:val="30"/>
          <w:rtl/>
          <w:lang w:bidi="ar-EG"/>
        </w:rPr>
        <w:t>على</w:t>
      </w:r>
      <w:r w:rsidRPr="0066765F">
        <w:rPr>
          <w:spacing w:val="-2"/>
          <w:sz w:val="30"/>
          <w:szCs w:val="30"/>
          <w:lang w:bidi="ar-EG"/>
        </w:rPr>
        <w:t xml:space="preserve"> </w:t>
      </w:r>
      <w:r w:rsidRPr="0066765F">
        <w:rPr>
          <w:spacing w:val="-2"/>
          <w:sz w:val="30"/>
          <w:szCs w:val="30"/>
          <w:rtl/>
          <w:lang w:bidi="ar-EG"/>
        </w:rPr>
        <w:t>الشركات</w:t>
      </w:r>
      <w:r w:rsidRPr="0066765F">
        <w:rPr>
          <w:spacing w:val="-2"/>
          <w:sz w:val="30"/>
          <w:szCs w:val="30"/>
          <w:lang w:bidi="ar-EG"/>
        </w:rPr>
        <w:t xml:space="preserve"> </w:t>
      </w:r>
      <w:r w:rsidRPr="0066765F">
        <w:rPr>
          <w:spacing w:val="-2"/>
          <w:sz w:val="30"/>
          <w:szCs w:val="30"/>
          <w:rtl/>
          <w:lang w:bidi="ar-EG"/>
        </w:rPr>
        <w:t>على</w:t>
      </w:r>
      <w:r w:rsidRPr="0066765F">
        <w:rPr>
          <w:spacing w:val="-2"/>
          <w:sz w:val="30"/>
          <w:szCs w:val="30"/>
          <w:lang w:bidi="ar-EG"/>
        </w:rPr>
        <w:t xml:space="preserve"> </w:t>
      </w:r>
      <w:r w:rsidRPr="0066765F">
        <w:rPr>
          <w:spacing w:val="-2"/>
          <w:sz w:val="30"/>
          <w:szCs w:val="30"/>
          <w:rtl/>
          <w:lang w:bidi="ar-EG"/>
        </w:rPr>
        <w:t>إعادة</w:t>
      </w:r>
      <w:r w:rsidRPr="0066765F">
        <w:rPr>
          <w:spacing w:val="-2"/>
          <w:sz w:val="30"/>
          <w:szCs w:val="30"/>
          <w:lang w:bidi="ar-EG"/>
        </w:rPr>
        <w:t xml:space="preserve"> </w:t>
      </w:r>
      <w:r w:rsidRPr="0066765F">
        <w:rPr>
          <w:spacing w:val="-2"/>
          <w:sz w:val="30"/>
          <w:szCs w:val="30"/>
          <w:rtl/>
          <w:lang w:bidi="ar-EG"/>
        </w:rPr>
        <w:t>التفكير</w:t>
      </w:r>
      <w:r w:rsidRPr="0066765F">
        <w:rPr>
          <w:spacing w:val="-2"/>
          <w:sz w:val="30"/>
          <w:szCs w:val="30"/>
          <w:lang w:bidi="ar-EG"/>
        </w:rPr>
        <w:t xml:space="preserve"> </w:t>
      </w:r>
      <w:r w:rsidRPr="0066765F">
        <w:rPr>
          <w:spacing w:val="-2"/>
          <w:sz w:val="30"/>
          <w:szCs w:val="30"/>
          <w:rtl/>
          <w:lang w:bidi="ar-EG"/>
        </w:rPr>
        <w:t>في</w:t>
      </w:r>
      <w:r w:rsidRPr="0066765F">
        <w:rPr>
          <w:spacing w:val="-2"/>
          <w:sz w:val="30"/>
          <w:szCs w:val="30"/>
          <w:lang w:bidi="ar-EG"/>
        </w:rPr>
        <w:t xml:space="preserve"> </w:t>
      </w:r>
      <w:r w:rsidRPr="0066765F">
        <w:rPr>
          <w:spacing w:val="-2"/>
          <w:sz w:val="30"/>
          <w:szCs w:val="30"/>
          <w:rtl/>
          <w:lang w:bidi="ar-EG"/>
        </w:rPr>
        <w:t>طريقة</w:t>
      </w:r>
      <w:r w:rsidRPr="0066765F">
        <w:rPr>
          <w:spacing w:val="-2"/>
          <w:sz w:val="30"/>
          <w:szCs w:val="30"/>
          <w:lang w:bidi="ar-EG"/>
        </w:rPr>
        <w:t xml:space="preserve"> </w:t>
      </w:r>
      <w:r w:rsidRPr="0066765F">
        <w:rPr>
          <w:spacing w:val="-2"/>
          <w:sz w:val="30"/>
          <w:szCs w:val="30"/>
          <w:rtl/>
          <w:lang w:bidi="ar-EG"/>
        </w:rPr>
        <w:t>إدارتهم</w:t>
      </w:r>
      <w:r w:rsidRPr="0066765F">
        <w:rPr>
          <w:spacing w:val="-2"/>
          <w:sz w:val="30"/>
          <w:szCs w:val="30"/>
          <w:lang w:bidi="ar-EG"/>
        </w:rPr>
        <w:t xml:space="preserve"> </w:t>
      </w:r>
      <w:r w:rsidRPr="0066765F">
        <w:rPr>
          <w:spacing w:val="-2"/>
          <w:sz w:val="30"/>
          <w:szCs w:val="30"/>
          <w:rtl/>
          <w:lang w:bidi="ar-EG"/>
        </w:rPr>
        <w:t>لهذه</w:t>
      </w:r>
      <w:r w:rsidRPr="0066765F">
        <w:rPr>
          <w:spacing w:val="-2"/>
          <w:sz w:val="30"/>
          <w:szCs w:val="30"/>
          <w:lang w:bidi="ar-EG"/>
        </w:rPr>
        <w:t xml:space="preserve"> </w:t>
      </w:r>
      <w:r w:rsidRPr="0066765F">
        <w:rPr>
          <w:spacing w:val="-2"/>
          <w:sz w:val="30"/>
          <w:szCs w:val="30"/>
          <w:rtl/>
          <w:lang w:bidi="ar-EG"/>
        </w:rPr>
        <w:t>المنشآت</w:t>
      </w:r>
      <w:r w:rsidRPr="0066765F">
        <w:rPr>
          <w:spacing w:val="-2"/>
          <w:sz w:val="30"/>
          <w:szCs w:val="30"/>
          <w:lang w:bidi="ar-EG"/>
        </w:rPr>
        <w:t xml:space="preserve"> </w:t>
      </w:r>
      <w:r w:rsidRPr="0066765F">
        <w:rPr>
          <w:spacing w:val="-2"/>
          <w:sz w:val="30"/>
          <w:szCs w:val="30"/>
          <w:rtl/>
          <w:lang w:bidi="ar-EG"/>
        </w:rPr>
        <w:t>لغرض القيام</w:t>
      </w:r>
      <w:r w:rsidRPr="0066765F">
        <w:rPr>
          <w:spacing w:val="-2"/>
          <w:sz w:val="30"/>
          <w:szCs w:val="30"/>
          <w:lang w:bidi="ar-EG"/>
        </w:rPr>
        <w:t xml:space="preserve"> </w:t>
      </w:r>
      <w:r w:rsidRPr="0066765F">
        <w:rPr>
          <w:spacing w:val="-2"/>
          <w:sz w:val="30"/>
          <w:szCs w:val="30"/>
          <w:rtl/>
          <w:lang w:bidi="ar-EG"/>
        </w:rPr>
        <w:t>بالأعمال</w:t>
      </w:r>
      <w:r w:rsidRPr="0066765F">
        <w:rPr>
          <w:spacing w:val="-2"/>
          <w:sz w:val="30"/>
          <w:szCs w:val="30"/>
          <w:lang w:bidi="ar-EG"/>
        </w:rPr>
        <w:t xml:space="preserve"> </w:t>
      </w:r>
      <w:r w:rsidRPr="0066765F">
        <w:rPr>
          <w:spacing w:val="-2"/>
          <w:sz w:val="30"/>
          <w:szCs w:val="30"/>
          <w:rtl/>
          <w:lang w:bidi="ar-EG"/>
        </w:rPr>
        <w:t>التجارية</w:t>
      </w:r>
      <w:r w:rsidRPr="0066765F">
        <w:rPr>
          <w:spacing w:val="-2"/>
          <w:sz w:val="30"/>
          <w:szCs w:val="30"/>
          <w:lang w:bidi="ar-EG"/>
        </w:rPr>
        <w:t xml:space="preserve"> </w:t>
      </w:r>
      <w:r w:rsidRPr="0066765F">
        <w:rPr>
          <w:spacing w:val="-2"/>
          <w:sz w:val="30"/>
          <w:szCs w:val="30"/>
          <w:rtl/>
          <w:lang w:bidi="ar-EG"/>
        </w:rPr>
        <w:t>بأقل</w:t>
      </w:r>
      <w:r w:rsidRPr="0066765F">
        <w:rPr>
          <w:spacing w:val="-2"/>
          <w:sz w:val="30"/>
          <w:szCs w:val="30"/>
          <w:lang w:bidi="ar-EG"/>
        </w:rPr>
        <w:t xml:space="preserve"> </w:t>
      </w:r>
      <w:r w:rsidRPr="0066765F">
        <w:rPr>
          <w:spacing w:val="-2"/>
          <w:sz w:val="30"/>
          <w:szCs w:val="30"/>
          <w:rtl/>
          <w:lang w:bidi="ar-EG"/>
        </w:rPr>
        <w:t>تكلفة</w:t>
      </w:r>
      <w:r w:rsidRPr="0066765F">
        <w:rPr>
          <w:spacing w:val="-2"/>
          <w:sz w:val="30"/>
          <w:szCs w:val="30"/>
          <w:lang w:bidi="ar-EG"/>
        </w:rPr>
        <w:t xml:space="preserve"> </w:t>
      </w:r>
      <w:r w:rsidRPr="0066765F">
        <w:rPr>
          <w:spacing w:val="-2"/>
          <w:sz w:val="30"/>
          <w:szCs w:val="30"/>
          <w:rtl/>
          <w:lang w:bidi="ar-EG"/>
        </w:rPr>
        <w:t>وبأسرع</w:t>
      </w:r>
      <w:r w:rsidRPr="0066765F">
        <w:rPr>
          <w:spacing w:val="-2"/>
          <w:sz w:val="30"/>
          <w:szCs w:val="30"/>
          <w:lang w:bidi="ar-EG"/>
        </w:rPr>
        <w:t xml:space="preserve"> </w:t>
      </w:r>
      <w:r w:rsidRPr="0066765F">
        <w:rPr>
          <w:spacing w:val="-2"/>
          <w:sz w:val="30"/>
          <w:szCs w:val="30"/>
          <w:rtl/>
          <w:lang w:bidi="ar-EG"/>
        </w:rPr>
        <w:t>وقت</w:t>
      </w:r>
      <w:r w:rsidRPr="0066765F">
        <w:rPr>
          <w:spacing w:val="-2"/>
          <w:sz w:val="30"/>
          <w:szCs w:val="30"/>
          <w:lang w:bidi="ar-EG"/>
        </w:rPr>
        <w:t xml:space="preserve"> </w:t>
      </w:r>
      <w:r w:rsidRPr="0066765F">
        <w:rPr>
          <w:spacing w:val="-2"/>
          <w:sz w:val="30"/>
          <w:szCs w:val="30"/>
          <w:rtl/>
          <w:lang w:bidi="ar-EG"/>
        </w:rPr>
        <w:t>ممكن</w:t>
      </w:r>
      <w:r w:rsidRPr="0066765F">
        <w:rPr>
          <w:spacing w:val="-2"/>
          <w:sz w:val="30"/>
          <w:szCs w:val="30"/>
          <w:lang w:bidi="ar-EG"/>
        </w:rPr>
        <w:t>.</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ولقد</w:t>
      </w:r>
      <w:r w:rsidRPr="0066765F">
        <w:rPr>
          <w:spacing w:val="-2"/>
          <w:sz w:val="30"/>
          <w:szCs w:val="30"/>
          <w:lang w:bidi="ar-EG"/>
        </w:rPr>
        <w:t xml:space="preserve"> </w:t>
      </w:r>
      <w:r w:rsidRPr="0066765F">
        <w:rPr>
          <w:spacing w:val="-2"/>
          <w:sz w:val="30"/>
          <w:szCs w:val="30"/>
          <w:rtl/>
          <w:lang w:bidi="ar-EG"/>
        </w:rPr>
        <w:t>ساعدت</w:t>
      </w:r>
      <w:r w:rsidRPr="0066765F">
        <w:rPr>
          <w:spacing w:val="-2"/>
          <w:sz w:val="30"/>
          <w:szCs w:val="30"/>
          <w:lang w:bidi="ar-EG"/>
        </w:rPr>
        <w:t xml:space="preserve"> </w:t>
      </w:r>
      <w:r w:rsidRPr="0066765F">
        <w:rPr>
          <w:spacing w:val="-2"/>
          <w:sz w:val="30"/>
          <w:szCs w:val="30"/>
          <w:rtl/>
          <w:lang w:bidi="ar-EG"/>
        </w:rPr>
        <w:t>تقنية</w:t>
      </w:r>
      <w:r w:rsidRPr="0066765F">
        <w:rPr>
          <w:spacing w:val="-2"/>
          <w:sz w:val="30"/>
          <w:szCs w:val="30"/>
          <w:lang w:bidi="ar-EG"/>
        </w:rPr>
        <w:t xml:space="preserve"> </w:t>
      </w:r>
      <w:r w:rsidRPr="0066765F">
        <w:rPr>
          <w:spacing w:val="-2"/>
          <w:sz w:val="30"/>
          <w:szCs w:val="30"/>
          <w:rtl/>
          <w:lang w:bidi="ar-EG"/>
        </w:rPr>
        <w:t>المعلومات</w:t>
      </w:r>
      <w:r w:rsidRPr="0066765F">
        <w:rPr>
          <w:spacing w:val="-2"/>
          <w:sz w:val="30"/>
          <w:szCs w:val="30"/>
          <w:lang w:bidi="ar-EG"/>
        </w:rPr>
        <w:t xml:space="preserve"> </w:t>
      </w:r>
      <w:r w:rsidRPr="0066765F">
        <w:rPr>
          <w:spacing w:val="-2"/>
          <w:sz w:val="30"/>
          <w:szCs w:val="30"/>
          <w:rtl/>
          <w:lang w:bidi="ar-EG"/>
        </w:rPr>
        <w:t>المنظمات المختلفة</w:t>
      </w:r>
      <w:r w:rsidRPr="0066765F">
        <w:rPr>
          <w:spacing w:val="-2"/>
          <w:sz w:val="30"/>
          <w:szCs w:val="30"/>
          <w:lang w:bidi="ar-EG"/>
        </w:rPr>
        <w:t xml:space="preserve"> </w:t>
      </w:r>
      <w:r w:rsidRPr="0066765F">
        <w:rPr>
          <w:spacing w:val="-2"/>
          <w:sz w:val="30"/>
          <w:szCs w:val="30"/>
          <w:rtl/>
          <w:lang w:bidi="ar-EG"/>
        </w:rPr>
        <w:t>على</w:t>
      </w:r>
      <w:r w:rsidRPr="0066765F">
        <w:rPr>
          <w:spacing w:val="-2"/>
          <w:sz w:val="30"/>
          <w:szCs w:val="30"/>
          <w:lang w:bidi="ar-EG"/>
        </w:rPr>
        <w:t xml:space="preserve"> </w:t>
      </w:r>
      <w:r w:rsidRPr="0066765F">
        <w:rPr>
          <w:spacing w:val="-2"/>
          <w:sz w:val="30"/>
          <w:szCs w:val="30"/>
          <w:rtl/>
          <w:lang w:bidi="ar-EG"/>
        </w:rPr>
        <w:t>القيام</w:t>
      </w:r>
      <w:r w:rsidRPr="0066765F">
        <w:rPr>
          <w:spacing w:val="-2"/>
          <w:sz w:val="30"/>
          <w:szCs w:val="30"/>
          <w:lang w:bidi="ar-EG"/>
        </w:rPr>
        <w:t xml:space="preserve"> </w:t>
      </w:r>
      <w:r w:rsidRPr="0066765F">
        <w:rPr>
          <w:spacing w:val="-2"/>
          <w:sz w:val="30"/>
          <w:szCs w:val="30"/>
          <w:rtl/>
          <w:lang w:bidi="ar-EG"/>
        </w:rPr>
        <w:t>بالأعمال</w:t>
      </w:r>
      <w:r w:rsidRPr="0066765F">
        <w:rPr>
          <w:spacing w:val="-2"/>
          <w:sz w:val="30"/>
          <w:szCs w:val="30"/>
          <w:lang w:bidi="ar-EG"/>
        </w:rPr>
        <w:t xml:space="preserve"> </w:t>
      </w:r>
      <w:r w:rsidRPr="0066765F">
        <w:rPr>
          <w:spacing w:val="-2"/>
          <w:sz w:val="30"/>
          <w:szCs w:val="30"/>
          <w:rtl/>
          <w:lang w:bidi="ar-EG"/>
        </w:rPr>
        <w:t>التجارية</w:t>
      </w:r>
      <w:r w:rsidRPr="0066765F">
        <w:rPr>
          <w:spacing w:val="-2"/>
          <w:sz w:val="30"/>
          <w:szCs w:val="30"/>
          <w:lang w:bidi="ar-EG"/>
        </w:rPr>
        <w:t xml:space="preserve"> </w:t>
      </w:r>
      <w:r w:rsidRPr="0066765F">
        <w:rPr>
          <w:spacing w:val="-2"/>
          <w:sz w:val="30"/>
          <w:szCs w:val="30"/>
          <w:rtl/>
          <w:lang w:bidi="ar-EG"/>
        </w:rPr>
        <w:t>بشكل</w:t>
      </w:r>
      <w:r w:rsidRPr="0066765F">
        <w:rPr>
          <w:spacing w:val="-2"/>
          <w:sz w:val="30"/>
          <w:szCs w:val="30"/>
          <w:lang w:bidi="ar-EG"/>
        </w:rPr>
        <w:t xml:space="preserve"> </w:t>
      </w:r>
      <w:r w:rsidRPr="0066765F">
        <w:rPr>
          <w:spacing w:val="-2"/>
          <w:sz w:val="30"/>
          <w:szCs w:val="30"/>
          <w:rtl/>
          <w:lang w:bidi="ar-EG"/>
        </w:rPr>
        <w:t>مختلف</w:t>
      </w:r>
      <w:r w:rsidRPr="0066765F">
        <w:rPr>
          <w:spacing w:val="-2"/>
          <w:sz w:val="30"/>
          <w:szCs w:val="30"/>
          <w:lang w:bidi="ar-EG"/>
        </w:rPr>
        <w:t xml:space="preserve"> </w:t>
      </w:r>
      <w:r w:rsidRPr="0066765F">
        <w:rPr>
          <w:spacing w:val="-2"/>
          <w:sz w:val="30"/>
          <w:szCs w:val="30"/>
          <w:rtl/>
          <w:lang w:bidi="ar-EG"/>
        </w:rPr>
        <w:t>عن</w:t>
      </w:r>
      <w:r w:rsidRPr="0066765F">
        <w:rPr>
          <w:spacing w:val="-2"/>
          <w:sz w:val="30"/>
          <w:szCs w:val="30"/>
          <w:lang w:bidi="ar-EG"/>
        </w:rPr>
        <w:t xml:space="preserve"> </w:t>
      </w:r>
      <w:r w:rsidRPr="0066765F">
        <w:rPr>
          <w:spacing w:val="-2"/>
          <w:sz w:val="30"/>
          <w:szCs w:val="30"/>
          <w:rtl/>
          <w:lang w:bidi="ar-EG"/>
        </w:rPr>
        <w:t>السابق،</w:t>
      </w:r>
      <w:r w:rsidRPr="0066765F">
        <w:rPr>
          <w:spacing w:val="-2"/>
          <w:sz w:val="30"/>
          <w:szCs w:val="30"/>
          <w:lang w:bidi="ar-EG"/>
        </w:rPr>
        <w:t xml:space="preserve"> </w:t>
      </w:r>
      <w:r w:rsidRPr="0066765F">
        <w:rPr>
          <w:spacing w:val="-2"/>
          <w:sz w:val="30"/>
          <w:szCs w:val="30"/>
          <w:rtl/>
          <w:lang w:bidi="ar-EG"/>
        </w:rPr>
        <w:t>إذ اكتسحت</w:t>
      </w:r>
      <w:r w:rsidRPr="0066765F">
        <w:rPr>
          <w:spacing w:val="-2"/>
          <w:sz w:val="30"/>
          <w:szCs w:val="30"/>
          <w:lang w:bidi="ar-EG"/>
        </w:rPr>
        <w:t xml:space="preserve"> </w:t>
      </w:r>
      <w:r w:rsidRPr="0066765F">
        <w:rPr>
          <w:spacing w:val="-2"/>
          <w:sz w:val="30"/>
          <w:szCs w:val="30"/>
          <w:rtl/>
          <w:lang w:bidi="ar-EG"/>
        </w:rPr>
        <w:t>ثورة</w:t>
      </w:r>
      <w:r w:rsidRPr="0066765F">
        <w:rPr>
          <w:spacing w:val="-2"/>
          <w:sz w:val="30"/>
          <w:szCs w:val="30"/>
          <w:lang w:bidi="ar-EG"/>
        </w:rPr>
        <w:t xml:space="preserve"> </w:t>
      </w:r>
      <w:r w:rsidRPr="0066765F">
        <w:rPr>
          <w:spacing w:val="-2"/>
          <w:sz w:val="30"/>
          <w:szCs w:val="30"/>
          <w:rtl/>
          <w:lang w:bidi="ar-EG"/>
        </w:rPr>
        <w:t>المعلومات</w:t>
      </w:r>
      <w:r w:rsidRPr="0066765F">
        <w:rPr>
          <w:spacing w:val="-2"/>
          <w:sz w:val="30"/>
          <w:szCs w:val="30"/>
          <w:lang w:bidi="ar-EG"/>
        </w:rPr>
        <w:t xml:space="preserve"> </w:t>
      </w:r>
      <w:r w:rsidRPr="0066765F">
        <w:rPr>
          <w:spacing w:val="-2"/>
          <w:sz w:val="30"/>
          <w:szCs w:val="30"/>
          <w:rtl/>
          <w:lang w:bidi="ar-EG"/>
        </w:rPr>
        <w:t>اقتصاديات</w:t>
      </w:r>
      <w:r w:rsidRPr="0066765F">
        <w:rPr>
          <w:spacing w:val="-2"/>
          <w:sz w:val="30"/>
          <w:szCs w:val="30"/>
          <w:lang w:bidi="ar-EG"/>
        </w:rPr>
        <w:t xml:space="preserve"> </w:t>
      </w:r>
      <w:r w:rsidRPr="0066765F">
        <w:rPr>
          <w:spacing w:val="-2"/>
          <w:sz w:val="30"/>
          <w:szCs w:val="30"/>
          <w:rtl/>
          <w:lang w:bidi="ar-EG"/>
        </w:rPr>
        <w:t>العالم،</w:t>
      </w:r>
      <w:r w:rsidRPr="0066765F">
        <w:rPr>
          <w:spacing w:val="-2"/>
          <w:sz w:val="30"/>
          <w:szCs w:val="30"/>
          <w:lang w:bidi="ar-EG"/>
        </w:rPr>
        <w:t xml:space="preserve"> </w:t>
      </w:r>
      <w:r w:rsidRPr="0066765F">
        <w:rPr>
          <w:spacing w:val="-2"/>
          <w:sz w:val="30"/>
          <w:szCs w:val="30"/>
          <w:rtl/>
          <w:lang w:bidi="ar-EG"/>
        </w:rPr>
        <w:t>وأرغمت</w:t>
      </w:r>
      <w:r w:rsidRPr="0066765F">
        <w:rPr>
          <w:spacing w:val="-2"/>
          <w:sz w:val="30"/>
          <w:szCs w:val="30"/>
          <w:lang w:bidi="ar-EG"/>
        </w:rPr>
        <w:t xml:space="preserve"> </w:t>
      </w:r>
      <w:r w:rsidRPr="0066765F">
        <w:rPr>
          <w:spacing w:val="-2"/>
          <w:sz w:val="30"/>
          <w:szCs w:val="30"/>
          <w:rtl/>
          <w:lang w:bidi="ar-EG"/>
        </w:rPr>
        <w:t>الدولة</w:t>
      </w:r>
      <w:r w:rsidRPr="0066765F">
        <w:rPr>
          <w:spacing w:val="-2"/>
          <w:sz w:val="30"/>
          <w:szCs w:val="30"/>
          <w:lang w:bidi="ar-EG"/>
        </w:rPr>
        <w:t xml:space="preserve"> </w:t>
      </w:r>
      <w:r w:rsidRPr="0066765F">
        <w:rPr>
          <w:spacing w:val="-2"/>
          <w:sz w:val="30"/>
          <w:szCs w:val="30"/>
          <w:rtl/>
          <w:lang w:bidi="ar-EG"/>
        </w:rPr>
        <w:t>والشركات</w:t>
      </w:r>
      <w:r w:rsidRPr="0066765F">
        <w:rPr>
          <w:spacing w:val="-2"/>
          <w:sz w:val="30"/>
          <w:szCs w:val="30"/>
          <w:lang w:bidi="ar-EG"/>
        </w:rPr>
        <w:t xml:space="preserve"> </w:t>
      </w:r>
      <w:r w:rsidRPr="0066765F">
        <w:rPr>
          <w:spacing w:val="-2"/>
          <w:sz w:val="30"/>
          <w:szCs w:val="30"/>
          <w:rtl/>
          <w:lang w:bidi="ar-EG"/>
        </w:rPr>
        <w:t>على</w:t>
      </w:r>
      <w:r w:rsidRPr="0066765F">
        <w:rPr>
          <w:spacing w:val="-2"/>
          <w:sz w:val="30"/>
          <w:szCs w:val="30"/>
          <w:lang w:bidi="ar-EG"/>
        </w:rPr>
        <w:t xml:space="preserve"> </w:t>
      </w:r>
      <w:r w:rsidRPr="0066765F">
        <w:rPr>
          <w:spacing w:val="-2"/>
          <w:sz w:val="30"/>
          <w:szCs w:val="30"/>
          <w:rtl/>
          <w:lang w:bidi="ar-EG"/>
        </w:rPr>
        <w:t>عدم</w:t>
      </w:r>
      <w:r w:rsidRPr="0066765F">
        <w:rPr>
          <w:spacing w:val="-2"/>
          <w:sz w:val="30"/>
          <w:szCs w:val="30"/>
          <w:lang w:bidi="ar-EG"/>
        </w:rPr>
        <w:t xml:space="preserve"> </w:t>
      </w:r>
      <w:r w:rsidRPr="0066765F">
        <w:rPr>
          <w:spacing w:val="-2"/>
          <w:sz w:val="30"/>
          <w:szCs w:val="30"/>
          <w:rtl/>
          <w:lang w:bidi="ar-EG"/>
        </w:rPr>
        <w:t>تجاهل</w:t>
      </w:r>
      <w:r w:rsidRPr="0066765F">
        <w:rPr>
          <w:spacing w:val="-2"/>
          <w:sz w:val="30"/>
          <w:szCs w:val="30"/>
          <w:lang w:bidi="ar-EG"/>
        </w:rPr>
        <w:t xml:space="preserve"> </w:t>
      </w:r>
      <w:r w:rsidRPr="0066765F">
        <w:rPr>
          <w:spacing w:val="-2"/>
          <w:sz w:val="30"/>
          <w:szCs w:val="30"/>
          <w:rtl/>
          <w:lang w:bidi="ar-EG"/>
        </w:rPr>
        <w:t>أهميتها،</w:t>
      </w:r>
      <w:r w:rsidRPr="0066765F">
        <w:rPr>
          <w:spacing w:val="-2"/>
          <w:sz w:val="30"/>
          <w:szCs w:val="30"/>
          <w:lang w:bidi="ar-EG"/>
        </w:rPr>
        <w:t xml:space="preserve"> </w:t>
      </w:r>
      <w:r w:rsidRPr="0066765F">
        <w:rPr>
          <w:spacing w:val="-2"/>
          <w:sz w:val="30"/>
          <w:szCs w:val="30"/>
          <w:rtl/>
          <w:lang w:bidi="ar-EG"/>
        </w:rPr>
        <w:t>ودورها الفعال</w:t>
      </w:r>
      <w:r w:rsidRPr="0066765F">
        <w:rPr>
          <w:spacing w:val="-2"/>
          <w:sz w:val="30"/>
          <w:szCs w:val="30"/>
          <w:lang w:bidi="ar-EG"/>
        </w:rPr>
        <w:t xml:space="preserve"> </w:t>
      </w:r>
      <w:r w:rsidRPr="0066765F">
        <w:rPr>
          <w:spacing w:val="-2"/>
          <w:sz w:val="30"/>
          <w:szCs w:val="30"/>
          <w:rtl/>
          <w:lang w:bidi="ar-EG"/>
        </w:rPr>
        <w:t>في</w:t>
      </w:r>
      <w:r w:rsidRPr="0066765F">
        <w:rPr>
          <w:spacing w:val="-2"/>
          <w:sz w:val="30"/>
          <w:szCs w:val="30"/>
          <w:lang w:bidi="ar-EG"/>
        </w:rPr>
        <w:t xml:space="preserve"> </w:t>
      </w:r>
      <w:r w:rsidRPr="0066765F">
        <w:rPr>
          <w:spacing w:val="-2"/>
          <w:sz w:val="30"/>
          <w:szCs w:val="30"/>
          <w:rtl/>
          <w:lang w:bidi="ar-EG"/>
        </w:rPr>
        <w:t>تحقيق</w:t>
      </w:r>
      <w:r w:rsidRPr="0066765F">
        <w:rPr>
          <w:spacing w:val="-2"/>
          <w:sz w:val="30"/>
          <w:szCs w:val="30"/>
          <w:lang w:bidi="ar-EG"/>
        </w:rPr>
        <w:t xml:space="preserve"> </w:t>
      </w:r>
      <w:r w:rsidRPr="0066765F">
        <w:rPr>
          <w:spacing w:val="-2"/>
          <w:sz w:val="30"/>
          <w:szCs w:val="30"/>
          <w:rtl/>
          <w:lang w:bidi="ar-EG"/>
        </w:rPr>
        <w:t>أرباح</w:t>
      </w:r>
      <w:r w:rsidRPr="0066765F">
        <w:rPr>
          <w:spacing w:val="-2"/>
          <w:sz w:val="30"/>
          <w:szCs w:val="30"/>
          <w:lang w:bidi="ar-EG"/>
        </w:rPr>
        <w:t xml:space="preserve"> </w:t>
      </w:r>
      <w:r w:rsidRPr="0066765F">
        <w:rPr>
          <w:spacing w:val="-2"/>
          <w:sz w:val="30"/>
          <w:szCs w:val="30"/>
          <w:rtl/>
          <w:lang w:bidi="ar-EG"/>
        </w:rPr>
        <w:t>طائلة والمميزات التنافسية</w:t>
      </w:r>
      <w:r w:rsidRPr="0066765F">
        <w:rPr>
          <w:spacing w:val="-2"/>
          <w:sz w:val="30"/>
          <w:szCs w:val="30"/>
          <w:lang w:bidi="ar-EG"/>
        </w:rPr>
        <w:t xml:space="preserve"> </w:t>
      </w:r>
      <w:r w:rsidRPr="0066765F">
        <w:rPr>
          <w:spacing w:val="-2"/>
          <w:sz w:val="30"/>
          <w:szCs w:val="30"/>
          <w:rtl/>
          <w:lang w:bidi="ar-EG"/>
        </w:rPr>
        <w:t>للحكومات</w:t>
      </w:r>
      <w:r w:rsidRPr="0066765F">
        <w:rPr>
          <w:spacing w:val="-2"/>
          <w:sz w:val="30"/>
          <w:szCs w:val="30"/>
          <w:lang w:bidi="ar-EG"/>
        </w:rPr>
        <w:t xml:space="preserve"> </w:t>
      </w:r>
      <w:r w:rsidRPr="0066765F">
        <w:rPr>
          <w:spacing w:val="-2"/>
          <w:sz w:val="30"/>
          <w:szCs w:val="30"/>
          <w:rtl/>
          <w:lang w:bidi="ar-EG"/>
        </w:rPr>
        <w:t>والشركات.</w:t>
      </w:r>
      <w:r w:rsidRPr="0066765F">
        <w:rPr>
          <w:spacing w:val="-2"/>
          <w:sz w:val="30"/>
          <w:szCs w:val="30"/>
          <w:lang w:bidi="ar-EG"/>
        </w:rPr>
        <w:t xml:space="preserve"> </w:t>
      </w:r>
      <w:r w:rsidRPr="0066765F">
        <w:rPr>
          <w:spacing w:val="-2"/>
          <w:sz w:val="30"/>
          <w:szCs w:val="30"/>
          <w:rtl/>
          <w:lang w:bidi="ar-EG"/>
        </w:rPr>
        <w:t>كما</w:t>
      </w:r>
      <w:r w:rsidRPr="0066765F">
        <w:rPr>
          <w:spacing w:val="-2"/>
          <w:sz w:val="30"/>
          <w:szCs w:val="30"/>
          <w:lang w:bidi="ar-EG"/>
        </w:rPr>
        <w:t xml:space="preserve"> </w:t>
      </w:r>
      <w:r w:rsidRPr="0066765F">
        <w:rPr>
          <w:spacing w:val="-2"/>
          <w:sz w:val="30"/>
          <w:szCs w:val="30"/>
          <w:rtl/>
          <w:lang w:bidi="ar-EG"/>
        </w:rPr>
        <w:t>أن</w:t>
      </w:r>
      <w:r w:rsidRPr="0066765F">
        <w:rPr>
          <w:spacing w:val="-2"/>
          <w:sz w:val="30"/>
          <w:szCs w:val="30"/>
          <w:lang w:bidi="ar-EG"/>
        </w:rPr>
        <w:t xml:space="preserve"> </w:t>
      </w:r>
      <w:r w:rsidRPr="0066765F">
        <w:rPr>
          <w:spacing w:val="-2"/>
          <w:sz w:val="30"/>
          <w:szCs w:val="30"/>
          <w:rtl/>
          <w:lang w:bidi="ar-EG"/>
        </w:rPr>
        <w:t>انخفاض</w:t>
      </w:r>
      <w:r w:rsidRPr="0066765F">
        <w:rPr>
          <w:spacing w:val="-2"/>
          <w:sz w:val="30"/>
          <w:szCs w:val="30"/>
          <w:lang w:bidi="ar-EG"/>
        </w:rPr>
        <w:t xml:space="preserve"> </w:t>
      </w:r>
      <w:r w:rsidRPr="0066765F">
        <w:rPr>
          <w:spacing w:val="-2"/>
          <w:sz w:val="30"/>
          <w:szCs w:val="30"/>
          <w:rtl/>
          <w:lang w:bidi="ar-EG"/>
        </w:rPr>
        <w:t>أسعار</w:t>
      </w:r>
      <w:r w:rsidRPr="0066765F">
        <w:rPr>
          <w:spacing w:val="-2"/>
          <w:sz w:val="30"/>
          <w:szCs w:val="30"/>
          <w:lang w:bidi="ar-EG"/>
        </w:rPr>
        <w:t xml:space="preserve"> </w:t>
      </w:r>
      <w:r w:rsidRPr="0066765F">
        <w:rPr>
          <w:spacing w:val="-2"/>
          <w:sz w:val="30"/>
          <w:szCs w:val="30"/>
          <w:rtl/>
          <w:lang w:bidi="ar-EG"/>
        </w:rPr>
        <w:t>الحاسبات والبرامج كان</w:t>
      </w:r>
      <w:r w:rsidRPr="0066765F">
        <w:rPr>
          <w:spacing w:val="-2"/>
          <w:sz w:val="30"/>
          <w:szCs w:val="30"/>
          <w:lang w:bidi="ar-EG"/>
        </w:rPr>
        <w:t xml:space="preserve"> </w:t>
      </w:r>
      <w:r w:rsidRPr="0066765F">
        <w:rPr>
          <w:spacing w:val="-2"/>
          <w:sz w:val="30"/>
          <w:szCs w:val="30"/>
          <w:rtl/>
          <w:lang w:bidi="ar-EG"/>
        </w:rPr>
        <w:t>له</w:t>
      </w:r>
      <w:r w:rsidRPr="0066765F">
        <w:rPr>
          <w:spacing w:val="-2"/>
          <w:sz w:val="30"/>
          <w:szCs w:val="30"/>
          <w:lang w:bidi="ar-EG"/>
        </w:rPr>
        <w:t xml:space="preserve"> </w:t>
      </w:r>
      <w:r w:rsidRPr="0066765F">
        <w:rPr>
          <w:spacing w:val="-2"/>
          <w:sz w:val="30"/>
          <w:szCs w:val="30"/>
          <w:rtl/>
          <w:lang w:bidi="ar-EG"/>
        </w:rPr>
        <w:t xml:space="preserve"> دورا </w:t>
      </w:r>
      <w:r w:rsidRPr="0066765F">
        <w:rPr>
          <w:spacing w:val="-2"/>
          <w:sz w:val="30"/>
          <w:szCs w:val="30"/>
          <w:lang w:bidi="ar-EG"/>
        </w:rPr>
        <w:t xml:space="preserve"> </w:t>
      </w:r>
      <w:r w:rsidRPr="0066765F">
        <w:rPr>
          <w:spacing w:val="-2"/>
          <w:sz w:val="30"/>
          <w:szCs w:val="30"/>
          <w:rtl/>
          <w:lang w:bidi="ar-EG"/>
        </w:rPr>
        <w:t>إضافياً</w:t>
      </w:r>
      <w:r w:rsidRPr="0066765F">
        <w:rPr>
          <w:spacing w:val="-2"/>
          <w:sz w:val="30"/>
          <w:szCs w:val="30"/>
          <w:lang w:bidi="ar-EG"/>
        </w:rPr>
        <w:t xml:space="preserve"> </w:t>
      </w:r>
      <w:r w:rsidRPr="0066765F">
        <w:rPr>
          <w:spacing w:val="-2"/>
          <w:sz w:val="30"/>
          <w:szCs w:val="30"/>
          <w:rtl/>
          <w:lang w:bidi="ar-EG"/>
        </w:rPr>
        <w:t>فعالا</w:t>
      </w:r>
      <w:r w:rsidRPr="0066765F">
        <w:rPr>
          <w:spacing w:val="-2"/>
          <w:sz w:val="30"/>
          <w:szCs w:val="30"/>
          <w:lang w:bidi="ar-EG"/>
        </w:rPr>
        <w:t xml:space="preserve"> </w:t>
      </w:r>
      <w:r w:rsidRPr="0066765F">
        <w:rPr>
          <w:spacing w:val="-2"/>
          <w:sz w:val="30"/>
          <w:szCs w:val="30"/>
          <w:rtl/>
          <w:lang w:bidi="ar-EG"/>
        </w:rPr>
        <w:t>في</w:t>
      </w:r>
      <w:r w:rsidRPr="0066765F">
        <w:rPr>
          <w:spacing w:val="-2"/>
          <w:sz w:val="30"/>
          <w:szCs w:val="30"/>
          <w:lang w:bidi="ar-EG"/>
        </w:rPr>
        <w:t xml:space="preserve"> </w:t>
      </w:r>
      <w:r w:rsidRPr="0066765F">
        <w:rPr>
          <w:spacing w:val="-2"/>
          <w:sz w:val="30"/>
          <w:szCs w:val="30"/>
          <w:rtl/>
          <w:lang w:bidi="ar-EG"/>
        </w:rPr>
        <w:t>انتشار</w:t>
      </w:r>
      <w:r w:rsidRPr="0066765F">
        <w:rPr>
          <w:spacing w:val="-2"/>
          <w:sz w:val="30"/>
          <w:szCs w:val="30"/>
          <w:lang w:bidi="ar-EG"/>
        </w:rPr>
        <w:t xml:space="preserve"> </w:t>
      </w:r>
      <w:r w:rsidRPr="0066765F">
        <w:rPr>
          <w:spacing w:val="-2"/>
          <w:sz w:val="30"/>
          <w:szCs w:val="30"/>
          <w:rtl/>
          <w:lang w:bidi="ar-EG"/>
        </w:rPr>
        <w:t>استخدامها</w:t>
      </w:r>
      <w:r w:rsidRPr="0066765F">
        <w:rPr>
          <w:spacing w:val="-2"/>
          <w:sz w:val="30"/>
          <w:szCs w:val="30"/>
          <w:lang w:bidi="ar-EG"/>
        </w:rPr>
        <w:t xml:space="preserve"> </w:t>
      </w:r>
      <w:r w:rsidRPr="0066765F">
        <w:rPr>
          <w:spacing w:val="-2"/>
          <w:sz w:val="30"/>
          <w:szCs w:val="30"/>
          <w:rtl/>
          <w:lang w:bidi="ar-EG"/>
        </w:rPr>
        <w:t>على</w:t>
      </w:r>
      <w:r w:rsidRPr="0066765F">
        <w:rPr>
          <w:spacing w:val="-2"/>
          <w:sz w:val="30"/>
          <w:szCs w:val="30"/>
          <w:lang w:bidi="ar-EG"/>
        </w:rPr>
        <w:t xml:space="preserve"> </w:t>
      </w:r>
      <w:r w:rsidRPr="0066765F">
        <w:rPr>
          <w:spacing w:val="-2"/>
          <w:sz w:val="30"/>
          <w:szCs w:val="30"/>
          <w:rtl/>
          <w:lang w:bidi="ar-EG"/>
        </w:rPr>
        <w:t>نطاق</w:t>
      </w:r>
      <w:r w:rsidRPr="0066765F">
        <w:rPr>
          <w:spacing w:val="-2"/>
          <w:sz w:val="30"/>
          <w:szCs w:val="30"/>
          <w:lang w:bidi="ar-EG"/>
        </w:rPr>
        <w:t xml:space="preserve"> </w:t>
      </w:r>
      <w:r w:rsidRPr="0066765F">
        <w:rPr>
          <w:spacing w:val="-2"/>
          <w:sz w:val="30"/>
          <w:szCs w:val="30"/>
          <w:rtl/>
          <w:lang w:bidi="ar-EG"/>
        </w:rPr>
        <w:t>واسع</w:t>
      </w:r>
      <w:r w:rsidRPr="0066765F">
        <w:rPr>
          <w:spacing w:val="-2"/>
          <w:sz w:val="30"/>
          <w:szCs w:val="30"/>
          <w:lang w:bidi="ar-EG"/>
        </w:rPr>
        <w:t xml:space="preserve"> </w:t>
      </w:r>
      <w:r w:rsidRPr="0066765F">
        <w:rPr>
          <w:spacing w:val="-2"/>
          <w:sz w:val="30"/>
          <w:szCs w:val="30"/>
          <w:rtl/>
          <w:lang w:bidi="ar-EG"/>
        </w:rPr>
        <w:t>ولم</w:t>
      </w:r>
      <w:r w:rsidRPr="0066765F">
        <w:rPr>
          <w:spacing w:val="-2"/>
          <w:sz w:val="30"/>
          <w:szCs w:val="30"/>
          <w:lang w:bidi="ar-EG"/>
        </w:rPr>
        <w:t xml:space="preserve"> </w:t>
      </w:r>
      <w:r w:rsidRPr="0066765F">
        <w:rPr>
          <w:spacing w:val="-2"/>
          <w:sz w:val="30"/>
          <w:szCs w:val="30"/>
          <w:rtl/>
          <w:lang w:bidi="ar-EG"/>
        </w:rPr>
        <w:t>يعد</w:t>
      </w:r>
      <w:r w:rsidRPr="0066765F">
        <w:rPr>
          <w:spacing w:val="-2"/>
          <w:sz w:val="30"/>
          <w:szCs w:val="30"/>
          <w:lang w:bidi="ar-EG"/>
        </w:rPr>
        <w:t xml:space="preserve"> </w:t>
      </w:r>
      <w:r w:rsidRPr="0066765F">
        <w:rPr>
          <w:spacing w:val="-2"/>
          <w:sz w:val="30"/>
          <w:szCs w:val="30"/>
          <w:rtl/>
          <w:lang w:bidi="ar-EG"/>
        </w:rPr>
        <w:t>لدى</w:t>
      </w:r>
      <w:r w:rsidRPr="0066765F">
        <w:rPr>
          <w:spacing w:val="-2"/>
          <w:sz w:val="30"/>
          <w:szCs w:val="30"/>
          <w:lang w:bidi="ar-EG"/>
        </w:rPr>
        <w:t xml:space="preserve"> </w:t>
      </w:r>
      <w:r w:rsidRPr="0066765F">
        <w:rPr>
          <w:spacing w:val="-2"/>
          <w:sz w:val="30"/>
          <w:szCs w:val="30"/>
          <w:rtl/>
          <w:lang w:bidi="ar-EG"/>
        </w:rPr>
        <w:t>الشركات</w:t>
      </w:r>
      <w:r w:rsidRPr="0066765F">
        <w:rPr>
          <w:spacing w:val="-2"/>
          <w:sz w:val="30"/>
          <w:szCs w:val="30"/>
          <w:lang w:bidi="ar-EG"/>
        </w:rPr>
        <w:t xml:space="preserve"> </w:t>
      </w:r>
      <w:r w:rsidRPr="0066765F">
        <w:rPr>
          <w:spacing w:val="-2"/>
          <w:sz w:val="30"/>
          <w:szCs w:val="30"/>
          <w:rtl/>
          <w:lang w:bidi="ar-EG"/>
        </w:rPr>
        <w:t>غير خيار</w:t>
      </w:r>
      <w:r w:rsidRPr="0066765F">
        <w:rPr>
          <w:spacing w:val="-2"/>
          <w:sz w:val="30"/>
          <w:szCs w:val="30"/>
          <w:lang w:bidi="ar-EG"/>
        </w:rPr>
        <w:t xml:space="preserve"> </w:t>
      </w:r>
      <w:r w:rsidRPr="0066765F">
        <w:rPr>
          <w:spacing w:val="-2"/>
          <w:sz w:val="30"/>
          <w:szCs w:val="30"/>
          <w:rtl/>
          <w:lang w:bidi="ar-EG"/>
        </w:rPr>
        <w:t>استخدام</w:t>
      </w:r>
      <w:r w:rsidRPr="0066765F">
        <w:rPr>
          <w:spacing w:val="-2"/>
          <w:sz w:val="30"/>
          <w:szCs w:val="30"/>
          <w:lang w:bidi="ar-EG"/>
        </w:rPr>
        <w:t xml:space="preserve"> </w:t>
      </w:r>
      <w:r w:rsidRPr="0066765F">
        <w:rPr>
          <w:spacing w:val="-2"/>
          <w:sz w:val="30"/>
          <w:szCs w:val="30"/>
          <w:rtl/>
          <w:lang w:bidi="ar-EG"/>
        </w:rPr>
        <w:t>هذه</w:t>
      </w:r>
      <w:r w:rsidRPr="0066765F">
        <w:rPr>
          <w:spacing w:val="-2"/>
          <w:sz w:val="30"/>
          <w:szCs w:val="30"/>
          <w:lang w:bidi="ar-EG"/>
        </w:rPr>
        <w:t xml:space="preserve"> </w:t>
      </w:r>
      <w:r w:rsidRPr="0066765F">
        <w:rPr>
          <w:spacing w:val="-2"/>
          <w:sz w:val="30"/>
          <w:szCs w:val="30"/>
          <w:rtl/>
          <w:lang w:bidi="ar-EG"/>
        </w:rPr>
        <w:t>التقنية</w:t>
      </w:r>
      <w:r w:rsidRPr="0066765F">
        <w:rPr>
          <w:spacing w:val="-2"/>
          <w:sz w:val="30"/>
          <w:szCs w:val="30"/>
          <w:lang w:bidi="ar-EG"/>
        </w:rPr>
        <w:t xml:space="preserve"> </w:t>
      </w:r>
      <w:r w:rsidRPr="0066765F">
        <w:rPr>
          <w:spacing w:val="-2"/>
          <w:sz w:val="30"/>
          <w:szCs w:val="30"/>
          <w:rtl/>
          <w:lang w:bidi="ar-EG"/>
        </w:rPr>
        <w:t>والاعتماد</w:t>
      </w:r>
      <w:r w:rsidRPr="0066765F">
        <w:rPr>
          <w:spacing w:val="-2"/>
          <w:sz w:val="30"/>
          <w:szCs w:val="30"/>
          <w:lang w:bidi="ar-EG"/>
        </w:rPr>
        <w:t xml:space="preserve"> </w:t>
      </w:r>
      <w:r w:rsidRPr="0066765F">
        <w:rPr>
          <w:spacing w:val="-2"/>
          <w:sz w:val="30"/>
          <w:szCs w:val="30"/>
          <w:rtl/>
          <w:lang w:bidi="ar-EG"/>
        </w:rPr>
        <w:t>عليها</w:t>
      </w:r>
      <w:r w:rsidRPr="0066765F">
        <w:rPr>
          <w:spacing w:val="-2"/>
          <w:sz w:val="30"/>
          <w:szCs w:val="30"/>
          <w:lang w:bidi="ar-EG"/>
        </w:rPr>
        <w:t>.</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إن</w:t>
      </w:r>
      <w:r w:rsidRPr="0066765F">
        <w:rPr>
          <w:spacing w:val="-2"/>
          <w:sz w:val="30"/>
          <w:szCs w:val="30"/>
          <w:lang w:bidi="ar-EG"/>
        </w:rPr>
        <w:t xml:space="preserve"> </w:t>
      </w:r>
      <w:r w:rsidRPr="0066765F">
        <w:rPr>
          <w:spacing w:val="-2"/>
          <w:sz w:val="30"/>
          <w:szCs w:val="30"/>
          <w:rtl/>
          <w:lang w:bidi="ar-EG"/>
        </w:rPr>
        <w:t>التطور</w:t>
      </w:r>
      <w:r w:rsidRPr="0066765F">
        <w:rPr>
          <w:spacing w:val="-2"/>
          <w:sz w:val="30"/>
          <w:szCs w:val="30"/>
          <w:lang w:bidi="ar-EG"/>
        </w:rPr>
        <w:t xml:space="preserve"> </w:t>
      </w:r>
      <w:r w:rsidRPr="0066765F">
        <w:rPr>
          <w:spacing w:val="-2"/>
          <w:sz w:val="30"/>
          <w:szCs w:val="30"/>
          <w:rtl/>
          <w:lang w:bidi="ar-EG"/>
        </w:rPr>
        <w:t>المستمر</w:t>
      </w:r>
      <w:r w:rsidRPr="0066765F">
        <w:rPr>
          <w:spacing w:val="-2"/>
          <w:sz w:val="30"/>
          <w:szCs w:val="30"/>
          <w:lang w:bidi="ar-EG"/>
        </w:rPr>
        <w:t xml:space="preserve"> </w:t>
      </w:r>
      <w:r w:rsidRPr="0066765F">
        <w:rPr>
          <w:spacing w:val="-2"/>
          <w:sz w:val="30"/>
          <w:szCs w:val="30"/>
          <w:rtl/>
          <w:lang w:bidi="ar-EG"/>
        </w:rPr>
        <w:t>في</w:t>
      </w:r>
      <w:r w:rsidRPr="0066765F">
        <w:rPr>
          <w:spacing w:val="-2"/>
          <w:sz w:val="30"/>
          <w:szCs w:val="30"/>
          <w:lang w:bidi="ar-EG"/>
        </w:rPr>
        <w:t xml:space="preserve"> </w:t>
      </w:r>
      <w:r w:rsidRPr="0066765F">
        <w:rPr>
          <w:spacing w:val="-2"/>
          <w:sz w:val="30"/>
          <w:szCs w:val="30"/>
          <w:rtl/>
          <w:lang w:bidi="ar-EG"/>
        </w:rPr>
        <w:t>تقنية</w:t>
      </w:r>
      <w:r w:rsidRPr="0066765F">
        <w:rPr>
          <w:spacing w:val="-2"/>
          <w:sz w:val="30"/>
          <w:szCs w:val="30"/>
          <w:lang w:bidi="ar-EG"/>
        </w:rPr>
        <w:t xml:space="preserve"> </w:t>
      </w:r>
      <w:r w:rsidRPr="0066765F">
        <w:rPr>
          <w:spacing w:val="-2"/>
          <w:sz w:val="30"/>
          <w:szCs w:val="30"/>
          <w:rtl/>
          <w:lang w:bidi="ar-EG"/>
        </w:rPr>
        <w:t>المعلومات</w:t>
      </w:r>
      <w:r w:rsidRPr="0066765F">
        <w:rPr>
          <w:spacing w:val="-2"/>
          <w:sz w:val="30"/>
          <w:szCs w:val="30"/>
          <w:lang w:bidi="ar-EG"/>
        </w:rPr>
        <w:t xml:space="preserve"> </w:t>
      </w:r>
      <w:r w:rsidRPr="0066765F">
        <w:rPr>
          <w:spacing w:val="-2"/>
          <w:sz w:val="30"/>
          <w:szCs w:val="30"/>
          <w:rtl/>
          <w:lang w:bidi="ar-EG"/>
        </w:rPr>
        <w:t>والاتصالات</w:t>
      </w:r>
      <w:r w:rsidRPr="0066765F">
        <w:rPr>
          <w:spacing w:val="-2"/>
          <w:sz w:val="30"/>
          <w:szCs w:val="30"/>
          <w:lang w:bidi="ar-EG"/>
        </w:rPr>
        <w:t xml:space="preserve"> </w:t>
      </w:r>
      <w:r w:rsidRPr="0066765F">
        <w:rPr>
          <w:spacing w:val="-2"/>
          <w:sz w:val="30"/>
          <w:szCs w:val="30"/>
          <w:rtl/>
          <w:lang w:bidi="ar-EG"/>
        </w:rPr>
        <w:t>أدى</w:t>
      </w:r>
      <w:r w:rsidRPr="0066765F">
        <w:rPr>
          <w:spacing w:val="-2"/>
          <w:sz w:val="30"/>
          <w:szCs w:val="30"/>
          <w:lang w:bidi="ar-EG"/>
        </w:rPr>
        <w:t xml:space="preserve"> </w:t>
      </w:r>
      <w:r w:rsidRPr="0066765F">
        <w:rPr>
          <w:spacing w:val="-2"/>
          <w:sz w:val="30"/>
          <w:szCs w:val="30"/>
          <w:rtl/>
          <w:lang w:bidi="ar-EG"/>
        </w:rPr>
        <w:t>إلى</w:t>
      </w:r>
      <w:r w:rsidRPr="0066765F">
        <w:rPr>
          <w:spacing w:val="-2"/>
          <w:sz w:val="30"/>
          <w:szCs w:val="30"/>
          <w:lang w:bidi="ar-EG"/>
        </w:rPr>
        <w:t xml:space="preserve"> </w:t>
      </w:r>
      <w:r w:rsidRPr="0066765F">
        <w:rPr>
          <w:spacing w:val="-2"/>
          <w:sz w:val="30"/>
          <w:szCs w:val="30"/>
          <w:rtl/>
          <w:lang w:bidi="ar-EG"/>
        </w:rPr>
        <w:t>نقل</w:t>
      </w:r>
      <w:r w:rsidRPr="0066765F">
        <w:rPr>
          <w:spacing w:val="-2"/>
          <w:sz w:val="30"/>
          <w:szCs w:val="30"/>
          <w:lang w:bidi="ar-EG"/>
        </w:rPr>
        <w:t xml:space="preserve"> </w:t>
      </w:r>
      <w:r w:rsidRPr="0066765F">
        <w:rPr>
          <w:spacing w:val="-2"/>
          <w:sz w:val="30"/>
          <w:szCs w:val="30"/>
          <w:rtl/>
          <w:lang w:bidi="ar-EG"/>
        </w:rPr>
        <w:t>استخدامات</w:t>
      </w:r>
      <w:r w:rsidRPr="0066765F">
        <w:rPr>
          <w:spacing w:val="-2"/>
          <w:sz w:val="30"/>
          <w:szCs w:val="30"/>
          <w:lang w:bidi="ar-EG"/>
        </w:rPr>
        <w:t xml:space="preserve"> </w:t>
      </w:r>
      <w:r w:rsidRPr="0066765F">
        <w:rPr>
          <w:spacing w:val="-2"/>
          <w:sz w:val="30"/>
          <w:szCs w:val="30"/>
          <w:rtl/>
          <w:lang w:bidi="ar-EG"/>
        </w:rPr>
        <w:t>تقنية</w:t>
      </w:r>
      <w:r w:rsidRPr="0066765F">
        <w:rPr>
          <w:spacing w:val="-2"/>
          <w:sz w:val="30"/>
          <w:szCs w:val="30"/>
          <w:lang w:bidi="ar-EG"/>
        </w:rPr>
        <w:t xml:space="preserve"> </w:t>
      </w:r>
      <w:r w:rsidRPr="0066765F">
        <w:rPr>
          <w:spacing w:val="-2"/>
          <w:sz w:val="30"/>
          <w:szCs w:val="30"/>
          <w:rtl/>
          <w:lang w:bidi="ar-EG"/>
        </w:rPr>
        <w:t>المعلومات</w:t>
      </w:r>
      <w:r w:rsidRPr="0066765F">
        <w:rPr>
          <w:spacing w:val="-2"/>
          <w:sz w:val="30"/>
          <w:szCs w:val="30"/>
          <w:lang w:bidi="ar-EG"/>
        </w:rPr>
        <w:t xml:space="preserve"> </w:t>
      </w:r>
      <w:r w:rsidRPr="0066765F">
        <w:rPr>
          <w:spacing w:val="-2"/>
          <w:sz w:val="30"/>
          <w:szCs w:val="30"/>
          <w:rtl/>
          <w:lang w:bidi="ar-EG"/>
        </w:rPr>
        <w:t>خارج أسوار</w:t>
      </w:r>
      <w:r w:rsidRPr="0066765F">
        <w:rPr>
          <w:spacing w:val="-2"/>
          <w:sz w:val="30"/>
          <w:szCs w:val="30"/>
          <w:lang w:bidi="ar-EG"/>
        </w:rPr>
        <w:t xml:space="preserve"> </w:t>
      </w:r>
      <w:r w:rsidRPr="0066765F">
        <w:rPr>
          <w:spacing w:val="-2"/>
          <w:sz w:val="30"/>
          <w:szCs w:val="30"/>
          <w:rtl/>
          <w:lang w:bidi="ar-EG"/>
        </w:rPr>
        <w:t>الشركات</w:t>
      </w:r>
      <w:r w:rsidRPr="0066765F">
        <w:rPr>
          <w:spacing w:val="-2"/>
          <w:sz w:val="30"/>
          <w:szCs w:val="30"/>
          <w:lang w:bidi="ar-EG"/>
        </w:rPr>
        <w:t xml:space="preserve"> </w:t>
      </w:r>
      <w:r w:rsidRPr="0066765F">
        <w:rPr>
          <w:spacing w:val="-2"/>
          <w:sz w:val="30"/>
          <w:szCs w:val="30"/>
          <w:rtl/>
          <w:lang w:bidi="ar-EG"/>
        </w:rPr>
        <w:t>والحكومات</w:t>
      </w:r>
      <w:r w:rsidRPr="0066765F">
        <w:rPr>
          <w:spacing w:val="-2"/>
          <w:sz w:val="30"/>
          <w:szCs w:val="30"/>
          <w:lang w:bidi="ar-EG"/>
        </w:rPr>
        <w:t xml:space="preserve"> </w:t>
      </w:r>
      <w:r w:rsidRPr="0066765F">
        <w:rPr>
          <w:spacing w:val="-2"/>
          <w:sz w:val="30"/>
          <w:szCs w:val="30"/>
          <w:rtl/>
          <w:lang w:bidi="ar-EG"/>
        </w:rPr>
        <w:t>وبالتالي</w:t>
      </w:r>
      <w:r w:rsidRPr="0066765F">
        <w:rPr>
          <w:spacing w:val="-2"/>
          <w:sz w:val="30"/>
          <w:szCs w:val="30"/>
          <w:lang w:bidi="ar-EG"/>
        </w:rPr>
        <w:t xml:space="preserve"> </w:t>
      </w:r>
      <w:r w:rsidRPr="0066765F">
        <w:rPr>
          <w:spacing w:val="-2"/>
          <w:sz w:val="30"/>
          <w:szCs w:val="30"/>
          <w:rtl/>
          <w:lang w:bidi="ar-EG"/>
        </w:rPr>
        <w:t>ساعد</w:t>
      </w:r>
      <w:r w:rsidRPr="0066765F">
        <w:rPr>
          <w:spacing w:val="-2"/>
          <w:sz w:val="30"/>
          <w:szCs w:val="30"/>
          <w:lang w:bidi="ar-EG"/>
        </w:rPr>
        <w:t xml:space="preserve"> </w:t>
      </w:r>
      <w:r w:rsidRPr="0066765F">
        <w:rPr>
          <w:spacing w:val="-2"/>
          <w:sz w:val="30"/>
          <w:szCs w:val="30"/>
          <w:rtl/>
          <w:lang w:bidi="ar-EG"/>
        </w:rPr>
        <w:t>على</w:t>
      </w:r>
      <w:r w:rsidRPr="0066765F">
        <w:rPr>
          <w:spacing w:val="-2"/>
          <w:sz w:val="30"/>
          <w:szCs w:val="30"/>
          <w:lang w:bidi="ar-EG"/>
        </w:rPr>
        <w:t xml:space="preserve"> </w:t>
      </w:r>
      <w:r w:rsidRPr="0066765F">
        <w:rPr>
          <w:spacing w:val="-2"/>
          <w:sz w:val="30"/>
          <w:szCs w:val="30"/>
          <w:rtl/>
          <w:lang w:bidi="ar-EG"/>
        </w:rPr>
        <w:t>توثيق</w:t>
      </w:r>
      <w:r w:rsidRPr="0066765F">
        <w:rPr>
          <w:spacing w:val="-2"/>
          <w:sz w:val="30"/>
          <w:szCs w:val="30"/>
          <w:lang w:bidi="ar-EG"/>
        </w:rPr>
        <w:t xml:space="preserve"> </w:t>
      </w:r>
      <w:r w:rsidRPr="0066765F">
        <w:rPr>
          <w:spacing w:val="-2"/>
          <w:sz w:val="30"/>
          <w:szCs w:val="30"/>
          <w:rtl/>
          <w:lang w:bidi="ar-EG"/>
        </w:rPr>
        <w:t>العلاقة</w:t>
      </w:r>
      <w:r w:rsidRPr="0066765F">
        <w:rPr>
          <w:spacing w:val="-2"/>
          <w:sz w:val="30"/>
          <w:szCs w:val="30"/>
          <w:lang w:bidi="ar-EG"/>
        </w:rPr>
        <w:t xml:space="preserve"> </w:t>
      </w:r>
      <w:r w:rsidRPr="0066765F">
        <w:rPr>
          <w:spacing w:val="-2"/>
          <w:sz w:val="30"/>
          <w:szCs w:val="30"/>
          <w:rtl/>
          <w:lang w:bidi="ar-EG"/>
        </w:rPr>
        <w:t>بين</w:t>
      </w:r>
      <w:r w:rsidRPr="0066765F">
        <w:rPr>
          <w:spacing w:val="-2"/>
          <w:sz w:val="30"/>
          <w:szCs w:val="30"/>
          <w:lang w:bidi="ar-EG"/>
        </w:rPr>
        <w:t xml:space="preserve"> </w:t>
      </w:r>
      <w:r w:rsidRPr="0066765F">
        <w:rPr>
          <w:spacing w:val="-2"/>
          <w:sz w:val="30"/>
          <w:szCs w:val="30"/>
          <w:rtl/>
          <w:lang w:bidi="ar-EG"/>
        </w:rPr>
        <w:t>الموردين</w:t>
      </w:r>
      <w:r w:rsidRPr="0066765F">
        <w:rPr>
          <w:spacing w:val="-2"/>
          <w:sz w:val="30"/>
          <w:szCs w:val="30"/>
          <w:lang w:bidi="ar-EG"/>
        </w:rPr>
        <w:t xml:space="preserve"> </w:t>
      </w:r>
      <w:r w:rsidRPr="0066765F">
        <w:rPr>
          <w:spacing w:val="-2"/>
          <w:sz w:val="30"/>
          <w:szCs w:val="30"/>
          <w:rtl/>
          <w:lang w:bidi="ar-EG"/>
        </w:rPr>
        <w:t>والمصدرين</w:t>
      </w:r>
      <w:r w:rsidRPr="0066765F">
        <w:rPr>
          <w:spacing w:val="-2"/>
          <w:sz w:val="30"/>
          <w:szCs w:val="30"/>
          <w:lang w:bidi="ar-EG"/>
        </w:rPr>
        <w:t xml:space="preserve"> </w:t>
      </w:r>
      <w:r w:rsidRPr="0066765F">
        <w:rPr>
          <w:spacing w:val="-2"/>
          <w:sz w:val="30"/>
          <w:szCs w:val="30"/>
          <w:rtl/>
          <w:lang w:bidi="ar-EG"/>
        </w:rPr>
        <w:t>وبين</w:t>
      </w:r>
      <w:r w:rsidRPr="0066765F">
        <w:rPr>
          <w:spacing w:val="-2"/>
          <w:sz w:val="30"/>
          <w:szCs w:val="30"/>
          <w:lang w:bidi="ar-EG"/>
        </w:rPr>
        <w:t xml:space="preserve"> </w:t>
      </w:r>
      <w:r w:rsidRPr="0066765F">
        <w:rPr>
          <w:spacing w:val="-2"/>
          <w:sz w:val="30"/>
          <w:szCs w:val="30"/>
          <w:rtl/>
          <w:lang w:bidi="ar-EG"/>
        </w:rPr>
        <w:t>البائعين والمشترين</w:t>
      </w:r>
      <w:r w:rsidRPr="0066765F">
        <w:rPr>
          <w:spacing w:val="-2"/>
          <w:sz w:val="30"/>
          <w:szCs w:val="30"/>
          <w:lang w:bidi="ar-EG"/>
        </w:rPr>
        <w:t xml:space="preserve"> </w:t>
      </w:r>
      <w:r w:rsidRPr="0066765F">
        <w:rPr>
          <w:spacing w:val="-2"/>
          <w:sz w:val="30"/>
          <w:szCs w:val="30"/>
          <w:rtl/>
          <w:lang w:bidi="ar-EG"/>
        </w:rPr>
        <w:t>عن</w:t>
      </w:r>
      <w:r w:rsidRPr="0066765F">
        <w:rPr>
          <w:spacing w:val="-2"/>
          <w:sz w:val="30"/>
          <w:szCs w:val="30"/>
          <w:lang w:bidi="ar-EG"/>
        </w:rPr>
        <w:t xml:space="preserve"> </w:t>
      </w:r>
      <w:r w:rsidRPr="0066765F">
        <w:rPr>
          <w:spacing w:val="-2"/>
          <w:sz w:val="30"/>
          <w:szCs w:val="30"/>
          <w:rtl/>
          <w:lang w:bidi="ar-EG"/>
        </w:rPr>
        <w:t>طريق</w:t>
      </w:r>
      <w:r w:rsidRPr="0066765F">
        <w:rPr>
          <w:spacing w:val="-2"/>
          <w:sz w:val="30"/>
          <w:szCs w:val="30"/>
          <w:lang w:bidi="ar-EG"/>
        </w:rPr>
        <w:t xml:space="preserve"> </w:t>
      </w:r>
      <w:r w:rsidRPr="0066765F">
        <w:rPr>
          <w:spacing w:val="-2"/>
          <w:sz w:val="30"/>
          <w:szCs w:val="30"/>
          <w:rtl/>
          <w:lang w:bidi="ar-EG"/>
        </w:rPr>
        <w:t>الربط</w:t>
      </w:r>
      <w:r w:rsidRPr="0066765F">
        <w:rPr>
          <w:spacing w:val="-2"/>
          <w:sz w:val="30"/>
          <w:szCs w:val="30"/>
          <w:lang w:bidi="ar-EG"/>
        </w:rPr>
        <w:t xml:space="preserve"> </w:t>
      </w:r>
      <w:r w:rsidRPr="0066765F">
        <w:rPr>
          <w:spacing w:val="-2"/>
          <w:sz w:val="30"/>
          <w:szCs w:val="30"/>
          <w:rtl/>
          <w:lang w:bidi="ar-EG"/>
        </w:rPr>
        <w:t>الإلكتروني.</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تقنية</w:t>
      </w:r>
      <w:r w:rsidRPr="0066765F">
        <w:rPr>
          <w:spacing w:val="-2"/>
          <w:sz w:val="30"/>
          <w:szCs w:val="30"/>
          <w:lang w:bidi="ar-EG"/>
        </w:rPr>
        <w:t xml:space="preserve">EDI </w:t>
      </w:r>
      <w:r w:rsidRPr="0066765F">
        <w:rPr>
          <w:spacing w:val="-2"/>
          <w:sz w:val="30"/>
          <w:szCs w:val="30"/>
          <w:rtl/>
          <w:lang w:bidi="ar-EG"/>
        </w:rPr>
        <w:t xml:space="preserve"> وهى تبادل</w:t>
      </w:r>
      <w:r w:rsidRPr="0066765F">
        <w:rPr>
          <w:spacing w:val="-2"/>
          <w:sz w:val="30"/>
          <w:szCs w:val="30"/>
          <w:lang w:bidi="ar-EG"/>
        </w:rPr>
        <w:t xml:space="preserve"> </w:t>
      </w:r>
      <w:r w:rsidRPr="0066765F">
        <w:rPr>
          <w:spacing w:val="-2"/>
          <w:sz w:val="30"/>
          <w:szCs w:val="30"/>
          <w:rtl/>
          <w:lang w:bidi="ar-EG"/>
        </w:rPr>
        <w:t>البيانات</w:t>
      </w:r>
      <w:r w:rsidRPr="0066765F">
        <w:rPr>
          <w:spacing w:val="-2"/>
          <w:sz w:val="30"/>
          <w:szCs w:val="30"/>
          <w:lang w:bidi="ar-EG"/>
        </w:rPr>
        <w:t xml:space="preserve"> </w:t>
      </w:r>
      <w:r w:rsidRPr="0066765F">
        <w:rPr>
          <w:spacing w:val="-2"/>
          <w:sz w:val="30"/>
          <w:szCs w:val="30"/>
          <w:rtl/>
          <w:lang w:bidi="ar-EG"/>
        </w:rPr>
        <w:t>الإلكترونية أحد</w:t>
      </w:r>
      <w:r w:rsidRPr="0066765F">
        <w:rPr>
          <w:spacing w:val="-2"/>
          <w:sz w:val="30"/>
          <w:szCs w:val="30"/>
          <w:lang w:bidi="ar-EG"/>
        </w:rPr>
        <w:t xml:space="preserve"> </w:t>
      </w:r>
      <w:r w:rsidRPr="0066765F">
        <w:rPr>
          <w:spacing w:val="-2"/>
          <w:sz w:val="30"/>
          <w:szCs w:val="30"/>
          <w:rtl/>
          <w:lang w:bidi="ar-EG"/>
        </w:rPr>
        <w:t>أبرز</w:t>
      </w:r>
      <w:r w:rsidRPr="0066765F">
        <w:rPr>
          <w:spacing w:val="-2"/>
          <w:sz w:val="30"/>
          <w:szCs w:val="30"/>
          <w:lang w:bidi="ar-EG"/>
        </w:rPr>
        <w:t xml:space="preserve"> </w:t>
      </w:r>
      <w:r w:rsidRPr="0066765F">
        <w:rPr>
          <w:spacing w:val="-2"/>
          <w:sz w:val="30"/>
          <w:szCs w:val="30"/>
          <w:rtl/>
          <w:lang w:bidi="ar-EG"/>
        </w:rPr>
        <w:t>التقنيات</w:t>
      </w:r>
      <w:r w:rsidRPr="0066765F">
        <w:rPr>
          <w:spacing w:val="-2"/>
          <w:sz w:val="30"/>
          <w:szCs w:val="30"/>
          <w:lang w:bidi="ar-EG"/>
        </w:rPr>
        <w:t xml:space="preserve"> </w:t>
      </w:r>
      <w:r w:rsidRPr="0066765F">
        <w:rPr>
          <w:spacing w:val="-2"/>
          <w:sz w:val="30"/>
          <w:szCs w:val="30"/>
          <w:rtl/>
          <w:lang w:bidi="ar-EG"/>
        </w:rPr>
        <w:t>المتقدمة</w:t>
      </w:r>
      <w:r w:rsidRPr="0066765F">
        <w:rPr>
          <w:spacing w:val="-2"/>
          <w:sz w:val="30"/>
          <w:szCs w:val="30"/>
          <w:lang w:bidi="ar-EG"/>
        </w:rPr>
        <w:t xml:space="preserve"> </w:t>
      </w:r>
      <w:r w:rsidRPr="0066765F">
        <w:rPr>
          <w:spacing w:val="-2"/>
          <w:sz w:val="30"/>
          <w:szCs w:val="30"/>
          <w:rtl/>
          <w:lang w:bidi="ar-EG"/>
        </w:rPr>
        <w:t>في</w:t>
      </w:r>
      <w:r w:rsidRPr="0066765F">
        <w:rPr>
          <w:spacing w:val="-2"/>
          <w:sz w:val="30"/>
          <w:szCs w:val="30"/>
          <w:lang w:bidi="ar-EG"/>
        </w:rPr>
        <w:t xml:space="preserve"> </w:t>
      </w:r>
      <w:r w:rsidRPr="0066765F">
        <w:rPr>
          <w:spacing w:val="-2"/>
          <w:sz w:val="30"/>
          <w:szCs w:val="30"/>
          <w:rtl/>
          <w:lang w:bidi="ar-EG"/>
        </w:rPr>
        <w:t>عالم</w:t>
      </w:r>
      <w:r w:rsidRPr="0066765F">
        <w:rPr>
          <w:spacing w:val="-2"/>
          <w:sz w:val="30"/>
          <w:szCs w:val="30"/>
          <w:lang w:bidi="ar-EG"/>
        </w:rPr>
        <w:t xml:space="preserve"> </w:t>
      </w:r>
      <w:r w:rsidRPr="0066765F">
        <w:rPr>
          <w:spacing w:val="-2"/>
          <w:sz w:val="30"/>
          <w:szCs w:val="30"/>
          <w:rtl/>
          <w:lang w:bidi="ar-EG"/>
        </w:rPr>
        <w:t>الاتصالات</w:t>
      </w:r>
      <w:r w:rsidRPr="0066765F">
        <w:rPr>
          <w:spacing w:val="-2"/>
          <w:sz w:val="30"/>
          <w:szCs w:val="30"/>
          <w:lang w:bidi="ar-EG"/>
        </w:rPr>
        <w:t xml:space="preserve"> </w:t>
      </w:r>
      <w:r w:rsidRPr="0066765F">
        <w:rPr>
          <w:spacing w:val="-2"/>
          <w:sz w:val="30"/>
          <w:szCs w:val="30"/>
          <w:rtl/>
          <w:lang w:bidi="ar-EG"/>
        </w:rPr>
        <w:t>والمعلوماتية،</w:t>
      </w:r>
      <w:r w:rsidRPr="0066765F">
        <w:rPr>
          <w:spacing w:val="-2"/>
          <w:sz w:val="30"/>
          <w:szCs w:val="30"/>
          <w:lang w:bidi="ar-EG"/>
        </w:rPr>
        <w:t xml:space="preserve"> </w:t>
      </w:r>
      <w:r w:rsidRPr="0066765F">
        <w:rPr>
          <w:spacing w:val="-2"/>
          <w:sz w:val="30"/>
          <w:szCs w:val="30"/>
          <w:rtl/>
          <w:lang w:bidi="ar-EG"/>
        </w:rPr>
        <w:t>التي</w:t>
      </w:r>
      <w:r w:rsidRPr="0066765F">
        <w:rPr>
          <w:spacing w:val="-2"/>
          <w:sz w:val="30"/>
          <w:szCs w:val="30"/>
          <w:lang w:bidi="ar-EG"/>
        </w:rPr>
        <w:t xml:space="preserve"> </w:t>
      </w:r>
      <w:r w:rsidRPr="0066765F">
        <w:rPr>
          <w:spacing w:val="-2"/>
          <w:sz w:val="30"/>
          <w:szCs w:val="30"/>
          <w:rtl/>
          <w:lang w:bidi="ar-EG"/>
        </w:rPr>
        <w:t>يعتمد</w:t>
      </w:r>
      <w:r w:rsidRPr="0066765F">
        <w:rPr>
          <w:spacing w:val="-2"/>
          <w:sz w:val="30"/>
          <w:szCs w:val="30"/>
          <w:lang w:bidi="ar-EG"/>
        </w:rPr>
        <w:t xml:space="preserve"> </w:t>
      </w:r>
      <w:r w:rsidRPr="0066765F">
        <w:rPr>
          <w:spacing w:val="-2"/>
          <w:sz w:val="30"/>
          <w:szCs w:val="30"/>
          <w:rtl/>
          <w:lang w:bidi="ar-EG"/>
        </w:rPr>
        <w:t>عليها</w:t>
      </w:r>
      <w:r w:rsidRPr="0066765F">
        <w:rPr>
          <w:spacing w:val="-2"/>
          <w:sz w:val="30"/>
          <w:szCs w:val="30"/>
          <w:lang w:bidi="ar-EG"/>
        </w:rPr>
        <w:t xml:space="preserve"> </w:t>
      </w:r>
      <w:r w:rsidRPr="0066765F">
        <w:rPr>
          <w:spacing w:val="-2"/>
          <w:sz w:val="30"/>
          <w:szCs w:val="30"/>
          <w:rtl/>
          <w:lang w:bidi="ar-EG"/>
        </w:rPr>
        <w:t>في</w:t>
      </w:r>
      <w:r w:rsidRPr="0066765F">
        <w:rPr>
          <w:spacing w:val="-2"/>
          <w:sz w:val="30"/>
          <w:szCs w:val="30"/>
          <w:lang w:bidi="ar-EG"/>
        </w:rPr>
        <w:t xml:space="preserve"> </w:t>
      </w:r>
      <w:r w:rsidRPr="0066765F">
        <w:rPr>
          <w:spacing w:val="-2"/>
          <w:sz w:val="30"/>
          <w:szCs w:val="30"/>
          <w:rtl/>
          <w:lang w:bidi="ar-EG"/>
        </w:rPr>
        <w:t>ابرام الصفقات</w:t>
      </w:r>
      <w:r w:rsidRPr="0066765F">
        <w:rPr>
          <w:spacing w:val="-2"/>
          <w:sz w:val="30"/>
          <w:szCs w:val="30"/>
          <w:lang w:bidi="ar-EG"/>
        </w:rPr>
        <w:t xml:space="preserve"> </w:t>
      </w:r>
      <w:r w:rsidRPr="0066765F">
        <w:rPr>
          <w:spacing w:val="-2"/>
          <w:sz w:val="30"/>
          <w:szCs w:val="30"/>
          <w:rtl/>
          <w:lang w:bidi="ar-EG"/>
        </w:rPr>
        <w:t>في</w:t>
      </w:r>
      <w:r w:rsidRPr="0066765F">
        <w:rPr>
          <w:spacing w:val="-2"/>
          <w:sz w:val="30"/>
          <w:szCs w:val="30"/>
          <w:lang w:bidi="ar-EG"/>
        </w:rPr>
        <w:t xml:space="preserve"> </w:t>
      </w:r>
      <w:r w:rsidRPr="0066765F">
        <w:rPr>
          <w:spacing w:val="-2"/>
          <w:sz w:val="30"/>
          <w:szCs w:val="30"/>
          <w:rtl/>
          <w:lang w:bidi="ar-EG"/>
        </w:rPr>
        <w:t>أسواق</w:t>
      </w:r>
      <w:r w:rsidRPr="0066765F">
        <w:rPr>
          <w:spacing w:val="-2"/>
          <w:sz w:val="30"/>
          <w:szCs w:val="30"/>
          <w:lang w:bidi="ar-EG"/>
        </w:rPr>
        <w:t xml:space="preserve"> </w:t>
      </w:r>
      <w:r w:rsidRPr="0066765F">
        <w:rPr>
          <w:spacing w:val="-2"/>
          <w:sz w:val="30"/>
          <w:szCs w:val="30"/>
          <w:rtl/>
          <w:lang w:bidi="ar-EG"/>
        </w:rPr>
        <w:t>التجارة</w:t>
      </w:r>
      <w:r w:rsidRPr="0066765F">
        <w:rPr>
          <w:spacing w:val="-2"/>
          <w:sz w:val="30"/>
          <w:szCs w:val="30"/>
          <w:lang w:bidi="ar-EG"/>
        </w:rPr>
        <w:t xml:space="preserve"> </w:t>
      </w:r>
      <w:r w:rsidRPr="0066765F">
        <w:rPr>
          <w:spacing w:val="-2"/>
          <w:sz w:val="30"/>
          <w:szCs w:val="30"/>
          <w:rtl/>
          <w:lang w:bidi="ar-EG"/>
        </w:rPr>
        <w:t>الالكترونية</w:t>
      </w:r>
      <w:r w:rsidRPr="0066765F">
        <w:rPr>
          <w:spacing w:val="-2"/>
          <w:sz w:val="30"/>
          <w:szCs w:val="30"/>
          <w:lang w:bidi="ar-EG"/>
        </w:rPr>
        <w:t xml:space="preserve"> </w:t>
      </w:r>
      <w:r w:rsidRPr="0066765F">
        <w:rPr>
          <w:spacing w:val="-2"/>
          <w:sz w:val="30"/>
          <w:szCs w:val="30"/>
          <w:rtl/>
          <w:lang w:bidi="ar-EG"/>
        </w:rPr>
        <w:t>بشكل</w:t>
      </w:r>
      <w:r w:rsidRPr="0066765F">
        <w:rPr>
          <w:spacing w:val="-2"/>
          <w:sz w:val="30"/>
          <w:szCs w:val="30"/>
          <w:lang w:bidi="ar-EG"/>
        </w:rPr>
        <w:t xml:space="preserve"> </w:t>
      </w:r>
      <w:r w:rsidRPr="0066765F">
        <w:rPr>
          <w:spacing w:val="-2"/>
          <w:sz w:val="30"/>
          <w:szCs w:val="30"/>
          <w:rtl/>
          <w:lang w:bidi="ar-EG"/>
        </w:rPr>
        <w:t>سري</w:t>
      </w:r>
      <w:r w:rsidRPr="0066765F">
        <w:rPr>
          <w:spacing w:val="-2"/>
          <w:sz w:val="30"/>
          <w:szCs w:val="30"/>
          <w:lang w:bidi="ar-EG"/>
        </w:rPr>
        <w:t xml:space="preserve"> </w:t>
      </w:r>
      <w:r w:rsidRPr="0066765F">
        <w:rPr>
          <w:spacing w:val="-2"/>
          <w:sz w:val="30"/>
          <w:szCs w:val="30"/>
          <w:rtl/>
          <w:lang w:bidi="ar-EG"/>
        </w:rPr>
        <w:t>وآمن. وقد</w:t>
      </w:r>
      <w:r w:rsidRPr="0066765F">
        <w:rPr>
          <w:spacing w:val="-2"/>
          <w:sz w:val="30"/>
          <w:szCs w:val="30"/>
          <w:lang w:bidi="ar-EG"/>
        </w:rPr>
        <w:t xml:space="preserve"> </w:t>
      </w:r>
      <w:r w:rsidRPr="0066765F">
        <w:rPr>
          <w:spacing w:val="-2"/>
          <w:sz w:val="30"/>
          <w:szCs w:val="30"/>
          <w:rtl/>
          <w:lang w:bidi="ar-EG"/>
        </w:rPr>
        <w:t>استفادت</w:t>
      </w:r>
      <w:r w:rsidRPr="0066765F">
        <w:rPr>
          <w:spacing w:val="-2"/>
          <w:sz w:val="30"/>
          <w:szCs w:val="30"/>
          <w:lang w:bidi="ar-EG"/>
        </w:rPr>
        <w:t xml:space="preserve"> </w:t>
      </w:r>
      <w:r w:rsidRPr="0066765F">
        <w:rPr>
          <w:spacing w:val="-2"/>
          <w:sz w:val="30"/>
          <w:szCs w:val="30"/>
          <w:rtl/>
          <w:lang w:bidi="ar-EG"/>
        </w:rPr>
        <w:t>العديد</w:t>
      </w:r>
      <w:r w:rsidRPr="0066765F">
        <w:rPr>
          <w:spacing w:val="-2"/>
          <w:sz w:val="30"/>
          <w:szCs w:val="30"/>
          <w:lang w:bidi="ar-EG"/>
        </w:rPr>
        <w:t xml:space="preserve"> </w:t>
      </w:r>
      <w:r w:rsidRPr="0066765F">
        <w:rPr>
          <w:spacing w:val="-2"/>
          <w:sz w:val="30"/>
          <w:szCs w:val="30"/>
          <w:rtl/>
          <w:lang w:bidi="ar-EG"/>
        </w:rPr>
        <w:t>من</w:t>
      </w:r>
      <w:r w:rsidRPr="0066765F">
        <w:rPr>
          <w:spacing w:val="-2"/>
          <w:sz w:val="30"/>
          <w:szCs w:val="30"/>
          <w:lang w:bidi="ar-EG"/>
        </w:rPr>
        <w:t xml:space="preserve"> </w:t>
      </w:r>
      <w:r w:rsidRPr="0066765F">
        <w:rPr>
          <w:spacing w:val="-2"/>
          <w:sz w:val="30"/>
          <w:szCs w:val="30"/>
          <w:rtl/>
          <w:lang w:bidi="ar-EG"/>
        </w:rPr>
        <w:t>شركات</w:t>
      </w:r>
      <w:r w:rsidRPr="0066765F">
        <w:rPr>
          <w:spacing w:val="-2"/>
          <w:sz w:val="30"/>
          <w:szCs w:val="30"/>
          <w:lang w:bidi="ar-EG"/>
        </w:rPr>
        <w:t xml:space="preserve"> </w:t>
      </w:r>
      <w:r w:rsidRPr="0066765F">
        <w:rPr>
          <w:spacing w:val="-2"/>
          <w:sz w:val="30"/>
          <w:szCs w:val="30"/>
          <w:rtl/>
          <w:lang w:bidi="ar-EG"/>
        </w:rPr>
        <w:t>النقل</w:t>
      </w:r>
      <w:r w:rsidRPr="0066765F">
        <w:rPr>
          <w:spacing w:val="-2"/>
          <w:sz w:val="30"/>
          <w:szCs w:val="30"/>
          <w:lang w:bidi="ar-EG"/>
        </w:rPr>
        <w:t xml:space="preserve"> </w:t>
      </w:r>
      <w:r w:rsidRPr="0066765F">
        <w:rPr>
          <w:spacing w:val="-2"/>
          <w:sz w:val="30"/>
          <w:szCs w:val="30"/>
          <w:rtl/>
          <w:lang w:bidi="ar-EG"/>
        </w:rPr>
        <w:t>في البلدان</w:t>
      </w:r>
      <w:r w:rsidRPr="0066765F">
        <w:rPr>
          <w:spacing w:val="-2"/>
          <w:sz w:val="30"/>
          <w:szCs w:val="30"/>
          <w:lang w:bidi="ar-EG"/>
        </w:rPr>
        <w:t xml:space="preserve"> </w:t>
      </w:r>
      <w:r w:rsidRPr="0066765F">
        <w:rPr>
          <w:spacing w:val="-2"/>
          <w:sz w:val="30"/>
          <w:szCs w:val="30"/>
          <w:rtl/>
          <w:lang w:bidi="ar-EG"/>
        </w:rPr>
        <w:t>المتقدمة</w:t>
      </w:r>
      <w:r w:rsidRPr="0066765F">
        <w:rPr>
          <w:spacing w:val="-2"/>
          <w:sz w:val="30"/>
          <w:szCs w:val="30"/>
          <w:lang w:bidi="ar-EG"/>
        </w:rPr>
        <w:t xml:space="preserve"> </w:t>
      </w:r>
      <w:r w:rsidRPr="0066765F">
        <w:rPr>
          <w:spacing w:val="-2"/>
          <w:sz w:val="30"/>
          <w:szCs w:val="30"/>
          <w:rtl/>
          <w:lang w:bidi="ar-EG"/>
        </w:rPr>
        <w:t>من</w:t>
      </w:r>
      <w:r w:rsidRPr="0066765F">
        <w:rPr>
          <w:spacing w:val="-2"/>
          <w:sz w:val="30"/>
          <w:szCs w:val="30"/>
          <w:lang w:bidi="ar-EG"/>
        </w:rPr>
        <w:t xml:space="preserve"> </w:t>
      </w:r>
      <w:r w:rsidRPr="0066765F">
        <w:rPr>
          <w:spacing w:val="-2"/>
          <w:sz w:val="30"/>
          <w:szCs w:val="30"/>
          <w:rtl/>
          <w:lang w:bidi="ar-EG"/>
        </w:rPr>
        <w:t>هذه</w:t>
      </w:r>
      <w:r w:rsidRPr="0066765F">
        <w:rPr>
          <w:spacing w:val="-2"/>
          <w:sz w:val="30"/>
          <w:szCs w:val="30"/>
          <w:lang w:bidi="ar-EG"/>
        </w:rPr>
        <w:t xml:space="preserve"> </w:t>
      </w:r>
      <w:r w:rsidRPr="0066765F">
        <w:rPr>
          <w:spacing w:val="-2"/>
          <w:sz w:val="30"/>
          <w:szCs w:val="30"/>
          <w:rtl/>
          <w:lang w:bidi="ar-EG"/>
        </w:rPr>
        <w:t>التقنية</w:t>
      </w:r>
      <w:r w:rsidRPr="0066765F">
        <w:rPr>
          <w:spacing w:val="-2"/>
          <w:sz w:val="30"/>
          <w:szCs w:val="30"/>
          <w:lang w:bidi="ar-EG"/>
        </w:rPr>
        <w:t xml:space="preserve"> </w:t>
      </w:r>
      <w:r w:rsidRPr="0066765F">
        <w:rPr>
          <w:spacing w:val="-2"/>
          <w:sz w:val="30"/>
          <w:szCs w:val="30"/>
          <w:rtl/>
          <w:lang w:bidi="ar-EG"/>
        </w:rPr>
        <w:t>التي</w:t>
      </w:r>
      <w:r w:rsidRPr="0066765F">
        <w:rPr>
          <w:spacing w:val="-2"/>
          <w:sz w:val="30"/>
          <w:szCs w:val="30"/>
          <w:lang w:bidi="ar-EG"/>
        </w:rPr>
        <w:t xml:space="preserve"> </w:t>
      </w:r>
      <w:r w:rsidRPr="0066765F">
        <w:rPr>
          <w:spacing w:val="-2"/>
          <w:sz w:val="30"/>
          <w:szCs w:val="30"/>
          <w:rtl/>
          <w:lang w:bidi="ar-EG"/>
        </w:rPr>
        <w:t>كانت</w:t>
      </w:r>
      <w:r w:rsidRPr="0066765F">
        <w:rPr>
          <w:spacing w:val="-2"/>
          <w:sz w:val="30"/>
          <w:szCs w:val="30"/>
          <w:lang w:bidi="ar-EG"/>
        </w:rPr>
        <w:t xml:space="preserve"> </w:t>
      </w:r>
      <w:r w:rsidRPr="0066765F">
        <w:rPr>
          <w:spacing w:val="-2"/>
          <w:sz w:val="30"/>
          <w:szCs w:val="30"/>
          <w:rtl/>
          <w:lang w:bidi="ar-EG"/>
        </w:rPr>
        <w:t>عاملاً</w:t>
      </w:r>
      <w:r w:rsidRPr="0066765F">
        <w:rPr>
          <w:spacing w:val="-2"/>
          <w:sz w:val="30"/>
          <w:szCs w:val="30"/>
          <w:lang w:bidi="ar-EG"/>
        </w:rPr>
        <w:t xml:space="preserve"> </w:t>
      </w:r>
      <w:r w:rsidRPr="0066765F">
        <w:rPr>
          <w:spacing w:val="-2"/>
          <w:sz w:val="30"/>
          <w:szCs w:val="30"/>
          <w:rtl/>
          <w:lang w:bidi="ar-EG"/>
        </w:rPr>
        <w:t>مهماً</w:t>
      </w:r>
      <w:r w:rsidRPr="0066765F">
        <w:rPr>
          <w:spacing w:val="-2"/>
          <w:sz w:val="30"/>
          <w:szCs w:val="30"/>
          <w:lang w:bidi="ar-EG"/>
        </w:rPr>
        <w:t xml:space="preserve"> </w:t>
      </w:r>
      <w:r w:rsidRPr="0066765F">
        <w:rPr>
          <w:spacing w:val="-2"/>
          <w:sz w:val="30"/>
          <w:szCs w:val="30"/>
          <w:rtl/>
          <w:lang w:bidi="ar-EG"/>
        </w:rPr>
        <w:t>في</w:t>
      </w:r>
      <w:r w:rsidRPr="0066765F">
        <w:rPr>
          <w:spacing w:val="-2"/>
          <w:sz w:val="30"/>
          <w:szCs w:val="30"/>
          <w:lang w:bidi="ar-EG"/>
        </w:rPr>
        <w:t xml:space="preserve"> </w:t>
      </w:r>
      <w:r w:rsidRPr="0066765F">
        <w:rPr>
          <w:spacing w:val="-2"/>
          <w:sz w:val="30"/>
          <w:szCs w:val="30"/>
          <w:rtl/>
          <w:lang w:bidi="ar-EG"/>
        </w:rPr>
        <w:t>إنقاذ</w:t>
      </w:r>
      <w:r w:rsidRPr="0066765F">
        <w:rPr>
          <w:spacing w:val="-2"/>
          <w:sz w:val="30"/>
          <w:szCs w:val="30"/>
          <w:lang w:bidi="ar-EG"/>
        </w:rPr>
        <w:t xml:space="preserve"> </w:t>
      </w:r>
      <w:r w:rsidRPr="0066765F">
        <w:rPr>
          <w:spacing w:val="-2"/>
          <w:sz w:val="30"/>
          <w:szCs w:val="30"/>
          <w:rtl/>
          <w:lang w:bidi="ar-EG"/>
        </w:rPr>
        <w:t>العديد</w:t>
      </w:r>
      <w:r w:rsidRPr="0066765F">
        <w:rPr>
          <w:spacing w:val="-2"/>
          <w:sz w:val="30"/>
          <w:szCs w:val="30"/>
          <w:lang w:bidi="ar-EG"/>
        </w:rPr>
        <w:t xml:space="preserve"> </w:t>
      </w:r>
      <w:r w:rsidRPr="0066765F">
        <w:rPr>
          <w:spacing w:val="-2"/>
          <w:sz w:val="30"/>
          <w:szCs w:val="30"/>
          <w:rtl/>
          <w:lang w:bidi="ar-EG"/>
        </w:rPr>
        <w:t>من</w:t>
      </w:r>
      <w:r w:rsidRPr="0066765F">
        <w:rPr>
          <w:spacing w:val="-2"/>
          <w:sz w:val="30"/>
          <w:szCs w:val="30"/>
          <w:lang w:bidi="ar-EG"/>
        </w:rPr>
        <w:t xml:space="preserve"> </w:t>
      </w:r>
      <w:r w:rsidRPr="0066765F">
        <w:rPr>
          <w:spacing w:val="-2"/>
          <w:sz w:val="30"/>
          <w:szCs w:val="30"/>
          <w:rtl/>
          <w:lang w:bidi="ar-EG"/>
        </w:rPr>
        <w:t>كبرياتها</w:t>
      </w:r>
      <w:r w:rsidRPr="0066765F">
        <w:rPr>
          <w:spacing w:val="-2"/>
          <w:sz w:val="30"/>
          <w:szCs w:val="30"/>
          <w:lang w:bidi="ar-EG"/>
        </w:rPr>
        <w:t xml:space="preserve"> </w:t>
      </w:r>
      <w:r w:rsidRPr="0066765F">
        <w:rPr>
          <w:spacing w:val="-2"/>
          <w:sz w:val="30"/>
          <w:szCs w:val="30"/>
          <w:rtl/>
          <w:lang w:bidi="ar-EG"/>
        </w:rPr>
        <w:t>من</w:t>
      </w:r>
      <w:r w:rsidRPr="0066765F">
        <w:rPr>
          <w:spacing w:val="-2"/>
          <w:sz w:val="30"/>
          <w:szCs w:val="30"/>
          <w:lang w:bidi="ar-EG"/>
        </w:rPr>
        <w:t xml:space="preserve"> </w:t>
      </w:r>
      <w:r w:rsidRPr="0066765F">
        <w:rPr>
          <w:spacing w:val="-2"/>
          <w:sz w:val="30"/>
          <w:szCs w:val="30"/>
          <w:rtl/>
          <w:lang w:bidi="ar-EG"/>
        </w:rPr>
        <w:t>براثن</w:t>
      </w:r>
      <w:r w:rsidRPr="0066765F">
        <w:rPr>
          <w:spacing w:val="-2"/>
          <w:sz w:val="30"/>
          <w:szCs w:val="30"/>
          <w:lang w:bidi="ar-EG"/>
        </w:rPr>
        <w:t xml:space="preserve"> </w:t>
      </w:r>
      <w:r w:rsidRPr="0066765F">
        <w:rPr>
          <w:spacing w:val="-2"/>
          <w:sz w:val="30"/>
          <w:szCs w:val="30"/>
          <w:rtl/>
          <w:lang w:bidi="ar-EG"/>
        </w:rPr>
        <w:t>الإفلاس، في</w:t>
      </w:r>
      <w:r w:rsidRPr="0066765F">
        <w:rPr>
          <w:spacing w:val="-2"/>
          <w:sz w:val="30"/>
          <w:szCs w:val="30"/>
          <w:lang w:bidi="ar-EG"/>
        </w:rPr>
        <w:t xml:space="preserve"> </w:t>
      </w:r>
      <w:r w:rsidRPr="0066765F">
        <w:rPr>
          <w:spacing w:val="-2"/>
          <w:sz w:val="30"/>
          <w:szCs w:val="30"/>
          <w:rtl/>
          <w:lang w:bidi="ar-EG"/>
        </w:rPr>
        <w:t>ظل</w:t>
      </w:r>
      <w:r w:rsidRPr="0066765F">
        <w:rPr>
          <w:spacing w:val="-2"/>
          <w:sz w:val="30"/>
          <w:szCs w:val="30"/>
          <w:lang w:bidi="ar-EG"/>
        </w:rPr>
        <w:t xml:space="preserve"> </w:t>
      </w:r>
      <w:r w:rsidRPr="0066765F">
        <w:rPr>
          <w:spacing w:val="-2"/>
          <w:sz w:val="30"/>
          <w:szCs w:val="30"/>
          <w:rtl/>
          <w:lang w:bidi="ar-EG"/>
        </w:rPr>
        <w:t>الأوضاع</w:t>
      </w:r>
      <w:r w:rsidRPr="0066765F">
        <w:rPr>
          <w:spacing w:val="-2"/>
          <w:sz w:val="30"/>
          <w:szCs w:val="30"/>
          <w:lang w:bidi="ar-EG"/>
        </w:rPr>
        <w:t xml:space="preserve"> </w:t>
      </w:r>
      <w:r w:rsidRPr="0066765F">
        <w:rPr>
          <w:spacing w:val="-2"/>
          <w:sz w:val="30"/>
          <w:szCs w:val="30"/>
          <w:rtl/>
          <w:lang w:bidi="ar-EG"/>
        </w:rPr>
        <w:t>السياسية</w:t>
      </w:r>
      <w:r w:rsidRPr="0066765F">
        <w:rPr>
          <w:spacing w:val="-2"/>
          <w:sz w:val="30"/>
          <w:szCs w:val="30"/>
          <w:lang w:bidi="ar-EG"/>
        </w:rPr>
        <w:t xml:space="preserve"> </w:t>
      </w:r>
      <w:r w:rsidRPr="0066765F">
        <w:rPr>
          <w:spacing w:val="-2"/>
          <w:sz w:val="30"/>
          <w:szCs w:val="30"/>
          <w:rtl/>
          <w:lang w:bidi="ar-EG"/>
        </w:rPr>
        <w:t>المضطربة</w:t>
      </w:r>
      <w:r w:rsidRPr="0066765F">
        <w:rPr>
          <w:spacing w:val="-2"/>
          <w:sz w:val="30"/>
          <w:szCs w:val="30"/>
          <w:lang w:bidi="ar-EG"/>
        </w:rPr>
        <w:t xml:space="preserve"> </w:t>
      </w:r>
      <w:r w:rsidRPr="0066765F">
        <w:rPr>
          <w:spacing w:val="-2"/>
          <w:sz w:val="30"/>
          <w:szCs w:val="30"/>
          <w:rtl/>
          <w:lang w:bidi="ar-EG"/>
        </w:rPr>
        <w:t>على</w:t>
      </w:r>
      <w:r w:rsidRPr="0066765F">
        <w:rPr>
          <w:spacing w:val="-2"/>
          <w:sz w:val="30"/>
          <w:szCs w:val="30"/>
          <w:lang w:bidi="ar-EG"/>
        </w:rPr>
        <w:t xml:space="preserve"> </w:t>
      </w:r>
      <w:r w:rsidRPr="0066765F">
        <w:rPr>
          <w:spacing w:val="-2"/>
          <w:sz w:val="30"/>
          <w:szCs w:val="30"/>
          <w:rtl/>
          <w:lang w:bidi="ar-EG"/>
        </w:rPr>
        <w:t>المستوى</w:t>
      </w:r>
      <w:r w:rsidRPr="0066765F">
        <w:rPr>
          <w:spacing w:val="-2"/>
          <w:sz w:val="30"/>
          <w:szCs w:val="30"/>
          <w:lang w:bidi="ar-EG"/>
        </w:rPr>
        <w:t xml:space="preserve"> </w:t>
      </w:r>
      <w:r w:rsidRPr="0066765F">
        <w:rPr>
          <w:spacing w:val="-2"/>
          <w:sz w:val="30"/>
          <w:szCs w:val="30"/>
          <w:rtl/>
          <w:lang w:bidi="ar-EG"/>
        </w:rPr>
        <w:t>الدولي،</w:t>
      </w:r>
      <w:r w:rsidRPr="0066765F">
        <w:rPr>
          <w:spacing w:val="-2"/>
          <w:sz w:val="30"/>
          <w:szCs w:val="30"/>
          <w:lang w:bidi="ar-EG"/>
        </w:rPr>
        <w:t xml:space="preserve"> </w:t>
      </w:r>
      <w:r w:rsidRPr="0066765F">
        <w:rPr>
          <w:spacing w:val="-2"/>
          <w:sz w:val="30"/>
          <w:szCs w:val="30"/>
          <w:rtl/>
          <w:lang w:bidi="ar-EG"/>
        </w:rPr>
        <w:t>والأزمة</w:t>
      </w:r>
      <w:r w:rsidRPr="0066765F">
        <w:rPr>
          <w:spacing w:val="-2"/>
          <w:sz w:val="30"/>
          <w:szCs w:val="30"/>
          <w:lang w:bidi="ar-EG"/>
        </w:rPr>
        <w:t xml:space="preserve"> </w:t>
      </w:r>
      <w:r w:rsidRPr="0066765F">
        <w:rPr>
          <w:spacing w:val="-2"/>
          <w:sz w:val="30"/>
          <w:szCs w:val="30"/>
          <w:rtl/>
          <w:lang w:bidi="ar-EG"/>
        </w:rPr>
        <w:t>الاقتصادية</w:t>
      </w:r>
      <w:r w:rsidRPr="0066765F">
        <w:rPr>
          <w:spacing w:val="-2"/>
          <w:sz w:val="30"/>
          <w:szCs w:val="30"/>
          <w:lang w:bidi="ar-EG"/>
        </w:rPr>
        <w:t xml:space="preserve"> </w:t>
      </w:r>
      <w:r w:rsidRPr="0066765F">
        <w:rPr>
          <w:spacing w:val="-2"/>
          <w:sz w:val="30"/>
          <w:szCs w:val="30"/>
          <w:rtl/>
          <w:lang w:bidi="ar-EG"/>
        </w:rPr>
        <w:t>والمالية</w:t>
      </w:r>
      <w:r w:rsidRPr="0066765F">
        <w:rPr>
          <w:spacing w:val="-2"/>
          <w:sz w:val="30"/>
          <w:szCs w:val="30"/>
          <w:lang w:bidi="ar-EG"/>
        </w:rPr>
        <w:t xml:space="preserve"> </w:t>
      </w:r>
      <w:r w:rsidRPr="0066765F">
        <w:rPr>
          <w:spacing w:val="-2"/>
          <w:sz w:val="30"/>
          <w:szCs w:val="30"/>
          <w:rtl/>
          <w:lang w:bidi="ar-EG"/>
        </w:rPr>
        <w:t>العالمية</w:t>
      </w:r>
      <w:r w:rsidRPr="0066765F">
        <w:rPr>
          <w:spacing w:val="-2"/>
          <w:sz w:val="30"/>
          <w:szCs w:val="30"/>
          <w:lang w:bidi="ar-EG"/>
        </w:rPr>
        <w:t xml:space="preserve"> </w:t>
      </w:r>
      <w:r w:rsidRPr="0066765F">
        <w:rPr>
          <w:spacing w:val="-2"/>
          <w:sz w:val="30"/>
          <w:szCs w:val="30"/>
          <w:rtl/>
          <w:lang w:bidi="ar-EG"/>
        </w:rPr>
        <w:t>التي تلقي</w:t>
      </w:r>
      <w:r w:rsidRPr="0066765F">
        <w:rPr>
          <w:spacing w:val="-2"/>
          <w:sz w:val="30"/>
          <w:szCs w:val="30"/>
          <w:lang w:bidi="ar-EG"/>
        </w:rPr>
        <w:t xml:space="preserve"> </w:t>
      </w:r>
      <w:r w:rsidRPr="0066765F">
        <w:rPr>
          <w:spacing w:val="-2"/>
          <w:sz w:val="30"/>
          <w:szCs w:val="30"/>
          <w:rtl/>
          <w:lang w:bidi="ar-EG"/>
        </w:rPr>
        <w:t>بغمامتها</w:t>
      </w:r>
      <w:r w:rsidRPr="0066765F">
        <w:rPr>
          <w:spacing w:val="-2"/>
          <w:sz w:val="30"/>
          <w:szCs w:val="30"/>
          <w:lang w:bidi="ar-EG"/>
        </w:rPr>
        <w:t xml:space="preserve"> </w:t>
      </w:r>
      <w:r w:rsidRPr="0066765F">
        <w:rPr>
          <w:spacing w:val="-2"/>
          <w:sz w:val="30"/>
          <w:szCs w:val="30"/>
          <w:rtl/>
          <w:lang w:bidi="ar-EG"/>
        </w:rPr>
        <w:t>على</w:t>
      </w:r>
      <w:r w:rsidRPr="0066765F">
        <w:rPr>
          <w:spacing w:val="-2"/>
          <w:sz w:val="30"/>
          <w:szCs w:val="30"/>
          <w:lang w:bidi="ar-EG"/>
        </w:rPr>
        <w:t xml:space="preserve"> </w:t>
      </w:r>
      <w:r w:rsidRPr="0066765F">
        <w:rPr>
          <w:spacing w:val="-2"/>
          <w:sz w:val="30"/>
          <w:szCs w:val="30"/>
          <w:rtl/>
          <w:lang w:bidi="ar-EG"/>
        </w:rPr>
        <w:t>سكان</w:t>
      </w:r>
      <w:r w:rsidRPr="0066765F">
        <w:rPr>
          <w:spacing w:val="-2"/>
          <w:sz w:val="30"/>
          <w:szCs w:val="30"/>
          <w:lang w:bidi="ar-EG"/>
        </w:rPr>
        <w:t xml:space="preserve"> </w:t>
      </w:r>
      <w:r w:rsidRPr="0066765F">
        <w:rPr>
          <w:spacing w:val="-2"/>
          <w:sz w:val="30"/>
          <w:szCs w:val="30"/>
          <w:rtl/>
          <w:lang w:bidi="ar-EG"/>
        </w:rPr>
        <w:t>المعمورة</w:t>
      </w:r>
      <w:r w:rsidRPr="0066765F">
        <w:rPr>
          <w:spacing w:val="-2"/>
          <w:sz w:val="30"/>
          <w:szCs w:val="30"/>
          <w:lang w:bidi="ar-EG"/>
        </w:rPr>
        <w:t xml:space="preserve"> </w:t>
      </w:r>
      <w:r w:rsidRPr="0066765F">
        <w:rPr>
          <w:spacing w:val="-2"/>
          <w:sz w:val="30"/>
          <w:szCs w:val="30"/>
          <w:rtl/>
          <w:lang w:bidi="ar-EG"/>
        </w:rPr>
        <w:t>قاطبة،</w:t>
      </w:r>
      <w:r w:rsidRPr="0066765F">
        <w:rPr>
          <w:spacing w:val="-2"/>
          <w:sz w:val="30"/>
          <w:szCs w:val="30"/>
          <w:lang w:bidi="ar-EG"/>
        </w:rPr>
        <w:t xml:space="preserve"> </w:t>
      </w:r>
      <w:r w:rsidRPr="0066765F">
        <w:rPr>
          <w:spacing w:val="-2"/>
          <w:sz w:val="30"/>
          <w:szCs w:val="30"/>
          <w:rtl/>
          <w:lang w:bidi="ar-EG"/>
        </w:rPr>
        <w:t>والتي</w:t>
      </w:r>
      <w:r w:rsidRPr="0066765F">
        <w:rPr>
          <w:spacing w:val="-2"/>
          <w:sz w:val="30"/>
          <w:szCs w:val="30"/>
          <w:lang w:bidi="ar-EG"/>
        </w:rPr>
        <w:t xml:space="preserve"> </w:t>
      </w:r>
      <w:r w:rsidRPr="0066765F">
        <w:rPr>
          <w:spacing w:val="-2"/>
          <w:sz w:val="30"/>
          <w:szCs w:val="30"/>
          <w:rtl/>
          <w:lang w:bidi="ar-EG"/>
        </w:rPr>
        <w:t>أجبرت</w:t>
      </w:r>
      <w:r w:rsidRPr="0066765F">
        <w:rPr>
          <w:spacing w:val="-2"/>
          <w:sz w:val="30"/>
          <w:szCs w:val="30"/>
          <w:lang w:bidi="ar-EG"/>
        </w:rPr>
        <w:t xml:space="preserve"> </w:t>
      </w:r>
      <w:r w:rsidRPr="0066765F">
        <w:rPr>
          <w:spacing w:val="-2"/>
          <w:sz w:val="30"/>
          <w:szCs w:val="30"/>
          <w:rtl/>
          <w:lang w:bidi="ar-EG"/>
        </w:rPr>
        <w:t>الدول</w:t>
      </w:r>
      <w:r w:rsidRPr="0066765F">
        <w:rPr>
          <w:spacing w:val="-2"/>
          <w:sz w:val="30"/>
          <w:szCs w:val="30"/>
          <w:lang w:bidi="ar-EG"/>
        </w:rPr>
        <w:t xml:space="preserve"> </w:t>
      </w:r>
      <w:r w:rsidRPr="0066765F">
        <w:rPr>
          <w:spacing w:val="-2"/>
          <w:sz w:val="30"/>
          <w:szCs w:val="30"/>
          <w:rtl/>
          <w:lang w:bidi="ar-EG"/>
        </w:rPr>
        <w:t>والشركات</w:t>
      </w:r>
      <w:r w:rsidRPr="0066765F">
        <w:rPr>
          <w:spacing w:val="-2"/>
          <w:sz w:val="30"/>
          <w:szCs w:val="30"/>
          <w:lang w:bidi="ar-EG"/>
        </w:rPr>
        <w:t xml:space="preserve"> </w:t>
      </w:r>
      <w:r w:rsidRPr="0066765F">
        <w:rPr>
          <w:spacing w:val="-2"/>
          <w:sz w:val="30"/>
          <w:szCs w:val="30"/>
          <w:rtl/>
          <w:lang w:bidi="ar-EG"/>
        </w:rPr>
        <w:t>على</w:t>
      </w:r>
      <w:r w:rsidRPr="0066765F">
        <w:rPr>
          <w:spacing w:val="-2"/>
          <w:sz w:val="30"/>
          <w:szCs w:val="30"/>
          <w:lang w:bidi="ar-EG"/>
        </w:rPr>
        <w:t xml:space="preserve"> </w:t>
      </w:r>
      <w:r w:rsidRPr="0066765F">
        <w:rPr>
          <w:spacing w:val="-2"/>
          <w:sz w:val="30"/>
          <w:szCs w:val="30"/>
          <w:rtl/>
          <w:lang w:bidi="ar-EG"/>
        </w:rPr>
        <w:t>إعادة</w:t>
      </w:r>
      <w:r w:rsidRPr="0066765F">
        <w:rPr>
          <w:spacing w:val="-2"/>
          <w:sz w:val="30"/>
          <w:szCs w:val="30"/>
          <w:lang w:bidi="ar-EG"/>
        </w:rPr>
        <w:t xml:space="preserve"> </w:t>
      </w:r>
      <w:r w:rsidRPr="0066765F">
        <w:rPr>
          <w:spacing w:val="-2"/>
          <w:sz w:val="30"/>
          <w:szCs w:val="30"/>
          <w:rtl/>
          <w:lang w:bidi="ar-EG"/>
        </w:rPr>
        <w:t>النظر</w:t>
      </w:r>
      <w:r w:rsidRPr="0066765F">
        <w:rPr>
          <w:spacing w:val="-2"/>
          <w:sz w:val="30"/>
          <w:szCs w:val="30"/>
          <w:lang w:bidi="ar-EG"/>
        </w:rPr>
        <w:t xml:space="preserve"> </w:t>
      </w:r>
      <w:r w:rsidRPr="0066765F">
        <w:rPr>
          <w:spacing w:val="-2"/>
          <w:sz w:val="30"/>
          <w:szCs w:val="30"/>
          <w:rtl/>
          <w:lang w:bidi="ar-EG"/>
        </w:rPr>
        <w:t>في الطرق</w:t>
      </w:r>
      <w:r w:rsidRPr="0066765F">
        <w:rPr>
          <w:spacing w:val="-2"/>
          <w:sz w:val="30"/>
          <w:szCs w:val="30"/>
          <w:lang w:bidi="ar-EG"/>
        </w:rPr>
        <w:t xml:space="preserve"> </w:t>
      </w:r>
      <w:r w:rsidRPr="0066765F">
        <w:rPr>
          <w:spacing w:val="-2"/>
          <w:sz w:val="30"/>
          <w:szCs w:val="30"/>
          <w:rtl/>
          <w:lang w:bidi="ar-EG"/>
        </w:rPr>
        <w:t>والأساليب</w:t>
      </w:r>
      <w:r w:rsidRPr="0066765F">
        <w:rPr>
          <w:spacing w:val="-2"/>
          <w:sz w:val="30"/>
          <w:szCs w:val="30"/>
          <w:lang w:bidi="ar-EG"/>
        </w:rPr>
        <w:t xml:space="preserve"> </w:t>
      </w:r>
      <w:r w:rsidRPr="0066765F">
        <w:rPr>
          <w:spacing w:val="-2"/>
          <w:sz w:val="30"/>
          <w:szCs w:val="30"/>
          <w:rtl/>
          <w:lang w:bidi="ar-EG"/>
        </w:rPr>
        <w:t>المتبعة</w:t>
      </w:r>
      <w:r w:rsidRPr="0066765F">
        <w:rPr>
          <w:spacing w:val="-2"/>
          <w:sz w:val="30"/>
          <w:szCs w:val="30"/>
          <w:lang w:bidi="ar-EG"/>
        </w:rPr>
        <w:t xml:space="preserve"> </w:t>
      </w:r>
      <w:r w:rsidRPr="0066765F">
        <w:rPr>
          <w:spacing w:val="-2"/>
          <w:sz w:val="30"/>
          <w:szCs w:val="30"/>
          <w:rtl/>
          <w:lang w:bidi="ar-EG"/>
        </w:rPr>
        <w:t>في</w:t>
      </w:r>
      <w:r w:rsidRPr="0066765F">
        <w:rPr>
          <w:spacing w:val="-2"/>
          <w:sz w:val="30"/>
          <w:szCs w:val="30"/>
          <w:lang w:bidi="ar-EG"/>
        </w:rPr>
        <w:t xml:space="preserve"> </w:t>
      </w:r>
      <w:r w:rsidRPr="0066765F">
        <w:rPr>
          <w:spacing w:val="-2"/>
          <w:sz w:val="30"/>
          <w:szCs w:val="30"/>
          <w:rtl/>
          <w:lang w:bidi="ar-EG"/>
        </w:rPr>
        <w:t>المعاملات</w:t>
      </w:r>
      <w:r w:rsidRPr="0066765F">
        <w:rPr>
          <w:spacing w:val="-2"/>
          <w:sz w:val="30"/>
          <w:szCs w:val="30"/>
          <w:lang w:bidi="ar-EG"/>
        </w:rPr>
        <w:t xml:space="preserve"> </w:t>
      </w:r>
      <w:r w:rsidRPr="0066765F">
        <w:rPr>
          <w:spacing w:val="-2"/>
          <w:sz w:val="30"/>
          <w:szCs w:val="30"/>
          <w:rtl/>
          <w:lang w:bidi="ar-EG"/>
        </w:rPr>
        <w:t>التجارية</w:t>
      </w:r>
      <w:r w:rsidRPr="0066765F">
        <w:rPr>
          <w:spacing w:val="-2"/>
          <w:sz w:val="30"/>
          <w:szCs w:val="30"/>
          <w:lang w:bidi="ar-EG"/>
        </w:rPr>
        <w:t>.</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إن</w:t>
      </w:r>
      <w:r w:rsidRPr="0066765F">
        <w:rPr>
          <w:spacing w:val="-2"/>
          <w:sz w:val="30"/>
          <w:szCs w:val="30"/>
          <w:lang w:bidi="ar-EG"/>
        </w:rPr>
        <w:t xml:space="preserve"> </w:t>
      </w:r>
      <w:r w:rsidRPr="0066765F">
        <w:rPr>
          <w:spacing w:val="-2"/>
          <w:sz w:val="30"/>
          <w:szCs w:val="30"/>
          <w:rtl/>
          <w:lang w:bidi="ar-EG"/>
        </w:rPr>
        <w:t>تقنية</w:t>
      </w:r>
      <w:r w:rsidRPr="0066765F">
        <w:rPr>
          <w:spacing w:val="-2"/>
          <w:sz w:val="30"/>
          <w:szCs w:val="30"/>
          <w:lang w:bidi="ar-EG"/>
        </w:rPr>
        <w:t xml:space="preserve"> </w:t>
      </w:r>
      <w:r w:rsidRPr="0066765F">
        <w:rPr>
          <w:spacing w:val="-2"/>
          <w:sz w:val="30"/>
          <w:szCs w:val="30"/>
          <w:rtl/>
          <w:lang w:bidi="ar-EG"/>
        </w:rPr>
        <w:t>التبادل</w:t>
      </w:r>
      <w:r w:rsidRPr="0066765F">
        <w:rPr>
          <w:spacing w:val="-2"/>
          <w:sz w:val="30"/>
          <w:szCs w:val="30"/>
          <w:lang w:bidi="ar-EG"/>
        </w:rPr>
        <w:t xml:space="preserve"> </w:t>
      </w:r>
      <w:r w:rsidRPr="0066765F">
        <w:rPr>
          <w:spacing w:val="-2"/>
          <w:sz w:val="30"/>
          <w:szCs w:val="30"/>
          <w:rtl/>
          <w:lang w:bidi="ar-EG"/>
        </w:rPr>
        <w:t>الإلكتروني</w:t>
      </w:r>
      <w:r w:rsidRPr="0066765F">
        <w:rPr>
          <w:spacing w:val="-2"/>
          <w:sz w:val="30"/>
          <w:szCs w:val="30"/>
          <w:lang w:bidi="ar-EG"/>
        </w:rPr>
        <w:t xml:space="preserve"> </w:t>
      </w:r>
      <w:r w:rsidRPr="0066765F">
        <w:rPr>
          <w:spacing w:val="-2"/>
          <w:sz w:val="30"/>
          <w:szCs w:val="30"/>
          <w:rtl/>
          <w:lang w:bidi="ar-EG"/>
        </w:rPr>
        <w:t>للبيانات</w:t>
      </w:r>
      <w:r w:rsidRPr="0066765F">
        <w:rPr>
          <w:spacing w:val="-2"/>
          <w:sz w:val="30"/>
          <w:szCs w:val="30"/>
          <w:lang w:bidi="ar-EG"/>
        </w:rPr>
        <w:t xml:space="preserve"> </w:t>
      </w:r>
      <w:r w:rsidRPr="0066765F">
        <w:rPr>
          <w:spacing w:val="-2"/>
          <w:sz w:val="30"/>
          <w:szCs w:val="30"/>
          <w:rtl/>
          <w:lang w:bidi="ar-EG"/>
        </w:rPr>
        <w:t>والوثائق إنما</w:t>
      </w:r>
      <w:r w:rsidRPr="0066765F">
        <w:rPr>
          <w:spacing w:val="-2"/>
          <w:sz w:val="30"/>
          <w:szCs w:val="30"/>
          <w:lang w:bidi="ar-EG"/>
        </w:rPr>
        <w:t xml:space="preserve"> </w:t>
      </w:r>
      <w:r w:rsidRPr="0066765F">
        <w:rPr>
          <w:spacing w:val="-2"/>
          <w:sz w:val="30"/>
          <w:szCs w:val="30"/>
          <w:rtl/>
          <w:lang w:bidi="ar-EG"/>
        </w:rPr>
        <w:t>هي</w:t>
      </w:r>
      <w:r w:rsidRPr="0066765F">
        <w:rPr>
          <w:spacing w:val="-2"/>
          <w:sz w:val="30"/>
          <w:szCs w:val="30"/>
          <w:lang w:bidi="ar-EG"/>
        </w:rPr>
        <w:t xml:space="preserve"> </w:t>
      </w:r>
      <w:r w:rsidRPr="0066765F">
        <w:rPr>
          <w:spacing w:val="-2"/>
          <w:sz w:val="30"/>
          <w:szCs w:val="30"/>
          <w:rtl/>
          <w:lang w:bidi="ar-EG"/>
        </w:rPr>
        <w:t>تبادل</w:t>
      </w:r>
      <w:r w:rsidRPr="0066765F">
        <w:rPr>
          <w:spacing w:val="-2"/>
          <w:sz w:val="30"/>
          <w:szCs w:val="30"/>
          <w:lang w:bidi="ar-EG"/>
        </w:rPr>
        <w:t xml:space="preserve"> </w:t>
      </w:r>
      <w:r w:rsidRPr="0066765F">
        <w:rPr>
          <w:spacing w:val="-2"/>
          <w:sz w:val="30"/>
          <w:szCs w:val="30"/>
          <w:rtl/>
          <w:lang w:bidi="ar-EG"/>
        </w:rPr>
        <w:t>لحركات</w:t>
      </w:r>
      <w:r w:rsidRPr="0066765F">
        <w:rPr>
          <w:spacing w:val="-2"/>
          <w:sz w:val="30"/>
          <w:szCs w:val="30"/>
          <w:lang w:bidi="ar-EG"/>
        </w:rPr>
        <w:t xml:space="preserve"> </w:t>
      </w:r>
      <w:r w:rsidRPr="0066765F">
        <w:rPr>
          <w:spacing w:val="-2"/>
          <w:sz w:val="30"/>
          <w:szCs w:val="30"/>
          <w:rtl/>
          <w:lang w:bidi="ar-EG"/>
        </w:rPr>
        <w:t>الأعمال</w:t>
      </w:r>
      <w:r w:rsidRPr="0066765F">
        <w:rPr>
          <w:spacing w:val="-2"/>
          <w:sz w:val="30"/>
          <w:szCs w:val="30"/>
          <w:lang w:bidi="ar-EG"/>
        </w:rPr>
        <w:t xml:space="preserve"> </w:t>
      </w:r>
      <w:r w:rsidRPr="0066765F">
        <w:rPr>
          <w:spacing w:val="-2"/>
          <w:sz w:val="30"/>
          <w:szCs w:val="30"/>
          <w:rtl/>
          <w:lang w:bidi="ar-EG"/>
        </w:rPr>
        <w:t>من</w:t>
      </w:r>
      <w:r w:rsidRPr="0066765F">
        <w:rPr>
          <w:spacing w:val="-2"/>
          <w:sz w:val="30"/>
          <w:szCs w:val="30"/>
          <w:lang w:bidi="ar-EG"/>
        </w:rPr>
        <w:t xml:space="preserve"> </w:t>
      </w:r>
      <w:r w:rsidRPr="0066765F">
        <w:rPr>
          <w:spacing w:val="-2"/>
          <w:sz w:val="30"/>
          <w:szCs w:val="30"/>
          <w:rtl/>
          <w:lang w:bidi="ar-EG"/>
        </w:rPr>
        <w:t>حاسب</w:t>
      </w:r>
      <w:r w:rsidRPr="0066765F">
        <w:rPr>
          <w:spacing w:val="-2"/>
          <w:sz w:val="30"/>
          <w:szCs w:val="30"/>
          <w:lang w:bidi="ar-EG"/>
        </w:rPr>
        <w:t xml:space="preserve"> </w:t>
      </w:r>
      <w:r w:rsidRPr="0066765F">
        <w:rPr>
          <w:spacing w:val="-2"/>
          <w:sz w:val="30"/>
          <w:szCs w:val="30"/>
          <w:rtl/>
          <w:lang w:bidi="ar-EG"/>
        </w:rPr>
        <w:t>إلى</w:t>
      </w:r>
      <w:r w:rsidRPr="0066765F">
        <w:rPr>
          <w:spacing w:val="-2"/>
          <w:sz w:val="30"/>
          <w:szCs w:val="30"/>
          <w:lang w:bidi="ar-EG"/>
        </w:rPr>
        <w:t xml:space="preserve"> </w:t>
      </w:r>
      <w:r w:rsidRPr="0066765F">
        <w:rPr>
          <w:spacing w:val="-2"/>
          <w:sz w:val="30"/>
          <w:szCs w:val="30"/>
          <w:rtl/>
          <w:lang w:bidi="ar-EG"/>
        </w:rPr>
        <w:t>حاسب</w:t>
      </w:r>
      <w:r w:rsidRPr="0066765F">
        <w:rPr>
          <w:spacing w:val="-2"/>
          <w:sz w:val="30"/>
          <w:szCs w:val="30"/>
          <w:lang w:bidi="ar-EG"/>
        </w:rPr>
        <w:t xml:space="preserve"> </w:t>
      </w:r>
      <w:r w:rsidRPr="0066765F">
        <w:rPr>
          <w:spacing w:val="-2"/>
          <w:sz w:val="30"/>
          <w:szCs w:val="30"/>
          <w:rtl/>
          <w:lang w:bidi="ar-EG"/>
        </w:rPr>
        <w:t>بين</w:t>
      </w:r>
      <w:r w:rsidRPr="0066765F">
        <w:rPr>
          <w:spacing w:val="-2"/>
          <w:sz w:val="30"/>
          <w:szCs w:val="30"/>
          <w:lang w:bidi="ar-EG"/>
        </w:rPr>
        <w:t xml:space="preserve"> </w:t>
      </w:r>
      <w:r w:rsidRPr="0066765F">
        <w:rPr>
          <w:spacing w:val="-2"/>
          <w:sz w:val="30"/>
          <w:szCs w:val="30"/>
          <w:rtl/>
          <w:lang w:bidi="ar-EG"/>
        </w:rPr>
        <w:t>الشركاء</w:t>
      </w:r>
      <w:r w:rsidRPr="0066765F">
        <w:rPr>
          <w:spacing w:val="-2"/>
          <w:sz w:val="30"/>
          <w:szCs w:val="30"/>
          <w:lang w:bidi="ar-EG"/>
        </w:rPr>
        <w:t xml:space="preserve"> </w:t>
      </w:r>
      <w:r w:rsidRPr="0066765F">
        <w:rPr>
          <w:spacing w:val="-2"/>
          <w:sz w:val="30"/>
          <w:szCs w:val="30"/>
          <w:rtl/>
          <w:lang w:bidi="ar-EG"/>
        </w:rPr>
        <w:t>التجاريين،</w:t>
      </w:r>
      <w:r w:rsidRPr="0066765F">
        <w:rPr>
          <w:spacing w:val="-2"/>
          <w:sz w:val="30"/>
          <w:szCs w:val="30"/>
          <w:lang w:bidi="ar-EG"/>
        </w:rPr>
        <w:t xml:space="preserve"> </w:t>
      </w:r>
      <w:r w:rsidRPr="0066765F">
        <w:rPr>
          <w:spacing w:val="-2"/>
          <w:sz w:val="30"/>
          <w:szCs w:val="30"/>
          <w:rtl/>
          <w:lang w:bidi="ar-EG"/>
        </w:rPr>
        <w:t>باستخدام</w:t>
      </w:r>
      <w:r w:rsidRPr="0066765F">
        <w:rPr>
          <w:spacing w:val="-2"/>
          <w:sz w:val="30"/>
          <w:szCs w:val="30"/>
          <w:lang w:bidi="ar-EG"/>
        </w:rPr>
        <w:t xml:space="preserve"> </w:t>
      </w:r>
      <w:r w:rsidRPr="0066765F">
        <w:rPr>
          <w:spacing w:val="-2"/>
          <w:sz w:val="30"/>
          <w:szCs w:val="30"/>
          <w:rtl/>
          <w:lang w:bidi="ar-EG"/>
        </w:rPr>
        <w:t>بتقنية رسائل</w:t>
      </w:r>
      <w:r w:rsidRPr="0066765F">
        <w:rPr>
          <w:spacing w:val="-2"/>
          <w:sz w:val="30"/>
          <w:szCs w:val="30"/>
          <w:lang w:bidi="ar-EG"/>
        </w:rPr>
        <w:t xml:space="preserve"> </w:t>
      </w:r>
      <w:r w:rsidRPr="0066765F">
        <w:rPr>
          <w:spacing w:val="-2"/>
          <w:sz w:val="30"/>
          <w:szCs w:val="30"/>
          <w:rtl/>
          <w:lang w:bidi="ar-EG"/>
        </w:rPr>
        <w:t>ذات</w:t>
      </w:r>
      <w:r w:rsidRPr="0066765F">
        <w:rPr>
          <w:spacing w:val="-2"/>
          <w:sz w:val="30"/>
          <w:szCs w:val="30"/>
          <w:lang w:bidi="ar-EG"/>
        </w:rPr>
        <w:t xml:space="preserve"> </w:t>
      </w:r>
      <w:r w:rsidRPr="0066765F">
        <w:rPr>
          <w:spacing w:val="-2"/>
          <w:sz w:val="30"/>
          <w:szCs w:val="30"/>
          <w:rtl/>
          <w:lang w:bidi="ar-EG"/>
        </w:rPr>
        <w:t>أشكال</w:t>
      </w:r>
      <w:r w:rsidRPr="0066765F">
        <w:rPr>
          <w:spacing w:val="-2"/>
          <w:sz w:val="30"/>
          <w:szCs w:val="30"/>
          <w:lang w:bidi="ar-EG"/>
        </w:rPr>
        <w:t xml:space="preserve"> </w:t>
      </w:r>
      <w:r w:rsidRPr="0066765F">
        <w:rPr>
          <w:spacing w:val="-2"/>
          <w:sz w:val="30"/>
          <w:szCs w:val="30"/>
          <w:rtl/>
          <w:lang w:bidi="ar-EG"/>
        </w:rPr>
        <w:t>ديناميكية</w:t>
      </w:r>
      <w:r w:rsidRPr="0066765F">
        <w:rPr>
          <w:rFonts w:hint="cs"/>
          <w:spacing w:val="-2"/>
          <w:sz w:val="30"/>
          <w:szCs w:val="30"/>
          <w:rtl/>
          <w:lang w:bidi="ar-EG"/>
        </w:rPr>
        <w:t xml:space="preserve"> </w:t>
      </w:r>
      <w:r w:rsidRPr="0066765F">
        <w:rPr>
          <w:spacing w:val="-2"/>
          <w:sz w:val="30"/>
          <w:szCs w:val="30"/>
          <w:rtl/>
          <w:lang w:bidi="ar-EG"/>
        </w:rPr>
        <w:t>سريعة</w:t>
      </w:r>
      <w:r w:rsidRPr="0066765F">
        <w:rPr>
          <w:spacing w:val="-2"/>
          <w:sz w:val="30"/>
          <w:szCs w:val="30"/>
          <w:lang w:bidi="ar-EG"/>
        </w:rPr>
        <w:t xml:space="preserve"> </w:t>
      </w:r>
      <w:r w:rsidRPr="0066765F">
        <w:rPr>
          <w:spacing w:val="-2"/>
          <w:sz w:val="30"/>
          <w:szCs w:val="30"/>
          <w:rtl/>
          <w:lang w:bidi="ar-EG"/>
        </w:rPr>
        <w:t>التفاعل</w:t>
      </w:r>
      <w:r w:rsidRPr="0066765F">
        <w:rPr>
          <w:spacing w:val="-2"/>
          <w:sz w:val="30"/>
          <w:szCs w:val="30"/>
          <w:lang w:bidi="ar-EG"/>
        </w:rPr>
        <w:t xml:space="preserve"> </w:t>
      </w:r>
      <w:r w:rsidRPr="0066765F">
        <w:rPr>
          <w:spacing w:val="-2"/>
          <w:sz w:val="30"/>
          <w:szCs w:val="30"/>
          <w:rtl/>
          <w:lang w:bidi="ar-EG"/>
        </w:rPr>
        <w:t>ولحظية</w:t>
      </w:r>
      <w:r w:rsidRPr="0066765F">
        <w:rPr>
          <w:spacing w:val="-2"/>
          <w:sz w:val="30"/>
          <w:szCs w:val="30"/>
          <w:lang w:bidi="ar-EG"/>
        </w:rPr>
        <w:t xml:space="preserve"> </w:t>
      </w:r>
      <w:r w:rsidRPr="0066765F">
        <w:rPr>
          <w:spacing w:val="-2"/>
          <w:sz w:val="30"/>
          <w:szCs w:val="30"/>
          <w:rtl/>
          <w:lang w:bidi="ar-EG"/>
        </w:rPr>
        <w:t>لاتخاذ</w:t>
      </w:r>
      <w:r w:rsidRPr="0066765F">
        <w:rPr>
          <w:spacing w:val="-2"/>
          <w:sz w:val="30"/>
          <w:szCs w:val="30"/>
          <w:lang w:bidi="ar-EG"/>
        </w:rPr>
        <w:t xml:space="preserve"> </w:t>
      </w:r>
      <w:r w:rsidRPr="0066765F">
        <w:rPr>
          <w:spacing w:val="-2"/>
          <w:sz w:val="30"/>
          <w:szCs w:val="30"/>
          <w:rtl/>
          <w:lang w:bidi="ar-EG"/>
        </w:rPr>
        <w:t>القرار. وبالتالي</w:t>
      </w:r>
      <w:r w:rsidRPr="0066765F">
        <w:rPr>
          <w:spacing w:val="-2"/>
          <w:sz w:val="30"/>
          <w:szCs w:val="30"/>
          <w:lang w:bidi="ar-EG"/>
        </w:rPr>
        <w:t xml:space="preserve"> </w:t>
      </w:r>
      <w:r w:rsidRPr="0066765F">
        <w:rPr>
          <w:spacing w:val="-2"/>
          <w:sz w:val="30"/>
          <w:szCs w:val="30"/>
          <w:rtl/>
          <w:lang w:bidi="ar-EG"/>
        </w:rPr>
        <w:t>هو</w:t>
      </w:r>
      <w:r w:rsidRPr="0066765F">
        <w:rPr>
          <w:spacing w:val="-2"/>
          <w:sz w:val="30"/>
          <w:szCs w:val="30"/>
          <w:lang w:bidi="ar-EG"/>
        </w:rPr>
        <w:t xml:space="preserve"> </w:t>
      </w:r>
      <w:r w:rsidRPr="0066765F">
        <w:rPr>
          <w:spacing w:val="-2"/>
          <w:sz w:val="30"/>
          <w:szCs w:val="30"/>
          <w:rtl/>
          <w:lang w:bidi="ar-EG"/>
        </w:rPr>
        <w:t>أسلوب</w:t>
      </w:r>
      <w:r w:rsidRPr="0066765F">
        <w:rPr>
          <w:spacing w:val="-2"/>
          <w:sz w:val="30"/>
          <w:szCs w:val="30"/>
          <w:lang w:bidi="ar-EG"/>
        </w:rPr>
        <w:t xml:space="preserve"> </w:t>
      </w:r>
      <w:r w:rsidRPr="0066765F">
        <w:rPr>
          <w:spacing w:val="-2"/>
          <w:sz w:val="30"/>
          <w:szCs w:val="30"/>
          <w:rtl/>
          <w:lang w:bidi="ar-EG"/>
        </w:rPr>
        <w:t>لإرسال</w:t>
      </w:r>
      <w:r w:rsidRPr="0066765F">
        <w:rPr>
          <w:spacing w:val="-2"/>
          <w:sz w:val="30"/>
          <w:szCs w:val="30"/>
          <w:lang w:bidi="ar-EG"/>
        </w:rPr>
        <w:t xml:space="preserve"> </w:t>
      </w:r>
      <w:r w:rsidRPr="0066765F">
        <w:rPr>
          <w:spacing w:val="-2"/>
          <w:sz w:val="30"/>
          <w:szCs w:val="30"/>
          <w:rtl/>
          <w:lang w:bidi="ar-EG"/>
        </w:rPr>
        <w:t>البيانات إلكترونياً</w:t>
      </w:r>
      <w:r w:rsidRPr="0066765F">
        <w:rPr>
          <w:spacing w:val="-2"/>
          <w:sz w:val="30"/>
          <w:szCs w:val="30"/>
          <w:lang w:bidi="ar-EG"/>
        </w:rPr>
        <w:t xml:space="preserve"> </w:t>
      </w:r>
      <w:r w:rsidRPr="0066765F">
        <w:rPr>
          <w:spacing w:val="-2"/>
          <w:sz w:val="30"/>
          <w:szCs w:val="30"/>
          <w:rtl/>
          <w:lang w:bidi="ar-EG"/>
        </w:rPr>
        <w:t>بين</w:t>
      </w:r>
      <w:r w:rsidRPr="0066765F">
        <w:rPr>
          <w:rFonts w:hint="cs"/>
          <w:spacing w:val="-2"/>
          <w:sz w:val="30"/>
          <w:szCs w:val="30"/>
          <w:rtl/>
          <w:lang w:bidi="ar-EG"/>
        </w:rPr>
        <w:t xml:space="preserve"> </w:t>
      </w:r>
      <w:r w:rsidRPr="0066765F">
        <w:rPr>
          <w:spacing w:val="-2"/>
          <w:sz w:val="30"/>
          <w:szCs w:val="30"/>
          <w:rtl/>
          <w:lang w:bidi="ar-EG"/>
        </w:rPr>
        <w:t>الحاسبات</w:t>
      </w:r>
      <w:r w:rsidRPr="0066765F">
        <w:rPr>
          <w:spacing w:val="-2"/>
          <w:sz w:val="30"/>
          <w:szCs w:val="30"/>
          <w:lang w:bidi="ar-EG"/>
        </w:rPr>
        <w:t xml:space="preserve"> </w:t>
      </w:r>
      <w:r w:rsidRPr="0066765F">
        <w:rPr>
          <w:spacing w:val="-2"/>
          <w:sz w:val="30"/>
          <w:szCs w:val="30"/>
          <w:rtl/>
          <w:lang w:bidi="ar-EG"/>
        </w:rPr>
        <w:t>بطريقة</w:t>
      </w:r>
      <w:r w:rsidRPr="0066765F">
        <w:rPr>
          <w:spacing w:val="-2"/>
          <w:sz w:val="30"/>
          <w:szCs w:val="30"/>
          <w:lang w:bidi="ar-EG"/>
        </w:rPr>
        <w:t xml:space="preserve"> </w:t>
      </w:r>
      <w:r w:rsidRPr="0066765F">
        <w:rPr>
          <w:spacing w:val="-2"/>
          <w:sz w:val="30"/>
          <w:szCs w:val="30"/>
          <w:rtl/>
          <w:lang w:bidi="ar-EG"/>
        </w:rPr>
        <w:t>يمكن</w:t>
      </w:r>
      <w:r w:rsidRPr="0066765F">
        <w:rPr>
          <w:spacing w:val="-2"/>
          <w:sz w:val="30"/>
          <w:szCs w:val="30"/>
          <w:lang w:bidi="ar-EG"/>
        </w:rPr>
        <w:t xml:space="preserve"> </w:t>
      </w:r>
      <w:r w:rsidRPr="0066765F">
        <w:rPr>
          <w:spacing w:val="-2"/>
          <w:sz w:val="30"/>
          <w:szCs w:val="30"/>
          <w:rtl/>
          <w:lang w:bidi="ar-EG"/>
        </w:rPr>
        <w:t>بها</w:t>
      </w:r>
      <w:r w:rsidRPr="0066765F">
        <w:rPr>
          <w:spacing w:val="-2"/>
          <w:sz w:val="30"/>
          <w:szCs w:val="30"/>
          <w:lang w:bidi="ar-EG"/>
        </w:rPr>
        <w:t xml:space="preserve"> </w:t>
      </w:r>
      <w:r w:rsidRPr="0066765F">
        <w:rPr>
          <w:spacing w:val="-2"/>
          <w:sz w:val="30"/>
          <w:szCs w:val="30"/>
          <w:rtl/>
          <w:lang w:bidi="ar-EG"/>
        </w:rPr>
        <w:t>للحاسبات</w:t>
      </w:r>
      <w:r w:rsidRPr="0066765F">
        <w:rPr>
          <w:spacing w:val="-2"/>
          <w:sz w:val="30"/>
          <w:szCs w:val="30"/>
          <w:lang w:bidi="ar-EG"/>
        </w:rPr>
        <w:t xml:space="preserve"> </w:t>
      </w:r>
      <w:r w:rsidRPr="0066765F">
        <w:rPr>
          <w:spacing w:val="-2"/>
          <w:sz w:val="30"/>
          <w:szCs w:val="30"/>
          <w:rtl/>
          <w:lang w:bidi="ar-EG"/>
        </w:rPr>
        <w:t>تفسير</w:t>
      </w:r>
      <w:r w:rsidRPr="0066765F">
        <w:rPr>
          <w:spacing w:val="-2"/>
          <w:sz w:val="30"/>
          <w:szCs w:val="30"/>
          <w:lang w:bidi="ar-EG"/>
        </w:rPr>
        <w:t xml:space="preserve"> </w:t>
      </w:r>
      <w:r w:rsidRPr="0066765F">
        <w:rPr>
          <w:spacing w:val="-2"/>
          <w:sz w:val="30"/>
          <w:szCs w:val="30"/>
          <w:rtl/>
          <w:lang w:bidi="ar-EG"/>
        </w:rPr>
        <w:t>ومعالجة</w:t>
      </w:r>
      <w:r w:rsidRPr="0066765F">
        <w:rPr>
          <w:spacing w:val="-2"/>
          <w:sz w:val="30"/>
          <w:szCs w:val="30"/>
          <w:lang w:bidi="ar-EG"/>
        </w:rPr>
        <w:t xml:space="preserve"> </w:t>
      </w:r>
      <w:r w:rsidRPr="0066765F">
        <w:rPr>
          <w:spacing w:val="-2"/>
          <w:sz w:val="30"/>
          <w:szCs w:val="30"/>
          <w:rtl/>
          <w:lang w:bidi="ar-EG"/>
        </w:rPr>
        <w:t>البيانات</w:t>
      </w:r>
      <w:r w:rsidRPr="0066765F">
        <w:rPr>
          <w:spacing w:val="-2"/>
          <w:sz w:val="30"/>
          <w:szCs w:val="30"/>
          <w:lang w:bidi="ar-EG"/>
        </w:rPr>
        <w:t xml:space="preserve"> </w:t>
      </w:r>
      <w:r w:rsidRPr="0066765F">
        <w:rPr>
          <w:spacing w:val="-2"/>
          <w:sz w:val="30"/>
          <w:szCs w:val="30"/>
          <w:rtl/>
          <w:lang w:bidi="ar-EG"/>
        </w:rPr>
        <w:t>بدون</w:t>
      </w:r>
      <w:r w:rsidRPr="0066765F">
        <w:rPr>
          <w:spacing w:val="-2"/>
          <w:sz w:val="30"/>
          <w:szCs w:val="30"/>
          <w:lang w:bidi="ar-EG"/>
        </w:rPr>
        <w:t xml:space="preserve"> </w:t>
      </w:r>
      <w:r w:rsidRPr="0066765F">
        <w:rPr>
          <w:spacing w:val="-2"/>
          <w:sz w:val="30"/>
          <w:szCs w:val="30"/>
          <w:rtl/>
          <w:lang w:bidi="ar-EG"/>
        </w:rPr>
        <w:t>تدخل</w:t>
      </w:r>
      <w:r w:rsidRPr="0066765F">
        <w:rPr>
          <w:spacing w:val="-2"/>
          <w:sz w:val="30"/>
          <w:szCs w:val="30"/>
          <w:lang w:bidi="ar-EG"/>
        </w:rPr>
        <w:t xml:space="preserve"> </w:t>
      </w:r>
      <w:r w:rsidRPr="0066765F">
        <w:rPr>
          <w:spacing w:val="-2"/>
          <w:sz w:val="30"/>
          <w:szCs w:val="30"/>
          <w:rtl/>
          <w:lang w:bidi="ar-EG"/>
        </w:rPr>
        <w:t>بشري،</w:t>
      </w:r>
      <w:r w:rsidRPr="0066765F">
        <w:rPr>
          <w:spacing w:val="-2"/>
          <w:sz w:val="30"/>
          <w:szCs w:val="30"/>
          <w:lang w:bidi="ar-EG"/>
        </w:rPr>
        <w:t xml:space="preserve"> </w:t>
      </w:r>
      <w:r w:rsidRPr="0066765F">
        <w:rPr>
          <w:spacing w:val="-2"/>
          <w:sz w:val="30"/>
          <w:szCs w:val="30"/>
          <w:rtl/>
          <w:lang w:bidi="ar-EG"/>
        </w:rPr>
        <w:t>و</w:t>
      </w:r>
      <w:r w:rsidRPr="0066765F">
        <w:rPr>
          <w:spacing w:val="-2"/>
          <w:sz w:val="30"/>
          <w:szCs w:val="30"/>
          <w:lang w:bidi="ar-EG"/>
        </w:rPr>
        <w:t xml:space="preserve"> </w:t>
      </w:r>
      <w:r w:rsidRPr="0066765F">
        <w:rPr>
          <w:spacing w:val="-2"/>
          <w:sz w:val="30"/>
          <w:szCs w:val="30"/>
          <w:rtl/>
          <w:lang w:bidi="ar-EG"/>
        </w:rPr>
        <w:t>يتيح اتخاذ</w:t>
      </w:r>
      <w:r w:rsidRPr="0066765F">
        <w:rPr>
          <w:spacing w:val="-2"/>
          <w:sz w:val="30"/>
          <w:szCs w:val="30"/>
          <w:lang w:bidi="ar-EG"/>
        </w:rPr>
        <w:t xml:space="preserve"> </w:t>
      </w:r>
      <w:r w:rsidRPr="0066765F">
        <w:rPr>
          <w:spacing w:val="-2"/>
          <w:sz w:val="30"/>
          <w:szCs w:val="30"/>
          <w:rtl/>
          <w:lang w:bidi="ar-EG"/>
        </w:rPr>
        <w:t>القرار بناء</w:t>
      </w:r>
      <w:r w:rsidRPr="0066765F">
        <w:rPr>
          <w:spacing w:val="-2"/>
          <w:sz w:val="30"/>
          <w:szCs w:val="30"/>
          <w:lang w:bidi="ar-EG"/>
        </w:rPr>
        <w:t xml:space="preserve"> </w:t>
      </w:r>
      <w:r w:rsidRPr="0066765F">
        <w:rPr>
          <w:spacing w:val="-2"/>
          <w:sz w:val="30"/>
          <w:szCs w:val="30"/>
          <w:rtl/>
          <w:lang w:bidi="ar-EG"/>
        </w:rPr>
        <w:t>على</w:t>
      </w:r>
      <w:r w:rsidRPr="0066765F">
        <w:rPr>
          <w:spacing w:val="-2"/>
          <w:sz w:val="30"/>
          <w:szCs w:val="30"/>
          <w:lang w:bidi="ar-EG"/>
        </w:rPr>
        <w:t xml:space="preserve"> </w:t>
      </w:r>
      <w:r w:rsidRPr="0066765F">
        <w:rPr>
          <w:spacing w:val="-2"/>
          <w:sz w:val="30"/>
          <w:szCs w:val="30"/>
          <w:rtl/>
          <w:lang w:bidi="ar-EG"/>
        </w:rPr>
        <w:t>محتواها</w:t>
      </w:r>
      <w:r w:rsidRPr="0066765F">
        <w:rPr>
          <w:spacing w:val="-2"/>
          <w:sz w:val="30"/>
          <w:szCs w:val="30"/>
          <w:lang w:bidi="ar-EG"/>
        </w:rPr>
        <w:t xml:space="preserve"> </w:t>
      </w:r>
      <w:r w:rsidRPr="0066765F">
        <w:rPr>
          <w:spacing w:val="-2"/>
          <w:sz w:val="30"/>
          <w:szCs w:val="30"/>
          <w:rtl/>
          <w:lang w:bidi="ar-EG"/>
        </w:rPr>
        <w:t>من</w:t>
      </w:r>
      <w:r w:rsidRPr="0066765F">
        <w:rPr>
          <w:spacing w:val="-2"/>
          <w:sz w:val="30"/>
          <w:szCs w:val="30"/>
          <w:lang w:bidi="ar-EG"/>
        </w:rPr>
        <w:t xml:space="preserve"> </w:t>
      </w:r>
      <w:r w:rsidRPr="0066765F">
        <w:rPr>
          <w:spacing w:val="-2"/>
          <w:sz w:val="30"/>
          <w:szCs w:val="30"/>
          <w:rtl/>
          <w:lang w:bidi="ar-EG"/>
        </w:rPr>
        <w:t>البيانات</w:t>
      </w:r>
      <w:r w:rsidRPr="0066765F">
        <w:rPr>
          <w:spacing w:val="-2"/>
          <w:sz w:val="30"/>
          <w:szCs w:val="30"/>
          <w:lang w:bidi="ar-EG"/>
        </w:rPr>
        <w:t>.</w:t>
      </w:r>
    </w:p>
    <w:p w:rsidR="00286B62" w:rsidRPr="0066765F" w:rsidRDefault="00286B62" w:rsidP="00286B62">
      <w:pPr>
        <w:spacing w:before="240" w:after="6" w:line="540" w:lineRule="exact"/>
        <w:jc w:val="both"/>
        <w:rPr>
          <w:spacing w:val="-2"/>
          <w:sz w:val="30"/>
          <w:szCs w:val="30"/>
          <w:rtl/>
          <w:lang w:bidi="ar-EG"/>
        </w:rPr>
      </w:pPr>
      <w:r w:rsidRPr="0066765F">
        <w:rPr>
          <w:rFonts w:hint="cs"/>
          <w:spacing w:val="-2"/>
          <w:sz w:val="30"/>
          <w:szCs w:val="30"/>
          <w:rtl/>
          <w:lang w:bidi="ar-EG"/>
        </w:rPr>
        <w:t xml:space="preserve">لتصميم </w:t>
      </w:r>
      <w:r w:rsidRPr="0066765F">
        <w:rPr>
          <w:spacing w:val="-2"/>
          <w:sz w:val="30"/>
          <w:szCs w:val="30"/>
          <w:rtl/>
          <w:lang w:bidi="ar-EG"/>
        </w:rPr>
        <w:t xml:space="preserve">مخطط تكوين شبكة الكترونية لتبادل البيانات الكترونيا بهدف السيطرة على حركة وسائل النقل عموما فيما بين الدول العربية </w:t>
      </w:r>
      <w:r w:rsidRPr="0066765F">
        <w:rPr>
          <w:rFonts w:hint="cs"/>
          <w:spacing w:val="-2"/>
          <w:sz w:val="30"/>
          <w:szCs w:val="30"/>
          <w:rtl/>
          <w:lang w:bidi="ar-EG"/>
        </w:rPr>
        <w:t xml:space="preserve">يجب تذكر ان هذا النظام ما </w:t>
      </w:r>
      <w:r w:rsidRPr="0066765F">
        <w:rPr>
          <w:spacing w:val="-2"/>
          <w:sz w:val="30"/>
          <w:szCs w:val="30"/>
          <w:rtl/>
          <w:lang w:bidi="ar-EG"/>
        </w:rPr>
        <w:t xml:space="preserve">هو </w:t>
      </w:r>
      <w:r w:rsidRPr="0066765F">
        <w:rPr>
          <w:rFonts w:hint="cs"/>
          <w:spacing w:val="-2"/>
          <w:sz w:val="30"/>
          <w:szCs w:val="30"/>
          <w:rtl/>
          <w:lang w:bidi="ar-EG"/>
        </w:rPr>
        <w:t xml:space="preserve">الا </w:t>
      </w:r>
      <w:r w:rsidRPr="0066765F">
        <w:rPr>
          <w:spacing w:val="-2"/>
          <w:sz w:val="30"/>
          <w:szCs w:val="30"/>
          <w:rtl/>
          <w:lang w:bidi="ar-EG"/>
        </w:rPr>
        <w:t>نظام يتكون من مجموعه من العمليات والمعايير لتبادل البيانات والاعمال بين الشركات إلكترونيا ويشمل كافه نماذج تبادل البيانات الاكترونية بما في ذلك النقل</w:t>
      </w:r>
      <w:r w:rsidRPr="0066765F">
        <w:rPr>
          <w:rFonts w:hint="cs"/>
          <w:spacing w:val="-2"/>
          <w:sz w:val="30"/>
          <w:szCs w:val="30"/>
          <w:rtl/>
          <w:lang w:bidi="ar-EG"/>
        </w:rPr>
        <w:t xml:space="preserve"> و</w:t>
      </w:r>
      <w:r w:rsidRPr="0066765F">
        <w:rPr>
          <w:spacing w:val="-2"/>
          <w:sz w:val="30"/>
          <w:szCs w:val="30"/>
          <w:rtl/>
          <w:lang w:bidi="ar-EG"/>
        </w:rPr>
        <w:t>تدقيق الرسالة، شكل الوثيقة، والبرمجيات المستخدمة لتفسير الوثائق.</w:t>
      </w:r>
    </w:p>
    <w:p w:rsidR="00286B62" w:rsidRPr="0066765F" w:rsidRDefault="00286B62" w:rsidP="00286B62">
      <w:pPr>
        <w:spacing w:before="240" w:after="6" w:line="540" w:lineRule="exact"/>
        <w:jc w:val="both"/>
        <w:rPr>
          <w:spacing w:val="-2"/>
          <w:sz w:val="30"/>
          <w:szCs w:val="30"/>
          <w:rtl/>
          <w:lang w:bidi="ar-EG"/>
        </w:rPr>
      </w:pPr>
      <w:r w:rsidRPr="0066765F">
        <w:rPr>
          <w:rFonts w:hint="cs"/>
          <w:spacing w:val="-2"/>
          <w:sz w:val="30"/>
          <w:szCs w:val="30"/>
          <w:rtl/>
          <w:lang w:bidi="ar-EG"/>
        </w:rPr>
        <w:t xml:space="preserve">ان </w:t>
      </w:r>
      <w:r w:rsidRPr="0066765F">
        <w:rPr>
          <w:spacing w:val="-2"/>
          <w:sz w:val="30"/>
          <w:szCs w:val="30"/>
          <w:rtl/>
          <w:lang w:bidi="ar-EG"/>
        </w:rPr>
        <w:t>المنظمات التي ترسل أو تتلقى وثائق بين بعضها البعض ويشار إليها بـــــ "الشركاء التجاريون" في التبادل الإلكتروني للبيانات، تتفق هذه المنظمات على معلومات محدده وكيف تنقل وكيف تستخدم. فتحول برمجيات تبادل المعلومات الطلب المرسل لصيغه نمطية ترسل للطرف الاخر اما عن طريق الاتصال المباشر أو عن طريق الشبكات وبعد ذلك يحلل الطرف المرسل اليه الطلب إذا كان يتوافق مع معايير التبادل الاكتروني المتفق عليها وبعد ذلك يرسل رساله للتاكيد على وصول الطلب أو عدم وصوله.</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تُحوِّل برمجيات التبادل الإلكتروني في الطرف المرسِل الوثيقةَ إلى صيغة</w:t>
      </w:r>
      <w:r w:rsidRPr="0066765F">
        <w:rPr>
          <w:spacing w:val="-2"/>
          <w:sz w:val="30"/>
          <w:szCs w:val="30"/>
          <w:lang w:bidi="ar-EG"/>
        </w:rPr>
        <w:t xml:space="preserve"> </w:t>
      </w:r>
      <w:r w:rsidRPr="0066765F">
        <w:rPr>
          <w:spacing w:val="-2"/>
          <w:sz w:val="30"/>
          <w:szCs w:val="30"/>
          <w:rtl/>
          <w:lang w:bidi="ar-EG"/>
        </w:rPr>
        <w:t xml:space="preserve">نمطية، ثم يتم الاتصال بطلب رقم الهاتف لشبكة القيمة المُضافة </w:t>
      </w:r>
      <w:r w:rsidRPr="0066765F">
        <w:rPr>
          <w:spacing w:val="-2"/>
          <w:sz w:val="30"/>
          <w:szCs w:val="30"/>
          <w:lang w:bidi="ar-EG"/>
        </w:rPr>
        <w:t xml:space="preserve"> (VAN)</w:t>
      </w:r>
      <w:r w:rsidRPr="0066765F">
        <w:rPr>
          <w:spacing w:val="-2"/>
          <w:sz w:val="30"/>
          <w:szCs w:val="30"/>
          <w:rtl/>
          <w:lang w:bidi="ar-EG"/>
        </w:rPr>
        <w:t>، وتُنقَل</w:t>
      </w:r>
      <w:r w:rsidRPr="0066765F">
        <w:rPr>
          <w:spacing w:val="-2"/>
          <w:sz w:val="30"/>
          <w:szCs w:val="30"/>
          <w:lang w:bidi="ar-EG"/>
        </w:rPr>
        <w:t xml:space="preserve"> </w:t>
      </w:r>
      <w:r w:rsidRPr="0066765F">
        <w:rPr>
          <w:spacing w:val="-2"/>
          <w:sz w:val="30"/>
          <w:szCs w:val="30"/>
          <w:rtl/>
          <w:lang w:bidi="ar-EG"/>
        </w:rPr>
        <w:t>الرسالة الموجودة في ملف داخل الكمبيوتر المرسِل إلى صندوق بريد إلكتروني على شبكة</w:t>
      </w:r>
      <w:r w:rsidRPr="0066765F">
        <w:rPr>
          <w:spacing w:val="-2"/>
          <w:sz w:val="30"/>
          <w:szCs w:val="30"/>
          <w:lang w:bidi="ar-EG"/>
        </w:rPr>
        <w:t xml:space="preserve"> </w:t>
      </w:r>
      <w:r w:rsidRPr="0066765F">
        <w:rPr>
          <w:spacing w:val="-2"/>
          <w:sz w:val="30"/>
          <w:szCs w:val="30"/>
          <w:rtl/>
          <w:lang w:bidi="ar-EG"/>
        </w:rPr>
        <w:t>القيمة المُضافة.</w:t>
      </w:r>
      <w:r w:rsidRPr="0066765F">
        <w:rPr>
          <w:spacing w:val="-2"/>
          <w:sz w:val="30"/>
          <w:szCs w:val="30"/>
          <w:lang w:bidi="ar-EG"/>
        </w:rPr>
        <w:t xml:space="preserve"> </w:t>
      </w:r>
      <w:r w:rsidRPr="0066765F">
        <w:rPr>
          <w:spacing w:val="-2"/>
          <w:sz w:val="30"/>
          <w:szCs w:val="30"/>
          <w:rtl/>
          <w:lang w:bidi="ar-EG"/>
        </w:rPr>
        <w:t>وتتمكن بذلك برمجيات الشركاء من استرجاع الملف من</w:t>
      </w:r>
      <w:r w:rsidRPr="0066765F">
        <w:rPr>
          <w:spacing w:val="-2"/>
          <w:sz w:val="30"/>
          <w:szCs w:val="30"/>
          <w:lang w:bidi="ar-EG"/>
        </w:rPr>
        <w:t xml:space="preserve"> </w:t>
      </w:r>
      <w:r w:rsidRPr="0066765F">
        <w:rPr>
          <w:spacing w:val="-2"/>
          <w:sz w:val="30"/>
          <w:szCs w:val="30"/>
          <w:rtl/>
          <w:lang w:bidi="ar-EG"/>
        </w:rPr>
        <w:t>صندوق البريد الإلكتروني، وتفسير الرسالة التي يحويها، وفحص مدى توافقها مع معايير</w:t>
      </w:r>
      <w:r w:rsidRPr="0066765F">
        <w:rPr>
          <w:spacing w:val="-2"/>
          <w:sz w:val="30"/>
          <w:szCs w:val="30"/>
          <w:lang w:bidi="ar-EG"/>
        </w:rPr>
        <w:t xml:space="preserve"> </w:t>
      </w:r>
      <w:r w:rsidRPr="0066765F">
        <w:rPr>
          <w:spacing w:val="-2"/>
          <w:sz w:val="30"/>
          <w:szCs w:val="30"/>
          <w:rtl/>
          <w:lang w:bidi="ar-EG"/>
        </w:rPr>
        <w:t>التبادل الإلكتروني لديها، ثم تخزينها. ويتم بعد ذلك إرسال رسالة تعارُف وظيفي</w:t>
      </w:r>
      <w:r w:rsidRPr="0066765F">
        <w:rPr>
          <w:spacing w:val="-2"/>
          <w:sz w:val="30"/>
          <w:szCs w:val="30"/>
          <w:lang w:bidi="ar-EG"/>
        </w:rPr>
        <w:t xml:space="preserve"> (functional acknowledge) </w:t>
      </w:r>
      <w:r w:rsidRPr="0066765F">
        <w:rPr>
          <w:spacing w:val="-2"/>
          <w:sz w:val="30"/>
          <w:szCs w:val="30"/>
          <w:rtl/>
          <w:lang w:bidi="ar-EG"/>
        </w:rPr>
        <w:t>، لإبلاغ المرسِل إنه تمّ استقبال الرسالة أم لا، ولإبلاغه</w:t>
      </w:r>
      <w:r w:rsidRPr="0066765F">
        <w:rPr>
          <w:spacing w:val="-2"/>
          <w:sz w:val="30"/>
          <w:szCs w:val="30"/>
          <w:lang w:bidi="ar-EG"/>
        </w:rPr>
        <w:t xml:space="preserve">- </w:t>
      </w:r>
      <w:r w:rsidRPr="0066765F">
        <w:rPr>
          <w:spacing w:val="-2"/>
          <w:sz w:val="30"/>
          <w:szCs w:val="30"/>
          <w:rtl/>
          <w:lang w:bidi="ar-EG"/>
        </w:rPr>
        <w:t>في حال وجود أي مشكلة في الاتصال - إن كانت الرسالة متوافقة مع معايير تبادل</w:t>
      </w:r>
      <w:r w:rsidRPr="0066765F">
        <w:rPr>
          <w:spacing w:val="-2"/>
          <w:sz w:val="30"/>
          <w:szCs w:val="30"/>
          <w:lang w:bidi="ar-EG"/>
        </w:rPr>
        <w:t xml:space="preserve"> </w:t>
      </w:r>
      <w:r w:rsidRPr="0066765F">
        <w:rPr>
          <w:spacing w:val="-2"/>
          <w:sz w:val="30"/>
          <w:szCs w:val="30"/>
          <w:rtl/>
          <w:lang w:bidi="ar-EG"/>
        </w:rPr>
        <w:t>البيانات إلكترونياً أم لا</w:t>
      </w:r>
      <w:r w:rsidRPr="0066765F">
        <w:rPr>
          <w:spacing w:val="-2"/>
          <w:sz w:val="30"/>
          <w:szCs w:val="30"/>
          <w:lang w:bidi="ar-EG"/>
        </w:rPr>
        <w:t>.</w:t>
      </w:r>
      <w:r w:rsidRPr="0066765F">
        <w:rPr>
          <w:spacing w:val="-2"/>
          <w:sz w:val="30"/>
          <w:szCs w:val="30"/>
          <w:rtl/>
          <w:lang w:bidi="ar-EG"/>
        </w:rPr>
        <w:t xml:space="preserve"> وبعد ذلك، يكون لدى المستقبِل خياران للتعامُل مع</w:t>
      </w:r>
      <w:r w:rsidRPr="0066765F">
        <w:rPr>
          <w:spacing w:val="-2"/>
          <w:sz w:val="30"/>
          <w:szCs w:val="30"/>
          <w:lang w:bidi="ar-EG"/>
        </w:rPr>
        <w:t xml:space="preserve"> </w:t>
      </w:r>
      <w:r w:rsidRPr="0066765F">
        <w:rPr>
          <w:spacing w:val="-2"/>
          <w:sz w:val="30"/>
          <w:szCs w:val="30"/>
          <w:rtl/>
          <w:lang w:bidi="ar-EG"/>
        </w:rPr>
        <w:t>الرسالة، فإما أن يستخدِم برمجيات ترجمة تبادُل البيانات إلكترونياً</w:t>
      </w:r>
      <w:r w:rsidRPr="0066765F">
        <w:rPr>
          <w:spacing w:val="-2"/>
          <w:sz w:val="30"/>
          <w:szCs w:val="30"/>
          <w:lang w:bidi="ar-EG"/>
        </w:rPr>
        <w:t xml:space="preserve"> (EDI translation software) </w:t>
      </w:r>
      <w:r w:rsidRPr="0066765F">
        <w:rPr>
          <w:spacing w:val="-2"/>
          <w:sz w:val="30"/>
          <w:szCs w:val="30"/>
          <w:rtl/>
          <w:lang w:bidi="ar-EG"/>
        </w:rPr>
        <w:t xml:space="preserve"> لإنتاج نسخة مطبوعة، أو يعيد بناء الرسالة في الصيغة التي</w:t>
      </w:r>
      <w:r w:rsidRPr="0066765F">
        <w:rPr>
          <w:spacing w:val="-2"/>
          <w:sz w:val="30"/>
          <w:szCs w:val="30"/>
          <w:lang w:bidi="ar-EG"/>
        </w:rPr>
        <w:t xml:space="preserve"> </w:t>
      </w:r>
      <w:r w:rsidRPr="0066765F">
        <w:rPr>
          <w:spacing w:val="-2"/>
          <w:sz w:val="30"/>
          <w:szCs w:val="30"/>
          <w:rtl/>
          <w:lang w:bidi="ar-EG"/>
        </w:rPr>
        <w:t>تناسب تطبيقات الكمبيوتر الموجودة لديه، وذلك قبل القيام بأي معالجة أخرى</w:t>
      </w:r>
      <w:r w:rsidRPr="0066765F">
        <w:rPr>
          <w:spacing w:val="-2"/>
          <w:sz w:val="30"/>
          <w:szCs w:val="30"/>
          <w:lang w:bidi="ar-EG"/>
        </w:rPr>
        <w:t xml:space="preserve"> </w:t>
      </w:r>
      <w:r w:rsidRPr="0066765F">
        <w:rPr>
          <w:spacing w:val="-2"/>
          <w:sz w:val="30"/>
          <w:szCs w:val="30"/>
          <w:rtl/>
          <w:lang w:bidi="ar-EG"/>
        </w:rPr>
        <w:t>للرسالة</w:t>
      </w:r>
      <w:r w:rsidRPr="0066765F">
        <w:rPr>
          <w:spacing w:val="-2"/>
          <w:sz w:val="30"/>
          <w:szCs w:val="30"/>
          <w:lang w:bidi="ar-EG"/>
        </w:rPr>
        <w:t>.</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ويتضح من الشكل رقم (</w:t>
      </w:r>
      <w:r>
        <w:rPr>
          <w:rFonts w:hint="cs"/>
          <w:spacing w:val="-2"/>
          <w:sz w:val="30"/>
          <w:szCs w:val="30"/>
          <w:rtl/>
          <w:lang w:bidi="ar-EG"/>
        </w:rPr>
        <w:t>4</w:t>
      </w:r>
      <w:r w:rsidRPr="0066765F">
        <w:rPr>
          <w:spacing w:val="-2"/>
          <w:sz w:val="30"/>
          <w:szCs w:val="30"/>
          <w:rtl/>
          <w:lang w:bidi="ar-EG"/>
        </w:rPr>
        <w:t>) والشكل رقم (</w:t>
      </w:r>
      <w:r>
        <w:rPr>
          <w:rFonts w:hint="cs"/>
          <w:spacing w:val="-2"/>
          <w:sz w:val="30"/>
          <w:szCs w:val="30"/>
          <w:rtl/>
          <w:lang w:bidi="ar-EG"/>
        </w:rPr>
        <w:t>5</w:t>
      </w:r>
      <w:r w:rsidRPr="0066765F">
        <w:rPr>
          <w:spacing w:val="-2"/>
          <w:sz w:val="30"/>
          <w:szCs w:val="30"/>
          <w:rtl/>
          <w:lang w:bidi="ar-EG"/>
        </w:rPr>
        <w:t>) التاليين كيفية عمل هذا النظام بين شركاء الاعمال وداخليا فى عمليات المنظمة الواحدة:</w:t>
      </w:r>
    </w:p>
    <w:p w:rsidR="00286B62" w:rsidRPr="0066765F" w:rsidRDefault="00286B62" w:rsidP="00286B62">
      <w:pPr>
        <w:autoSpaceDE w:val="0"/>
        <w:autoSpaceDN w:val="0"/>
        <w:adjustRightInd w:val="0"/>
        <w:spacing w:line="276" w:lineRule="auto"/>
        <w:jc w:val="center"/>
        <w:rPr>
          <w:rFonts w:ascii="Simplified Arabic" w:hAnsi="Simplified Arabic"/>
          <w:sz w:val="30"/>
          <w:szCs w:val="30"/>
          <w:rtl/>
          <w:lang w:bidi="ar-EG"/>
        </w:rPr>
      </w:pPr>
      <w:r w:rsidRPr="0066765F">
        <w:rPr>
          <w:rFonts w:cs="AL-Mateen"/>
          <w:color w:val="000000"/>
          <w:sz w:val="28"/>
          <w:rtl/>
          <w:lang w:bidi="ar-EG"/>
        </w:rPr>
        <w:t>شكل رقم (</w:t>
      </w:r>
      <w:r>
        <w:rPr>
          <w:rFonts w:cs="AL-Mateen" w:hint="cs"/>
          <w:color w:val="000000"/>
          <w:sz w:val="28"/>
          <w:rtl/>
          <w:lang w:bidi="ar-EG"/>
        </w:rPr>
        <w:t>4</w:t>
      </w:r>
      <w:r w:rsidRPr="0066765F">
        <w:rPr>
          <w:rFonts w:cs="AL-Mateen"/>
          <w:color w:val="000000"/>
          <w:sz w:val="28"/>
          <w:rtl/>
          <w:lang w:bidi="ar-EG"/>
        </w:rPr>
        <w:t xml:space="preserve">) :  </w:t>
      </w:r>
      <w:r w:rsidRPr="0066765F">
        <w:rPr>
          <w:rFonts w:cs="Times New Roman" w:hint="cs"/>
          <w:b/>
          <w:bCs/>
          <w:sz w:val="30"/>
          <w:szCs w:val="30"/>
          <w:rtl/>
          <w:lang w:bidi="ar-EG"/>
        </w:rPr>
        <w:t>نموذج مخطط تبادل البيانات اليكترونيا</w:t>
      </w:r>
    </w:p>
    <w:p w:rsidR="00286B62" w:rsidRPr="0066765F" w:rsidRDefault="00286B62" w:rsidP="00286B62">
      <w:pPr>
        <w:spacing w:before="0" w:line="276" w:lineRule="auto"/>
        <w:rPr>
          <w:rFonts w:ascii="Tahoma" w:hAnsi="Tahoma" w:cs="Tahoma"/>
          <w:rtl/>
          <w:lang w:bidi="ar-EG"/>
        </w:rPr>
      </w:pPr>
    </w:p>
    <w:p w:rsidR="00286B62" w:rsidRPr="0066765F" w:rsidRDefault="009F15F6" w:rsidP="00286B62">
      <w:pPr>
        <w:spacing w:before="0" w:line="276" w:lineRule="auto"/>
        <w:ind w:left="-883" w:firstLine="360"/>
        <w:jc w:val="center"/>
        <w:rPr>
          <w:rFonts w:ascii="Tahoma" w:hAnsi="Tahoma" w:cs="Tahoma"/>
          <w:rtl/>
          <w:lang w:bidi="ar-EG"/>
        </w:rPr>
      </w:pPr>
      <w:r>
        <w:rPr>
          <w:rFonts w:ascii="Tahoma" w:hAnsi="Tahoma" w:cs="Tahoma"/>
          <w:b/>
          <w:bCs/>
          <w:noProof/>
        </w:rPr>
        <w:drawing>
          <wp:inline distT="0" distB="0" distL="0" distR="0">
            <wp:extent cx="4733290" cy="3818890"/>
            <wp:effectExtent l="19050" t="0" r="0" b="0"/>
            <wp:docPr id="1" name="Picture 3" descr="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i"/>
                    <pic:cNvPicPr>
                      <a:picLocks noChangeAspect="1" noChangeArrowheads="1"/>
                    </pic:cNvPicPr>
                  </pic:nvPicPr>
                  <pic:blipFill>
                    <a:blip r:embed="rId70"/>
                    <a:srcRect/>
                    <a:stretch>
                      <a:fillRect/>
                    </a:stretch>
                  </pic:blipFill>
                  <pic:spPr bwMode="auto">
                    <a:xfrm>
                      <a:off x="0" y="0"/>
                      <a:ext cx="4733290" cy="3818890"/>
                    </a:xfrm>
                    <a:prstGeom prst="rect">
                      <a:avLst/>
                    </a:prstGeom>
                    <a:noFill/>
                    <a:ln w="9525">
                      <a:noFill/>
                      <a:miter lim="800000"/>
                      <a:headEnd/>
                      <a:tailEnd/>
                    </a:ln>
                  </pic:spPr>
                </pic:pic>
              </a:graphicData>
            </a:graphic>
          </wp:inline>
        </w:drawing>
      </w:r>
    </w:p>
    <w:p w:rsidR="00286B62" w:rsidRPr="0066765F" w:rsidRDefault="00286B62" w:rsidP="00286B62">
      <w:pPr>
        <w:spacing w:before="0" w:line="276" w:lineRule="auto"/>
        <w:jc w:val="center"/>
        <w:rPr>
          <w:rFonts w:ascii="Tahoma" w:hAnsi="Tahoma" w:cs="Tahoma"/>
          <w:rtl/>
          <w:lang w:bidi="ar-EG"/>
        </w:rPr>
      </w:pPr>
      <w:r w:rsidRPr="0066765F">
        <w:rPr>
          <w:rFonts w:ascii="Simplified Arabic" w:hAnsi="Simplified Arabic" w:cs="Times New Roman"/>
          <w:sz w:val="24"/>
          <w:szCs w:val="24"/>
          <w:rtl/>
        </w:rPr>
        <w:t>المصدر</w:t>
      </w:r>
      <w:r w:rsidRPr="0066765F">
        <w:rPr>
          <w:rFonts w:ascii="Tahoma" w:hAnsi="Tahoma" w:cs="Tahoma"/>
          <w:rtl/>
          <w:lang w:bidi="ar-EG"/>
        </w:rPr>
        <w:t xml:space="preserve">: </w:t>
      </w:r>
      <w:r w:rsidRPr="0066765F">
        <w:rPr>
          <w:rFonts w:cs="Times New Roman"/>
          <w:sz w:val="24"/>
          <w:szCs w:val="32"/>
          <w:lang w:bidi="ar-EG"/>
        </w:rPr>
        <w:t>http://www.comdist.com/edi.htm</w:t>
      </w:r>
    </w:p>
    <w:p w:rsidR="00286B62" w:rsidRPr="0066765F" w:rsidRDefault="00286B62" w:rsidP="00286B62">
      <w:pPr>
        <w:spacing w:before="0" w:line="276" w:lineRule="auto"/>
        <w:rPr>
          <w:rFonts w:ascii="Tahoma" w:hAnsi="Tahoma" w:cs="Tahoma"/>
          <w:rtl/>
          <w:lang w:bidi="ar-EG"/>
        </w:rPr>
      </w:pPr>
    </w:p>
    <w:p w:rsidR="00286B62" w:rsidRPr="00E25594" w:rsidRDefault="00286B62" w:rsidP="00286B62">
      <w:pPr>
        <w:spacing w:before="0" w:line="276" w:lineRule="auto"/>
        <w:ind w:firstLine="18"/>
        <w:jc w:val="center"/>
        <w:rPr>
          <w:rFonts w:cs="AL-Mateen"/>
          <w:color w:val="000000"/>
          <w:sz w:val="28"/>
          <w:rtl/>
          <w:lang w:bidi="ar-EG"/>
        </w:rPr>
      </w:pPr>
      <w:r w:rsidRPr="0066765F">
        <w:rPr>
          <w:rFonts w:cs="AL-Mateen"/>
          <w:color w:val="000000"/>
          <w:sz w:val="28"/>
          <w:rtl/>
          <w:lang w:bidi="ar-EG"/>
        </w:rPr>
        <w:t>شكل رقم (</w:t>
      </w:r>
      <w:r>
        <w:rPr>
          <w:rFonts w:cs="AL-Mateen" w:hint="cs"/>
          <w:color w:val="000000"/>
          <w:sz w:val="28"/>
          <w:rtl/>
          <w:lang w:bidi="ar-EG"/>
        </w:rPr>
        <w:t>5</w:t>
      </w:r>
      <w:r w:rsidRPr="0066765F">
        <w:rPr>
          <w:rFonts w:cs="AL-Mateen"/>
          <w:color w:val="000000"/>
          <w:sz w:val="28"/>
          <w:rtl/>
          <w:lang w:bidi="ar-EG"/>
        </w:rPr>
        <w:t xml:space="preserve">) :  </w:t>
      </w:r>
      <w:r w:rsidRPr="00E25594">
        <w:rPr>
          <w:rFonts w:cs="AL-Mateen" w:hint="cs"/>
          <w:color w:val="000000"/>
          <w:sz w:val="28"/>
          <w:rtl/>
          <w:lang w:bidi="ar-EG"/>
        </w:rPr>
        <w:t>مكونات بيئة عمل مخطط نظام تبادل البيانات اليكترونيا</w:t>
      </w:r>
    </w:p>
    <w:p w:rsidR="00286B62" w:rsidRPr="0066765F" w:rsidRDefault="00286B62" w:rsidP="00286B62">
      <w:pPr>
        <w:spacing w:before="0" w:line="276" w:lineRule="auto"/>
        <w:rPr>
          <w:rFonts w:ascii="Tahoma" w:hAnsi="Tahoma" w:cs="Tahoma"/>
          <w:rtl/>
          <w:lang w:bidi="ar-EG"/>
        </w:rPr>
      </w:pPr>
    </w:p>
    <w:p w:rsidR="00286B62" w:rsidRPr="0066765F" w:rsidRDefault="009F15F6" w:rsidP="00286B62">
      <w:pPr>
        <w:spacing w:before="0" w:line="276" w:lineRule="auto"/>
        <w:ind w:hanging="849"/>
        <w:rPr>
          <w:rFonts w:ascii="Tahoma" w:hAnsi="Tahoma" w:cs="Tahoma"/>
          <w:rtl/>
          <w:lang w:bidi="ar-EG"/>
        </w:rPr>
      </w:pPr>
      <w:r>
        <w:rPr>
          <w:rFonts w:ascii="Tahoma" w:hAnsi="Tahoma" w:cs="Tahoma"/>
          <w:b/>
          <w:bCs/>
          <w:noProof/>
        </w:rPr>
        <w:drawing>
          <wp:inline distT="0" distB="0" distL="0" distR="0">
            <wp:extent cx="5898515" cy="5235575"/>
            <wp:effectExtent l="19050" t="0" r="6985" b="0"/>
            <wp:docPr id="2" name="Picture 2" descr="data%20center%20and%20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20center%20and%20EDI"/>
                    <pic:cNvPicPr>
                      <a:picLocks noChangeAspect="1" noChangeArrowheads="1"/>
                    </pic:cNvPicPr>
                  </pic:nvPicPr>
                  <pic:blipFill>
                    <a:blip r:embed="rId71"/>
                    <a:srcRect/>
                    <a:stretch>
                      <a:fillRect/>
                    </a:stretch>
                  </pic:blipFill>
                  <pic:spPr bwMode="auto">
                    <a:xfrm>
                      <a:off x="0" y="0"/>
                      <a:ext cx="5898515" cy="5235575"/>
                    </a:xfrm>
                    <a:prstGeom prst="rect">
                      <a:avLst/>
                    </a:prstGeom>
                    <a:noFill/>
                    <a:ln w="9525">
                      <a:noFill/>
                      <a:miter lim="800000"/>
                      <a:headEnd/>
                      <a:tailEnd/>
                    </a:ln>
                  </pic:spPr>
                </pic:pic>
              </a:graphicData>
            </a:graphic>
          </wp:inline>
        </w:drawing>
      </w:r>
    </w:p>
    <w:p w:rsidR="00286B62" w:rsidRPr="0066765F" w:rsidRDefault="00286B62" w:rsidP="00286B62">
      <w:pPr>
        <w:keepNext/>
        <w:spacing w:before="0" w:line="276" w:lineRule="auto"/>
        <w:outlineLvl w:val="1"/>
        <w:rPr>
          <w:rFonts w:ascii="Tahoma" w:hAnsi="Tahoma" w:cs="Tahoma"/>
          <w:sz w:val="24"/>
          <w:szCs w:val="24"/>
          <w:rtl/>
        </w:rPr>
      </w:pPr>
      <w:r w:rsidRPr="0066765F">
        <w:rPr>
          <w:rFonts w:ascii="Simplified Arabic" w:hAnsi="Simplified Arabic" w:cs="Times New Roman"/>
          <w:sz w:val="24"/>
          <w:szCs w:val="24"/>
          <w:rtl/>
          <w:lang w:bidi="ar-EG"/>
        </w:rPr>
        <w:t xml:space="preserve">المصدر: </w:t>
      </w:r>
      <w:r w:rsidRPr="0066765F">
        <w:rPr>
          <w:rFonts w:ascii="Simplified Arabic" w:hAnsi="Simplified Arabic" w:cs="Times New Roman"/>
          <w:sz w:val="18"/>
          <w:szCs w:val="18"/>
        </w:rPr>
        <w:t>http://www.acom.com/ecommerce/articles/components_edi_environment_0908.html</w:t>
      </w:r>
      <w:r w:rsidRPr="0066765F">
        <w:rPr>
          <w:rFonts w:ascii="Tahoma" w:hAnsi="Tahoma" w:cs="Tahoma"/>
          <w:rtl/>
        </w:rPr>
        <w:br w:type="page"/>
      </w:r>
    </w:p>
    <w:p w:rsidR="00286B62" w:rsidRPr="0066765F" w:rsidRDefault="00286B62" w:rsidP="00286B62">
      <w:pPr>
        <w:spacing w:line="276" w:lineRule="auto"/>
        <w:ind w:left="468" w:hanging="450"/>
        <w:rPr>
          <w:rFonts w:ascii="Simplified Arabic" w:hAnsi="Simplified Arabic" w:cs="AL-Mateen"/>
          <w:b/>
          <w:bCs/>
          <w:sz w:val="36"/>
          <w:szCs w:val="36"/>
          <w:rtl/>
          <w:lang w:bidi="ar-EG"/>
        </w:rPr>
      </w:pPr>
      <w:r w:rsidRPr="0066765F">
        <w:rPr>
          <w:rFonts w:ascii="Simplified Arabic" w:hAnsi="Simplified Arabic"/>
          <w:b/>
          <w:bCs/>
          <w:sz w:val="36"/>
          <w:szCs w:val="36"/>
          <w:rtl/>
          <w:lang w:bidi="ar-EG"/>
        </w:rPr>
        <w:t>4-</w:t>
      </w:r>
      <w:r w:rsidRPr="0066765F">
        <w:rPr>
          <w:rFonts w:ascii="Simplified Arabic" w:hAnsi="Simplified Arabic" w:cs="AL-Mateen"/>
          <w:b/>
          <w:bCs/>
          <w:sz w:val="36"/>
          <w:szCs w:val="36"/>
          <w:rtl/>
          <w:lang w:bidi="ar-EG"/>
        </w:rPr>
        <w:t>دراسة احوال نظم المعلومات وتبادل البيانات الكترونيا عند المنافذ الحدودية البرية بين الدول العربية</w:t>
      </w:r>
    </w:p>
    <w:p w:rsidR="00286B62" w:rsidRPr="0066765F" w:rsidRDefault="00286B62" w:rsidP="00286B62">
      <w:pPr>
        <w:spacing w:line="276" w:lineRule="auto"/>
        <w:rPr>
          <w:rFonts w:ascii="Tahoma" w:hAnsi="Tahoma" w:cs="Tahoma"/>
          <w:b/>
          <w:bCs/>
          <w:rtl/>
          <w:lang w:bidi="ar-EG"/>
        </w:rPr>
      </w:pP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ان المنافذ الحدودية بين الدول يمكنها الاستفادة بالتكنولوجيا الحديثة بانشاء مركزا اليكترونيا فى تلك المعابر الحدودية عن طريق انشاء شبكة اتصالات للحاسبات تربط بين الجهات المختلفة المشتركة فى سلسلة النقل المتعدد الوسائط والتجارة ويتم عبر هذه الشبكة تبادل البيانات المتعلقة باعمال التجارة والنقل لتحقيق المصالح المشتركة من خلال رفع مستويات الاداء وبلوغ مستوى خدمات متميز وبحيث يصبح المنفذ الحدودى قادرا على المنافسة الاقليمية وقادرا على جذب الحركة التجارية والنقل الدولى. ان ذلك المركز الاليكترونى المقترح ما هو الا مجموعة من برامج الحاسب الالى والتى يتم استخدامها عن طريق شبكات الاتصالات لتقديم الخدمات لعملاء ذلك المنفذ الحدودى.</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ولقد شهد العالم فى السنوات القليلة الماضية تطورا هائلا فى تكنولوجيا المعلومات والاتصالات على عدة مستويات، وكان لذلك اثرا كبيرا على الانسان وعلى اسلوبه ومنهجه فى ادارة العمليات. ولقد تبنت الكثير من الدول استخدام نظم وتكنولوجيا المعلومات الحديثة فى ادارة النقل المتعدد الوسائط ولاتمام الكثير من المعاملات به من خلال شبكات الاتصالات الدولية، مما اتاح للمنظمات والعملاء الفرصة للتواصل بعيدا عن الاجراءات الروتينية المعقدة.</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ان التعرف على عملية استخدام نظم المعلومات فى المنافذ الحدودية بشكل خاص وبداخل منظمات النقل المتعدد الوسائط بشكل عام يساعد على ادراك افضل للظاهرة ووسائل استثمار فرص تكنولوجيا المعلومات من اجل تطوير دور تلك المنظمات.</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br w:type="page"/>
        <w:t>ان استخدام نظم المعلومات عبر المنافذ الحدودية له مجموعة من الابعاد الهامة والتى تتمثل فى العناصر التالية:</w:t>
      </w:r>
    </w:p>
    <w:p w:rsidR="00286B62" w:rsidRPr="0066765F" w:rsidRDefault="00286B62" w:rsidP="00776162">
      <w:pPr>
        <w:numPr>
          <w:ilvl w:val="0"/>
          <w:numId w:val="87"/>
        </w:numPr>
        <w:spacing w:before="240" w:after="6" w:line="540" w:lineRule="exact"/>
        <w:ind w:left="738" w:hanging="450"/>
        <w:jc w:val="both"/>
        <w:rPr>
          <w:spacing w:val="-2"/>
          <w:sz w:val="30"/>
          <w:szCs w:val="30"/>
          <w:rtl/>
          <w:lang w:bidi="ar-EG"/>
        </w:rPr>
      </w:pPr>
      <w:r w:rsidRPr="0066765F">
        <w:rPr>
          <w:spacing w:val="-2"/>
          <w:sz w:val="30"/>
          <w:szCs w:val="30"/>
          <w:rtl/>
          <w:lang w:bidi="ar-EG"/>
        </w:rPr>
        <w:t>الادارة بلا اوراق حيث يتم الاعتماد على الارشيف الاليكترونى والبريد الاليكترونى والمفكرة الاليكترونية والرسائل ونظم تطبيقات المتابعة الالية.</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القيام بالاعمال عن بعد حيث يتم استخدام وسائل الاتصال الاليكترونية والتليفونات والمؤتمرات الاليكترونية وغيرها من وسائل الاتصال الحديثة.</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القيام بالاعمال عبر الزمن المفتوح حيث العمل متاح لمدة اربع وعشرون ساعة متواصلة دون الارتباط بالليل او النهار.</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القيام بالاعمال بلا تنظيمات جامدة فالعمل يتم من خلال المؤسسات الشبكية والمؤسسات الذكية التى تعتمد على صناعة المعرفة.</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كما يترتب على استخدام نظم المعلومات عبر المنافذ الحدودية المزايا والاثار الايجابية التالية:</w:t>
      </w:r>
    </w:p>
    <w:p w:rsidR="00286B62" w:rsidRPr="0066765F" w:rsidRDefault="00286B62" w:rsidP="00776162">
      <w:pPr>
        <w:numPr>
          <w:ilvl w:val="0"/>
          <w:numId w:val="87"/>
        </w:numPr>
        <w:spacing w:before="240" w:after="6" w:line="540" w:lineRule="exact"/>
        <w:ind w:left="738" w:hanging="450"/>
        <w:jc w:val="both"/>
        <w:rPr>
          <w:spacing w:val="-2"/>
          <w:sz w:val="30"/>
          <w:szCs w:val="30"/>
          <w:rtl/>
          <w:lang w:bidi="ar-EG"/>
        </w:rPr>
      </w:pPr>
      <w:r w:rsidRPr="0066765F">
        <w:rPr>
          <w:spacing w:val="-2"/>
          <w:sz w:val="30"/>
          <w:szCs w:val="30"/>
          <w:rtl/>
          <w:lang w:bidi="ar-EG"/>
        </w:rPr>
        <w:t>سرعة اداء الخدمات للعملاء مع الحفاظ على جودتها.</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نقل الوثائق اليكترونيا بشكل اكثر فعالية.</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تقليل التكلفة نتيجة تبسيط الاجراءات وتقليل المعاملات الورقية وتخفيض وقت الاداء.</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تقليل الحاجة الى العاملين القائمين باداء الخدمات وخاصة المعاملات الورقية.</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التقييم الموضوعى لاداء العاملين وتنمية نظام متطور لمعرفة المقصرين.</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تخفيض الاخطاء الى اقل ما يمكن فالنظام الاليكترونى اقل عرض للاخطاء الا المتسبب فيها العنصر البشرى اثناء ادخال البيانات والمعلومات للحاسب الالى.</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تقليص المخالفات نظرا لسهولة ويسر النظام ودقته.</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الوضوح وسهولة الفهم من قبل المستفيدين لما هو مطلوب منهم من وثائق.</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تخفيض الاستثمارات الخاصة بالمبانى والعقارات وما اليها.</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تقليل تاثير العلاقات الشخصية على انجاز الاعمال.</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ان تطبيق نظم المعلومات فى المنافذ الحدودية للدول يحتاج الى مجموعة من الانظمة التى يلزم تطبيقها وهى:</w:t>
      </w:r>
    </w:p>
    <w:p w:rsidR="00286B62" w:rsidRPr="0066765F" w:rsidRDefault="00286B62" w:rsidP="00776162">
      <w:pPr>
        <w:numPr>
          <w:ilvl w:val="0"/>
          <w:numId w:val="87"/>
        </w:numPr>
        <w:spacing w:before="240" w:after="6" w:line="540" w:lineRule="exact"/>
        <w:ind w:left="738" w:hanging="450"/>
        <w:jc w:val="both"/>
        <w:rPr>
          <w:spacing w:val="-2"/>
          <w:sz w:val="30"/>
          <w:szCs w:val="30"/>
          <w:rtl/>
          <w:lang w:bidi="ar-EG"/>
        </w:rPr>
      </w:pPr>
      <w:r w:rsidRPr="0066765F">
        <w:rPr>
          <w:spacing w:val="-2"/>
          <w:sz w:val="30"/>
          <w:szCs w:val="30"/>
          <w:rtl/>
          <w:lang w:bidi="ar-EG"/>
        </w:rPr>
        <w:t>انظمة المتابعة الفورية وانظمة الشراء الاليكترونى.</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انظمة الخدمات المتكاملة.</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النظم غير التقليدية الاخرى وتشمل:</w:t>
      </w:r>
    </w:p>
    <w:p w:rsidR="00286B62" w:rsidRPr="0066765F" w:rsidRDefault="00286B62" w:rsidP="00776162">
      <w:pPr>
        <w:numPr>
          <w:ilvl w:val="1"/>
          <w:numId w:val="88"/>
        </w:numPr>
        <w:spacing w:before="240" w:after="6" w:line="540" w:lineRule="exact"/>
        <w:ind w:left="1098"/>
        <w:jc w:val="both"/>
        <w:rPr>
          <w:spacing w:val="-2"/>
          <w:sz w:val="30"/>
          <w:szCs w:val="30"/>
          <w:lang w:bidi="ar-EG"/>
        </w:rPr>
      </w:pPr>
      <w:r w:rsidRPr="0066765F">
        <w:rPr>
          <w:spacing w:val="-2"/>
          <w:sz w:val="30"/>
          <w:szCs w:val="30"/>
          <w:rtl/>
          <w:lang w:bidi="ar-EG"/>
        </w:rPr>
        <w:t>نظم التعامل مع البيانات كبيرة الحجم والنظم الخبيرة والنظم الذكية.</w:t>
      </w:r>
    </w:p>
    <w:p w:rsidR="00286B62" w:rsidRPr="0066765F" w:rsidRDefault="00286B62" w:rsidP="00776162">
      <w:pPr>
        <w:numPr>
          <w:ilvl w:val="1"/>
          <w:numId w:val="88"/>
        </w:numPr>
        <w:spacing w:before="240" w:after="6" w:line="540" w:lineRule="exact"/>
        <w:ind w:left="1098"/>
        <w:jc w:val="both"/>
        <w:rPr>
          <w:spacing w:val="-2"/>
          <w:sz w:val="30"/>
          <w:szCs w:val="30"/>
          <w:lang w:bidi="ar-EG"/>
        </w:rPr>
      </w:pPr>
      <w:r w:rsidRPr="0066765F">
        <w:rPr>
          <w:spacing w:val="-2"/>
          <w:sz w:val="30"/>
          <w:szCs w:val="30"/>
          <w:rtl/>
          <w:lang w:bidi="ar-EG"/>
        </w:rPr>
        <w:t>نظم تطوير العملية الانتاجية والتى تشمل: نظم التصميم والانتاج، نظم تتبع العملية الانتاجية، نظم الجودة الشاملة، نظم تطوير المنتجات ونظم تنمية شبكة الموردين.</w:t>
      </w:r>
    </w:p>
    <w:p w:rsidR="00286B62" w:rsidRPr="0066765F" w:rsidRDefault="00286B62" w:rsidP="00776162">
      <w:pPr>
        <w:numPr>
          <w:ilvl w:val="1"/>
          <w:numId w:val="88"/>
        </w:numPr>
        <w:spacing w:before="240" w:after="6" w:line="540" w:lineRule="exact"/>
        <w:ind w:left="1098"/>
        <w:jc w:val="both"/>
        <w:rPr>
          <w:spacing w:val="-2"/>
          <w:sz w:val="30"/>
          <w:szCs w:val="30"/>
          <w:lang w:bidi="ar-EG"/>
        </w:rPr>
      </w:pPr>
      <w:r w:rsidRPr="0066765F">
        <w:rPr>
          <w:spacing w:val="-2"/>
          <w:sz w:val="30"/>
          <w:szCs w:val="30"/>
          <w:rtl/>
          <w:lang w:bidi="ar-EG"/>
        </w:rPr>
        <w:t>نظم تطوير عملية التسويق والتوزيع وتشمل: نقاط البيع الاليكترونى، نقطة التجارة الاليكترونية ونظم ادارة علاقات العملاء.</w:t>
      </w:r>
    </w:p>
    <w:p w:rsidR="00286B62" w:rsidRPr="0066765F" w:rsidRDefault="00286B62" w:rsidP="00776162">
      <w:pPr>
        <w:numPr>
          <w:ilvl w:val="1"/>
          <w:numId w:val="88"/>
        </w:numPr>
        <w:spacing w:before="240" w:after="6" w:line="540" w:lineRule="exact"/>
        <w:ind w:left="1098"/>
        <w:jc w:val="both"/>
        <w:rPr>
          <w:spacing w:val="-2"/>
          <w:sz w:val="30"/>
          <w:szCs w:val="30"/>
          <w:lang w:bidi="ar-EG"/>
        </w:rPr>
      </w:pPr>
      <w:r w:rsidRPr="0066765F">
        <w:rPr>
          <w:spacing w:val="-2"/>
          <w:sz w:val="30"/>
          <w:szCs w:val="30"/>
          <w:rtl/>
          <w:lang w:bidi="ar-EG"/>
        </w:rPr>
        <w:t>نظم تطوير العلاقة مع مؤسسات التمويل ومنها: البنوك الدولية، البورصات العالمية وبورصات السلع المختلفة.</w:t>
      </w:r>
    </w:p>
    <w:p w:rsidR="00286B62" w:rsidRPr="0066765F" w:rsidRDefault="00286B62" w:rsidP="00776162">
      <w:pPr>
        <w:numPr>
          <w:ilvl w:val="1"/>
          <w:numId w:val="88"/>
        </w:numPr>
        <w:spacing w:before="240" w:after="6" w:line="540" w:lineRule="exact"/>
        <w:ind w:left="1098"/>
        <w:jc w:val="both"/>
        <w:rPr>
          <w:spacing w:val="-2"/>
          <w:sz w:val="30"/>
          <w:szCs w:val="30"/>
          <w:lang w:bidi="ar-EG"/>
        </w:rPr>
      </w:pPr>
      <w:r w:rsidRPr="0066765F">
        <w:rPr>
          <w:spacing w:val="-2"/>
          <w:sz w:val="30"/>
          <w:szCs w:val="30"/>
          <w:rtl/>
          <w:lang w:bidi="ar-EG"/>
        </w:rPr>
        <w:t>نظم الادارة الاليكترونية لقدرتها الابتكارية والابداعية والمعلومات الحاضرة والدقيقة والحيوية الدائمة.</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نظام الذاكرة المؤسسية: حيث يعتبر من البرامج الرائدة فى مجال ادارة موارد المؤسسة ويقوم بربط العاملين الموجودين بالمؤسسة ببعضم البعض بغض النظر عن موقعهم الجغرافى وبما يمكنهم من الاطلاع على انشطة الادارات الاخرى من خلال هذا النظام. ان استخدام نظام الذاكرة المؤسسية يعود على المنافذ الحدودية بعدة مزايا هامة منها:</w:t>
      </w:r>
    </w:p>
    <w:p w:rsidR="00286B62" w:rsidRPr="0066765F" w:rsidRDefault="00286B62" w:rsidP="00776162">
      <w:pPr>
        <w:numPr>
          <w:ilvl w:val="1"/>
          <w:numId w:val="88"/>
        </w:numPr>
        <w:spacing w:before="240" w:after="6" w:line="540" w:lineRule="exact"/>
        <w:ind w:left="1098"/>
        <w:jc w:val="both"/>
        <w:rPr>
          <w:spacing w:val="-2"/>
          <w:sz w:val="30"/>
          <w:szCs w:val="30"/>
          <w:lang w:bidi="ar-EG"/>
        </w:rPr>
      </w:pPr>
      <w:r w:rsidRPr="0066765F">
        <w:rPr>
          <w:spacing w:val="-2"/>
          <w:sz w:val="30"/>
          <w:szCs w:val="30"/>
          <w:rtl/>
          <w:lang w:bidi="ar-EG"/>
        </w:rPr>
        <w:t>ادارة موارد المنفذ الحدودى اليكترونيا.</w:t>
      </w:r>
    </w:p>
    <w:p w:rsidR="00286B62" w:rsidRPr="0066765F" w:rsidRDefault="00286B62" w:rsidP="00776162">
      <w:pPr>
        <w:numPr>
          <w:ilvl w:val="1"/>
          <w:numId w:val="88"/>
        </w:numPr>
        <w:spacing w:before="240" w:after="6" w:line="540" w:lineRule="exact"/>
        <w:ind w:left="1098"/>
        <w:jc w:val="both"/>
        <w:rPr>
          <w:spacing w:val="-2"/>
          <w:sz w:val="30"/>
          <w:szCs w:val="30"/>
          <w:lang w:bidi="ar-EG"/>
        </w:rPr>
      </w:pPr>
      <w:r w:rsidRPr="0066765F">
        <w:rPr>
          <w:spacing w:val="-2"/>
          <w:sz w:val="30"/>
          <w:szCs w:val="30"/>
          <w:rtl/>
          <w:lang w:bidi="ar-EG"/>
        </w:rPr>
        <w:t>التمكين من ادارة الاعمال عن بعد.</w:t>
      </w:r>
    </w:p>
    <w:p w:rsidR="00286B62" w:rsidRPr="0066765F" w:rsidRDefault="00286B62" w:rsidP="00776162">
      <w:pPr>
        <w:numPr>
          <w:ilvl w:val="1"/>
          <w:numId w:val="88"/>
        </w:numPr>
        <w:spacing w:before="240" w:after="6" w:line="540" w:lineRule="exact"/>
        <w:ind w:left="1098"/>
        <w:jc w:val="both"/>
        <w:rPr>
          <w:spacing w:val="-2"/>
          <w:sz w:val="30"/>
          <w:szCs w:val="30"/>
          <w:lang w:bidi="ar-EG"/>
        </w:rPr>
      </w:pPr>
      <w:r w:rsidRPr="0066765F">
        <w:rPr>
          <w:spacing w:val="-2"/>
          <w:sz w:val="30"/>
          <w:szCs w:val="30"/>
          <w:rtl/>
          <w:lang w:bidi="ar-EG"/>
        </w:rPr>
        <w:t>حفظ كافة الوثائق والاعمال بشكل اليكترونى.</w:t>
      </w:r>
    </w:p>
    <w:p w:rsidR="00286B62" w:rsidRPr="0066765F" w:rsidRDefault="00286B62" w:rsidP="00776162">
      <w:pPr>
        <w:numPr>
          <w:ilvl w:val="1"/>
          <w:numId w:val="88"/>
        </w:numPr>
        <w:spacing w:before="240" w:after="6" w:line="540" w:lineRule="exact"/>
        <w:ind w:left="1098"/>
        <w:jc w:val="both"/>
        <w:rPr>
          <w:spacing w:val="-2"/>
          <w:sz w:val="30"/>
          <w:szCs w:val="30"/>
          <w:lang w:bidi="ar-EG"/>
        </w:rPr>
      </w:pPr>
      <w:r w:rsidRPr="0066765F">
        <w:rPr>
          <w:spacing w:val="-2"/>
          <w:sz w:val="30"/>
          <w:szCs w:val="30"/>
          <w:rtl/>
          <w:lang w:bidi="ar-EG"/>
        </w:rPr>
        <w:t>استخدامه كوسيلة لنشر المعلومات والتعليمات على كافة المستويات الادارية على اختلاف مكانها فى اقل وقت ممكن وباقل تكاليف مع التحول الى المجتمع اللاورقى.</w:t>
      </w:r>
    </w:p>
    <w:p w:rsidR="00286B62" w:rsidRPr="0066765F" w:rsidRDefault="00286B62" w:rsidP="00776162">
      <w:pPr>
        <w:numPr>
          <w:ilvl w:val="1"/>
          <w:numId w:val="88"/>
        </w:numPr>
        <w:spacing w:before="240" w:after="6" w:line="540" w:lineRule="exact"/>
        <w:ind w:left="1098"/>
        <w:jc w:val="both"/>
        <w:rPr>
          <w:spacing w:val="-2"/>
          <w:sz w:val="30"/>
          <w:szCs w:val="30"/>
          <w:lang w:bidi="ar-EG"/>
        </w:rPr>
      </w:pPr>
      <w:r w:rsidRPr="0066765F">
        <w:rPr>
          <w:spacing w:val="-2"/>
          <w:sz w:val="30"/>
          <w:szCs w:val="30"/>
          <w:rtl/>
          <w:lang w:bidi="ar-EG"/>
        </w:rPr>
        <w:t>توفير حماية وسرية تداول البيانات والمعلومات.</w:t>
      </w:r>
    </w:p>
    <w:p w:rsidR="00286B62" w:rsidRPr="0066765F" w:rsidRDefault="00286B62" w:rsidP="00286B62">
      <w:pPr>
        <w:spacing w:line="276" w:lineRule="auto"/>
        <w:rPr>
          <w:rFonts w:ascii="Simplified Arabic" w:hAnsi="Simplified Arabic"/>
          <w:sz w:val="30"/>
          <w:szCs w:val="30"/>
          <w:rtl/>
          <w:lang w:bidi="ar-EG"/>
        </w:rPr>
      </w:pPr>
      <w:r w:rsidRPr="0066765F">
        <w:rPr>
          <w:rFonts w:ascii="Simplified Arabic" w:hAnsi="Simplified Arabic"/>
          <w:sz w:val="30"/>
          <w:szCs w:val="30"/>
          <w:rtl/>
          <w:lang w:bidi="ar-EG"/>
        </w:rPr>
        <w:t>ان التحول الى استخدام نظم المعلومات عبر المنافذ الحدودية يتطلب توفير عدة اعتبارات هامة حتى ينجح ذلك التطبيق وهى:</w:t>
      </w:r>
    </w:p>
    <w:p w:rsidR="00286B62" w:rsidRPr="0066765F" w:rsidRDefault="00286B62" w:rsidP="00776162">
      <w:pPr>
        <w:numPr>
          <w:ilvl w:val="0"/>
          <w:numId w:val="87"/>
        </w:numPr>
        <w:spacing w:before="240" w:after="6" w:line="540" w:lineRule="exact"/>
        <w:ind w:left="738" w:hanging="450"/>
        <w:jc w:val="both"/>
        <w:rPr>
          <w:spacing w:val="-2"/>
          <w:sz w:val="30"/>
          <w:szCs w:val="30"/>
          <w:rtl/>
          <w:lang w:bidi="ar-EG"/>
        </w:rPr>
      </w:pPr>
      <w:r w:rsidRPr="0066765F">
        <w:rPr>
          <w:spacing w:val="-2"/>
          <w:sz w:val="30"/>
          <w:szCs w:val="30"/>
          <w:rtl/>
          <w:lang w:bidi="ar-EG"/>
        </w:rPr>
        <w:t>الاهتمام بالمجالات الادارية، فليست القضية تكنولوجيا وحسب اساسها الجوانب الفنية بالرغم من اهميتها، ولكنها وفى الدرجة الاولى قضية ادارية تعتمد على فكر اداري متطور وقيادات ادارية واعية.</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الاعتماد على اساليب علمية تتطلب خبرات وتخصصات رائدة للتحول الى المنظمة الاليكترونية والتى تستغرق وقتا فى الاعداد والتخطيط لها، وينبغى على القيادات توفير الامكانيات اللازمة لنجاح تطبيقها للقائمين عليها.</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استخدام تكنولوجيات الاتصالات والمعلومات بما يتيح الفرص لتطبيق نظم الادارة الحديثة المعتمدة على برمجيات تحقق التكامل بين اجزاء وفعاليات المنظمة الواحدة وبما يمنع التناقض بينهما ويحقق استكمال متطلبات الاداء على الجودة والكفاءة.</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تطوير انظمة التعامل والعلاقات البينية بين اجزاء المنظمة الاليكترونية ذاتها واقسامها الداخلية من ناحية، وفيما بينها وبين المنظمات والجهات الادارية ذات العلاقة من ناحية اخرى، بالاضافة الى تنمية علاقتها بالمتعاملين معها.</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توفر آلية للدفع الاليكترونى لاستخدامها فى سداد الرسوم المفروضة للحصول على الخدمات المختلفة، وذلك كنتيجة طبيعية للتعامل الاليكترونى.</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تحسين مستوى الخدمة وترشيد استخدام الموارد وضبط الاداء وفق المواصفات الفنية والقانونية والنظم الادارية المعتمدة بعد الدراسة والتمحيص، ويقتضى هذا التحول تبسيط الهياكل التنظيمية وتقليل اعداد الوظائف والاستعانة باعداد اقل من العاملين الاكثر تاهيلا والاعلى تدريبا.</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توعية العاملين وتعريفهم بكل ما يتعلق بطرق التعامل وكيفية الحصول على الخدمات لضمان تفاعلهم مع متضيات المعاملات الالكترونية.</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تطوير التشريعات واللوائح المنظمة للعمل بغرض تبسيطها وتوفيقها مع مقتضيات التعامل الاليكترونى من خلال الشبكات.</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واخيرا يجب وضع ثورة شاملة على مستوى المنظمة لتحقيق هذه الغايات وتجنب ان ينفرد كل قطاع او ادارة باعداد مشروعها الخاص بالتحول، حيث يؤدى المدخل الانعزالى الى تفتت الجهود وتبديد الموارد وتكرار الدراسات فيما ليس له طائل.</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تعتبر المنافذ الحدودية منفذا رئيسيا لمرور البضائع من والى بلدان العالم المختلفة، ويعكس هذا الدور العلاقة الوثيقة بين المنافذ الحدودية والتجارة البينية، وهى علاقة اعتمادية ذات تاثير متبادل، اذ ان تطوير تلك المنافذ الحدودية يؤثر ايجابا على كفاءة التجارة المارة به والعكس صحيح. وقد وصلت هذه العلاقة لدرجة تشابك كبيرة بسبب التطور التكنولوجى الحاد والسريع الذى كاد ان يغلق المسافة الزمنية بين تحديث تلك المنافذ الحدودية واستجابة التجارة المارة بها.</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لهذا يعقد الكثير من مقدمى خدمات المنافذ الحدودية والمتعاملين فى النقل المتعدد الوسائط اتفاقات مع شركات تكنولوجيا المعلومات التى تزودهم بنظم المعلومات لانجاز معاملاتهم. كما تعتمد هذه المنظمات لتحسين سلسلة اللوجيستيات الى اقصى حد فى تحقيق الميزة التنافسية على المشاركة فى عمليات التجارة الاليكترونية واعادة هندسة تدفقات السلع والمعلومات. وهنا تستخدم نظم التجارة الاليكترونية كحافز للوصول الى اراء جديدة وتنفيذ الفرص المتاحة بالاضافة الى الترابط فى الموانىء والمنافذ الحدودية بين العناصر والعلاقات الاساسية لجميع وسائط النقل المتعدد الوسائط (بحرا وبرا وجوا) والعمليات اللوجستية، وكذلك ادارة سلسلة التوريد ذات الصلة بالسلع والمعلومات والبيانات والاجراءات التى يمكن ان يدعمها وييسرها استخدام نظم التجارة الاليكترونية.</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ان المنافذ الحدودية المتطورة تستمد اهميتها من كونها مركزا لخدمات النقل متعدد الوسائط والتجارة، فهى تلعب دورا هاما فى سلسلة النقل متعدد الوسائط والمتكامل، وبناء على ذلك فان ادارة تلك المنافذ الحدودية قد تطورت من مجرد الاكتفاء بتقديم التسهيلات والخدمات الى المشاركة الايجابية فى عمليات التجارة الدولية. ولعل ما يميز تلك المنافذ الحدودية هو استخدام تكنولوجيا المعلومات لادارة معلومات عمليات النقل المتعدد الوسائط والتجارة لتحسين اداء المنفذ الحدودى ورفع قدراته التنافسية لجذب المزيد من حركة التجارة والنقل.</w:t>
      </w:r>
    </w:p>
    <w:p w:rsidR="00286B62" w:rsidRPr="0066765F" w:rsidRDefault="00286B62" w:rsidP="00286B62">
      <w:pPr>
        <w:spacing w:line="276" w:lineRule="auto"/>
        <w:rPr>
          <w:rFonts w:ascii="Tahoma" w:hAnsi="Tahoma" w:cs="Tahoma"/>
          <w:rtl/>
          <w:lang w:bidi="ar-EG"/>
        </w:rPr>
      </w:pPr>
    </w:p>
    <w:p w:rsidR="00286B62" w:rsidRPr="0066765F" w:rsidRDefault="00286B62" w:rsidP="00286B62">
      <w:pPr>
        <w:spacing w:line="276" w:lineRule="auto"/>
        <w:rPr>
          <w:rFonts w:ascii="Tahoma" w:hAnsi="Tahoma" w:cs="AL-Mateen"/>
          <w:b/>
          <w:bCs/>
          <w:sz w:val="36"/>
          <w:szCs w:val="36"/>
          <w:rtl/>
          <w:lang w:bidi="ar-EG"/>
        </w:rPr>
      </w:pPr>
      <w:r w:rsidRPr="0066765F">
        <w:rPr>
          <w:rFonts w:ascii="Tahoma" w:hAnsi="Tahoma" w:cs="AL-Mateen"/>
          <w:b/>
          <w:bCs/>
          <w:sz w:val="36"/>
          <w:szCs w:val="36"/>
          <w:rtl/>
          <w:lang w:bidi="ar-EG"/>
        </w:rPr>
        <w:t>الملامح الرئيسية لتطبيقات نظم وتكنولوجيا المعلومات فى المنافذ الحدودية:</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تقوم انظمة الميكنة على فكرة تطوير الادارة الجمركية بالمنافذ الحدودية للدول من خلال استخدام الحاسب الالى. ومن ثم يتعين ان تحوى جميع جوانب عملية الاجراءات الجمركية بدءا من المانيفيست ومرورا باجراءات التخليص والمحاسبة ووصولا الى اجراءات الترانزيت.</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وتفيد مثل هذه النظم فى تسهيل عملية الحصول على البيانات المتعلقة بحركة التجارة الدولية عبر المنافذ الحدودية وتوفيرها بالصورة والآلية التى تفيد عملية التحليل الاقتصادى للبيانات. كما يتعين ان ينظر الى الميكنة والتطبيقات الخاصة بنظم وتكنولوجيا المعلومات على انها مجرد حزمة من برامج الحاسب الالى التى تعمل على ربط عملاء المنافذ الحدودية بالادارات الجمركية والاجهزة المعنية وباستخدام نظام معين للتشغيل وحزمة برامج ملائمة.</w:t>
      </w:r>
    </w:p>
    <w:p w:rsidR="00286B62" w:rsidRPr="0066765F" w:rsidRDefault="00286B62" w:rsidP="00286B62">
      <w:pPr>
        <w:spacing w:line="276" w:lineRule="auto"/>
        <w:rPr>
          <w:rFonts w:ascii="Tahoma" w:hAnsi="Tahoma" w:cs="Tahoma"/>
          <w:rtl/>
          <w:lang w:bidi="ar-EG"/>
        </w:rPr>
      </w:pPr>
    </w:p>
    <w:p w:rsidR="00286B62" w:rsidRPr="0066765F" w:rsidRDefault="00286B62" w:rsidP="00286B62">
      <w:pPr>
        <w:spacing w:line="276" w:lineRule="auto"/>
        <w:rPr>
          <w:rFonts w:ascii="Tahoma" w:hAnsi="Tahoma" w:cs="AL-Mateen"/>
          <w:b/>
          <w:bCs/>
          <w:sz w:val="36"/>
          <w:szCs w:val="36"/>
          <w:rtl/>
          <w:lang w:bidi="ar-EG"/>
        </w:rPr>
      </w:pPr>
      <w:r w:rsidRPr="0066765F">
        <w:rPr>
          <w:rFonts w:ascii="Tahoma" w:hAnsi="Tahoma" w:cs="AL-Mateen"/>
          <w:b/>
          <w:bCs/>
          <w:sz w:val="36"/>
          <w:szCs w:val="36"/>
          <w:rtl/>
          <w:lang w:bidi="ar-EG"/>
        </w:rPr>
        <w:t>الاعتبارات الواجب مراعاتها فى تطبيقات نظم وتكنولوجيا المعلومات عبر المنافذ الحدودية:</w:t>
      </w:r>
    </w:p>
    <w:p w:rsidR="00286B62" w:rsidRPr="0066765F" w:rsidRDefault="00286B62" w:rsidP="00776162">
      <w:pPr>
        <w:numPr>
          <w:ilvl w:val="0"/>
          <w:numId w:val="87"/>
        </w:numPr>
        <w:spacing w:before="240" w:after="6" w:line="540" w:lineRule="exact"/>
        <w:ind w:left="738" w:hanging="450"/>
        <w:jc w:val="both"/>
        <w:rPr>
          <w:spacing w:val="-2"/>
          <w:sz w:val="30"/>
          <w:szCs w:val="30"/>
          <w:rtl/>
          <w:lang w:bidi="ar-EG"/>
        </w:rPr>
      </w:pPr>
      <w:r w:rsidRPr="0066765F">
        <w:rPr>
          <w:spacing w:val="-2"/>
          <w:sz w:val="30"/>
          <w:szCs w:val="30"/>
          <w:rtl/>
          <w:lang w:bidi="ar-EG"/>
        </w:rPr>
        <w:t xml:space="preserve">ان يعتمد اى نظام مميكن للادارات الجمركية فى بنائه على استخدام المواصفات والاكواد الدولية التى تتولى تطويرها المنظمات الدولية مثل منظمة المواصفات العالمية </w:t>
      </w:r>
      <w:r w:rsidRPr="0066765F">
        <w:rPr>
          <w:spacing w:val="-2"/>
          <w:sz w:val="30"/>
          <w:szCs w:val="30"/>
          <w:lang w:bidi="ar-EG"/>
        </w:rPr>
        <w:t>ISO</w:t>
      </w:r>
      <w:r w:rsidRPr="0066765F">
        <w:rPr>
          <w:spacing w:val="-2"/>
          <w:sz w:val="30"/>
          <w:szCs w:val="30"/>
          <w:rtl/>
          <w:lang w:bidi="ar-EG"/>
        </w:rPr>
        <w:t xml:space="preserve">، ومنظمة الجمارك العالمية </w:t>
      </w:r>
      <w:r w:rsidRPr="0066765F">
        <w:rPr>
          <w:spacing w:val="-2"/>
          <w:sz w:val="30"/>
          <w:szCs w:val="30"/>
          <w:lang w:bidi="ar-EG"/>
        </w:rPr>
        <w:t>WCO</w:t>
      </w:r>
      <w:r w:rsidRPr="0066765F">
        <w:rPr>
          <w:spacing w:val="-2"/>
          <w:sz w:val="30"/>
          <w:szCs w:val="30"/>
          <w:rtl/>
          <w:lang w:bidi="ar-EG"/>
        </w:rPr>
        <w:t>، والامم المتحدة ووكالاتها المتخصصة وغيرها. وذلك كمدخل على طريق تحقيق التوافق فى ادارة التجارة الدولية وتنميط الوظيفة الجمركية للمنافذ الحدودية على الاطار الاقليمى والدولى.</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ضرورة ان يتمتع النظام المطبق بالمرونة مع امكانية ادخال التعديلات عليه، وبما يتوافق مع خصائص وظروف انظمة الجمارك فى كل دولة من حيث تنظيماتها، واساليب العمل بها، وتشريعاتها وكذلك هيكل التعريفات الجمركية المطبقة بها.</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ان يسمح بامكان تحقيق نظام تبادل البيانات اليكترونيا بين اطراف عملية التخليص الجمركى، وهم المصدرون والمستوردون، والسلطات الجمركية.</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ان العديد من تلك التطبيقات لا تتطلب حجما كبيرا من الاستثمار فى بنية المعلومات الاساسية او الشبكات.</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النظرة المستقبلية فى بناء وتشغيل النظم المميكنة من حيث ضمان ملائمة تلك النظم لمتطلبات التطوير فى الاطارين الاقليمى والدولى، وبالذات قضايا التوافق والتبادل الاليكترونى للبيانات وغيرها من الاتجاهات الحديثة فى الادارات الجمركية للمنافذ الحدودية.</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تعظيم العائد على الاستثمار والانفاق على تلك النظم من خلال ضمان توافق مختلف النظم الموظفة فى الجهات الرقابية المعنية بالافراج والتخليص، مع امكانية التفاعل والترابط بينها فى ايه نقطة زمنية او عند اى مرحلة من مراحل وخطوات عملية التخليص والافراج.</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ان يرتبط تقديم تلك النظم بجداول تشغيل وتطبيق محدد تراعى اعتبارات اقتصاديات الحجم وتقود عبر مدى زمنى مخطط الى خفض تكلفة عملية الافراج لجميع الاطراف. وهو ما يتطلب ان يتزامن مع ادخال تلك النظم العديد من التعديلات التشريعية والتنظيمية للوصول الى ابسط صور الاجراءات والمتطلبات الجمركية من خطوات وتوقيعات ومستندات وجهات رقابية.</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وضع جدول زمنى محدد للتحول من المستندات الورقية الى المستندات المميكنة وبالتدريج وبما لا يؤثر على سلامة الاجراءات وحقوق الاطراف ودون اضافة المزيد من الاعباء على المتعاملين مع النظام.</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يجب ان يتم اختيار النظام فى ضوء الاحتياجات الفعلية والمخططة وبناء على رؤية واقعية ونظرة متأنية للتطورات المستقبلية دون مغالاة او اغفال لابعاد معينة.</w:t>
      </w:r>
    </w:p>
    <w:p w:rsidR="00286B62" w:rsidRPr="0066765F" w:rsidRDefault="00286B62" w:rsidP="00286B62">
      <w:pPr>
        <w:spacing w:line="276" w:lineRule="auto"/>
        <w:rPr>
          <w:rFonts w:ascii="Tahoma" w:hAnsi="Tahoma" w:cs="AL-Mateen"/>
          <w:b/>
          <w:bCs/>
          <w:sz w:val="36"/>
          <w:szCs w:val="36"/>
          <w:rtl/>
          <w:lang w:bidi="ar-EG"/>
        </w:rPr>
      </w:pPr>
      <w:r w:rsidRPr="0066765F">
        <w:rPr>
          <w:rFonts w:ascii="Tahoma" w:hAnsi="Tahoma" w:cs="AL-Mateen"/>
          <w:b/>
          <w:bCs/>
          <w:sz w:val="36"/>
          <w:szCs w:val="36"/>
          <w:rtl/>
          <w:lang w:bidi="ar-EG"/>
        </w:rPr>
        <w:t>النواحى العملية للتطبيق الفعلى لنظم المعلومات عبر المنافذ الحدودية:</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اصبح للحاسب الالى دورا هاما وحيويا فى المنافذ الجمركية سواء من ناحية الاسراع فى معالجة البيانات وتحليلها أو التاكد من التطبيق الصحيح للقوانين والتعليمات المرتبطة بالتعريفات الجمركية وبالتالى تسهل مراجعة الحسابات، وتتوافر البيانات والمعلومات والاحصاءات اللازمة عن جميع اوضاع التجارة الدولية فى الوقت المناسب لصانعى القرار على مختلف المستويات، وبالرغم من ان الحاسبات الالية ليست بمفردها السبيل الوحيد لتحديث وتطوير العمل الجمركى عبر المنافذ الحدودية لكنها اصبحت بلا شك احد اهم المستلزمات الاساسية فى هذا العمل.</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 xml:space="preserve">هناك اعتقاد سائد بانه من الممكن الوصول الى حلول جذرية للمشكلات الاجرائية الجمركية للمنافذ الحدودية اذا ما اتيح توافر اعداد محدودة من العاملين ونظم وتكنولوجيا حديثة باستخدام الحاسبات الالية، وهذا الاعتقاد بعيد للغاية عن الصواب حيث انه بالرغم من الدور الهام الذى يلعبه الحاسب الالى فى رفع كفاءة العمل لكنه ليس بمفرده قادرا على حل كل المشكلات. ومن ثم فان ميكنة الاجراءات الجمركية عبر المنافذ الحدودية ولكى تؤتى ثمارها لابد ان تكون جزءا من استراتيجية تطوير متكاملة. </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وللتاكد من ان النظام الالى الذى سيستخدم يتمشى مع الاهداف التى تضعها الادارة الجمركية للمنافذ الحدودية المعنية، لابد اولا من وضع نظام لقياس معدلات الاداء للنظام القائم بالفعل وذلك لامكان قياس نتائج ادخال النظام الجديدة، وتتضمن هذه المعدلات ما يلى:</w:t>
      </w:r>
    </w:p>
    <w:p w:rsidR="00286B62" w:rsidRPr="0066765F" w:rsidRDefault="00286B62" w:rsidP="00776162">
      <w:pPr>
        <w:numPr>
          <w:ilvl w:val="0"/>
          <w:numId w:val="87"/>
        </w:numPr>
        <w:spacing w:before="240" w:after="6" w:line="540" w:lineRule="exact"/>
        <w:ind w:left="738" w:hanging="450"/>
        <w:jc w:val="both"/>
        <w:rPr>
          <w:spacing w:val="-2"/>
          <w:sz w:val="30"/>
          <w:szCs w:val="30"/>
          <w:rtl/>
          <w:lang w:bidi="ar-EG"/>
        </w:rPr>
      </w:pPr>
      <w:r w:rsidRPr="0066765F">
        <w:rPr>
          <w:spacing w:val="-2"/>
          <w:sz w:val="30"/>
          <w:szCs w:val="30"/>
          <w:rtl/>
          <w:lang w:bidi="ar-EG"/>
        </w:rPr>
        <w:t>الوقت الذى ياخذه الافراج الجمركى فى جميع خطواته</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التحسينات التى تطرا على توافر البيانات والمعلومات</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التطبيق الفعال بسرعة للانتهاء من معالجة ومقارنة البينات</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تقديم مستوى افضل من المساواة فى تطبيق القوانين</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تحسين مستوى حفظ البيانات</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تحسين مستوى نظم تكلفة العمالة وربط الاجر بالاداء</w:t>
      </w:r>
    </w:p>
    <w:p w:rsidR="00286B62" w:rsidRPr="0066765F" w:rsidRDefault="00286B62" w:rsidP="00286B62">
      <w:pPr>
        <w:spacing w:line="276" w:lineRule="auto"/>
        <w:rPr>
          <w:rFonts w:ascii="Simplified Arabic" w:hAnsi="Simplified Arabic"/>
          <w:sz w:val="30"/>
          <w:szCs w:val="30"/>
          <w:rtl/>
          <w:lang w:val="en-GB" w:bidi="ar-EG"/>
        </w:rPr>
      </w:pPr>
      <w:r w:rsidRPr="0066765F">
        <w:rPr>
          <w:rFonts w:ascii="Simplified Arabic" w:hAnsi="Simplified Arabic"/>
          <w:sz w:val="30"/>
          <w:szCs w:val="30"/>
          <w:rtl/>
          <w:lang w:val="en-GB" w:bidi="ar-EG"/>
        </w:rPr>
        <w:t>وتتصف نظم الميكنة الحديثة للمنافذ الحدودية بمجموعة من المعالم التالية:</w:t>
      </w:r>
    </w:p>
    <w:p w:rsidR="00286B62" w:rsidRPr="0066765F" w:rsidRDefault="00286B62" w:rsidP="00776162">
      <w:pPr>
        <w:numPr>
          <w:ilvl w:val="0"/>
          <w:numId w:val="87"/>
        </w:numPr>
        <w:spacing w:before="240" w:after="6" w:line="540" w:lineRule="exact"/>
        <w:ind w:left="738" w:hanging="450"/>
        <w:jc w:val="both"/>
        <w:rPr>
          <w:spacing w:val="-2"/>
          <w:sz w:val="30"/>
          <w:szCs w:val="30"/>
          <w:rtl/>
          <w:lang w:bidi="ar-EG"/>
        </w:rPr>
      </w:pPr>
      <w:r w:rsidRPr="0066765F">
        <w:rPr>
          <w:spacing w:val="-2"/>
          <w:sz w:val="30"/>
          <w:szCs w:val="30"/>
          <w:rtl/>
          <w:lang w:bidi="ar-EG"/>
        </w:rPr>
        <w:t>الفصل بين المهام: ويعتبر هذا الامر ضروريا للغاية فى العمل الجمركى للحد من التداخلات بين الاطراف المعنية بالتعامل مع المنافذ الحدودية</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استخدام نظم مناسبة مع المقاييس والاكواد المطبقة عالميا لسهولة التعامل مع النظم الاخرى والمطبقة عالميا</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التمييز بين ثلاث مجموعات من المعلومات فى مجال المعالجة والتحليل:</w:t>
      </w:r>
    </w:p>
    <w:p w:rsidR="00286B62" w:rsidRPr="0066765F" w:rsidRDefault="00286B62" w:rsidP="00776162">
      <w:pPr>
        <w:numPr>
          <w:ilvl w:val="1"/>
          <w:numId w:val="88"/>
        </w:numPr>
        <w:spacing w:before="240" w:after="6" w:line="540" w:lineRule="exact"/>
        <w:ind w:left="1098"/>
        <w:jc w:val="both"/>
        <w:rPr>
          <w:spacing w:val="-2"/>
          <w:sz w:val="30"/>
          <w:szCs w:val="30"/>
          <w:lang w:bidi="ar-EG"/>
        </w:rPr>
      </w:pPr>
      <w:r w:rsidRPr="0066765F">
        <w:rPr>
          <w:spacing w:val="-2"/>
          <w:sz w:val="30"/>
          <w:szCs w:val="30"/>
          <w:rtl/>
          <w:lang w:bidi="ar-EG"/>
        </w:rPr>
        <w:t xml:space="preserve">معلومات سابقة للارسال </w:t>
      </w:r>
      <w:r w:rsidRPr="0066765F">
        <w:rPr>
          <w:spacing w:val="-2"/>
          <w:sz w:val="30"/>
          <w:szCs w:val="30"/>
          <w:lang w:bidi="ar-EG"/>
        </w:rPr>
        <w:t>Advanced or Pre-arrival</w:t>
      </w:r>
    </w:p>
    <w:p w:rsidR="00286B62" w:rsidRPr="0066765F" w:rsidRDefault="00286B62" w:rsidP="00776162">
      <w:pPr>
        <w:numPr>
          <w:ilvl w:val="1"/>
          <w:numId w:val="88"/>
        </w:numPr>
        <w:spacing w:before="240" w:after="6" w:line="540" w:lineRule="exact"/>
        <w:ind w:left="1098"/>
        <w:jc w:val="both"/>
        <w:rPr>
          <w:spacing w:val="-2"/>
          <w:sz w:val="30"/>
          <w:szCs w:val="30"/>
          <w:lang w:bidi="ar-EG"/>
        </w:rPr>
      </w:pPr>
      <w:r w:rsidRPr="0066765F">
        <w:rPr>
          <w:spacing w:val="-2"/>
          <w:sz w:val="30"/>
          <w:szCs w:val="30"/>
          <w:rtl/>
          <w:lang w:bidi="ar-EG"/>
        </w:rPr>
        <w:t xml:space="preserve">معلومات مباشرة للاستخدام </w:t>
      </w:r>
      <w:r w:rsidRPr="0066765F">
        <w:rPr>
          <w:spacing w:val="-2"/>
          <w:sz w:val="30"/>
          <w:szCs w:val="30"/>
          <w:lang w:bidi="ar-EG"/>
        </w:rPr>
        <w:t>On-Line</w:t>
      </w:r>
    </w:p>
    <w:p w:rsidR="00286B62" w:rsidRPr="0066765F" w:rsidRDefault="00286B62" w:rsidP="00776162">
      <w:pPr>
        <w:numPr>
          <w:ilvl w:val="1"/>
          <w:numId w:val="88"/>
        </w:numPr>
        <w:spacing w:before="240" w:after="6" w:line="540" w:lineRule="exact"/>
        <w:ind w:left="1098"/>
        <w:jc w:val="both"/>
        <w:rPr>
          <w:spacing w:val="-2"/>
          <w:sz w:val="30"/>
          <w:szCs w:val="30"/>
          <w:lang w:bidi="ar-EG"/>
        </w:rPr>
      </w:pPr>
      <w:r w:rsidRPr="0066765F">
        <w:rPr>
          <w:spacing w:val="-2"/>
          <w:sz w:val="30"/>
          <w:szCs w:val="30"/>
          <w:rtl/>
          <w:lang w:bidi="ar-EG"/>
        </w:rPr>
        <w:t xml:space="preserve">معالجة جزء من المعلومات </w:t>
      </w:r>
      <w:r w:rsidRPr="0066765F">
        <w:rPr>
          <w:spacing w:val="-2"/>
          <w:sz w:val="30"/>
          <w:szCs w:val="30"/>
          <w:lang w:bidi="ar-EG"/>
        </w:rPr>
        <w:t>Batch Processing</w:t>
      </w:r>
    </w:p>
    <w:p w:rsidR="00286B62" w:rsidRPr="0066765F" w:rsidRDefault="00286B62" w:rsidP="00286B62">
      <w:pPr>
        <w:spacing w:line="276" w:lineRule="auto"/>
        <w:rPr>
          <w:rFonts w:ascii="Simplified Arabic" w:hAnsi="Simplified Arabic"/>
          <w:sz w:val="30"/>
          <w:szCs w:val="30"/>
          <w:rtl/>
          <w:lang w:val="en-GB" w:bidi="ar-EG"/>
        </w:rPr>
      </w:pPr>
      <w:r w:rsidRPr="0066765F">
        <w:rPr>
          <w:rFonts w:ascii="Simplified Arabic" w:hAnsi="Simplified Arabic"/>
          <w:sz w:val="30"/>
          <w:szCs w:val="30"/>
          <w:rtl/>
          <w:lang w:val="en-GB" w:bidi="ar-EG"/>
        </w:rPr>
        <w:t>هناك مجموعة من الخطوات التى لابد من العمل عليها قبل البدء فى تنفيذ أية اعمال خاصة بميكنة الاجراءات الجمركية حيث ان الوصول الى الوضع الامثل يتطلب تهيئة المناخ العام، وهناك خطوات اساسية لابد منها فى هذا الشان:</w:t>
      </w:r>
    </w:p>
    <w:p w:rsidR="00286B62" w:rsidRPr="0066765F" w:rsidRDefault="00286B62" w:rsidP="00776162">
      <w:pPr>
        <w:numPr>
          <w:ilvl w:val="0"/>
          <w:numId w:val="87"/>
        </w:numPr>
        <w:spacing w:before="240" w:after="6" w:line="540" w:lineRule="exact"/>
        <w:ind w:left="738" w:hanging="450"/>
        <w:jc w:val="both"/>
        <w:rPr>
          <w:spacing w:val="-2"/>
          <w:sz w:val="30"/>
          <w:szCs w:val="30"/>
          <w:rtl/>
          <w:lang w:bidi="ar-EG"/>
        </w:rPr>
      </w:pPr>
      <w:r w:rsidRPr="0066765F">
        <w:rPr>
          <w:spacing w:val="-2"/>
          <w:sz w:val="30"/>
          <w:szCs w:val="30"/>
          <w:rtl/>
          <w:lang w:bidi="ar-EG"/>
        </w:rPr>
        <w:t>توافر الدعم اللازم من السلطات السياسية العليا: اى لابد من تبنى السلطات العليا لسياسات التطوير فى الادارات الجمركية وعلى اساس معرفة الجمهور بهذا الدعم السياسى المستمر او للعاملين فى تلك الادارات وذلك اضافة الى توافر قيادة وفريق ادارى فعال مع توافر الشعور العام بان تطور النظم نابع من داخل الادارة وليس مفروضا عليها من الخارج.</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تبسيط الاطار التشريعى الجمركى: ان احد عوامل النجاح هى تواجد عدد محدود للغاية من مجموعات التعريفات الجمركية بما يسهل التعامل بين الاطراف المختلفة عبر المنافذ الحدودية.</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تطوير الاجراءات: يقوم هذا الامر على توافر نظام يسهل استخدامه بالنسبة لجميع الاطراف المتعاملة بما يمكن رجال المنافذ الحدودية من ادخال البيانات الخاصة بكل الاطراف وحساب التكاليف المطلوبة فى الوقت المطلوب ومن ثم فان دور الحاسب الالى هو إجراء حسابات ومراجعات روتينية.</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تبسيط المستندات والاجراءات الجمركية: يتطلب الامر مراجعة النظم القائمة لتطويرها وتبسيطها. ويجب معرفة ان تطبيق نظم الحاسب الالى دون تعديل وتطوير النظم القائمة لا ينجم عنه سوى مزيد من تعقيد الامور.</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التخطيط الجيد للتنفيذ: لابد من اعداد خطة تنفيذية واضحة المعالم والاهداف على مراحل فى توقيتات زمنية محددة مع متطلبات التنفيذ، ولابد لفريق العمل الذى سيكلف بالتنفيذ من الاشتراك فى هذه الخطط.</w:t>
      </w:r>
    </w:p>
    <w:p w:rsidR="00286B62" w:rsidRDefault="00286B62" w:rsidP="00286B62">
      <w:pPr>
        <w:spacing w:line="276" w:lineRule="auto"/>
        <w:rPr>
          <w:rFonts w:ascii="Tahoma" w:hAnsi="Tahoma" w:cs="AL-Mateen"/>
          <w:b/>
          <w:bCs/>
          <w:sz w:val="36"/>
          <w:szCs w:val="36"/>
          <w:rtl/>
          <w:lang w:val="en-GB" w:bidi="ar-EG"/>
        </w:rPr>
      </w:pPr>
    </w:p>
    <w:p w:rsidR="00286B62" w:rsidRPr="0066765F" w:rsidRDefault="00286B62" w:rsidP="00286B62">
      <w:pPr>
        <w:spacing w:line="276" w:lineRule="auto"/>
        <w:rPr>
          <w:rFonts w:ascii="Tahoma" w:hAnsi="Tahoma" w:cs="AL-Mateen"/>
          <w:b/>
          <w:bCs/>
          <w:sz w:val="36"/>
          <w:szCs w:val="36"/>
          <w:rtl/>
          <w:lang w:val="en-GB" w:bidi="ar-EG"/>
        </w:rPr>
      </w:pPr>
      <w:r w:rsidRPr="0066765F">
        <w:rPr>
          <w:rFonts w:ascii="Tahoma" w:hAnsi="Tahoma" w:cs="AL-Mateen"/>
          <w:b/>
          <w:bCs/>
          <w:sz w:val="36"/>
          <w:szCs w:val="36"/>
          <w:rtl/>
          <w:lang w:val="en-GB" w:bidi="ar-EG"/>
        </w:rPr>
        <w:t>الاتجاهات الحديثة فى ميكنة الاجراءات الجمركية عبر المنافذ الحدودية:</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هناك مجموعة من الاتجاهات الحديثة فى ميكنة الاجراءات الجمركية، ومن اهمها:</w:t>
      </w:r>
    </w:p>
    <w:p w:rsidR="00286B62" w:rsidRPr="0066765F" w:rsidRDefault="00286B62" w:rsidP="00776162">
      <w:pPr>
        <w:numPr>
          <w:ilvl w:val="0"/>
          <w:numId w:val="87"/>
        </w:numPr>
        <w:spacing w:before="240" w:after="6" w:line="540" w:lineRule="exact"/>
        <w:ind w:left="738" w:hanging="450"/>
        <w:jc w:val="both"/>
        <w:rPr>
          <w:spacing w:val="-2"/>
          <w:sz w:val="30"/>
          <w:szCs w:val="30"/>
          <w:rtl/>
          <w:lang w:bidi="ar-EG"/>
        </w:rPr>
      </w:pPr>
      <w:r w:rsidRPr="0066765F">
        <w:rPr>
          <w:spacing w:val="-2"/>
          <w:sz w:val="30"/>
          <w:szCs w:val="30"/>
          <w:rtl/>
          <w:lang w:bidi="ar-EG"/>
        </w:rPr>
        <w:t xml:space="preserve">تطبيق نظام التبادل الاليكترونى للمعلومات والبيانات </w:t>
      </w:r>
      <w:r w:rsidRPr="0066765F">
        <w:rPr>
          <w:spacing w:val="-2"/>
          <w:sz w:val="30"/>
          <w:szCs w:val="30"/>
          <w:lang w:bidi="ar-EG"/>
        </w:rPr>
        <w:t>EDI</w:t>
      </w:r>
      <w:r w:rsidRPr="0066765F">
        <w:rPr>
          <w:spacing w:val="-2"/>
          <w:sz w:val="30"/>
          <w:szCs w:val="30"/>
          <w:rtl/>
          <w:lang w:bidi="ar-EG"/>
        </w:rPr>
        <w:t xml:space="preserve">: فلقد ساهم التطور التكنولوجى للحاسبات الالية ونظم الاتصالات فى فتح مجالات ضخمة للاسراع فى الاعمال المصرفية للتجارة الدولية اضافة الى الاقلال من العمل الورقى بدرجة كبيرة. ويهدف نظام </w:t>
      </w:r>
      <w:r w:rsidRPr="0066765F">
        <w:rPr>
          <w:spacing w:val="-2"/>
          <w:sz w:val="30"/>
          <w:szCs w:val="30"/>
          <w:lang w:bidi="ar-EG"/>
        </w:rPr>
        <w:t>EDI</w:t>
      </w:r>
      <w:r w:rsidRPr="0066765F">
        <w:rPr>
          <w:spacing w:val="-2"/>
          <w:sz w:val="30"/>
          <w:szCs w:val="30"/>
          <w:rtl/>
          <w:lang w:bidi="ar-EG"/>
        </w:rPr>
        <w:t xml:space="preserve"> الى نقل البيانات من نظام الى اخر بطريقة تمكن النظام الاخر من استيعاب وتفهم وتحليل ومراجعة هذه البيانات.</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 xml:space="preserve">المدخلات المباشرة من التجار </w:t>
      </w:r>
      <w:r w:rsidRPr="0066765F">
        <w:rPr>
          <w:spacing w:val="-2"/>
          <w:sz w:val="30"/>
          <w:szCs w:val="30"/>
          <w:lang w:bidi="ar-EG"/>
        </w:rPr>
        <w:t>Direct Trader Input (DTI)</w:t>
      </w:r>
      <w:r w:rsidRPr="0066765F">
        <w:rPr>
          <w:spacing w:val="-2"/>
          <w:sz w:val="30"/>
          <w:szCs w:val="30"/>
          <w:rtl/>
          <w:lang w:bidi="ar-EG"/>
        </w:rPr>
        <w:t xml:space="preserve">: يمكن ان تتولى الادارة الجمركية مسئولية ادخال البيانات الواردة من التجار، وبالتالى تتحمل هذه الادارات تكاليف الاجهزة والنظام والعمالة وما الى ذلك وبما يسبب اعباء لا مبرر لها. كما يمكن نقل مسئولية ادخال تلك البيانات إلى التاجر ذاته، مما سيكون له اختصارا للوقت فى جميع الاجراءات الجمركية الاخرى. ولقد انشات بعض الادارات الجمركية مكاتب منفصلة داخل الدوائر الجمركية ليستطيع التاجر من خلالها ادخال البيانات المطلوبة، ولكن يعاب على تلك الطريقة ضرورة انتقال التاجر الى موقع الادارات، والحل الامثل هو ادخال تلك البيانات عن بعد </w:t>
      </w:r>
      <w:r w:rsidRPr="0066765F">
        <w:rPr>
          <w:spacing w:val="-2"/>
          <w:sz w:val="30"/>
          <w:szCs w:val="30"/>
          <w:lang w:bidi="ar-EG"/>
        </w:rPr>
        <w:t>Remote Data Entry</w:t>
      </w:r>
      <w:r w:rsidRPr="0066765F">
        <w:rPr>
          <w:spacing w:val="-2"/>
          <w:sz w:val="30"/>
          <w:szCs w:val="30"/>
          <w:rtl/>
          <w:lang w:bidi="ar-EG"/>
        </w:rPr>
        <w:t xml:space="preserve"> وهو الاتجاه السائد عالميا.</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 xml:space="preserve">نظم المعلومات المسبقة عن البضائع </w:t>
      </w:r>
      <w:r w:rsidRPr="0066765F">
        <w:rPr>
          <w:spacing w:val="-2"/>
          <w:sz w:val="30"/>
          <w:szCs w:val="30"/>
          <w:lang w:bidi="ar-EG"/>
        </w:rPr>
        <w:t>Advanced Cargo Information System (ACIS)</w:t>
      </w:r>
      <w:r w:rsidRPr="0066765F">
        <w:rPr>
          <w:spacing w:val="-2"/>
          <w:sz w:val="30"/>
          <w:szCs w:val="30"/>
          <w:rtl/>
          <w:lang w:bidi="ar-EG"/>
        </w:rPr>
        <w:t>: تم استنباط هذا النظام لمتابعة حركة انتقال البضائع عبر البلدان وبالذات لتجارة الترانزيت، حيث ترد جميع البيانات المتعلقة بالرسالة الى ادارة الجمارك المعنية باحد المنافذ الحدودية مقدما قبل انتقال هذه الرسالة ذاتها، ومن ثم فانه من الممكن لتلك الادارات اجراء جميع امور التدقيق والمراجعة قبل وصول الشحنة، ومن ثم اصدار قرار الافراج فور وصول البضائع.</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 xml:space="preserve">استخدام شبكة الانترنيت </w:t>
      </w:r>
      <w:r w:rsidRPr="0066765F">
        <w:rPr>
          <w:spacing w:val="-2"/>
          <w:sz w:val="30"/>
          <w:szCs w:val="30"/>
          <w:lang w:bidi="ar-EG"/>
        </w:rPr>
        <w:t>Internet</w:t>
      </w:r>
      <w:r w:rsidRPr="0066765F">
        <w:rPr>
          <w:spacing w:val="-2"/>
          <w:sz w:val="30"/>
          <w:szCs w:val="30"/>
          <w:rtl/>
          <w:lang w:bidi="ar-EG"/>
        </w:rPr>
        <w:t xml:space="preserve">: لقد فتحت شبكة الانترنيت افاقا لا حدود لها فى مجالات مختلفة، وحيث ان شبكة الانترنيت مفتوحة للجميع فمن الصعب حماية المعلومات المنقولة من خلالها وذلك بخلاف نظام </w:t>
      </w:r>
      <w:r w:rsidRPr="0066765F">
        <w:rPr>
          <w:spacing w:val="-2"/>
          <w:sz w:val="30"/>
          <w:szCs w:val="30"/>
          <w:lang w:bidi="ar-EG"/>
        </w:rPr>
        <w:t>EDI</w:t>
      </w:r>
      <w:r w:rsidRPr="0066765F">
        <w:rPr>
          <w:spacing w:val="-2"/>
          <w:sz w:val="30"/>
          <w:szCs w:val="30"/>
          <w:rtl/>
          <w:lang w:bidi="ar-EG"/>
        </w:rPr>
        <w:t xml:space="preserve"> القائم على دعائم قوية من القواعد والقيود. ولذلك تستخدم معظم الادارات الجمركية شبكة الانترنيت فى وضع النماذج والاحصاءات والقواعد الاجرائية ونظم الاستفسار، ومن ثم فلابد من النظرة المستقبلية للامكانات الضخمة التى تتيحها هذه الشبكة فى جميع المجالات.</w:t>
      </w:r>
    </w:p>
    <w:p w:rsidR="00286B62" w:rsidRPr="0066765F" w:rsidRDefault="00286B62" w:rsidP="00286B62">
      <w:pPr>
        <w:tabs>
          <w:tab w:val="left" w:pos="424"/>
        </w:tabs>
        <w:spacing w:before="240" w:line="520" w:lineRule="exact"/>
        <w:ind w:left="378" w:hanging="378"/>
        <w:rPr>
          <w:rFonts w:ascii="Simplified Arabic" w:hAnsi="Simplified Arabic" w:cs="AL-Mateen"/>
          <w:b/>
          <w:bCs/>
          <w:sz w:val="36"/>
          <w:szCs w:val="36"/>
          <w:rtl/>
        </w:rPr>
      </w:pPr>
      <w:r w:rsidRPr="0066765F">
        <w:rPr>
          <w:rFonts w:cs="Times New Roman"/>
          <w:b/>
          <w:bCs/>
          <w:sz w:val="32"/>
          <w:szCs w:val="32"/>
          <w:rtl/>
        </w:rPr>
        <w:t xml:space="preserve">5- </w:t>
      </w:r>
      <w:r w:rsidRPr="0066765F">
        <w:rPr>
          <w:rFonts w:ascii="Simplified Arabic" w:hAnsi="Simplified Arabic" w:cs="AL-Mateen"/>
          <w:b/>
          <w:bCs/>
          <w:sz w:val="36"/>
          <w:szCs w:val="36"/>
          <w:rtl/>
        </w:rPr>
        <w:t>انشاء مركز معلومات التجارة والنقل فى كل دولة عربية يتولى مهمة تجميع وتصنيف حركة وبيانات البضاعة الصادرة والواردة</w:t>
      </w:r>
    </w:p>
    <w:p w:rsidR="00286B62" w:rsidRPr="0066765F" w:rsidRDefault="00286B62" w:rsidP="00286B62">
      <w:pPr>
        <w:spacing w:line="276" w:lineRule="auto"/>
        <w:ind w:left="-9"/>
        <w:rPr>
          <w:rFonts w:ascii="Tahoma" w:hAnsi="Tahoma" w:cs="Tahoma"/>
          <w:b/>
          <w:bCs/>
          <w:rtl/>
          <w:lang w:bidi="ar-EG"/>
        </w:rPr>
      </w:pPr>
    </w:p>
    <w:p w:rsidR="00286B62" w:rsidRPr="0066765F" w:rsidRDefault="00286B62" w:rsidP="00286B62">
      <w:pPr>
        <w:spacing w:before="240" w:after="6" w:line="540" w:lineRule="exact"/>
        <w:jc w:val="both"/>
        <w:rPr>
          <w:spacing w:val="-2"/>
          <w:sz w:val="30"/>
          <w:szCs w:val="30"/>
          <w:lang w:bidi="ar-EG"/>
        </w:rPr>
      </w:pPr>
      <w:r w:rsidRPr="0066765F">
        <w:rPr>
          <w:spacing w:val="-2"/>
          <w:sz w:val="30"/>
          <w:szCs w:val="30"/>
          <w:rtl/>
          <w:lang w:bidi="ar-EG"/>
        </w:rPr>
        <w:t>من اهم آليات تنمية التجارة البينية العربية هو إنشاء مركز معلومات للتجارة العربية، والذى يتولى توفير البيانات التفصيلية عن الإنتاج والاستهلاك والأسعار والمعلومات التسويقية في الدول العربية لكل سلع التجارة العربية البينية والدولية.</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ان المنافذ الحدودية بين الدول يمكنها الاستفادة بالتكنولوجيا الحديثة بانشاء مركزا اليكترونيا فى تلك المعابر الحدودية عن طريق انشاء شبكة اتصالات للحاسبات تربط بين الجهات المختلفة المشتركة فى سلسلة النقل المتعدد الوسائط والتجارة ويتم عبر هذه الشبكة تبادل البيانات المتعلقة باعمال التجارة والنقل لتحقيق المصالح المشتركة من خلال رفع مستويات الاداء وبلوغ مستوى خدمات متميز وبحيث يصبح المنفذ الحدودى قادرا على المنافسة الاقليمية وقادرا على جذب الحركة التجارية والنقل الدولى. ان ذلك المركز الاليكترونى المقترح ما هو الا مجموعة من برامج الحاسب الالى والتى يتم استخدامها عن طريق شبكات الاتصالات لتقديم الخدمات لعملاء ذلك المنفذ الحدودى.</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ان الفجوة في التجارة البينية العربية حسب اهم النتائج والإحصاءات تشير إلى تدنى حجم التجارة البينية العربية مقارنة مع تجارتها الخارجية، حيث بلغ المتوسط السنوي لاجمالى الواردات العربية من دول العالم 149.4 مليار دولار منها واردات من الدول العربية قيمتها 13.1 مليار دولار تمثل 8.78% فقط من اجمالى قيمة الواردات العربية.</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هذا بالاضافة الى ان الوضع الحالي للتجارة الخارجية العربية يدفع التنمية الاقتصادية خارج الوطن العربي ويضعف معدل التنمية داخل الوطن العربي لان قيمة السلع المستوردة تخرج إلى منتجي السلع والخدمات المستوردة وبالتالي يدفعونها في شراء المواد الخام والآلات والتكنولوجيا والأجور في الدول التي تستورد منها.</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وينبغى على الدول العربية ان تعى انه لتحقيق هدف سد الفجوة العربية فان الامر يتطلب دراسة البيانات التفصيلية للتجارة العربية البينية ودراسة السياسات التجارية للدول العربية ودراسة إجراءات دخول السلع والخدمات المساعدة للتجارة الخارجية العربية. ولن يتاتى ذلك الا بوجود مركز لمعلومات التجارة والنقل فى كل دولة عربية يتولى مهمة تجميع وتصنيف حركة وبيانات البضائع الصادرة والواردة بين الدول العربية.</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ان الاقتصاد</w:t>
      </w:r>
      <w:r w:rsidRPr="0066765F">
        <w:rPr>
          <w:spacing w:val="-2"/>
          <w:sz w:val="30"/>
          <w:szCs w:val="30"/>
          <w:lang w:bidi="ar-EG"/>
        </w:rPr>
        <w:t xml:space="preserve"> </w:t>
      </w:r>
      <w:r w:rsidRPr="0066765F">
        <w:rPr>
          <w:spacing w:val="-2"/>
          <w:sz w:val="30"/>
          <w:szCs w:val="30"/>
          <w:rtl/>
          <w:lang w:bidi="ar-EG"/>
        </w:rPr>
        <w:t>العربى</w:t>
      </w:r>
      <w:r w:rsidRPr="0066765F">
        <w:rPr>
          <w:spacing w:val="-2"/>
          <w:sz w:val="30"/>
          <w:szCs w:val="30"/>
          <w:lang w:bidi="ar-EG"/>
        </w:rPr>
        <w:t xml:space="preserve"> </w:t>
      </w:r>
      <w:r w:rsidRPr="0066765F">
        <w:rPr>
          <w:spacing w:val="-2"/>
          <w:sz w:val="30"/>
          <w:szCs w:val="30"/>
          <w:rtl/>
          <w:lang w:bidi="ar-EG"/>
        </w:rPr>
        <w:t>جزء</w:t>
      </w:r>
      <w:r w:rsidRPr="0066765F">
        <w:rPr>
          <w:spacing w:val="-2"/>
          <w:sz w:val="30"/>
          <w:szCs w:val="30"/>
          <w:lang w:bidi="ar-EG"/>
        </w:rPr>
        <w:t xml:space="preserve"> </w:t>
      </w:r>
      <w:r w:rsidRPr="0066765F">
        <w:rPr>
          <w:spacing w:val="-2"/>
          <w:sz w:val="30"/>
          <w:szCs w:val="30"/>
          <w:rtl/>
          <w:lang w:bidi="ar-EG"/>
        </w:rPr>
        <w:t>من</w:t>
      </w:r>
      <w:r w:rsidRPr="0066765F">
        <w:rPr>
          <w:spacing w:val="-2"/>
          <w:sz w:val="30"/>
          <w:szCs w:val="30"/>
          <w:lang w:bidi="ar-EG"/>
        </w:rPr>
        <w:t xml:space="preserve"> </w:t>
      </w:r>
      <w:r w:rsidRPr="0066765F">
        <w:rPr>
          <w:spacing w:val="-2"/>
          <w:sz w:val="30"/>
          <w:szCs w:val="30"/>
          <w:rtl/>
          <w:lang w:bidi="ar-EG"/>
        </w:rPr>
        <w:t>العالم</w:t>
      </w:r>
      <w:r w:rsidRPr="0066765F">
        <w:rPr>
          <w:spacing w:val="-2"/>
          <w:sz w:val="30"/>
          <w:szCs w:val="30"/>
          <w:lang w:bidi="ar-EG"/>
        </w:rPr>
        <w:t xml:space="preserve"> </w:t>
      </w:r>
      <w:r w:rsidRPr="0066765F">
        <w:rPr>
          <w:spacing w:val="-2"/>
          <w:sz w:val="30"/>
          <w:szCs w:val="30"/>
          <w:rtl/>
          <w:lang w:bidi="ar-EG"/>
        </w:rPr>
        <w:t>النامى،</w:t>
      </w:r>
      <w:r w:rsidRPr="0066765F">
        <w:rPr>
          <w:spacing w:val="-2"/>
          <w:sz w:val="30"/>
          <w:szCs w:val="30"/>
          <w:lang w:bidi="ar-EG"/>
        </w:rPr>
        <w:t xml:space="preserve"> </w:t>
      </w:r>
      <w:r w:rsidRPr="0066765F">
        <w:rPr>
          <w:spacing w:val="-2"/>
          <w:sz w:val="30"/>
          <w:szCs w:val="30"/>
          <w:rtl/>
          <w:lang w:bidi="ar-EG"/>
        </w:rPr>
        <w:t>ومثله</w:t>
      </w:r>
      <w:r w:rsidRPr="0066765F">
        <w:rPr>
          <w:spacing w:val="-2"/>
          <w:sz w:val="30"/>
          <w:szCs w:val="30"/>
          <w:lang w:bidi="ar-EG"/>
        </w:rPr>
        <w:t xml:space="preserve"> </w:t>
      </w:r>
      <w:r w:rsidRPr="0066765F">
        <w:rPr>
          <w:spacing w:val="-2"/>
          <w:sz w:val="30"/>
          <w:szCs w:val="30"/>
          <w:rtl/>
          <w:lang w:bidi="ar-EG"/>
        </w:rPr>
        <w:t>مثل</w:t>
      </w:r>
      <w:r w:rsidRPr="0066765F">
        <w:rPr>
          <w:spacing w:val="-2"/>
          <w:sz w:val="30"/>
          <w:szCs w:val="30"/>
          <w:lang w:bidi="ar-EG"/>
        </w:rPr>
        <w:t xml:space="preserve"> </w:t>
      </w:r>
      <w:r w:rsidRPr="0066765F">
        <w:rPr>
          <w:spacing w:val="-2"/>
          <w:sz w:val="30"/>
          <w:szCs w:val="30"/>
          <w:rtl/>
          <w:lang w:bidi="ar-EG"/>
        </w:rPr>
        <w:t>أغلب</w:t>
      </w:r>
      <w:r w:rsidRPr="0066765F">
        <w:rPr>
          <w:spacing w:val="-2"/>
          <w:sz w:val="30"/>
          <w:szCs w:val="30"/>
          <w:lang w:bidi="ar-EG"/>
        </w:rPr>
        <w:t xml:space="preserve"> </w:t>
      </w:r>
      <w:r w:rsidRPr="0066765F">
        <w:rPr>
          <w:spacing w:val="-2"/>
          <w:sz w:val="30"/>
          <w:szCs w:val="30"/>
          <w:rtl/>
          <w:lang w:bidi="ar-EG"/>
        </w:rPr>
        <w:t>اقتصادات</w:t>
      </w:r>
      <w:r w:rsidRPr="0066765F">
        <w:rPr>
          <w:spacing w:val="-2"/>
          <w:sz w:val="30"/>
          <w:szCs w:val="30"/>
          <w:lang w:bidi="ar-EG"/>
        </w:rPr>
        <w:t xml:space="preserve"> </w:t>
      </w:r>
      <w:r w:rsidRPr="0066765F">
        <w:rPr>
          <w:spacing w:val="-2"/>
          <w:sz w:val="30"/>
          <w:szCs w:val="30"/>
          <w:rtl/>
          <w:lang w:bidi="ar-EG"/>
        </w:rPr>
        <w:t>الدول</w:t>
      </w:r>
      <w:r w:rsidRPr="0066765F">
        <w:rPr>
          <w:spacing w:val="-2"/>
          <w:sz w:val="30"/>
          <w:szCs w:val="30"/>
          <w:lang w:bidi="ar-EG"/>
        </w:rPr>
        <w:t xml:space="preserve"> </w:t>
      </w:r>
      <w:r w:rsidRPr="0066765F">
        <w:rPr>
          <w:spacing w:val="-2"/>
          <w:sz w:val="30"/>
          <w:szCs w:val="30"/>
          <w:rtl/>
          <w:lang w:bidi="ar-EG"/>
        </w:rPr>
        <w:t>النامية تطغى</w:t>
      </w:r>
      <w:r w:rsidRPr="0066765F">
        <w:rPr>
          <w:spacing w:val="-2"/>
          <w:sz w:val="30"/>
          <w:szCs w:val="30"/>
          <w:lang w:bidi="ar-EG"/>
        </w:rPr>
        <w:t xml:space="preserve"> </w:t>
      </w:r>
      <w:r w:rsidRPr="0066765F">
        <w:rPr>
          <w:spacing w:val="-2"/>
          <w:sz w:val="30"/>
          <w:szCs w:val="30"/>
          <w:rtl/>
          <w:lang w:bidi="ar-EG"/>
        </w:rPr>
        <w:t>فيه</w:t>
      </w:r>
      <w:r w:rsidRPr="0066765F">
        <w:rPr>
          <w:spacing w:val="-2"/>
          <w:sz w:val="30"/>
          <w:szCs w:val="30"/>
          <w:lang w:bidi="ar-EG"/>
        </w:rPr>
        <w:t xml:space="preserve"> </w:t>
      </w:r>
      <w:r w:rsidRPr="0066765F">
        <w:rPr>
          <w:spacing w:val="-2"/>
          <w:sz w:val="30"/>
          <w:szCs w:val="30"/>
          <w:rtl/>
          <w:lang w:bidi="ar-EG"/>
        </w:rPr>
        <w:t>الأنشطة</w:t>
      </w:r>
      <w:r w:rsidRPr="0066765F">
        <w:rPr>
          <w:spacing w:val="-2"/>
          <w:sz w:val="30"/>
          <w:szCs w:val="30"/>
          <w:lang w:bidi="ar-EG"/>
        </w:rPr>
        <w:t xml:space="preserve"> </w:t>
      </w:r>
      <w:r w:rsidRPr="0066765F">
        <w:rPr>
          <w:spacing w:val="-2"/>
          <w:sz w:val="30"/>
          <w:szCs w:val="30"/>
          <w:rtl/>
          <w:lang w:bidi="ar-EG"/>
        </w:rPr>
        <w:t>الأولية</w:t>
      </w:r>
      <w:r w:rsidRPr="0066765F">
        <w:rPr>
          <w:spacing w:val="-2"/>
          <w:sz w:val="30"/>
          <w:szCs w:val="30"/>
          <w:lang w:bidi="ar-EG"/>
        </w:rPr>
        <w:t xml:space="preserve"> </w:t>
      </w:r>
      <w:r w:rsidRPr="0066765F">
        <w:rPr>
          <w:spacing w:val="-2"/>
          <w:sz w:val="30"/>
          <w:szCs w:val="30"/>
          <w:rtl/>
          <w:lang w:bidi="ar-EG"/>
        </w:rPr>
        <w:t>على</w:t>
      </w:r>
      <w:r w:rsidRPr="0066765F">
        <w:rPr>
          <w:spacing w:val="-2"/>
          <w:sz w:val="30"/>
          <w:szCs w:val="30"/>
          <w:lang w:bidi="ar-EG"/>
        </w:rPr>
        <w:t xml:space="preserve"> </w:t>
      </w:r>
      <w:r w:rsidRPr="0066765F">
        <w:rPr>
          <w:spacing w:val="-2"/>
          <w:sz w:val="30"/>
          <w:szCs w:val="30"/>
          <w:rtl/>
          <w:lang w:bidi="ar-EG"/>
        </w:rPr>
        <w:t>الأنشطة</w:t>
      </w:r>
      <w:r w:rsidRPr="0066765F">
        <w:rPr>
          <w:spacing w:val="-2"/>
          <w:sz w:val="30"/>
          <w:szCs w:val="30"/>
          <w:lang w:bidi="ar-EG"/>
        </w:rPr>
        <w:t xml:space="preserve"> </w:t>
      </w:r>
      <w:r w:rsidRPr="0066765F">
        <w:rPr>
          <w:spacing w:val="-2"/>
          <w:sz w:val="30"/>
          <w:szCs w:val="30"/>
          <w:rtl/>
          <w:lang w:bidi="ar-EG"/>
        </w:rPr>
        <w:t>الصناعية،</w:t>
      </w:r>
      <w:r w:rsidRPr="0066765F">
        <w:rPr>
          <w:spacing w:val="-2"/>
          <w:sz w:val="30"/>
          <w:szCs w:val="30"/>
          <w:lang w:bidi="ar-EG"/>
        </w:rPr>
        <w:t xml:space="preserve"> </w:t>
      </w:r>
      <w:r w:rsidRPr="0066765F">
        <w:rPr>
          <w:spacing w:val="-2"/>
          <w:sz w:val="30"/>
          <w:szCs w:val="30"/>
          <w:rtl/>
          <w:lang w:bidi="ar-EG"/>
        </w:rPr>
        <w:t>حيث</w:t>
      </w:r>
      <w:r w:rsidRPr="0066765F">
        <w:rPr>
          <w:spacing w:val="-2"/>
          <w:sz w:val="30"/>
          <w:szCs w:val="30"/>
          <w:lang w:bidi="ar-EG"/>
        </w:rPr>
        <w:t xml:space="preserve"> </w:t>
      </w:r>
      <w:r w:rsidRPr="0066765F">
        <w:rPr>
          <w:spacing w:val="-2"/>
          <w:sz w:val="30"/>
          <w:szCs w:val="30"/>
          <w:rtl/>
          <w:lang w:bidi="ar-EG"/>
        </w:rPr>
        <w:t>تمثل</w:t>
      </w:r>
      <w:r w:rsidRPr="0066765F">
        <w:rPr>
          <w:spacing w:val="-2"/>
          <w:sz w:val="30"/>
          <w:szCs w:val="30"/>
          <w:lang w:bidi="ar-EG"/>
        </w:rPr>
        <w:t xml:space="preserve"> </w:t>
      </w:r>
      <w:r w:rsidRPr="0066765F">
        <w:rPr>
          <w:spacing w:val="-2"/>
          <w:sz w:val="30"/>
          <w:szCs w:val="30"/>
          <w:rtl/>
          <w:lang w:bidi="ar-EG"/>
        </w:rPr>
        <w:t>الصناعات</w:t>
      </w:r>
      <w:r w:rsidRPr="0066765F">
        <w:rPr>
          <w:spacing w:val="-2"/>
          <w:sz w:val="30"/>
          <w:szCs w:val="30"/>
          <w:lang w:bidi="ar-EG"/>
        </w:rPr>
        <w:t xml:space="preserve"> </w:t>
      </w:r>
      <w:r w:rsidRPr="0066765F">
        <w:rPr>
          <w:spacing w:val="-2"/>
          <w:sz w:val="30"/>
          <w:szCs w:val="30"/>
          <w:rtl/>
          <w:lang w:bidi="ar-EG"/>
        </w:rPr>
        <w:t>الإستخراجية النسبة</w:t>
      </w:r>
      <w:r w:rsidRPr="0066765F">
        <w:rPr>
          <w:spacing w:val="-2"/>
          <w:sz w:val="30"/>
          <w:szCs w:val="30"/>
          <w:lang w:bidi="ar-EG"/>
        </w:rPr>
        <w:t xml:space="preserve"> </w:t>
      </w:r>
      <w:r w:rsidRPr="0066765F">
        <w:rPr>
          <w:spacing w:val="-2"/>
          <w:sz w:val="30"/>
          <w:szCs w:val="30"/>
          <w:rtl/>
          <w:lang w:bidi="ar-EG"/>
        </w:rPr>
        <w:t>الأكبر</w:t>
      </w:r>
      <w:r w:rsidRPr="0066765F">
        <w:rPr>
          <w:spacing w:val="-2"/>
          <w:sz w:val="30"/>
          <w:szCs w:val="30"/>
          <w:lang w:bidi="ar-EG"/>
        </w:rPr>
        <w:t xml:space="preserve"> </w:t>
      </w:r>
      <w:r w:rsidRPr="0066765F">
        <w:rPr>
          <w:spacing w:val="-2"/>
          <w:sz w:val="30"/>
          <w:szCs w:val="30"/>
          <w:rtl/>
          <w:lang w:bidi="ar-EG"/>
        </w:rPr>
        <w:t>فى</w:t>
      </w:r>
      <w:r w:rsidRPr="0066765F">
        <w:rPr>
          <w:spacing w:val="-2"/>
          <w:sz w:val="30"/>
          <w:szCs w:val="30"/>
          <w:lang w:bidi="ar-EG"/>
        </w:rPr>
        <w:t xml:space="preserve"> </w:t>
      </w:r>
      <w:r w:rsidRPr="0066765F">
        <w:rPr>
          <w:spacing w:val="-2"/>
          <w:sz w:val="30"/>
          <w:szCs w:val="30"/>
          <w:rtl/>
          <w:lang w:bidi="ar-EG"/>
        </w:rPr>
        <w:t>الناتج</w:t>
      </w:r>
      <w:r w:rsidRPr="0066765F">
        <w:rPr>
          <w:spacing w:val="-2"/>
          <w:sz w:val="30"/>
          <w:szCs w:val="30"/>
          <w:lang w:bidi="ar-EG"/>
        </w:rPr>
        <w:t xml:space="preserve"> </w:t>
      </w:r>
      <w:r w:rsidRPr="0066765F">
        <w:rPr>
          <w:spacing w:val="-2"/>
          <w:sz w:val="30"/>
          <w:szCs w:val="30"/>
          <w:rtl/>
          <w:lang w:bidi="ar-EG"/>
        </w:rPr>
        <w:t>المحلى</w:t>
      </w:r>
      <w:r w:rsidRPr="0066765F">
        <w:rPr>
          <w:spacing w:val="-2"/>
          <w:sz w:val="30"/>
          <w:szCs w:val="30"/>
          <w:lang w:bidi="ar-EG"/>
        </w:rPr>
        <w:t xml:space="preserve"> </w:t>
      </w:r>
      <w:r w:rsidRPr="0066765F">
        <w:rPr>
          <w:spacing w:val="-2"/>
          <w:sz w:val="30"/>
          <w:szCs w:val="30"/>
          <w:rtl/>
          <w:lang w:bidi="ar-EG"/>
        </w:rPr>
        <w:t>الإجمالى</w:t>
      </w:r>
      <w:r w:rsidRPr="0066765F">
        <w:rPr>
          <w:spacing w:val="-2"/>
          <w:sz w:val="30"/>
          <w:szCs w:val="30"/>
          <w:lang w:bidi="ar-EG"/>
        </w:rPr>
        <w:t xml:space="preserve"> </w:t>
      </w:r>
      <w:r w:rsidRPr="0066765F">
        <w:rPr>
          <w:spacing w:val="-2"/>
          <w:sz w:val="30"/>
          <w:szCs w:val="30"/>
          <w:rtl/>
          <w:lang w:bidi="ar-EG"/>
        </w:rPr>
        <w:t>وتشكل</w:t>
      </w:r>
      <w:r w:rsidRPr="0066765F">
        <w:rPr>
          <w:spacing w:val="-2"/>
          <w:sz w:val="30"/>
          <w:szCs w:val="30"/>
          <w:lang w:bidi="ar-EG"/>
        </w:rPr>
        <w:t xml:space="preserve"> </w:t>
      </w:r>
      <w:r w:rsidRPr="0066765F">
        <w:rPr>
          <w:spacing w:val="-2"/>
          <w:sz w:val="30"/>
          <w:szCs w:val="30"/>
          <w:rtl/>
          <w:lang w:bidi="ar-EG"/>
        </w:rPr>
        <w:t>أهم</w:t>
      </w:r>
      <w:r w:rsidRPr="0066765F">
        <w:rPr>
          <w:spacing w:val="-2"/>
          <w:sz w:val="30"/>
          <w:szCs w:val="30"/>
          <w:lang w:bidi="ar-EG"/>
        </w:rPr>
        <w:t xml:space="preserve"> </w:t>
      </w:r>
      <w:r w:rsidRPr="0066765F">
        <w:rPr>
          <w:spacing w:val="-2"/>
          <w:sz w:val="30"/>
          <w:szCs w:val="30"/>
          <w:rtl/>
          <w:lang w:bidi="ar-EG"/>
        </w:rPr>
        <w:t>صادراته،</w:t>
      </w:r>
      <w:r w:rsidRPr="0066765F">
        <w:rPr>
          <w:spacing w:val="-2"/>
          <w:sz w:val="30"/>
          <w:szCs w:val="30"/>
          <w:lang w:bidi="ar-EG"/>
        </w:rPr>
        <w:t xml:space="preserve"> </w:t>
      </w:r>
      <w:r w:rsidRPr="0066765F">
        <w:rPr>
          <w:spacing w:val="-2"/>
          <w:sz w:val="30"/>
          <w:szCs w:val="30"/>
          <w:rtl/>
          <w:lang w:bidi="ar-EG"/>
        </w:rPr>
        <w:t>ويعتمد</w:t>
      </w:r>
      <w:r w:rsidRPr="0066765F">
        <w:rPr>
          <w:spacing w:val="-2"/>
          <w:sz w:val="30"/>
          <w:szCs w:val="30"/>
          <w:lang w:bidi="ar-EG"/>
        </w:rPr>
        <w:t xml:space="preserve"> </w:t>
      </w:r>
      <w:r w:rsidRPr="0066765F">
        <w:rPr>
          <w:spacing w:val="-2"/>
          <w:sz w:val="30"/>
          <w:szCs w:val="30"/>
          <w:rtl/>
          <w:lang w:bidi="ar-EG"/>
        </w:rPr>
        <w:t>على</w:t>
      </w:r>
      <w:r w:rsidRPr="0066765F">
        <w:rPr>
          <w:spacing w:val="-2"/>
          <w:sz w:val="30"/>
          <w:szCs w:val="30"/>
          <w:lang w:bidi="ar-EG"/>
        </w:rPr>
        <w:t xml:space="preserve"> </w:t>
      </w:r>
      <w:r w:rsidRPr="0066765F">
        <w:rPr>
          <w:spacing w:val="-2"/>
          <w:sz w:val="30"/>
          <w:szCs w:val="30"/>
          <w:rtl/>
          <w:lang w:bidi="ar-EG"/>
        </w:rPr>
        <w:t>الخارج</w:t>
      </w:r>
      <w:r w:rsidRPr="0066765F">
        <w:rPr>
          <w:spacing w:val="-2"/>
          <w:sz w:val="30"/>
          <w:szCs w:val="30"/>
          <w:lang w:bidi="ar-EG"/>
        </w:rPr>
        <w:t xml:space="preserve"> </w:t>
      </w:r>
      <w:r w:rsidRPr="0066765F">
        <w:rPr>
          <w:spacing w:val="-2"/>
          <w:sz w:val="30"/>
          <w:szCs w:val="30"/>
          <w:rtl/>
          <w:lang w:bidi="ar-EG"/>
        </w:rPr>
        <w:t>فى توفير</w:t>
      </w:r>
      <w:r w:rsidRPr="0066765F">
        <w:rPr>
          <w:spacing w:val="-2"/>
          <w:sz w:val="30"/>
          <w:szCs w:val="30"/>
          <w:lang w:bidi="ar-EG"/>
        </w:rPr>
        <w:t xml:space="preserve"> </w:t>
      </w:r>
      <w:r w:rsidRPr="0066765F">
        <w:rPr>
          <w:spacing w:val="-2"/>
          <w:sz w:val="30"/>
          <w:szCs w:val="30"/>
          <w:rtl/>
          <w:lang w:bidi="ar-EG"/>
        </w:rPr>
        <w:t>احتياجاته</w:t>
      </w:r>
      <w:r w:rsidRPr="0066765F">
        <w:rPr>
          <w:spacing w:val="-2"/>
          <w:sz w:val="30"/>
          <w:szCs w:val="30"/>
          <w:lang w:bidi="ar-EG"/>
        </w:rPr>
        <w:t xml:space="preserve"> </w:t>
      </w:r>
      <w:r w:rsidRPr="0066765F">
        <w:rPr>
          <w:spacing w:val="-2"/>
          <w:sz w:val="30"/>
          <w:szCs w:val="30"/>
          <w:rtl/>
          <w:lang w:bidi="ar-EG"/>
        </w:rPr>
        <w:t>من</w:t>
      </w:r>
      <w:r w:rsidRPr="0066765F">
        <w:rPr>
          <w:spacing w:val="-2"/>
          <w:sz w:val="30"/>
          <w:szCs w:val="30"/>
          <w:lang w:bidi="ar-EG"/>
        </w:rPr>
        <w:t xml:space="preserve"> </w:t>
      </w:r>
      <w:r w:rsidRPr="0066765F">
        <w:rPr>
          <w:spacing w:val="-2"/>
          <w:sz w:val="30"/>
          <w:szCs w:val="30"/>
          <w:rtl/>
          <w:lang w:bidi="ar-EG"/>
        </w:rPr>
        <w:t>السلع</w:t>
      </w:r>
      <w:r w:rsidRPr="0066765F">
        <w:rPr>
          <w:spacing w:val="-2"/>
          <w:sz w:val="30"/>
          <w:szCs w:val="30"/>
          <w:lang w:bidi="ar-EG"/>
        </w:rPr>
        <w:t xml:space="preserve"> </w:t>
      </w:r>
      <w:r w:rsidRPr="0066765F">
        <w:rPr>
          <w:spacing w:val="-2"/>
          <w:sz w:val="30"/>
          <w:szCs w:val="30"/>
          <w:rtl/>
          <w:lang w:bidi="ar-EG"/>
        </w:rPr>
        <w:t>الاستهلاكية</w:t>
      </w:r>
      <w:r w:rsidRPr="0066765F">
        <w:rPr>
          <w:spacing w:val="-2"/>
          <w:sz w:val="30"/>
          <w:szCs w:val="30"/>
          <w:lang w:bidi="ar-EG"/>
        </w:rPr>
        <w:t xml:space="preserve"> </w:t>
      </w:r>
      <w:r w:rsidRPr="0066765F">
        <w:rPr>
          <w:spacing w:val="-2"/>
          <w:sz w:val="30"/>
          <w:szCs w:val="30"/>
          <w:rtl/>
          <w:lang w:bidi="ar-EG"/>
        </w:rPr>
        <w:t>والغذائية</w:t>
      </w:r>
      <w:r w:rsidRPr="0066765F">
        <w:rPr>
          <w:spacing w:val="-2"/>
          <w:sz w:val="30"/>
          <w:szCs w:val="30"/>
          <w:lang w:bidi="ar-EG"/>
        </w:rPr>
        <w:t xml:space="preserve"> </w:t>
      </w:r>
      <w:r w:rsidRPr="0066765F">
        <w:rPr>
          <w:spacing w:val="-2"/>
          <w:sz w:val="30"/>
          <w:szCs w:val="30"/>
          <w:rtl/>
          <w:lang w:bidi="ar-EG"/>
        </w:rPr>
        <w:t>مما</w:t>
      </w:r>
      <w:r w:rsidRPr="0066765F">
        <w:rPr>
          <w:spacing w:val="-2"/>
          <w:sz w:val="30"/>
          <w:szCs w:val="30"/>
          <w:lang w:bidi="ar-EG"/>
        </w:rPr>
        <w:t xml:space="preserve"> </w:t>
      </w:r>
      <w:r w:rsidRPr="0066765F">
        <w:rPr>
          <w:spacing w:val="-2"/>
          <w:sz w:val="30"/>
          <w:szCs w:val="30"/>
          <w:rtl/>
          <w:lang w:bidi="ar-EG"/>
        </w:rPr>
        <w:t>يجعله</w:t>
      </w:r>
      <w:r w:rsidRPr="0066765F">
        <w:rPr>
          <w:spacing w:val="-2"/>
          <w:sz w:val="30"/>
          <w:szCs w:val="30"/>
          <w:lang w:bidi="ar-EG"/>
        </w:rPr>
        <w:t xml:space="preserve"> </w:t>
      </w:r>
      <w:r w:rsidRPr="0066765F">
        <w:rPr>
          <w:spacing w:val="-2"/>
          <w:sz w:val="30"/>
          <w:szCs w:val="30"/>
          <w:rtl/>
          <w:lang w:bidi="ar-EG"/>
        </w:rPr>
        <w:t>اكثر</w:t>
      </w:r>
      <w:r w:rsidRPr="0066765F">
        <w:rPr>
          <w:spacing w:val="-2"/>
          <w:sz w:val="30"/>
          <w:szCs w:val="30"/>
          <w:lang w:bidi="ar-EG"/>
        </w:rPr>
        <w:t xml:space="preserve"> </w:t>
      </w:r>
      <w:r w:rsidRPr="0066765F">
        <w:rPr>
          <w:spacing w:val="-2"/>
          <w:sz w:val="30"/>
          <w:szCs w:val="30"/>
          <w:rtl/>
          <w:lang w:bidi="ar-EG"/>
        </w:rPr>
        <w:t>حساسية</w:t>
      </w:r>
      <w:r w:rsidRPr="0066765F">
        <w:rPr>
          <w:spacing w:val="-2"/>
          <w:sz w:val="30"/>
          <w:szCs w:val="30"/>
          <w:lang w:bidi="ar-EG"/>
        </w:rPr>
        <w:t xml:space="preserve"> </w:t>
      </w:r>
      <w:r w:rsidRPr="0066765F">
        <w:rPr>
          <w:spacing w:val="-2"/>
          <w:sz w:val="30"/>
          <w:szCs w:val="30"/>
          <w:rtl/>
          <w:lang w:bidi="ar-EG"/>
        </w:rPr>
        <w:t>للتقلبات الاقتصادية</w:t>
      </w:r>
      <w:r w:rsidRPr="0066765F">
        <w:rPr>
          <w:spacing w:val="-2"/>
          <w:sz w:val="30"/>
          <w:szCs w:val="30"/>
          <w:lang w:bidi="ar-EG"/>
        </w:rPr>
        <w:t xml:space="preserve"> </w:t>
      </w:r>
      <w:r w:rsidRPr="0066765F">
        <w:rPr>
          <w:spacing w:val="-2"/>
          <w:sz w:val="30"/>
          <w:szCs w:val="30"/>
          <w:rtl/>
          <w:lang w:bidi="ar-EG"/>
        </w:rPr>
        <w:t xml:space="preserve">العالمية. </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وتأتى</w:t>
      </w:r>
      <w:r w:rsidRPr="0066765F">
        <w:rPr>
          <w:spacing w:val="-2"/>
          <w:sz w:val="30"/>
          <w:szCs w:val="30"/>
          <w:lang w:bidi="ar-EG"/>
        </w:rPr>
        <w:t xml:space="preserve"> </w:t>
      </w:r>
      <w:r w:rsidRPr="0066765F">
        <w:rPr>
          <w:spacing w:val="-2"/>
          <w:sz w:val="30"/>
          <w:szCs w:val="30"/>
          <w:rtl/>
          <w:lang w:bidi="ar-EG"/>
        </w:rPr>
        <w:t>رياح</w:t>
      </w:r>
      <w:r w:rsidRPr="0066765F">
        <w:rPr>
          <w:spacing w:val="-2"/>
          <w:sz w:val="30"/>
          <w:szCs w:val="30"/>
          <w:lang w:bidi="ar-EG"/>
        </w:rPr>
        <w:t xml:space="preserve"> </w:t>
      </w:r>
      <w:r w:rsidRPr="0066765F">
        <w:rPr>
          <w:spacing w:val="-2"/>
          <w:sz w:val="30"/>
          <w:szCs w:val="30"/>
          <w:rtl/>
          <w:lang w:bidi="ar-EG"/>
        </w:rPr>
        <w:t>العولمة</w:t>
      </w:r>
      <w:r w:rsidRPr="0066765F">
        <w:rPr>
          <w:spacing w:val="-2"/>
          <w:sz w:val="30"/>
          <w:szCs w:val="30"/>
          <w:lang w:bidi="ar-EG"/>
        </w:rPr>
        <w:t xml:space="preserve"> </w:t>
      </w:r>
      <w:r w:rsidRPr="0066765F">
        <w:rPr>
          <w:spacing w:val="-2"/>
          <w:sz w:val="30"/>
          <w:szCs w:val="30"/>
          <w:rtl/>
          <w:lang w:bidi="ar-EG"/>
        </w:rPr>
        <w:t>لتمثل</w:t>
      </w:r>
      <w:r w:rsidRPr="0066765F">
        <w:rPr>
          <w:spacing w:val="-2"/>
          <w:sz w:val="30"/>
          <w:szCs w:val="30"/>
          <w:lang w:bidi="ar-EG"/>
        </w:rPr>
        <w:t xml:space="preserve"> </w:t>
      </w:r>
      <w:r w:rsidRPr="0066765F">
        <w:rPr>
          <w:spacing w:val="-2"/>
          <w:sz w:val="30"/>
          <w:szCs w:val="30"/>
          <w:rtl/>
          <w:lang w:bidi="ar-EG"/>
        </w:rPr>
        <w:t>تحديا</w:t>
      </w:r>
      <w:r w:rsidRPr="0066765F">
        <w:rPr>
          <w:spacing w:val="-2"/>
          <w:sz w:val="30"/>
          <w:szCs w:val="30"/>
          <w:lang w:bidi="ar-EG"/>
        </w:rPr>
        <w:t xml:space="preserve"> </w:t>
      </w:r>
      <w:r w:rsidRPr="0066765F">
        <w:rPr>
          <w:spacing w:val="-2"/>
          <w:sz w:val="30"/>
          <w:szCs w:val="30"/>
          <w:rtl/>
          <w:lang w:bidi="ar-EG"/>
        </w:rPr>
        <w:t>كبيرا</w:t>
      </w:r>
      <w:r w:rsidRPr="0066765F">
        <w:rPr>
          <w:spacing w:val="-2"/>
          <w:sz w:val="30"/>
          <w:szCs w:val="30"/>
          <w:lang w:bidi="ar-EG"/>
        </w:rPr>
        <w:t xml:space="preserve"> </w:t>
      </w:r>
      <w:r w:rsidRPr="0066765F">
        <w:rPr>
          <w:spacing w:val="-2"/>
          <w:sz w:val="30"/>
          <w:szCs w:val="30"/>
          <w:rtl/>
          <w:lang w:bidi="ar-EG"/>
        </w:rPr>
        <w:t>أمام</w:t>
      </w:r>
      <w:r w:rsidRPr="0066765F">
        <w:rPr>
          <w:spacing w:val="-2"/>
          <w:sz w:val="30"/>
          <w:szCs w:val="30"/>
          <w:lang w:bidi="ar-EG"/>
        </w:rPr>
        <w:t xml:space="preserve"> </w:t>
      </w:r>
      <w:r w:rsidRPr="0066765F">
        <w:rPr>
          <w:spacing w:val="-2"/>
          <w:sz w:val="30"/>
          <w:szCs w:val="30"/>
          <w:rtl/>
          <w:lang w:bidi="ar-EG"/>
        </w:rPr>
        <w:t>الاقتصاد</w:t>
      </w:r>
      <w:r w:rsidRPr="0066765F">
        <w:rPr>
          <w:spacing w:val="-2"/>
          <w:sz w:val="30"/>
          <w:szCs w:val="30"/>
          <w:lang w:bidi="ar-EG"/>
        </w:rPr>
        <w:t xml:space="preserve"> </w:t>
      </w:r>
      <w:r w:rsidRPr="0066765F">
        <w:rPr>
          <w:spacing w:val="-2"/>
          <w:sz w:val="30"/>
          <w:szCs w:val="30"/>
          <w:rtl/>
          <w:lang w:bidi="ar-EG"/>
        </w:rPr>
        <w:t>العربى</w:t>
      </w:r>
      <w:r w:rsidRPr="0066765F">
        <w:rPr>
          <w:spacing w:val="-2"/>
          <w:sz w:val="30"/>
          <w:szCs w:val="30"/>
          <w:lang w:bidi="ar-EG"/>
        </w:rPr>
        <w:t xml:space="preserve"> </w:t>
      </w:r>
      <w:r w:rsidRPr="0066765F">
        <w:rPr>
          <w:spacing w:val="-2"/>
          <w:sz w:val="30"/>
          <w:szCs w:val="30"/>
          <w:rtl/>
          <w:lang w:bidi="ar-EG"/>
        </w:rPr>
        <w:t>الذى يمتلك</w:t>
      </w:r>
      <w:r w:rsidRPr="0066765F">
        <w:rPr>
          <w:spacing w:val="-2"/>
          <w:sz w:val="30"/>
          <w:szCs w:val="30"/>
          <w:lang w:bidi="ar-EG"/>
        </w:rPr>
        <w:t xml:space="preserve"> </w:t>
      </w:r>
      <w:r w:rsidRPr="0066765F">
        <w:rPr>
          <w:spacing w:val="-2"/>
          <w:sz w:val="30"/>
          <w:szCs w:val="30"/>
          <w:rtl/>
          <w:lang w:bidi="ar-EG"/>
        </w:rPr>
        <w:t>العديد</w:t>
      </w:r>
      <w:r w:rsidRPr="0066765F">
        <w:rPr>
          <w:spacing w:val="-2"/>
          <w:sz w:val="30"/>
          <w:szCs w:val="30"/>
          <w:lang w:bidi="ar-EG"/>
        </w:rPr>
        <w:t xml:space="preserve"> </w:t>
      </w:r>
      <w:r w:rsidRPr="0066765F">
        <w:rPr>
          <w:spacing w:val="-2"/>
          <w:sz w:val="30"/>
          <w:szCs w:val="30"/>
          <w:rtl/>
          <w:lang w:bidi="ar-EG"/>
        </w:rPr>
        <w:t>من</w:t>
      </w:r>
      <w:r w:rsidRPr="0066765F">
        <w:rPr>
          <w:spacing w:val="-2"/>
          <w:sz w:val="30"/>
          <w:szCs w:val="30"/>
          <w:lang w:bidi="ar-EG"/>
        </w:rPr>
        <w:t xml:space="preserve"> </w:t>
      </w:r>
      <w:r w:rsidRPr="0066765F">
        <w:rPr>
          <w:spacing w:val="-2"/>
          <w:sz w:val="30"/>
          <w:szCs w:val="30"/>
          <w:rtl/>
          <w:lang w:bidi="ar-EG"/>
        </w:rPr>
        <w:t>الموارد</w:t>
      </w:r>
      <w:r w:rsidRPr="0066765F">
        <w:rPr>
          <w:spacing w:val="-2"/>
          <w:sz w:val="30"/>
          <w:szCs w:val="30"/>
          <w:lang w:bidi="ar-EG"/>
        </w:rPr>
        <w:t xml:space="preserve"> </w:t>
      </w:r>
      <w:r w:rsidRPr="0066765F">
        <w:rPr>
          <w:spacing w:val="-2"/>
          <w:sz w:val="30"/>
          <w:szCs w:val="30"/>
          <w:rtl/>
          <w:lang w:bidi="ar-EG"/>
        </w:rPr>
        <w:t>الكفيلة</w:t>
      </w:r>
      <w:r w:rsidRPr="0066765F">
        <w:rPr>
          <w:spacing w:val="-2"/>
          <w:sz w:val="30"/>
          <w:szCs w:val="30"/>
          <w:lang w:bidi="ar-EG"/>
        </w:rPr>
        <w:t xml:space="preserve"> </w:t>
      </w:r>
      <w:r w:rsidRPr="0066765F">
        <w:rPr>
          <w:spacing w:val="-2"/>
          <w:sz w:val="30"/>
          <w:szCs w:val="30"/>
          <w:rtl/>
          <w:lang w:bidi="ar-EG"/>
        </w:rPr>
        <w:t>بوضعه</w:t>
      </w:r>
      <w:r w:rsidRPr="0066765F">
        <w:rPr>
          <w:spacing w:val="-2"/>
          <w:sz w:val="30"/>
          <w:szCs w:val="30"/>
          <w:lang w:bidi="ar-EG"/>
        </w:rPr>
        <w:t xml:space="preserve"> </w:t>
      </w:r>
      <w:r w:rsidRPr="0066765F">
        <w:rPr>
          <w:spacing w:val="-2"/>
          <w:sz w:val="30"/>
          <w:szCs w:val="30"/>
          <w:rtl/>
          <w:lang w:bidi="ar-EG"/>
        </w:rPr>
        <w:t>فى</w:t>
      </w:r>
      <w:r w:rsidRPr="0066765F">
        <w:rPr>
          <w:spacing w:val="-2"/>
          <w:sz w:val="30"/>
          <w:szCs w:val="30"/>
          <w:lang w:bidi="ar-EG"/>
        </w:rPr>
        <w:t xml:space="preserve"> </w:t>
      </w:r>
      <w:r w:rsidRPr="0066765F">
        <w:rPr>
          <w:spacing w:val="-2"/>
          <w:sz w:val="30"/>
          <w:szCs w:val="30"/>
          <w:rtl/>
          <w:lang w:bidi="ar-EG"/>
        </w:rPr>
        <w:t>مصاف</w:t>
      </w:r>
      <w:r w:rsidRPr="0066765F">
        <w:rPr>
          <w:spacing w:val="-2"/>
          <w:sz w:val="30"/>
          <w:szCs w:val="30"/>
          <w:lang w:bidi="ar-EG"/>
        </w:rPr>
        <w:t xml:space="preserve"> </w:t>
      </w:r>
      <w:r w:rsidRPr="0066765F">
        <w:rPr>
          <w:spacing w:val="-2"/>
          <w:sz w:val="30"/>
          <w:szCs w:val="30"/>
          <w:rtl/>
          <w:lang w:bidi="ar-EG"/>
        </w:rPr>
        <w:t>الدول</w:t>
      </w:r>
      <w:r w:rsidRPr="0066765F">
        <w:rPr>
          <w:spacing w:val="-2"/>
          <w:sz w:val="30"/>
          <w:szCs w:val="30"/>
          <w:lang w:bidi="ar-EG"/>
        </w:rPr>
        <w:t xml:space="preserve"> </w:t>
      </w:r>
      <w:r w:rsidRPr="0066765F">
        <w:rPr>
          <w:spacing w:val="-2"/>
          <w:sz w:val="30"/>
          <w:szCs w:val="30"/>
          <w:rtl/>
          <w:lang w:bidi="ar-EG"/>
        </w:rPr>
        <w:t>المتقدمة،</w:t>
      </w:r>
      <w:r w:rsidRPr="0066765F">
        <w:rPr>
          <w:spacing w:val="-2"/>
          <w:sz w:val="30"/>
          <w:szCs w:val="30"/>
          <w:lang w:bidi="ar-EG"/>
        </w:rPr>
        <w:t xml:space="preserve"> </w:t>
      </w:r>
      <w:r w:rsidRPr="0066765F">
        <w:rPr>
          <w:spacing w:val="-2"/>
          <w:sz w:val="30"/>
          <w:szCs w:val="30"/>
          <w:rtl/>
          <w:lang w:bidi="ar-EG"/>
        </w:rPr>
        <w:t>فى</w:t>
      </w:r>
      <w:r w:rsidRPr="0066765F">
        <w:rPr>
          <w:spacing w:val="-2"/>
          <w:sz w:val="30"/>
          <w:szCs w:val="30"/>
          <w:lang w:bidi="ar-EG"/>
        </w:rPr>
        <w:t xml:space="preserve"> </w:t>
      </w:r>
      <w:r w:rsidRPr="0066765F">
        <w:rPr>
          <w:spacing w:val="-2"/>
          <w:sz w:val="30"/>
          <w:szCs w:val="30"/>
          <w:rtl/>
          <w:lang w:bidi="ar-EG"/>
        </w:rPr>
        <w:t>حالة</w:t>
      </w:r>
      <w:r w:rsidRPr="0066765F">
        <w:rPr>
          <w:spacing w:val="-2"/>
          <w:sz w:val="30"/>
          <w:szCs w:val="30"/>
          <w:lang w:bidi="ar-EG"/>
        </w:rPr>
        <w:t xml:space="preserve"> </w:t>
      </w:r>
      <w:r w:rsidRPr="0066765F">
        <w:rPr>
          <w:spacing w:val="-2"/>
          <w:sz w:val="30"/>
          <w:szCs w:val="30"/>
          <w:rtl/>
          <w:lang w:bidi="ar-EG"/>
        </w:rPr>
        <w:t>حسن إدارتها</w:t>
      </w:r>
      <w:r w:rsidRPr="0066765F">
        <w:rPr>
          <w:spacing w:val="-2"/>
          <w:sz w:val="30"/>
          <w:szCs w:val="30"/>
          <w:lang w:bidi="ar-EG"/>
        </w:rPr>
        <w:t xml:space="preserve"> </w:t>
      </w:r>
      <w:r w:rsidRPr="0066765F">
        <w:rPr>
          <w:spacing w:val="-2"/>
          <w:sz w:val="30"/>
          <w:szCs w:val="30"/>
          <w:rtl/>
          <w:lang w:bidi="ar-EG"/>
        </w:rPr>
        <w:t>واستخدامها</w:t>
      </w:r>
      <w:r w:rsidRPr="0066765F">
        <w:rPr>
          <w:spacing w:val="-2"/>
          <w:sz w:val="30"/>
          <w:szCs w:val="30"/>
          <w:lang w:bidi="ar-EG"/>
        </w:rPr>
        <w:t xml:space="preserve"> .</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ولقد</w:t>
      </w:r>
      <w:r w:rsidRPr="0066765F">
        <w:rPr>
          <w:spacing w:val="-2"/>
          <w:sz w:val="30"/>
          <w:szCs w:val="30"/>
          <w:lang w:bidi="ar-EG"/>
        </w:rPr>
        <w:t xml:space="preserve"> </w:t>
      </w:r>
      <w:r w:rsidRPr="0066765F">
        <w:rPr>
          <w:spacing w:val="-2"/>
          <w:sz w:val="30"/>
          <w:szCs w:val="30"/>
          <w:rtl/>
          <w:lang w:bidi="ar-EG"/>
        </w:rPr>
        <w:t>شهد</w:t>
      </w:r>
      <w:r w:rsidRPr="0066765F">
        <w:rPr>
          <w:spacing w:val="-2"/>
          <w:sz w:val="30"/>
          <w:szCs w:val="30"/>
          <w:lang w:bidi="ar-EG"/>
        </w:rPr>
        <w:t xml:space="preserve"> </w:t>
      </w:r>
      <w:r w:rsidRPr="0066765F">
        <w:rPr>
          <w:spacing w:val="-2"/>
          <w:sz w:val="30"/>
          <w:szCs w:val="30"/>
          <w:rtl/>
          <w:lang w:bidi="ar-EG"/>
        </w:rPr>
        <w:t>الاقتصاد</w:t>
      </w:r>
      <w:r w:rsidRPr="0066765F">
        <w:rPr>
          <w:spacing w:val="-2"/>
          <w:sz w:val="30"/>
          <w:szCs w:val="30"/>
          <w:lang w:bidi="ar-EG"/>
        </w:rPr>
        <w:t xml:space="preserve"> </w:t>
      </w:r>
      <w:r w:rsidRPr="0066765F">
        <w:rPr>
          <w:spacing w:val="-2"/>
          <w:sz w:val="30"/>
          <w:szCs w:val="30"/>
          <w:rtl/>
          <w:lang w:bidi="ar-EG"/>
        </w:rPr>
        <w:t>العربى</w:t>
      </w:r>
      <w:r w:rsidRPr="0066765F">
        <w:rPr>
          <w:spacing w:val="-2"/>
          <w:sz w:val="30"/>
          <w:szCs w:val="30"/>
          <w:lang w:bidi="ar-EG"/>
        </w:rPr>
        <w:t xml:space="preserve"> </w:t>
      </w:r>
      <w:r w:rsidRPr="0066765F">
        <w:rPr>
          <w:spacing w:val="-2"/>
          <w:sz w:val="30"/>
          <w:szCs w:val="30"/>
          <w:rtl/>
          <w:lang w:bidi="ar-EG"/>
        </w:rPr>
        <w:t>فى</w:t>
      </w:r>
      <w:r w:rsidRPr="0066765F">
        <w:rPr>
          <w:spacing w:val="-2"/>
          <w:sz w:val="30"/>
          <w:szCs w:val="30"/>
          <w:lang w:bidi="ar-EG"/>
        </w:rPr>
        <w:t xml:space="preserve"> </w:t>
      </w:r>
      <w:r w:rsidRPr="0066765F">
        <w:rPr>
          <w:spacing w:val="-2"/>
          <w:sz w:val="30"/>
          <w:szCs w:val="30"/>
          <w:rtl/>
          <w:lang w:bidi="ar-EG"/>
        </w:rPr>
        <w:t>الأعوام</w:t>
      </w:r>
      <w:r w:rsidRPr="0066765F">
        <w:rPr>
          <w:spacing w:val="-2"/>
          <w:sz w:val="30"/>
          <w:szCs w:val="30"/>
          <w:lang w:bidi="ar-EG"/>
        </w:rPr>
        <w:t xml:space="preserve"> </w:t>
      </w:r>
      <w:r w:rsidRPr="0066765F">
        <w:rPr>
          <w:spacing w:val="-2"/>
          <w:sz w:val="30"/>
          <w:szCs w:val="30"/>
          <w:rtl/>
          <w:lang w:bidi="ar-EG"/>
        </w:rPr>
        <w:t>الماضية</w:t>
      </w:r>
      <w:r w:rsidRPr="0066765F">
        <w:rPr>
          <w:spacing w:val="-2"/>
          <w:sz w:val="30"/>
          <w:szCs w:val="30"/>
          <w:lang w:bidi="ar-EG"/>
        </w:rPr>
        <w:t xml:space="preserve"> </w:t>
      </w:r>
      <w:r w:rsidRPr="0066765F">
        <w:rPr>
          <w:spacing w:val="-2"/>
          <w:sz w:val="30"/>
          <w:szCs w:val="30"/>
          <w:rtl/>
          <w:lang w:bidi="ar-EG"/>
        </w:rPr>
        <w:t>مجموعة</w:t>
      </w:r>
      <w:r w:rsidRPr="0066765F">
        <w:rPr>
          <w:spacing w:val="-2"/>
          <w:sz w:val="30"/>
          <w:szCs w:val="30"/>
          <w:lang w:bidi="ar-EG"/>
        </w:rPr>
        <w:t xml:space="preserve"> </w:t>
      </w:r>
      <w:r w:rsidRPr="0066765F">
        <w:rPr>
          <w:spacing w:val="-2"/>
          <w:sz w:val="30"/>
          <w:szCs w:val="30"/>
          <w:rtl/>
          <w:lang w:bidi="ar-EG"/>
        </w:rPr>
        <w:t>من</w:t>
      </w:r>
      <w:r w:rsidRPr="0066765F">
        <w:rPr>
          <w:spacing w:val="-2"/>
          <w:sz w:val="30"/>
          <w:szCs w:val="30"/>
          <w:lang w:bidi="ar-EG"/>
        </w:rPr>
        <w:t xml:space="preserve"> </w:t>
      </w:r>
      <w:r w:rsidRPr="0066765F">
        <w:rPr>
          <w:spacing w:val="-2"/>
          <w:sz w:val="30"/>
          <w:szCs w:val="30"/>
          <w:rtl/>
          <w:lang w:bidi="ar-EG"/>
        </w:rPr>
        <w:t>التطورات</w:t>
      </w:r>
      <w:r w:rsidRPr="0066765F">
        <w:rPr>
          <w:spacing w:val="-2"/>
          <w:sz w:val="30"/>
          <w:szCs w:val="30"/>
          <w:lang w:bidi="ar-EG"/>
        </w:rPr>
        <w:t xml:space="preserve"> </w:t>
      </w:r>
      <w:r w:rsidRPr="0066765F">
        <w:rPr>
          <w:spacing w:val="-2"/>
          <w:sz w:val="30"/>
          <w:szCs w:val="30"/>
          <w:rtl/>
          <w:lang w:bidi="ar-EG"/>
        </w:rPr>
        <w:t>فى مجالات</w:t>
      </w:r>
      <w:r w:rsidRPr="0066765F">
        <w:rPr>
          <w:spacing w:val="-2"/>
          <w:sz w:val="30"/>
          <w:szCs w:val="30"/>
          <w:lang w:bidi="ar-EG"/>
        </w:rPr>
        <w:t xml:space="preserve"> </w:t>
      </w:r>
      <w:r w:rsidRPr="0066765F">
        <w:rPr>
          <w:spacing w:val="-2"/>
          <w:sz w:val="30"/>
          <w:szCs w:val="30"/>
          <w:rtl/>
          <w:lang w:bidi="ar-EG"/>
        </w:rPr>
        <w:t>الإنتاج</w:t>
      </w:r>
      <w:r w:rsidRPr="0066765F">
        <w:rPr>
          <w:spacing w:val="-2"/>
          <w:sz w:val="30"/>
          <w:szCs w:val="30"/>
          <w:lang w:bidi="ar-EG"/>
        </w:rPr>
        <w:t xml:space="preserve"> </w:t>
      </w:r>
      <w:r w:rsidRPr="0066765F">
        <w:rPr>
          <w:spacing w:val="-2"/>
          <w:sz w:val="30"/>
          <w:szCs w:val="30"/>
          <w:rtl/>
          <w:lang w:bidi="ar-EG"/>
        </w:rPr>
        <w:t>والاستثمار،</w:t>
      </w:r>
      <w:r w:rsidRPr="0066765F">
        <w:rPr>
          <w:spacing w:val="-2"/>
          <w:sz w:val="30"/>
          <w:szCs w:val="30"/>
          <w:lang w:bidi="ar-EG"/>
        </w:rPr>
        <w:t xml:space="preserve"> </w:t>
      </w:r>
      <w:r w:rsidRPr="0066765F">
        <w:rPr>
          <w:spacing w:val="-2"/>
          <w:sz w:val="30"/>
          <w:szCs w:val="30"/>
          <w:rtl/>
          <w:lang w:bidi="ar-EG"/>
        </w:rPr>
        <w:t>وانتهاج</w:t>
      </w:r>
      <w:r w:rsidRPr="0066765F">
        <w:rPr>
          <w:spacing w:val="-2"/>
          <w:sz w:val="30"/>
          <w:szCs w:val="30"/>
          <w:lang w:bidi="ar-EG"/>
        </w:rPr>
        <w:t xml:space="preserve"> </w:t>
      </w:r>
      <w:r w:rsidRPr="0066765F">
        <w:rPr>
          <w:spacing w:val="-2"/>
          <w:sz w:val="30"/>
          <w:szCs w:val="30"/>
          <w:rtl/>
          <w:lang w:bidi="ar-EG"/>
        </w:rPr>
        <w:t>سياسات</w:t>
      </w:r>
      <w:r w:rsidRPr="0066765F">
        <w:rPr>
          <w:spacing w:val="-2"/>
          <w:sz w:val="30"/>
          <w:szCs w:val="30"/>
          <w:lang w:bidi="ar-EG"/>
        </w:rPr>
        <w:t xml:space="preserve"> </w:t>
      </w:r>
      <w:r w:rsidRPr="0066765F">
        <w:rPr>
          <w:spacing w:val="-2"/>
          <w:sz w:val="30"/>
          <w:szCs w:val="30"/>
          <w:rtl/>
          <w:lang w:bidi="ar-EG"/>
        </w:rPr>
        <w:t>للتصحيح</w:t>
      </w:r>
      <w:r w:rsidRPr="0066765F">
        <w:rPr>
          <w:spacing w:val="-2"/>
          <w:sz w:val="30"/>
          <w:szCs w:val="30"/>
          <w:lang w:bidi="ar-EG"/>
        </w:rPr>
        <w:t xml:space="preserve"> </w:t>
      </w:r>
      <w:r w:rsidRPr="0066765F">
        <w:rPr>
          <w:spacing w:val="-2"/>
          <w:sz w:val="30"/>
          <w:szCs w:val="30"/>
          <w:rtl/>
          <w:lang w:bidi="ar-EG"/>
        </w:rPr>
        <w:t>والتكيف</w:t>
      </w:r>
      <w:r w:rsidRPr="0066765F">
        <w:rPr>
          <w:spacing w:val="-2"/>
          <w:sz w:val="30"/>
          <w:szCs w:val="30"/>
          <w:lang w:bidi="ar-EG"/>
        </w:rPr>
        <w:t xml:space="preserve"> </w:t>
      </w:r>
      <w:r w:rsidRPr="0066765F">
        <w:rPr>
          <w:spacing w:val="-2"/>
          <w:sz w:val="30"/>
          <w:szCs w:val="30"/>
          <w:rtl/>
          <w:lang w:bidi="ar-EG"/>
        </w:rPr>
        <w:t>الهيكلى</w:t>
      </w:r>
      <w:r w:rsidRPr="0066765F">
        <w:rPr>
          <w:spacing w:val="-2"/>
          <w:sz w:val="30"/>
          <w:szCs w:val="30"/>
          <w:lang w:bidi="ar-EG"/>
        </w:rPr>
        <w:t xml:space="preserve"> </w:t>
      </w:r>
      <w:r w:rsidRPr="0066765F">
        <w:rPr>
          <w:spacing w:val="-2"/>
          <w:sz w:val="30"/>
          <w:szCs w:val="30"/>
          <w:rtl/>
          <w:lang w:bidi="ar-EG"/>
        </w:rPr>
        <w:t>فى</w:t>
      </w:r>
      <w:r w:rsidRPr="0066765F">
        <w:rPr>
          <w:spacing w:val="-2"/>
          <w:sz w:val="30"/>
          <w:szCs w:val="30"/>
          <w:lang w:bidi="ar-EG"/>
        </w:rPr>
        <w:t xml:space="preserve"> </w:t>
      </w:r>
      <w:r w:rsidRPr="0066765F">
        <w:rPr>
          <w:spacing w:val="-2"/>
          <w:sz w:val="30"/>
          <w:szCs w:val="30"/>
          <w:rtl/>
          <w:lang w:bidi="ar-EG"/>
        </w:rPr>
        <w:t>إطار الجهود</w:t>
      </w:r>
      <w:r w:rsidRPr="0066765F">
        <w:rPr>
          <w:spacing w:val="-2"/>
          <w:sz w:val="30"/>
          <w:szCs w:val="30"/>
          <w:lang w:bidi="ar-EG"/>
        </w:rPr>
        <w:t xml:space="preserve"> </w:t>
      </w:r>
      <w:r w:rsidRPr="0066765F">
        <w:rPr>
          <w:spacing w:val="-2"/>
          <w:sz w:val="30"/>
          <w:szCs w:val="30"/>
          <w:rtl/>
          <w:lang w:bidi="ar-EG"/>
        </w:rPr>
        <w:t>الرامية</w:t>
      </w:r>
      <w:r w:rsidRPr="0066765F">
        <w:rPr>
          <w:spacing w:val="-2"/>
          <w:sz w:val="30"/>
          <w:szCs w:val="30"/>
          <w:lang w:bidi="ar-EG"/>
        </w:rPr>
        <w:t xml:space="preserve"> </w:t>
      </w:r>
      <w:r w:rsidRPr="0066765F">
        <w:rPr>
          <w:spacing w:val="-2"/>
          <w:sz w:val="30"/>
          <w:szCs w:val="30"/>
          <w:rtl/>
          <w:lang w:bidi="ar-EG"/>
        </w:rPr>
        <w:t>لرفع</w:t>
      </w:r>
      <w:r w:rsidRPr="0066765F">
        <w:rPr>
          <w:spacing w:val="-2"/>
          <w:sz w:val="30"/>
          <w:szCs w:val="30"/>
          <w:lang w:bidi="ar-EG"/>
        </w:rPr>
        <w:t xml:space="preserve"> </w:t>
      </w:r>
      <w:r w:rsidRPr="0066765F">
        <w:rPr>
          <w:spacing w:val="-2"/>
          <w:sz w:val="30"/>
          <w:szCs w:val="30"/>
          <w:rtl/>
          <w:lang w:bidi="ar-EG"/>
        </w:rPr>
        <w:t>معدلات</w:t>
      </w:r>
      <w:r w:rsidRPr="0066765F">
        <w:rPr>
          <w:spacing w:val="-2"/>
          <w:sz w:val="30"/>
          <w:szCs w:val="30"/>
          <w:lang w:bidi="ar-EG"/>
        </w:rPr>
        <w:t xml:space="preserve"> </w:t>
      </w:r>
      <w:r w:rsidRPr="0066765F">
        <w:rPr>
          <w:spacing w:val="-2"/>
          <w:sz w:val="30"/>
          <w:szCs w:val="30"/>
          <w:rtl/>
          <w:lang w:bidi="ar-EG"/>
        </w:rPr>
        <w:t>النمو</w:t>
      </w:r>
      <w:r w:rsidRPr="0066765F">
        <w:rPr>
          <w:spacing w:val="-2"/>
          <w:sz w:val="30"/>
          <w:szCs w:val="30"/>
          <w:lang w:bidi="ar-EG"/>
        </w:rPr>
        <w:t xml:space="preserve"> </w:t>
      </w:r>
      <w:r w:rsidRPr="0066765F">
        <w:rPr>
          <w:spacing w:val="-2"/>
          <w:sz w:val="30"/>
          <w:szCs w:val="30"/>
          <w:rtl/>
          <w:lang w:bidi="ar-EG"/>
        </w:rPr>
        <w:t>الاقتصادى</w:t>
      </w:r>
      <w:r w:rsidRPr="0066765F">
        <w:rPr>
          <w:spacing w:val="-2"/>
          <w:sz w:val="30"/>
          <w:szCs w:val="30"/>
          <w:lang w:bidi="ar-EG"/>
        </w:rPr>
        <w:t xml:space="preserve"> </w:t>
      </w:r>
      <w:r w:rsidRPr="0066765F">
        <w:rPr>
          <w:spacing w:val="-2"/>
          <w:sz w:val="30"/>
          <w:szCs w:val="30"/>
          <w:rtl/>
          <w:lang w:bidi="ar-EG"/>
        </w:rPr>
        <w:t>وتحقيق</w:t>
      </w:r>
      <w:r w:rsidRPr="0066765F">
        <w:rPr>
          <w:spacing w:val="-2"/>
          <w:sz w:val="30"/>
          <w:szCs w:val="30"/>
          <w:lang w:bidi="ar-EG"/>
        </w:rPr>
        <w:t xml:space="preserve"> </w:t>
      </w:r>
      <w:r w:rsidRPr="0066765F">
        <w:rPr>
          <w:spacing w:val="-2"/>
          <w:sz w:val="30"/>
          <w:szCs w:val="30"/>
          <w:rtl/>
          <w:lang w:bidi="ar-EG"/>
        </w:rPr>
        <w:t>الرفاهية</w:t>
      </w:r>
      <w:r w:rsidRPr="0066765F">
        <w:rPr>
          <w:spacing w:val="-2"/>
          <w:sz w:val="30"/>
          <w:szCs w:val="30"/>
          <w:lang w:bidi="ar-EG"/>
        </w:rPr>
        <w:t xml:space="preserve"> </w:t>
      </w:r>
      <w:r w:rsidRPr="0066765F">
        <w:rPr>
          <w:spacing w:val="-2"/>
          <w:sz w:val="30"/>
          <w:szCs w:val="30"/>
          <w:rtl/>
          <w:lang w:bidi="ar-EG"/>
        </w:rPr>
        <w:t>للشعوب</w:t>
      </w:r>
      <w:r w:rsidRPr="0066765F">
        <w:rPr>
          <w:spacing w:val="-2"/>
          <w:sz w:val="30"/>
          <w:szCs w:val="30"/>
          <w:lang w:bidi="ar-EG"/>
        </w:rPr>
        <w:t xml:space="preserve"> </w:t>
      </w:r>
      <w:r w:rsidRPr="0066765F">
        <w:rPr>
          <w:spacing w:val="-2"/>
          <w:sz w:val="30"/>
          <w:szCs w:val="30"/>
          <w:rtl/>
          <w:lang w:bidi="ar-EG"/>
        </w:rPr>
        <w:t>العربية</w:t>
      </w:r>
      <w:r w:rsidRPr="0066765F">
        <w:rPr>
          <w:spacing w:val="-2"/>
          <w:sz w:val="30"/>
          <w:szCs w:val="30"/>
          <w:lang w:bidi="ar-EG"/>
        </w:rPr>
        <w:t xml:space="preserve"> </w:t>
      </w:r>
      <w:r w:rsidRPr="0066765F">
        <w:rPr>
          <w:spacing w:val="-2"/>
          <w:sz w:val="30"/>
          <w:szCs w:val="30"/>
          <w:rtl/>
          <w:lang w:bidi="ar-EG"/>
        </w:rPr>
        <w:t>من المحيط</w:t>
      </w:r>
      <w:r w:rsidRPr="0066765F">
        <w:rPr>
          <w:spacing w:val="-2"/>
          <w:sz w:val="30"/>
          <w:szCs w:val="30"/>
          <w:lang w:bidi="ar-EG"/>
        </w:rPr>
        <w:t xml:space="preserve"> </w:t>
      </w:r>
      <w:r w:rsidRPr="0066765F">
        <w:rPr>
          <w:spacing w:val="-2"/>
          <w:sz w:val="30"/>
          <w:szCs w:val="30"/>
          <w:rtl/>
          <w:lang w:bidi="ar-EG"/>
        </w:rPr>
        <w:t>إلى</w:t>
      </w:r>
      <w:r w:rsidRPr="0066765F">
        <w:rPr>
          <w:spacing w:val="-2"/>
          <w:sz w:val="30"/>
          <w:szCs w:val="30"/>
          <w:lang w:bidi="ar-EG"/>
        </w:rPr>
        <w:t xml:space="preserve"> </w:t>
      </w:r>
      <w:r w:rsidRPr="0066765F">
        <w:rPr>
          <w:spacing w:val="-2"/>
          <w:sz w:val="30"/>
          <w:szCs w:val="30"/>
          <w:rtl/>
          <w:lang w:bidi="ar-EG"/>
        </w:rPr>
        <w:t>الخليج،</w:t>
      </w:r>
      <w:r w:rsidRPr="0066765F">
        <w:rPr>
          <w:spacing w:val="-2"/>
          <w:sz w:val="30"/>
          <w:szCs w:val="30"/>
          <w:lang w:bidi="ar-EG"/>
        </w:rPr>
        <w:t xml:space="preserve"> </w:t>
      </w:r>
      <w:r w:rsidRPr="0066765F">
        <w:rPr>
          <w:spacing w:val="-2"/>
          <w:sz w:val="30"/>
          <w:szCs w:val="30"/>
          <w:rtl/>
          <w:lang w:bidi="ar-EG"/>
        </w:rPr>
        <w:t>وإيجاد</w:t>
      </w:r>
      <w:r w:rsidRPr="0066765F">
        <w:rPr>
          <w:spacing w:val="-2"/>
          <w:sz w:val="30"/>
          <w:szCs w:val="30"/>
          <w:lang w:bidi="ar-EG"/>
        </w:rPr>
        <w:t xml:space="preserve"> </w:t>
      </w:r>
      <w:r w:rsidRPr="0066765F">
        <w:rPr>
          <w:spacing w:val="-2"/>
          <w:sz w:val="30"/>
          <w:szCs w:val="30"/>
          <w:rtl/>
          <w:lang w:bidi="ar-EG"/>
        </w:rPr>
        <w:t>مكان</w:t>
      </w:r>
      <w:r w:rsidRPr="0066765F">
        <w:rPr>
          <w:spacing w:val="-2"/>
          <w:sz w:val="30"/>
          <w:szCs w:val="30"/>
          <w:lang w:bidi="ar-EG"/>
        </w:rPr>
        <w:t xml:space="preserve"> </w:t>
      </w:r>
      <w:r w:rsidRPr="0066765F">
        <w:rPr>
          <w:spacing w:val="-2"/>
          <w:sz w:val="30"/>
          <w:szCs w:val="30"/>
          <w:rtl/>
          <w:lang w:bidi="ar-EG"/>
        </w:rPr>
        <w:t>ملائم</w:t>
      </w:r>
      <w:r w:rsidRPr="0066765F">
        <w:rPr>
          <w:spacing w:val="-2"/>
          <w:sz w:val="30"/>
          <w:szCs w:val="30"/>
          <w:lang w:bidi="ar-EG"/>
        </w:rPr>
        <w:t xml:space="preserve"> </w:t>
      </w:r>
      <w:r w:rsidRPr="0066765F">
        <w:rPr>
          <w:spacing w:val="-2"/>
          <w:sz w:val="30"/>
          <w:szCs w:val="30"/>
          <w:rtl/>
          <w:lang w:bidi="ar-EG"/>
        </w:rPr>
        <w:t>للدول</w:t>
      </w:r>
      <w:r w:rsidRPr="0066765F">
        <w:rPr>
          <w:spacing w:val="-2"/>
          <w:sz w:val="30"/>
          <w:szCs w:val="30"/>
          <w:lang w:bidi="ar-EG"/>
        </w:rPr>
        <w:t xml:space="preserve"> </w:t>
      </w:r>
      <w:r w:rsidRPr="0066765F">
        <w:rPr>
          <w:spacing w:val="-2"/>
          <w:sz w:val="30"/>
          <w:szCs w:val="30"/>
          <w:rtl/>
          <w:lang w:bidi="ar-EG"/>
        </w:rPr>
        <w:t>العربية</w:t>
      </w:r>
      <w:r w:rsidRPr="0066765F">
        <w:rPr>
          <w:spacing w:val="-2"/>
          <w:sz w:val="30"/>
          <w:szCs w:val="30"/>
          <w:lang w:bidi="ar-EG"/>
        </w:rPr>
        <w:t xml:space="preserve"> </w:t>
      </w:r>
      <w:r w:rsidRPr="0066765F">
        <w:rPr>
          <w:spacing w:val="-2"/>
          <w:sz w:val="30"/>
          <w:szCs w:val="30"/>
          <w:rtl/>
          <w:lang w:bidi="ar-EG"/>
        </w:rPr>
        <w:t>على</w:t>
      </w:r>
      <w:r w:rsidRPr="0066765F">
        <w:rPr>
          <w:spacing w:val="-2"/>
          <w:sz w:val="30"/>
          <w:szCs w:val="30"/>
          <w:lang w:bidi="ar-EG"/>
        </w:rPr>
        <w:t xml:space="preserve"> </w:t>
      </w:r>
      <w:r w:rsidRPr="0066765F">
        <w:rPr>
          <w:spacing w:val="-2"/>
          <w:sz w:val="30"/>
          <w:szCs w:val="30"/>
          <w:rtl/>
          <w:lang w:bidi="ar-EG"/>
        </w:rPr>
        <w:t>خريطة</w:t>
      </w:r>
      <w:r w:rsidRPr="0066765F">
        <w:rPr>
          <w:spacing w:val="-2"/>
          <w:sz w:val="30"/>
          <w:szCs w:val="30"/>
          <w:lang w:bidi="ar-EG"/>
        </w:rPr>
        <w:t xml:space="preserve"> </w:t>
      </w:r>
      <w:r w:rsidRPr="0066765F">
        <w:rPr>
          <w:spacing w:val="-2"/>
          <w:sz w:val="30"/>
          <w:szCs w:val="30"/>
          <w:rtl/>
          <w:lang w:bidi="ar-EG"/>
        </w:rPr>
        <w:t>العولمة</w:t>
      </w:r>
      <w:r w:rsidRPr="0066765F">
        <w:rPr>
          <w:spacing w:val="-2"/>
          <w:sz w:val="30"/>
          <w:szCs w:val="30"/>
          <w:lang w:bidi="ar-EG"/>
        </w:rPr>
        <w:t>.</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وتواجه</w:t>
      </w:r>
      <w:r w:rsidRPr="0066765F">
        <w:rPr>
          <w:spacing w:val="-2"/>
          <w:sz w:val="30"/>
          <w:szCs w:val="30"/>
          <w:lang w:bidi="ar-EG"/>
        </w:rPr>
        <w:t xml:space="preserve"> </w:t>
      </w:r>
      <w:r w:rsidRPr="0066765F">
        <w:rPr>
          <w:spacing w:val="-2"/>
          <w:sz w:val="30"/>
          <w:szCs w:val="30"/>
          <w:rtl/>
          <w:lang w:bidi="ar-EG"/>
        </w:rPr>
        <w:t>هذه</w:t>
      </w:r>
      <w:r w:rsidRPr="0066765F">
        <w:rPr>
          <w:spacing w:val="-2"/>
          <w:sz w:val="30"/>
          <w:szCs w:val="30"/>
          <w:lang w:bidi="ar-EG"/>
        </w:rPr>
        <w:t xml:space="preserve"> </w:t>
      </w:r>
      <w:r w:rsidRPr="0066765F">
        <w:rPr>
          <w:spacing w:val="-2"/>
          <w:sz w:val="30"/>
          <w:szCs w:val="30"/>
          <w:rtl/>
          <w:lang w:bidi="ar-EG"/>
        </w:rPr>
        <w:t>الجهود</w:t>
      </w:r>
      <w:r w:rsidRPr="0066765F">
        <w:rPr>
          <w:spacing w:val="-2"/>
          <w:sz w:val="30"/>
          <w:szCs w:val="30"/>
          <w:lang w:bidi="ar-EG"/>
        </w:rPr>
        <w:t xml:space="preserve"> </w:t>
      </w:r>
      <w:r w:rsidRPr="0066765F">
        <w:rPr>
          <w:spacing w:val="-2"/>
          <w:sz w:val="30"/>
          <w:szCs w:val="30"/>
          <w:rtl/>
          <w:lang w:bidi="ar-EG"/>
        </w:rPr>
        <w:t>صعوبات</w:t>
      </w:r>
      <w:r w:rsidRPr="0066765F">
        <w:rPr>
          <w:spacing w:val="-2"/>
          <w:sz w:val="30"/>
          <w:szCs w:val="30"/>
          <w:lang w:bidi="ar-EG"/>
        </w:rPr>
        <w:t xml:space="preserve"> </w:t>
      </w:r>
      <w:r w:rsidRPr="0066765F">
        <w:rPr>
          <w:spacing w:val="-2"/>
          <w:sz w:val="30"/>
          <w:szCs w:val="30"/>
          <w:rtl/>
          <w:lang w:bidi="ar-EG"/>
        </w:rPr>
        <w:t>كثيرة</w:t>
      </w:r>
      <w:r w:rsidRPr="0066765F">
        <w:rPr>
          <w:spacing w:val="-2"/>
          <w:sz w:val="30"/>
          <w:szCs w:val="30"/>
          <w:lang w:bidi="ar-EG"/>
        </w:rPr>
        <w:t xml:space="preserve"> </w:t>
      </w:r>
      <w:r w:rsidRPr="0066765F">
        <w:rPr>
          <w:spacing w:val="-2"/>
          <w:sz w:val="30"/>
          <w:szCs w:val="30"/>
          <w:rtl/>
          <w:lang w:bidi="ar-EG"/>
        </w:rPr>
        <w:t>تتمثل</w:t>
      </w:r>
      <w:r w:rsidRPr="0066765F">
        <w:rPr>
          <w:spacing w:val="-2"/>
          <w:sz w:val="30"/>
          <w:szCs w:val="30"/>
          <w:lang w:bidi="ar-EG"/>
        </w:rPr>
        <w:t xml:space="preserve"> </w:t>
      </w:r>
      <w:r w:rsidRPr="0066765F">
        <w:rPr>
          <w:spacing w:val="-2"/>
          <w:sz w:val="30"/>
          <w:szCs w:val="30"/>
          <w:rtl/>
          <w:lang w:bidi="ar-EG"/>
        </w:rPr>
        <w:t>فى</w:t>
      </w:r>
      <w:r w:rsidRPr="0066765F">
        <w:rPr>
          <w:spacing w:val="-2"/>
          <w:sz w:val="30"/>
          <w:szCs w:val="30"/>
          <w:lang w:bidi="ar-EG"/>
        </w:rPr>
        <w:t xml:space="preserve"> </w:t>
      </w:r>
      <w:r w:rsidRPr="0066765F">
        <w:rPr>
          <w:spacing w:val="-2"/>
          <w:sz w:val="30"/>
          <w:szCs w:val="30"/>
          <w:rtl/>
          <w:lang w:bidi="ar-EG"/>
        </w:rPr>
        <w:t>ندرة</w:t>
      </w:r>
      <w:r w:rsidRPr="0066765F">
        <w:rPr>
          <w:spacing w:val="-2"/>
          <w:sz w:val="30"/>
          <w:szCs w:val="30"/>
          <w:lang w:bidi="ar-EG"/>
        </w:rPr>
        <w:t xml:space="preserve"> </w:t>
      </w:r>
      <w:r w:rsidRPr="0066765F">
        <w:rPr>
          <w:spacing w:val="-2"/>
          <w:sz w:val="30"/>
          <w:szCs w:val="30"/>
          <w:rtl/>
          <w:lang w:bidi="ar-EG"/>
        </w:rPr>
        <w:t>رأس</w:t>
      </w:r>
      <w:r w:rsidRPr="0066765F">
        <w:rPr>
          <w:spacing w:val="-2"/>
          <w:sz w:val="30"/>
          <w:szCs w:val="30"/>
          <w:lang w:bidi="ar-EG"/>
        </w:rPr>
        <w:t xml:space="preserve"> </w:t>
      </w:r>
      <w:r w:rsidRPr="0066765F">
        <w:rPr>
          <w:spacing w:val="-2"/>
          <w:sz w:val="30"/>
          <w:szCs w:val="30"/>
          <w:rtl/>
          <w:lang w:bidi="ar-EG"/>
        </w:rPr>
        <w:t>المال</w:t>
      </w:r>
      <w:r w:rsidRPr="0066765F">
        <w:rPr>
          <w:spacing w:val="-2"/>
          <w:sz w:val="30"/>
          <w:szCs w:val="30"/>
          <w:lang w:bidi="ar-EG"/>
        </w:rPr>
        <w:t xml:space="preserve"> </w:t>
      </w:r>
      <w:r w:rsidRPr="0066765F">
        <w:rPr>
          <w:spacing w:val="-2"/>
          <w:sz w:val="30"/>
          <w:szCs w:val="30"/>
          <w:rtl/>
          <w:lang w:bidi="ar-EG"/>
        </w:rPr>
        <w:t>فى</w:t>
      </w:r>
      <w:r w:rsidRPr="0066765F">
        <w:rPr>
          <w:spacing w:val="-2"/>
          <w:sz w:val="30"/>
          <w:szCs w:val="30"/>
          <w:lang w:bidi="ar-EG"/>
        </w:rPr>
        <w:t xml:space="preserve"> </w:t>
      </w:r>
      <w:r w:rsidRPr="0066765F">
        <w:rPr>
          <w:spacing w:val="-2"/>
          <w:sz w:val="30"/>
          <w:szCs w:val="30"/>
          <w:rtl/>
          <w:lang w:bidi="ar-EG"/>
        </w:rPr>
        <w:t>بعض</w:t>
      </w:r>
      <w:r w:rsidRPr="0066765F">
        <w:rPr>
          <w:spacing w:val="-2"/>
          <w:sz w:val="30"/>
          <w:szCs w:val="30"/>
          <w:lang w:bidi="ar-EG"/>
        </w:rPr>
        <w:t xml:space="preserve"> </w:t>
      </w:r>
      <w:r w:rsidRPr="0066765F">
        <w:rPr>
          <w:spacing w:val="-2"/>
          <w:sz w:val="30"/>
          <w:szCs w:val="30"/>
          <w:rtl/>
          <w:lang w:bidi="ar-EG"/>
        </w:rPr>
        <w:t>الدول والموارد</w:t>
      </w:r>
      <w:r w:rsidRPr="0066765F">
        <w:rPr>
          <w:spacing w:val="-2"/>
          <w:sz w:val="30"/>
          <w:szCs w:val="30"/>
          <w:lang w:bidi="ar-EG"/>
        </w:rPr>
        <w:t xml:space="preserve"> </w:t>
      </w:r>
      <w:r w:rsidRPr="0066765F">
        <w:rPr>
          <w:spacing w:val="-2"/>
          <w:sz w:val="30"/>
          <w:szCs w:val="30"/>
          <w:rtl/>
          <w:lang w:bidi="ar-EG"/>
        </w:rPr>
        <w:t>الطبيعية</w:t>
      </w:r>
      <w:r w:rsidRPr="0066765F">
        <w:rPr>
          <w:spacing w:val="-2"/>
          <w:sz w:val="30"/>
          <w:szCs w:val="30"/>
          <w:lang w:bidi="ar-EG"/>
        </w:rPr>
        <w:t xml:space="preserve"> </w:t>
      </w:r>
      <w:r w:rsidRPr="0066765F">
        <w:rPr>
          <w:spacing w:val="-2"/>
          <w:sz w:val="30"/>
          <w:szCs w:val="30"/>
          <w:rtl/>
          <w:lang w:bidi="ar-EG"/>
        </w:rPr>
        <w:t>فى</w:t>
      </w:r>
      <w:r w:rsidRPr="0066765F">
        <w:rPr>
          <w:spacing w:val="-2"/>
          <w:sz w:val="30"/>
          <w:szCs w:val="30"/>
          <w:lang w:bidi="ar-EG"/>
        </w:rPr>
        <w:t xml:space="preserve"> </w:t>
      </w:r>
      <w:r w:rsidRPr="0066765F">
        <w:rPr>
          <w:spacing w:val="-2"/>
          <w:sz w:val="30"/>
          <w:szCs w:val="30"/>
          <w:rtl/>
          <w:lang w:bidi="ar-EG"/>
        </w:rPr>
        <w:t>البعض</w:t>
      </w:r>
      <w:r w:rsidRPr="0066765F">
        <w:rPr>
          <w:spacing w:val="-2"/>
          <w:sz w:val="30"/>
          <w:szCs w:val="30"/>
          <w:lang w:bidi="ar-EG"/>
        </w:rPr>
        <w:t xml:space="preserve"> </w:t>
      </w:r>
      <w:r w:rsidRPr="0066765F">
        <w:rPr>
          <w:spacing w:val="-2"/>
          <w:sz w:val="30"/>
          <w:szCs w:val="30"/>
          <w:rtl/>
          <w:lang w:bidi="ar-EG"/>
        </w:rPr>
        <w:t>الاخر، إضافة</w:t>
      </w:r>
      <w:r w:rsidRPr="0066765F">
        <w:rPr>
          <w:spacing w:val="-2"/>
          <w:sz w:val="30"/>
          <w:szCs w:val="30"/>
          <w:lang w:bidi="ar-EG"/>
        </w:rPr>
        <w:t xml:space="preserve"> </w:t>
      </w:r>
      <w:r w:rsidRPr="0066765F">
        <w:rPr>
          <w:spacing w:val="-2"/>
          <w:sz w:val="30"/>
          <w:szCs w:val="30"/>
          <w:rtl/>
          <w:lang w:bidi="ar-EG"/>
        </w:rPr>
        <w:t>إلى</w:t>
      </w:r>
      <w:r w:rsidRPr="0066765F">
        <w:rPr>
          <w:spacing w:val="-2"/>
          <w:sz w:val="30"/>
          <w:szCs w:val="30"/>
          <w:lang w:bidi="ar-EG"/>
        </w:rPr>
        <w:t xml:space="preserve"> </w:t>
      </w:r>
      <w:r w:rsidRPr="0066765F">
        <w:rPr>
          <w:spacing w:val="-2"/>
          <w:sz w:val="30"/>
          <w:szCs w:val="30"/>
          <w:rtl/>
          <w:lang w:bidi="ar-EG"/>
        </w:rPr>
        <w:t>الجفاف</w:t>
      </w:r>
      <w:r w:rsidRPr="0066765F">
        <w:rPr>
          <w:spacing w:val="-2"/>
          <w:sz w:val="30"/>
          <w:szCs w:val="30"/>
          <w:lang w:bidi="ar-EG"/>
        </w:rPr>
        <w:t xml:space="preserve"> </w:t>
      </w:r>
      <w:r w:rsidRPr="0066765F">
        <w:rPr>
          <w:spacing w:val="-2"/>
          <w:sz w:val="30"/>
          <w:szCs w:val="30"/>
          <w:rtl/>
          <w:lang w:bidi="ar-EG"/>
        </w:rPr>
        <w:t>الشديد</w:t>
      </w:r>
      <w:r w:rsidRPr="0066765F">
        <w:rPr>
          <w:spacing w:val="-2"/>
          <w:sz w:val="30"/>
          <w:szCs w:val="30"/>
          <w:lang w:bidi="ar-EG"/>
        </w:rPr>
        <w:t xml:space="preserve"> </w:t>
      </w:r>
      <w:r w:rsidRPr="0066765F">
        <w:rPr>
          <w:spacing w:val="-2"/>
          <w:sz w:val="30"/>
          <w:szCs w:val="30"/>
          <w:rtl/>
          <w:lang w:bidi="ar-EG"/>
        </w:rPr>
        <w:t>والتصحر، وقلة</w:t>
      </w:r>
      <w:r w:rsidRPr="0066765F">
        <w:rPr>
          <w:spacing w:val="-2"/>
          <w:sz w:val="30"/>
          <w:szCs w:val="30"/>
          <w:lang w:bidi="ar-EG"/>
        </w:rPr>
        <w:t xml:space="preserve"> </w:t>
      </w:r>
      <w:r w:rsidRPr="0066765F">
        <w:rPr>
          <w:spacing w:val="-2"/>
          <w:sz w:val="30"/>
          <w:szCs w:val="30"/>
          <w:rtl/>
          <w:lang w:bidi="ar-EG"/>
        </w:rPr>
        <w:t>الموارد البشرية</w:t>
      </w:r>
      <w:r w:rsidRPr="0066765F">
        <w:rPr>
          <w:spacing w:val="-2"/>
          <w:sz w:val="30"/>
          <w:szCs w:val="30"/>
          <w:lang w:bidi="ar-EG"/>
        </w:rPr>
        <w:t xml:space="preserve"> </w:t>
      </w:r>
      <w:r w:rsidRPr="0066765F">
        <w:rPr>
          <w:spacing w:val="-2"/>
          <w:sz w:val="30"/>
          <w:szCs w:val="30"/>
          <w:rtl/>
          <w:lang w:bidi="ar-EG"/>
        </w:rPr>
        <w:t>فى</w:t>
      </w:r>
      <w:r w:rsidRPr="0066765F">
        <w:rPr>
          <w:spacing w:val="-2"/>
          <w:sz w:val="30"/>
          <w:szCs w:val="30"/>
          <w:lang w:bidi="ar-EG"/>
        </w:rPr>
        <w:t xml:space="preserve"> </w:t>
      </w:r>
      <w:r w:rsidRPr="0066765F">
        <w:rPr>
          <w:spacing w:val="-2"/>
          <w:sz w:val="30"/>
          <w:szCs w:val="30"/>
          <w:rtl/>
          <w:lang w:bidi="ar-EG"/>
        </w:rPr>
        <w:t>معظم</w:t>
      </w:r>
      <w:r w:rsidRPr="0066765F">
        <w:rPr>
          <w:spacing w:val="-2"/>
          <w:sz w:val="30"/>
          <w:szCs w:val="30"/>
          <w:lang w:bidi="ar-EG"/>
        </w:rPr>
        <w:t xml:space="preserve"> </w:t>
      </w:r>
      <w:r w:rsidRPr="0066765F">
        <w:rPr>
          <w:spacing w:val="-2"/>
          <w:sz w:val="30"/>
          <w:szCs w:val="30"/>
          <w:rtl/>
          <w:lang w:bidi="ar-EG"/>
        </w:rPr>
        <w:t>الدول</w:t>
      </w:r>
      <w:r w:rsidRPr="0066765F">
        <w:rPr>
          <w:spacing w:val="-2"/>
          <w:sz w:val="30"/>
          <w:szCs w:val="30"/>
          <w:lang w:bidi="ar-EG"/>
        </w:rPr>
        <w:t xml:space="preserve"> </w:t>
      </w:r>
      <w:r w:rsidRPr="0066765F">
        <w:rPr>
          <w:spacing w:val="-2"/>
          <w:sz w:val="30"/>
          <w:szCs w:val="30"/>
          <w:rtl/>
          <w:lang w:bidi="ar-EG"/>
        </w:rPr>
        <w:t>العربية،</w:t>
      </w:r>
      <w:r w:rsidRPr="0066765F">
        <w:rPr>
          <w:spacing w:val="-2"/>
          <w:sz w:val="30"/>
          <w:szCs w:val="30"/>
          <w:lang w:bidi="ar-EG"/>
        </w:rPr>
        <w:t xml:space="preserve"> </w:t>
      </w:r>
      <w:r w:rsidRPr="0066765F">
        <w:rPr>
          <w:spacing w:val="-2"/>
          <w:sz w:val="30"/>
          <w:szCs w:val="30"/>
          <w:rtl/>
          <w:lang w:bidi="ar-EG"/>
        </w:rPr>
        <w:t>ناهيك</w:t>
      </w:r>
      <w:r w:rsidRPr="0066765F">
        <w:rPr>
          <w:spacing w:val="-2"/>
          <w:sz w:val="30"/>
          <w:szCs w:val="30"/>
          <w:lang w:bidi="ar-EG"/>
        </w:rPr>
        <w:t xml:space="preserve"> </w:t>
      </w:r>
      <w:r w:rsidRPr="0066765F">
        <w:rPr>
          <w:spacing w:val="-2"/>
          <w:sz w:val="30"/>
          <w:szCs w:val="30"/>
          <w:rtl/>
          <w:lang w:bidi="ar-EG"/>
        </w:rPr>
        <w:t>عن</w:t>
      </w:r>
      <w:r w:rsidRPr="0066765F">
        <w:rPr>
          <w:spacing w:val="-2"/>
          <w:sz w:val="30"/>
          <w:szCs w:val="30"/>
          <w:lang w:bidi="ar-EG"/>
        </w:rPr>
        <w:t xml:space="preserve"> </w:t>
      </w:r>
      <w:r w:rsidRPr="0066765F">
        <w:rPr>
          <w:spacing w:val="-2"/>
          <w:sz w:val="30"/>
          <w:szCs w:val="30"/>
          <w:rtl/>
          <w:lang w:bidi="ar-EG"/>
        </w:rPr>
        <w:t>التحديات</w:t>
      </w:r>
      <w:r w:rsidRPr="0066765F">
        <w:rPr>
          <w:spacing w:val="-2"/>
          <w:sz w:val="30"/>
          <w:szCs w:val="30"/>
          <w:lang w:bidi="ar-EG"/>
        </w:rPr>
        <w:t xml:space="preserve"> </w:t>
      </w:r>
      <w:r w:rsidRPr="0066765F">
        <w:rPr>
          <w:spacing w:val="-2"/>
          <w:sz w:val="30"/>
          <w:szCs w:val="30"/>
          <w:rtl/>
          <w:lang w:bidi="ar-EG"/>
        </w:rPr>
        <w:t>العالمية</w:t>
      </w:r>
      <w:r w:rsidRPr="0066765F">
        <w:rPr>
          <w:spacing w:val="-2"/>
          <w:sz w:val="30"/>
          <w:szCs w:val="30"/>
          <w:lang w:bidi="ar-EG"/>
        </w:rPr>
        <w:t xml:space="preserve"> </w:t>
      </w:r>
      <w:r w:rsidRPr="0066765F">
        <w:rPr>
          <w:spacing w:val="-2"/>
          <w:sz w:val="30"/>
          <w:szCs w:val="30"/>
          <w:rtl/>
          <w:lang w:bidi="ar-EG"/>
        </w:rPr>
        <w:t>التى</w:t>
      </w:r>
      <w:r w:rsidRPr="0066765F">
        <w:rPr>
          <w:spacing w:val="-2"/>
          <w:sz w:val="30"/>
          <w:szCs w:val="30"/>
          <w:lang w:bidi="ar-EG"/>
        </w:rPr>
        <w:t xml:space="preserve"> </w:t>
      </w:r>
      <w:r w:rsidRPr="0066765F">
        <w:rPr>
          <w:spacing w:val="-2"/>
          <w:sz w:val="30"/>
          <w:szCs w:val="30"/>
          <w:rtl/>
          <w:lang w:bidi="ar-EG"/>
        </w:rPr>
        <w:t>تتمثل</w:t>
      </w:r>
      <w:r w:rsidRPr="0066765F">
        <w:rPr>
          <w:spacing w:val="-2"/>
          <w:sz w:val="30"/>
          <w:szCs w:val="30"/>
          <w:lang w:bidi="ar-EG"/>
        </w:rPr>
        <w:t xml:space="preserve"> </w:t>
      </w:r>
      <w:r w:rsidRPr="0066765F">
        <w:rPr>
          <w:spacing w:val="-2"/>
          <w:sz w:val="30"/>
          <w:szCs w:val="30"/>
          <w:rtl/>
          <w:lang w:bidi="ar-EG"/>
        </w:rPr>
        <w:t>فى</w:t>
      </w:r>
      <w:r w:rsidRPr="0066765F">
        <w:rPr>
          <w:spacing w:val="-2"/>
          <w:sz w:val="30"/>
          <w:szCs w:val="30"/>
          <w:lang w:bidi="ar-EG"/>
        </w:rPr>
        <w:t xml:space="preserve"> </w:t>
      </w:r>
      <w:r w:rsidRPr="0066765F">
        <w:rPr>
          <w:spacing w:val="-2"/>
          <w:sz w:val="30"/>
          <w:szCs w:val="30"/>
          <w:rtl/>
          <w:lang w:bidi="ar-EG"/>
        </w:rPr>
        <w:t>قيام التكتلات</w:t>
      </w:r>
      <w:r w:rsidRPr="0066765F">
        <w:rPr>
          <w:spacing w:val="-2"/>
          <w:sz w:val="30"/>
          <w:szCs w:val="30"/>
          <w:lang w:bidi="ar-EG"/>
        </w:rPr>
        <w:t xml:space="preserve"> </w:t>
      </w:r>
      <w:r w:rsidRPr="0066765F">
        <w:rPr>
          <w:spacing w:val="-2"/>
          <w:sz w:val="30"/>
          <w:szCs w:val="30"/>
          <w:rtl/>
          <w:lang w:bidi="ar-EG"/>
        </w:rPr>
        <w:t>الاقتصادية</w:t>
      </w:r>
      <w:r w:rsidRPr="0066765F">
        <w:rPr>
          <w:spacing w:val="-2"/>
          <w:sz w:val="30"/>
          <w:szCs w:val="30"/>
          <w:lang w:bidi="ar-EG"/>
        </w:rPr>
        <w:t xml:space="preserve"> </w:t>
      </w:r>
      <w:r w:rsidRPr="0066765F">
        <w:rPr>
          <w:spacing w:val="-2"/>
          <w:sz w:val="30"/>
          <w:szCs w:val="30"/>
          <w:rtl/>
          <w:lang w:bidi="ar-EG"/>
        </w:rPr>
        <w:t>الدولية، ومنظمة</w:t>
      </w:r>
      <w:r w:rsidRPr="0066765F">
        <w:rPr>
          <w:spacing w:val="-2"/>
          <w:sz w:val="30"/>
          <w:szCs w:val="30"/>
          <w:lang w:bidi="ar-EG"/>
        </w:rPr>
        <w:t xml:space="preserve"> </w:t>
      </w:r>
      <w:r w:rsidRPr="0066765F">
        <w:rPr>
          <w:spacing w:val="-2"/>
          <w:sz w:val="30"/>
          <w:szCs w:val="30"/>
          <w:rtl/>
          <w:lang w:bidi="ar-EG"/>
        </w:rPr>
        <w:t>التجارة</w:t>
      </w:r>
      <w:r w:rsidRPr="0066765F">
        <w:rPr>
          <w:spacing w:val="-2"/>
          <w:sz w:val="30"/>
          <w:szCs w:val="30"/>
          <w:lang w:bidi="ar-EG"/>
        </w:rPr>
        <w:t xml:space="preserve"> </w:t>
      </w:r>
      <w:r w:rsidRPr="0066765F">
        <w:rPr>
          <w:spacing w:val="-2"/>
          <w:sz w:val="30"/>
          <w:szCs w:val="30"/>
          <w:rtl/>
          <w:lang w:bidi="ar-EG"/>
        </w:rPr>
        <w:t>العالمية. ولا</w:t>
      </w:r>
      <w:r w:rsidRPr="0066765F">
        <w:rPr>
          <w:spacing w:val="-2"/>
          <w:sz w:val="30"/>
          <w:szCs w:val="30"/>
          <w:lang w:bidi="ar-EG"/>
        </w:rPr>
        <w:t xml:space="preserve"> </w:t>
      </w:r>
      <w:r w:rsidRPr="0066765F">
        <w:rPr>
          <w:spacing w:val="-2"/>
          <w:sz w:val="30"/>
          <w:szCs w:val="30"/>
          <w:rtl/>
          <w:lang w:bidi="ar-EG"/>
        </w:rPr>
        <w:t>شك</w:t>
      </w:r>
      <w:r w:rsidRPr="0066765F">
        <w:rPr>
          <w:spacing w:val="-2"/>
          <w:sz w:val="30"/>
          <w:szCs w:val="30"/>
          <w:lang w:bidi="ar-EG"/>
        </w:rPr>
        <w:t xml:space="preserve"> </w:t>
      </w:r>
      <w:r w:rsidRPr="0066765F">
        <w:rPr>
          <w:spacing w:val="-2"/>
          <w:sz w:val="30"/>
          <w:szCs w:val="30"/>
          <w:rtl/>
          <w:lang w:bidi="ar-EG"/>
        </w:rPr>
        <w:t>أن</w:t>
      </w:r>
      <w:r w:rsidRPr="0066765F">
        <w:rPr>
          <w:spacing w:val="-2"/>
          <w:sz w:val="30"/>
          <w:szCs w:val="30"/>
          <w:lang w:bidi="ar-EG"/>
        </w:rPr>
        <w:t xml:space="preserve"> </w:t>
      </w:r>
      <w:r w:rsidRPr="0066765F">
        <w:rPr>
          <w:spacing w:val="-2"/>
          <w:sz w:val="30"/>
          <w:szCs w:val="30"/>
          <w:rtl/>
          <w:lang w:bidi="ar-EG"/>
        </w:rPr>
        <w:t>هذه</w:t>
      </w:r>
      <w:r w:rsidRPr="0066765F">
        <w:rPr>
          <w:spacing w:val="-2"/>
          <w:sz w:val="30"/>
          <w:szCs w:val="30"/>
          <w:lang w:bidi="ar-EG"/>
        </w:rPr>
        <w:t xml:space="preserve"> </w:t>
      </w:r>
      <w:r w:rsidRPr="0066765F">
        <w:rPr>
          <w:spacing w:val="-2"/>
          <w:sz w:val="30"/>
          <w:szCs w:val="30"/>
          <w:rtl/>
          <w:lang w:bidi="ar-EG"/>
        </w:rPr>
        <w:t>التحديات</w:t>
      </w:r>
      <w:r w:rsidRPr="0066765F">
        <w:rPr>
          <w:spacing w:val="-2"/>
          <w:sz w:val="30"/>
          <w:szCs w:val="30"/>
          <w:lang w:bidi="ar-EG"/>
        </w:rPr>
        <w:t xml:space="preserve"> </w:t>
      </w:r>
      <w:r w:rsidRPr="0066765F">
        <w:rPr>
          <w:spacing w:val="-2"/>
          <w:sz w:val="30"/>
          <w:szCs w:val="30"/>
          <w:rtl/>
          <w:lang w:bidi="ar-EG"/>
        </w:rPr>
        <w:t>تضع</w:t>
      </w:r>
      <w:r w:rsidRPr="0066765F">
        <w:rPr>
          <w:spacing w:val="-2"/>
          <w:sz w:val="30"/>
          <w:szCs w:val="30"/>
          <w:lang w:bidi="ar-EG"/>
        </w:rPr>
        <w:t xml:space="preserve"> </w:t>
      </w:r>
      <w:r w:rsidRPr="0066765F">
        <w:rPr>
          <w:spacing w:val="-2"/>
          <w:sz w:val="30"/>
          <w:szCs w:val="30"/>
          <w:rtl/>
          <w:lang w:bidi="ar-EG"/>
        </w:rPr>
        <w:t>الدول</w:t>
      </w:r>
      <w:r w:rsidRPr="0066765F">
        <w:rPr>
          <w:spacing w:val="-2"/>
          <w:sz w:val="30"/>
          <w:szCs w:val="30"/>
          <w:lang w:bidi="ar-EG"/>
        </w:rPr>
        <w:t xml:space="preserve"> </w:t>
      </w:r>
      <w:r w:rsidRPr="0066765F">
        <w:rPr>
          <w:spacing w:val="-2"/>
          <w:sz w:val="30"/>
          <w:szCs w:val="30"/>
          <w:rtl/>
          <w:lang w:bidi="ar-EG"/>
        </w:rPr>
        <w:t>العربية</w:t>
      </w:r>
      <w:r w:rsidRPr="0066765F">
        <w:rPr>
          <w:spacing w:val="-2"/>
          <w:sz w:val="30"/>
          <w:szCs w:val="30"/>
          <w:lang w:bidi="ar-EG"/>
        </w:rPr>
        <w:t xml:space="preserve"> </w:t>
      </w:r>
      <w:r w:rsidRPr="0066765F">
        <w:rPr>
          <w:spacing w:val="-2"/>
          <w:sz w:val="30"/>
          <w:szCs w:val="30"/>
          <w:rtl/>
          <w:lang w:bidi="ar-EG"/>
        </w:rPr>
        <w:t>فى</w:t>
      </w:r>
      <w:r w:rsidRPr="0066765F">
        <w:rPr>
          <w:spacing w:val="-2"/>
          <w:sz w:val="30"/>
          <w:szCs w:val="30"/>
          <w:lang w:bidi="ar-EG"/>
        </w:rPr>
        <w:t xml:space="preserve"> </w:t>
      </w:r>
      <w:r w:rsidRPr="0066765F">
        <w:rPr>
          <w:spacing w:val="-2"/>
          <w:sz w:val="30"/>
          <w:szCs w:val="30"/>
          <w:rtl/>
          <w:lang w:bidi="ar-EG"/>
        </w:rPr>
        <w:t>موقف</w:t>
      </w:r>
      <w:r w:rsidRPr="0066765F">
        <w:rPr>
          <w:spacing w:val="-2"/>
          <w:sz w:val="30"/>
          <w:szCs w:val="30"/>
          <w:lang w:bidi="ar-EG"/>
        </w:rPr>
        <w:t xml:space="preserve"> </w:t>
      </w:r>
      <w:r w:rsidRPr="0066765F">
        <w:rPr>
          <w:spacing w:val="-2"/>
          <w:sz w:val="30"/>
          <w:szCs w:val="30"/>
          <w:rtl/>
          <w:lang w:bidi="ar-EG"/>
        </w:rPr>
        <w:t>صعب</w:t>
      </w:r>
      <w:r w:rsidRPr="0066765F">
        <w:rPr>
          <w:spacing w:val="-2"/>
          <w:sz w:val="30"/>
          <w:szCs w:val="30"/>
          <w:lang w:bidi="ar-EG"/>
        </w:rPr>
        <w:t xml:space="preserve"> </w:t>
      </w:r>
      <w:r w:rsidRPr="0066765F">
        <w:rPr>
          <w:spacing w:val="-2"/>
          <w:sz w:val="30"/>
          <w:szCs w:val="30"/>
          <w:rtl/>
          <w:lang w:bidi="ar-EG"/>
        </w:rPr>
        <w:t>يستوجب</w:t>
      </w:r>
      <w:r w:rsidRPr="0066765F">
        <w:rPr>
          <w:spacing w:val="-2"/>
          <w:sz w:val="30"/>
          <w:szCs w:val="30"/>
          <w:lang w:bidi="ar-EG"/>
        </w:rPr>
        <w:t xml:space="preserve"> </w:t>
      </w:r>
      <w:r w:rsidRPr="0066765F">
        <w:rPr>
          <w:spacing w:val="-2"/>
          <w:sz w:val="30"/>
          <w:szCs w:val="30"/>
          <w:rtl/>
          <w:lang w:bidi="ar-EG"/>
        </w:rPr>
        <w:t>تضافر</w:t>
      </w:r>
      <w:r w:rsidRPr="0066765F">
        <w:rPr>
          <w:spacing w:val="-2"/>
          <w:sz w:val="30"/>
          <w:szCs w:val="30"/>
          <w:lang w:bidi="ar-EG"/>
        </w:rPr>
        <w:t xml:space="preserve"> </w:t>
      </w:r>
      <w:r w:rsidRPr="0066765F">
        <w:rPr>
          <w:spacing w:val="-2"/>
          <w:sz w:val="30"/>
          <w:szCs w:val="30"/>
          <w:rtl/>
          <w:lang w:bidi="ar-EG"/>
        </w:rPr>
        <w:t>جهودها للحاق</w:t>
      </w:r>
      <w:r w:rsidRPr="0066765F">
        <w:rPr>
          <w:spacing w:val="-2"/>
          <w:sz w:val="30"/>
          <w:szCs w:val="30"/>
          <w:lang w:bidi="ar-EG"/>
        </w:rPr>
        <w:t xml:space="preserve"> </w:t>
      </w:r>
      <w:r w:rsidRPr="0066765F">
        <w:rPr>
          <w:spacing w:val="-2"/>
          <w:sz w:val="30"/>
          <w:szCs w:val="30"/>
          <w:rtl/>
          <w:lang w:bidi="ar-EG"/>
        </w:rPr>
        <w:t>بركب</w:t>
      </w:r>
      <w:r w:rsidRPr="0066765F">
        <w:rPr>
          <w:spacing w:val="-2"/>
          <w:sz w:val="30"/>
          <w:szCs w:val="30"/>
          <w:lang w:bidi="ar-EG"/>
        </w:rPr>
        <w:t xml:space="preserve"> </w:t>
      </w:r>
      <w:r w:rsidRPr="0066765F">
        <w:rPr>
          <w:spacing w:val="-2"/>
          <w:sz w:val="30"/>
          <w:szCs w:val="30"/>
          <w:rtl/>
          <w:lang w:bidi="ar-EG"/>
        </w:rPr>
        <w:t>التقدم</w:t>
      </w:r>
      <w:r w:rsidRPr="0066765F">
        <w:rPr>
          <w:spacing w:val="-2"/>
          <w:sz w:val="30"/>
          <w:szCs w:val="30"/>
          <w:lang w:bidi="ar-EG"/>
        </w:rPr>
        <w:t xml:space="preserve"> </w:t>
      </w:r>
      <w:r w:rsidRPr="0066765F">
        <w:rPr>
          <w:spacing w:val="-2"/>
          <w:sz w:val="30"/>
          <w:szCs w:val="30"/>
          <w:rtl/>
          <w:lang w:bidi="ar-EG"/>
        </w:rPr>
        <w:t>السريع،</w:t>
      </w:r>
      <w:r w:rsidRPr="0066765F">
        <w:rPr>
          <w:spacing w:val="-2"/>
          <w:sz w:val="30"/>
          <w:szCs w:val="30"/>
          <w:lang w:bidi="ar-EG"/>
        </w:rPr>
        <w:t xml:space="preserve"> </w:t>
      </w:r>
      <w:r w:rsidRPr="0066765F">
        <w:rPr>
          <w:spacing w:val="-2"/>
          <w:sz w:val="30"/>
          <w:szCs w:val="30"/>
          <w:rtl/>
          <w:lang w:bidi="ar-EG"/>
        </w:rPr>
        <w:t>وايجاد</w:t>
      </w:r>
      <w:r w:rsidRPr="0066765F">
        <w:rPr>
          <w:spacing w:val="-2"/>
          <w:sz w:val="30"/>
          <w:szCs w:val="30"/>
          <w:lang w:bidi="ar-EG"/>
        </w:rPr>
        <w:t xml:space="preserve"> </w:t>
      </w:r>
      <w:r w:rsidRPr="0066765F">
        <w:rPr>
          <w:spacing w:val="-2"/>
          <w:sz w:val="30"/>
          <w:szCs w:val="30"/>
          <w:rtl/>
          <w:lang w:bidi="ar-EG"/>
        </w:rPr>
        <w:t>مكان</w:t>
      </w:r>
      <w:r w:rsidRPr="0066765F">
        <w:rPr>
          <w:spacing w:val="-2"/>
          <w:sz w:val="30"/>
          <w:szCs w:val="30"/>
          <w:lang w:bidi="ar-EG"/>
        </w:rPr>
        <w:t xml:space="preserve"> </w:t>
      </w:r>
      <w:r w:rsidRPr="0066765F">
        <w:rPr>
          <w:spacing w:val="-2"/>
          <w:sz w:val="30"/>
          <w:szCs w:val="30"/>
          <w:rtl/>
          <w:lang w:bidi="ar-EG"/>
        </w:rPr>
        <w:t>لها</w:t>
      </w:r>
      <w:r w:rsidRPr="0066765F">
        <w:rPr>
          <w:spacing w:val="-2"/>
          <w:sz w:val="30"/>
          <w:szCs w:val="30"/>
          <w:lang w:bidi="ar-EG"/>
        </w:rPr>
        <w:t xml:space="preserve"> </w:t>
      </w:r>
      <w:r w:rsidRPr="0066765F">
        <w:rPr>
          <w:spacing w:val="-2"/>
          <w:sz w:val="30"/>
          <w:szCs w:val="30"/>
          <w:rtl/>
          <w:lang w:bidi="ar-EG"/>
        </w:rPr>
        <w:t>فى</w:t>
      </w:r>
      <w:r w:rsidRPr="0066765F">
        <w:rPr>
          <w:spacing w:val="-2"/>
          <w:sz w:val="30"/>
          <w:szCs w:val="30"/>
          <w:lang w:bidi="ar-EG"/>
        </w:rPr>
        <w:t xml:space="preserve"> </w:t>
      </w:r>
      <w:r w:rsidRPr="0066765F">
        <w:rPr>
          <w:spacing w:val="-2"/>
          <w:sz w:val="30"/>
          <w:szCs w:val="30"/>
          <w:rtl/>
          <w:lang w:bidi="ar-EG"/>
        </w:rPr>
        <w:t>ركب</w:t>
      </w:r>
      <w:r w:rsidRPr="0066765F">
        <w:rPr>
          <w:spacing w:val="-2"/>
          <w:sz w:val="30"/>
          <w:szCs w:val="30"/>
          <w:lang w:bidi="ar-EG"/>
        </w:rPr>
        <w:t xml:space="preserve"> </w:t>
      </w:r>
      <w:r w:rsidRPr="0066765F">
        <w:rPr>
          <w:spacing w:val="-2"/>
          <w:sz w:val="30"/>
          <w:szCs w:val="30"/>
          <w:rtl/>
          <w:lang w:bidi="ar-EG"/>
        </w:rPr>
        <w:t>العولمة</w:t>
      </w:r>
      <w:r w:rsidRPr="0066765F">
        <w:rPr>
          <w:spacing w:val="-2"/>
          <w:sz w:val="30"/>
          <w:szCs w:val="30"/>
          <w:lang w:bidi="ar-EG"/>
        </w:rPr>
        <w:t xml:space="preserve"> </w:t>
      </w:r>
      <w:r w:rsidRPr="0066765F">
        <w:rPr>
          <w:spacing w:val="-2"/>
          <w:sz w:val="30"/>
          <w:szCs w:val="30"/>
          <w:rtl/>
          <w:lang w:bidi="ar-EG"/>
        </w:rPr>
        <w:t>السريع،</w:t>
      </w:r>
      <w:r w:rsidRPr="0066765F">
        <w:rPr>
          <w:spacing w:val="-2"/>
          <w:sz w:val="30"/>
          <w:szCs w:val="30"/>
          <w:lang w:bidi="ar-EG"/>
        </w:rPr>
        <w:t xml:space="preserve"> </w:t>
      </w:r>
      <w:r w:rsidRPr="0066765F">
        <w:rPr>
          <w:spacing w:val="-2"/>
          <w:sz w:val="30"/>
          <w:szCs w:val="30"/>
          <w:rtl/>
          <w:lang w:bidi="ar-EG"/>
        </w:rPr>
        <w:t>بما</w:t>
      </w:r>
      <w:r w:rsidRPr="0066765F">
        <w:rPr>
          <w:spacing w:val="-2"/>
          <w:sz w:val="30"/>
          <w:szCs w:val="30"/>
          <w:lang w:bidi="ar-EG"/>
        </w:rPr>
        <w:t xml:space="preserve"> </w:t>
      </w:r>
      <w:r w:rsidRPr="0066765F">
        <w:rPr>
          <w:spacing w:val="-2"/>
          <w:sz w:val="30"/>
          <w:szCs w:val="30"/>
          <w:rtl/>
          <w:lang w:bidi="ar-EG"/>
        </w:rPr>
        <w:t>يضمن</w:t>
      </w:r>
      <w:r w:rsidRPr="0066765F">
        <w:rPr>
          <w:spacing w:val="-2"/>
          <w:sz w:val="30"/>
          <w:szCs w:val="30"/>
          <w:lang w:bidi="ar-EG"/>
        </w:rPr>
        <w:t xml:space="preserve"> </w:t>
      </w:r>
      <w:r w:rsidRPr="0066765F">
        <w:rPr>
          <w:spacing w:val="-2"/>
          <w:sz w:val="30"/>
          <w:szCs w:val="30"/>
          <w:rtl/>
          <w:lang w:bidi="ar-EG"/>
        </w:rPr>
        <w:t>لها البقاء</w:t>
      </w:r>
      <w:r w:rsidRPr="0066765F">
        <w:rPr>
          <w:spacing w:val="-2"/>
          <w:sz w:val="30"/>
          <w:szCs w:val="30"/>
          <w:lang w:bidi="ar-EG"/>
        </w:rPr>
        <w:t xml:space="preserve"> </w:t>
      </w:r>
      <w:r w:rsidRPr="0066765F">
        <w:rPr>
          <w:spacing w:val="-2"/>
          <w:sz w:val="30"/>
          <w:szCs w:val="30"/>
          <w:rtl/>
          <w:lang w:bidi="ar-EG"/>
        </w:rPr>
        <w:t>والاستمرار،</w:t>
      </w:r>
      <w:r w:rsidRPr="0066765F">
        <w:rPr>
          <w:spacing w:val="-2"/>
          <w:sz w:val="30"/>
          <w:szCs w:val="30"/>
          <w:lang w:bidi="ar-EG"/>
        </w:rPr>
        <w:t xml:space="preserve"> </w:t>
      </w:r>
      <w:r w:rsidRPr="0066765F">
        <w:rPr>
          <w:spacing w:val="-2"/>
          <w:sz w:val="30"/>
          <w:szCs w:val="30"/>
          <w:rtl/>
          <w:lang w:bidi="ar-EG"/>
        </w:rPr>
        <w:t>ويمنع</w:t>
      </w:r>
      <w:r w:rsidRPr="0066765F">
        <w:rPr>
          <w:spacing w:val="-2"/>
          <w:sz w:val="30"/>
          <w:szCs w:val="30"/>
          <w:lang w:bidi="ar-EG"/>
        </w:rPr>
        <w:t xml:space="preserve"> </w:t>
      </w:r>
      <w:r w:rsidRPr="0066765F">
        <w:rPr>
          <w:spacing w:val="-2"/>
          <w:sz w:val="30"/>
          <w:szCs w:val="30"/>
          <w:rtl/>
          <w:lang w:bidi="ar-EG"/>
        </w:rPr>
        <w:t>تحللها</w:t>
      </w:r>
      <w:r w:rsidRPr="0066765F">
        <w:rPr>
          <w:spacing w:val="-2"/>
          <w:sz w:val="30"/>
          <w:szCs w:val="30"/>
          <w:lang w:bidi="ar-EG"/>
        </w:rPr>
        <w:t xml:space="preserve"> </w:t>
      </w:r>
      <w:r w:rsidRPr="0066765F">
        <w:rPr>
          <w:spacing w:val="-2"/>
          <w:sz w:val="30"/>
          <w:szCs w:val="30"/>
          <w:rtl/>
          <w:lang w:bidi="ar-EG"/>
        </w:rPr>
        <w:t>واندثارها</w:t>
      </w:r>
      <w:r w:rsidRPr="0066765F">
        <w:rPr>
          <w:spacing w:val="-2"/>
          <w:sz w:val="30"/>
          <w:szCs w:val="30"/>
          <w:lang w:bidi="ar-EG"/>
        </w:rPr>
        <w:t xml:space="preserve"> </w:t>
      </w:r>
      <w:r w:rsidRPr="0066765F">
        <w:rPr>
          <w:spacing w:val="-2"/>
          <w:sz w:val="30"/>
          <w:szCs w:val="30"/>
          <w:rtl/>
          <w:lang w:bidi="ar-EG"/>
        </w:rPr>
        <w:t>كما</w:t>
      </w:r>
      <w:r w:rsidRPr="0066765F">
        <w:rPr>
          <w:spacing w:val="-2"/>
          <w:sz w:val="30"/>
          <w:szCs w:val="30"/>
          <w:lang w:bidi="ar-EG"/>
        </w:rPr>
        <w:t xml:space="preserve"> </w:t>
      </w:r>
      <w:r w:rsidRPr="0066765F">
        <w:rPr>
          <w:spacing w:val="-2"/>
          <w:sz w:val="30"/>
          <w:szCs w:val="30"/>
          <w:rtl/>
          <w:lang w:bidi="ar-EG"/>
        </w:rPr>
        <w:t>حدث</w:t>
      </w:r>
      <w:r w:rsidRPr="0066765F">
        <w:rPr>
          <w:spacing w:val="-2"/>
          <w:sz w:val="30"/>
          <w:szCs w:val="30"/>
          <w:lang w:bidi="ar-EG"/>
        </w:rPr>
        <w:t xml:space="preserve"> </w:t>
      </w:r>
      <w:r w:rsidRPr="0066765F">
        <w:rPr>
          <w:spacing w:val="-2"/>
          <w:sz w:val="30"/>
          <w:szCs w:val="30"/>
          <w:rtl/>
          <w:lang w:bidi="ar-EG"/>
        </w:rPr>
        <w:t>للعديد</w:t>
      </w:r>
      <w:r w:rsidRPr="0066765F">
        <w:rPr>
          <w:spacing w:val="-2"/>
          <w:sz w:val="30"/>
          <w:szCs w:val="30"/>
          <w:lang w:bidi="ar-EG"/>
        </w:rPr>
        <w:t xml:space="preserve"> </w:t>
      </w:r>
      <w:r w:rsidRPr="0066765F">
        <w:rPr>
          <w:spacing w:val="-2"/>
          <w:sz w:val="30"/>
          <w:szCs w:val="30"/>
          <w:rtl/>
          <w:lang w:bidi="ar-EG"/>
        </w:rPr>
        <w:t>من</w:t>
      </w:r>
      <w:r w:rsidRPr="0066765F">
        <w:rPr>
          <w:spacing w:val="-2"/>
          <w:sz w:val="30"/>
          <w:szCs w:val="30"/>
          <w:lang w:bidi="ar-EG"/>
        </w:rPr>
        <w:t xml:space="preserve"> </w:t>
      </w:r>
      <w:r w:rsidRPr="0066765F">
        <w:rPr>
          <w:spacing w:val="-2"/>
          <w:sz w:val="30"/>
          <w:szCs w:val="30"/>
          <w:rtl/>
          <w:lang w:bidi="ar-EG"/>
        </w:rPr>
        <w:t>الدول</w:t>
      </w:r>
      <w:r w:rsidRPr="0066765F">
        <w:rPr>
          <w:spacing w:val="-2"/>
          <w:sz w:val="30"/>
          <w:szCs w:val="30"/>
          <w:lang w:bidi="ar-EG"/>
        </w:rPr>
        <w:t xml:space="preserve"> </w:t>
      </w:r>
      <w:r w:rsidRPr="0066765F">
        <w:rPr>
          <w:spacing w:val="-2"/>
          <w:sz w:val="30"/>
          <w:szCs w:val="30"/>
          <w:rtl/>
          <w:lang w:bidi="ar-EG"/>
        </w:rPr>
        <w:t>والحضارات</w:t>
      </w:r>
      <w:r w:rsidRPr="0066765F">
        <w:rPr>
          <w:spacing w:val="-2"/>
          <w:sz w:val="30"/>
          <w:szCs w:val="30"/>
          <w:lang w:bidi="ar-EG"/>
        </w:rPr>
        <w:t xml:space="preserve"> </w:t>
      </w:r>
      <w:r w:rsidRPr="0066765F">
        <w:rPr>
          <w:spacing w:val="-2"/>
          <w:sz w:val="30"/>
          <w:szCs w:val="30"/>
          <w:rtl/>
          <w:lang w:bidi="ar-EG"/>
        </w:rPr>
        <w:t>التى لم</w:t>
      </w:r>
      <w:r w:rsidRPr="0066765F">
        <w:rPr>
          <w:spacing w:val="-2"/>
          <w:sz w:val="30"/>
          <w:szCs w:val="30"/>
          <w:lang w:bidi="ar-EG"/>
        </w:rPr>
        <w:t xml:space="preserve"> </w:t>
      </w:r>
      <w:r w:rsidRPr="0066765F">
        <w:rPr>
          <w:spacing w:val="-2"/>
          <w:sz w:val="30"/>
          <w:szCs w:val="30"/>
          <w:rtl/>
          <w:lang w:bidi="ar-EG"/>
        </w:rPr>
        <w:t>تتمكن</w:t>
      </w:r>
      <w:r w:rsidRPr="0066765F">
        <w:rPr>
          <w:spacing w:val="-2"/>
          <w:sz w:val="30"/>
          <w:szCs w:val="30"/>
          <w:lang w:bidi="ar-EG"/>
        </w:rPr>
        <w:t xml:space="preserve"> </w:t>
      </w:r>
      <w:r w:rsidRPr="0066765F">
        <w:rPr>
          <w:spacing w:val="-2"/>
          <w:sz w:val="30"/>
          <w:szCs w:val="30"/>
          <w:rtl/>
          <w:lang w:bidi="ar-EG"/>
        </w:rPr>
        <w:t>من</w:t>
      </w:r>
      <w:r w:rsidRPr="0066765F">
        <w:rPr>
          <w:spacing w:val="-2"/>
          <w:sz w:val="30"/>
          <w:szCs w:val="30"/>
          <w:lang w:bidi="ar-EG"/>
        </w:rPr>
        <w:t xml:space="preserve"> </w:t>
      </w:r>
      <w:r w:rsidRPr="0066765F">
        <w:rPr>
          <w:spacing w:val="-2"/>
          <w:sz w:val="30"/>
          <w:szCs w:val="30"/>
          <w:rtl/>
          <w:lang w:bidi="ar-EG"/>
        </w:rPr>
        <w:t>التأقلم</w:t>
      </w:r>
      <w:r w:rsidRPr="0066765F">
        <w:rPr>
          <w:spacing w:val="-2"/>
          <w:sz w:val="30"/>
          <w:szCs w:val="30"/>
          <w:lang w:bidi="ar-EG"/>
        </w:rPr>
        <w:t xml:space="preserve"> </w:t>
      </w:r>
      <w:r w:rsidRPr="0066765F">
        <w:rPr>
          <w:spacing w:val="-2"/>
          <w:sz w:val="30"/>
          <w:szCs w:val="30"/>
          <w:rtl/>
          <w:lang w:bidi="ar-EG"/>
        </w:rPr>
        <w:t>مع</w:t>
      </w:r>
      <w:r w:rsidRPr="0066765F">
        <w:rPr>
          <w:spacing w:val="-2"/>
          <w:sz w:val="30"/>
          <w:szCs w:val="30"/>
          <w:lang w:bidi="ar-EG"/>
        </w:rPr>
        <w:t xml:space="preserve"> </w:t>
      </w:r>
      <w:r w:rsidRPr="0066765F">
        <w:rPr>
          <w:spacing w:val="-2"/>
          <w:sz w:val="30"/>
          <w:szCs w:val="30"/>
          <w:rtl/>
          <w:lang w:bidi="ar-EG"/>
        </w:rPr>
        <w:t>المستجدات</w:t>
      </w:r>
      <w:r w:rsidRPr="0066765F">
        <w:rPr>
          <w:spacing w:val="-2"/>
          <w:sz w:val="30"/>
          <w:szCs w:val="30"/>
          <w:lang w:bidi="ar-EG"/>
        </w:rPr>
        <w:t xml:space="preserve"> </w:t>
      </w:r>
      <w:r w:rsidRPr="0066765F">
        <w:rPr>
          <w:spacing w:val="-2"/>
          <w:sz w:val="30"/>
          <w:szCs w:val="30"/>
          <w:rtl/>
          <w:lang w:bidi="ar-EG"/>
        </w:rPr>
        <w:t>العالمية</w:t>
      </w:r>
      <w:r w:rsidRPr="0066765F">
        <w:rPr>
          <w:spacing w:val="-2"/>
          <w:sz w:val="30"/>
          <w:szCs w:val="30"/>
          <w:lang w:bidi="ar-EG"/>
        </w:rPr>
        <w:t xml:space="preserve"> </w:t>
      </w:r>
      <w:r w:rsidRPr="0066765F">
        <w:rPr>
          <w:spacing w:val="-2"/>
          <w:sz w:val="30"/>
          <w:szCs w:val="30"/>
          <w:rtl/>
          <w:lang w:bidi="ar-EG"/>
        </w:rPr>
        <w:t>عبر</w:t>
      </w:r>
      <w:r w:rsidRPr="0066765F">
        <w:rPr>
          <w:spacing w:val="-2"/>
          <w:sz w:val="30"/>
          <w:szCs w:val="30"/>
          <w:lang w:bidi="ar-EG"/>
        </w:rPr>
        <w:t xml:space="preserve"> </w:t>
      </w:r>
      <w:r w:rsidRPr="0066765F">
        <w:rPr>
          <w:spacing w:val="-2"/>
          <w:sz w:val="30"/>
          <w:szCs w:val="30"/>
          <w:rtl/>
          <w:lang w:bidi="ar-EG"/>
        </w:rPr>
        <w:t xml:space="preserve">العصور. </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ومن</w:t>
      </w:r>
      <w:r w:rsidRPr="0066765F">
        <w:rPr>
          <w:spacing w:val="-2"/>
          <w:sz w:val="30"/>
          <w:szCs w:val="30"/>
          <w:lang w:bidi="ar-EG"/>
        </w:rPr>
        <w:t xml:space="preserve"> </w:t>
      </w:r>
      <w:r w:rsidRPr="0066765F">
        <w:rPr>
          <w:spacing w:val="-2"/>
          <w:sz w:val="30"/>
          <w:szCs w:val="30"/>
          <w:rtl/>
          <w:lang w:bidi="ar-EG"/>
        </w:rPr>
        <w:t>أهم</w:t>
      </w:r>
      <w:r w:rsidRPr="0066765F">
        <w:rPr>
          <w:spacing w:val="-2"/>
          <w:sz w:val="30"/>
          <w:szCs w:val="30"/>
          <w:lang w:bidi="ar-EG"/>
        </w:rPr>
        <w:t xml:space="preserve"> </w:t>
      </w:r>
      <w:r w:rsidRPr="0066765F">
        <w:rPr>
          <w:spacing w:val="-2"/>
          <w:sz w:val="30"/>
          <w:szCs w:val="30"/>
          <w:rtl/>
          <w:lang w:bidi="ar-EG"/>
        </w:rPr>
        <w:t>هذه</w:t>
      </w:r>
      <w:r w:rsidRPr="0066765F">
        <w:rPr>
          <w:spacing w:val="-2"/>
          <w:sz w:val="30"/>
          <w:szCs w:val="30"/>
          <w:lang w:bidi="ar-EG"/>
        </w:rPr>
        <w:t xml:space="preserve"> </w:t>
      </w:r>
      <w:r w:rsidRPr="0066765F">
        <w:rPr>
          <w:spacing w:val="-2"/>
          <w:sz w:val="30"/>
          <w:szCs w:val="30"/>
          <w:rtl/>
          <w:lang w:bidi="ar-EG"/>
        </w:rPr>
        <w:t>المعطيات</w:t>
      </w:r>
      <w:r w:rsidRPr="0066765F">
        <w:rPr>
          <w:spacing w:val="-2"/>
          <w:sz w:val="30"/>
          <w:szCs w:val="30"/>
          <w:lang w:bidi="ar-EG"/>
        </w:rPr>
        <w:t xml:space="preserve"> </w:t>
      </w:r>
      <w:r w:rsidRPr="0066765F">
        <w:rPr>
          <w:spacing w:val="-2"/>
          <w:sz w:val="30"/>
          <w:szCs w:val="30"/>
          <w:rtl/>
          <w:lang w:bidi="ar-EG"/>
        </w:rPr>
        <w:t>ما تنادى</w:t>
      </w:r>
      <w:r w:rsidRPr="0066765F">
        <w:rPr>
          <w:spacing w:val="-2"/>
          <w:sz w:val="30"/>
          <w:szCs w:val="30"/>
          <w:lang w:bidi="ar-EG"/>
        </w:rPr>
        <w:t xml:space="preserve"> </w:t>
      </w:r>
      <w:r w:rsidRPr="0066765F">
        <w:rPr>
          <w:spacing w:val="-2"/>
          <w:sz w:val="30"/>
          <w:szCs w:val="30"/>
          <w:rtl/>
          <w:lang w:bidi="ar-EG"/>
        </w:rPr>
        <w:t>به</w:t>
      </w:r>
      <w:r w:rsidRPr="0066765F">
        <w:rPr>
          <w:spacing w:val="-2"/>
          <w:sz w:val="30"/>
          <w:szCs w:val="30"/>
          <w:lang w:bidi="ar-EG"/>
        </w:rPr>
        <w:t xml:space="preserve"> </w:t>
      </w:r>
      <w:r w:rsidRPr="0066765F">
        <w:rPr>
          <w:spacing w:val="-2"/>
          <w:sz w:val="30"/>
          <w:szCs w:val="30"/>
          <w:rtl/>
          <w:lang w:bidi="ar-EG"/>
        </w:rPr>
        <w:t>العديد</w:t>
      </w:r>
      <w:r w:rsidRPr="0066765F">
        <w:rPr>
          <w:spacing w:val="-2"/>
          <w:sz w:val="30"/>
          <w:szCs w:val="30"/>
          <w:lang w:bidi="ar-EG"/>
        </w:rPr>
        <w:t xml:space="preserve"> </w:t>
      </w:r>
      <w:r w:rsidRPr="0066765F">
        <w:rPr>
          <w:spacing w:val="-2"/>
          <w:sz w:val="30"/>
          <w:szCs w:val="30"/>
          <w:rtl/>
          <w:lang w:bidi="ar-EG"/>
        </w:rPr>
        <w:t>من</w:t>
      </w:r>
      <w:r w:rsidRPr="0066765F">
        <w:rPr>
          <w:spacing w:val="-2"/>
          <w:sz w:val="30"/>
          <w:szCs w:val="30"/>
          <w:lang w:bidi="ar-EG"/>
        </w:rPr>
        <w:t xml:space="preserve"> </w:t>
      </w:r>
      <w:r w:rsidRPr="0066765F">
        <w:rPr>
          <w:spacing w:val="-2"/>
          <w:sz w:val="30"/>
          <w:szCs w:val="30"/>
          <w:rtl/>
          <w:lang w:bidi="ar-EG"/>
        </w:rPr>
        <w:t>المؤسسات</w:t>
      </w:r>
      <w:r w:rsidRPr="0066765F">
        <w:rPr>
          <w:spacing w:val="-2"/>
          <w:sz w:val="30"/>
          <w:szCs w:val="30"/>
          <w:lang w:bidi="ar-EG"/>
        </w:rPr>
        <w:t xml:space="preserve"> </w:t>
      </w:r>
      <w:r w:rsidRPr="0066765F">
        <w:rPr>
          <w:spacing w:val="-2"/>
          <w:sz w:val="30"/>
          <w:szCs w:val="30"/>
          <w:rtl/>
          <w:lang w:bidi="ar-EG"/>
        </w:rPr>
        <w:t>الدولية</w:t>
      </w:r>
      <w:r w:rsidRPr="0066765F">
        <w:rPr>
          <w:spacing w:val="-2"/>
          <w:sz w:val="30"/>
          <w:szCs w:val="30"/>
          <w:lang w:bidi="ar-EG"/>
        </w:rPr>
        <w:t xml:space="preserve"> </w:t>
      </w:r>
      <w:r w:rsidRPr="0066765F">
        <w:rPr>
          <w:spacing w:val="-2"/>
          <w:sz w:val="30"/>
          <w:szCs w:val="30"/>
          <w:rtl/>
          <w:lang w:bidi="ar-EG"/>
        </w:rPr>
        <w:t>ومنها</w:t>
      </w:r>
      <w:r w:rsidRPr="0066765F">
        <w:rPr>
          <w:spacing w:val="-2"/>
          <w:sz w:val="30"/>
          <w:szCs w:val="30"/>
          <w:lang w:bidi="ar-EG"/>
        </w:rPr>
        <w:t xml:space="preserve"> </w:t>
      </w:r>
      <w:r w:rsidRPr="0066765F">
        <w:rPr>
          <w:spacing w:val="-2"/>
          <w:sz w:val="30"/>
          <w:szCs w:val="30"/>
          <w:rtl/>
          <w:lang w:bidi="ar-EG"/>
        </w:rPr>
        <w:t>البنك</w:t>
      </w:r>
      <w:r w:rsidRPr="0066765F">
        <w:rPr>
          <w:spacing w:val="-2"/>
          <w:sz w:val="30"/>
          <w:szCs w:val="30"/>
          <w:lang w:bidi="ar-EG"/>
        </w:rPr>
        <w:t xml:space="preserve"> </w:t>
      </w:r>
      <w:r w:rsidRPr="0066765F">
        <w:rPr>
          <w:spacing w:val="-2"/>
          <w:sz w:val="30"/>
          <w:szCs w:val="30"/>
          <w:rtl/>
          <w:lang w:bidi="ar-EG"/>
        </w:rPr>
        <w:t>الدولى</w:t>
      </w:r>
      <w:r w:rsidRPr="0066765F">
        <w:rPr>
          <w:spacing w:val="-2"/>
          <w:sz w:val="30"/>
          <w:szCs w:val="30"/>
          <w:lang w:bidi="ar-EG"/>
        </w:rPr>
        <w:t xml:space="preserve"> </w:t>
      </w:r>
      <w:r w:rsidRPr="0066765F">
        <w:rPr>
          <w:spacing w:val="-2"/>
          <w:sz w:val="30"/>
          <w:szCs w:val="30"/>
          <w:rtl/>
          <w:lang w:bidi="ar-EG"/>
        </w:rPr>
        <w:t>بضرورة</w:t>
      </w:r>
      <w:r w:rsidRPr="0066765F">
        <w:rPr>
          <w:spacing w:val="-2"/>
          <w:sz w:val="30"/>
          <w:szCs w:val="30"/>
          <w:lang w:bidi="ar-EG"/>
        </w:rPr>
        <w:t xml:space="preserve"> </w:t>
      </w:r>
      <w:r w:rsidRPr="0066765F">
        <w:rPr>
          <w:spacing w:val="-2"/>
          <w:sz w:val="30"/>
          <w:szCs w:val="30"/>
          <w:rtl/>
          <w:lang w:bidi="ar-EG"/>
        </w:rPr>
        <w:t>توسيع</w:t>
      </w:r>
      <w:r w:rsidRPr="0066765F">
        <w:rPr>
          <w:spacing w:val="-2"/>
          <w:sz w:val="30"/>
          <w:szCs w:val="30"/>
          <w:lang w:bidi="ar-EG"/>
        </w:rPr>
        <w:t xml:space="preserve"> </w:t>
      </w:r>
      <w:r w:rsidRPr="0066765F">
        <w:rPr>
          <w:spacing w:val="-2"/>
          <w:sz w:val="30"/>
          <w:szCs w:val="30"/>
          <w:rtl/>
          <w:lang w:bidi="ar-EG"/>
        </w:rPr>
        <w:t>التعاون التجارى</w:t>
      </w:r>
      <w:r w:rsidRPr="0066765F">
        <w:rPr>
          <w:spacing w:val="-2"/>
          <w:sz w:val="30"/>
          <w:szCs w:val="30"/>
          <w:lang w:bidi="ar-EG"/>
        </w:rPr>
        <w:t xml:space="preserve"> </w:t>
      </w:r>
      <w:r w:rsidRPr="0066765F">
        <w:rPr>
          <w:spacing w:val="-2"/>
          <w:sz w:val="30"/>
          <w:szCs w:val="30"/>
          <w:rtl/>
          <w:lang w:bidi="ar-EG"/>
        </w:rPr>
        <w:t>والاستثمارى</w:t>
      </w:r>
      <w:r w:rsidRPr="0066765F">
        <w:rPr>
          <w:spacing w:val="-2"/>
          <w:sz w:val="30"/>
          <w:szCs w:val="30"/>
          <w:lang w:bidi="ar-EG"/>
        </w:rPr>
        <w:t xml:space="preserve"> </w:t>
      </w:r>
      <w:r w:rsidRPr="0066765F">
        <w:rPr>
          <w:spacing w:val="-2"/>
          <w:sz w:val="30"/>
          <w:szCs w:val="30"/>
          <w:rtl/>
          <w:lang w:bidi="ar-EG"/>
        </w:rPr>
        <w:t>بين</w:t>
      </w:r>
      <w:r w:rsidRPr="0066765F">
        <w:rPr>
          <w:spacing w:val="-2"/>
          <w:sz w:val="30"/>
          <w:szCs w:val="30"/>
          <w:lang w:bidi="ar-EG"/>
        </w:rPr>
        <w:t xml:space="preserve"> </w:t>
      </w:r>
      <w:r w:rsidRPr="0066765F">
        <w:rPr>
          <w:spacing w:val="-2"/>
          <w:sz w:val="30"/>
          <w:szCs w:val="30"/>
          <w:rtl/>
          <w:lang w:bidi="ar-EG"/>
        </w:rPr>
        <w:t>دول</w:t>
      </w:r>
      <w:r w:rsidRPr="0066765F">
        <w:rPr>
          <w:spacing w:val="-2"/>
          <w:sz w:val="30"/>
          <w:szCs w:val="30"/>
          <w:lang w:bidi="ar-EG"/>
        </w:rPr>
        <w:t xml:space="preserve"> </w:t>
      </w:r>
      <w:r w:rsidRPr="0066765F">
        <w:rPr>
          <w:spacing w:val="-2"/>
          <w:sz w:val="30"/>
          <w:szCs w:val="30"/>
          <w:rtl/>
          <w:lang w:bidi="ar-EG"/>
        </w:rPr>
        <w:t>منطقتنا</w:t>
      </w:r>
      <w:r w:rsidRPr="0066765F">
        <w:rPr>
          <w:spacing w:val="-2"/>
          <w:sz w:val="30"/>
          <w:szCs w:val="30"/>
          <w:lang w:bidi="ar-EG"/>
        </w:rPr>
        <w:t xml:space="preserve"> </w:t>
      </w:r>
      <w:r w:rsidRPr="0066765F">
        <w:rPr>
          <w:spacing w:val="-2"/>
          <w:sz w:val="30"/>
          <w:szCs w:val="30"/>
          <w:rtl/>
          <w:lang w:bidi="ar-EG"/>
        </w:rPr>
        <w:t>والتى</w:t>
      </w:r>
      <w:r w:rsidRPr="0066765F">
        <w:rPr>
          <w:spacing w:val="-2"/>
          <w:sz w:val="30"/>
          <w:szCs w:val="30"/>
          <w:lang w:bidi="ar-EG"/>
        </w:rPr>
        <w:t xml:space="preserve"> </w:t>
      </w:r>
      <w:r w:rsidRPr="0066765F">
        <w:rPr>
          <w:spacing w:val="-2"/>
          <w:sz w:val="30"/>
          <w:szCs w:val="30"/>
          <w:rtl/>
          <w:lang w:bidi="ar-EG"/>
        </w:rPr>
        <w:t>يطلق</w:t>
      </w:r>
      <w:r w:rsidRPr="0066765F">
        <w:rPr>
          <w:spacing w:val="-2"/>
          <w:sz w:val="30"/>
          <w:szCs w:val="30"/>
          <w:lang w:bidi="ar-EG"/>
        </w:rPr>
        <w:t xml:space="preserve"> </w:t>
      </w:r>
      <w:r w:rsidRPr="0066765F">
        <w:rPr>
          <w:spacing w:val="-2"/>
          <w:sz w:val="30"/>
          <w:szCs w:val="30"/>
          <w:rtl/>
          <w:lang w:bidi="ar-EG"/>
        </w:rPr>
        <w:t>عليها</w:t>
      </w:r>
      <w:r w:rsidRPr="0066765F">
        <w:rPr>
          <w:spacing w:val="-2"/>
          <w:sz w:val="30"/>
          <w:szCs w:val="30"/>
          <w:lang w:bidi="ar-EG"/>
        </w:rPr>
        <w:t xml:space="preserve"> </w:t>
      </w:r>
      <w:r w:rsidRPr="0066765F">
        <w:rPr>
          <w:spacing w:val="-2"/>
          <w:sz w:val="30"/>
          <w:szCs w:val="30"/>
          <w:rtl/>
          <w:lang w:bidi="ar-EG"/>
        </w:rPr>
        <w:t>منطقة</w:t>
      </w:r>
      <w:r w:rsidRPr="0066765F">
        <w:rPr>
          <w:spacing w:val="-2"/>
          <w:sz w:val="30"/>
          <w:szCs w:val="30"/>
          <w:lang w:bidi="ar-EG"/>
        </w:rPr>
        <w:t xml:space="preserve"> </w:t>
      </w:r>
      <w:r w:rsidRPr="0066765F">
        <w:rPr>
          <w:spacing w:val="-2"/>
          <w:sz w:val="30"/>
          <w:szCs w:val="30"/>
          <w:rtl/>
          <w:lang w:bidi="ar-EG"/>
        </w:rPr>
        <w:t>الشرق</w:t>
      </w:r>
      <w:r w:rsidRPr="0066765F">
        <w:rPr>
          <w:spacing w:val="-2"/>
          <w:sz w:val="30"/>
          <w:szCs w:val="30"/>
          <w:lang w:bidi="ar-EG"/>
        </w:rPr>
        <w:t xml:space="preserve"> </w:t>
      </w:r>
      <w:r w:rsidRPr="0066765F">
        <w:rPr>
          <w:spacing w:val="-2"/>
          <w:sz w:val="30"/>
          <w:szCs w:val="30"/>
          <w:rtl/>
          <w:lang w:bidi="ar-EG"/>
        </w:rPr>
        <w:t>الأوسط</w:t>
      </w:r>
      <w:r w:rsidRPr="0066765F">
        <w:rPr>
          <w:spacing w:val="-2"/>
          <w:sz w:val="30"/>
          <w:szCs w:val="30"/>
          <w:lang w:bidi="ar-EG"/>
        </w:rPr>
        <w:t xml:space="preserve"> </w:t>
      </w:r>
      <w:r w:rsidRPr="0066765F">
        <w:rPr>
          <w:spacing w:val="-2"/>
          <w:sz w:val="30"/>
          <w:szCs w:val="30"/>
          <w:rtl/>
          <w:lang w:bidi="ar-EG"/>
        </w:rPr>
        <w:t>وشمال افريقيا،</w:t>
      </w:r>
      <w:r w:rsidRPr="0066765F">
        <w:rPr>
          <w:spacing w:val="-2"/>
          <w:sz w:val="30"/>
          <w:szCs w:val="30"/>
          <w:lang w:bidi="ar-EG"/>
        </w:rPr>
        <w:t xml:space="preserve"> </w:t>
      </w:r>
      <w:r w:rsidRPr="0066765F">
        <w:rPr>
          <w:spacing w:val="-2"/>
          <w:sz w:val="30"/>
          <w:szCs w:val="30"/>
          <w:rtl/>
          <w:lang w:bidi="ar-EG"/>
        </w:rPr>
        <w:t>ولا</w:t>
      </w:r>
      <w:r w:rsidRPr="0066765F">
        <w:rPr>
          <w:spacing w:val="-2"/>
          <w:sz w:val="30"/>
          <w:szCs w:val="30"/>
          <w:lang w:bidi="ar-EG"/>
        </w:rPr>
        <w:t xml:space="preserve"> </w:t>
      </w:r>
      <w:r w:rsidRPr="0066765F">
        <w:rPr>
          <w:spacing w:val="-2"/>
          <w:sz w:val="30"/>
          <w:szCs w:val="30"/>
          <w:rtl/>
          <w:lang w:bidi="ar-EG"/>
        </w:rPr>
        <w:t>شك</w:t>
      </w:r>
      <w:r w:rsidRPr="0066765F">
        <w:rPr>
          <w:spacing w:val="-2"/>
          <w:sz w:val="30"/>
          <w:szCs w:val="30"/>
          <w:lang w:bidi="ar-EG"/>
        </w:rPr>
        <w:t xml:space="preserve"> </w:t>
      </w:r>
      <w:r w:rsidRPr="0066765F">
        <w:rPr>
          <w:spacing w:val="-2"/>
          <w:sz w:val="30"/>
          <w:szCs w:val="30"/>
          <w:rtl/>
          <w:lang w:bidi="ar-EG"/>
        </w:rPr>
        <w:t>ان</w:t>
      </w:r>
      <w:r w:rsidRPr="0066765F">
        <w:rPr>
          <w:spacing w:val="-2"/>
          <w:sz w:val="30"/>
          <w:szCs w:val="30"/>
          <w:lang w:bidi="ar-EG"/>
        </w:rPr>
        <w:t xml:space="preserve"> </w:t>
      </w:r>
      <w:r w:rsidRPr="0066765F">
        <w:rPr>
          <w:spacing w:val="-2"/>
          <w:sz w:val="30"/>
          <w:szCs w:val="30"/>
          <w:rtl/>
          <w:lang w:bidi="ar-EG"/>
        </w:rPr>
        <w:t>هذه</w:t>
      </w:r>
      <w:r w:rsidRPr="0066765F">
        <w:rPr>
          <w:spacing w:val="-2"/>
          <w:sz w:val="30"/>
          <w:szCs w:val="30"/>
          <w:lang w:bidi="ar-EG"/>
        </w:rPr>
        <w:t xml:space="preserve"> </w:t>
      </w:r>
      <w:r w:rsidRPr="0066765F">
        <w:rPr>
          <w:spacing w:val="-2"/>
          <w:sz w:val="30"/>
          <w:szCs w:val="30"/>
          <w:rtl/>
          <w:lang w:bidi="ar-EG"/>
        </w:rPr>
        <w:t>الدعوة</w:t>
      </w:r>
      <w:r w:rsidRPr="0066765F">
        <w:rPr>
          <w:spacing w:val="-2"/>
          <w:sz w:val="30"/>
          <w:szCs w:val="30"/>
          <w:lang w:bidi="ar-EG"/>
        </w:rPr>
        <w:t xml:space="preserve"> </w:t>
      </w:r>
      <w:r w:rsidRPr="0066765F">
        <w:rPr>
          <w:spacing w:val="-2"/>
          <w:sz w:val="30"/>
          <w:szCs w:val="30"/>
          <w:rtl/>
          <w:lang w:bidi="ar-EG"/>
        </w:rPr>
        <w:t>تأتى</w:t>
      </w:r>
      <w:r w:rsidRPr="0066765F">
        <w:rPr>
          <w:spacing w:val="-2"/>
          <w:sz w:val="30"/>
          <w:szCs w:val="30"/>
          <w:lang w:bidi="ar-EG"/>
        </w:rPr>
        <w:t xml:space="preserve"> </w:t>
      </w:r>
      <w:r w:rsidRPr="0066765F">
        <w:rPr>
          <w:spacing w:val="-2"/>
          <w:sz w:val="30"/>
          <w:szCs w:val="30"/>
          <w:rtl/>
          <w:lang w:bidi="ar-EG"/>
        </w:rPr>
        <w:t>فى</w:t>
      </w:r>
      <w:r w:rsidRPr="0066765F">
        <w:rPr>
          <w:spacing w:val="-2"/>
          <w:sz w:val="30"/>
          <w:szCs w:val="30"/>
          <w:lang w:bidi="ar-EG"/>
        </w:rPr>
        <w:t xml:space="preserve"> </w:t>
      </w:r>
      <w:r w:rsidRPr="0066765F">
        <w:rPr>
          <w:spacing w:val="-2"/>
          <w:sz w:val="30"/>
          <w:szCs w:val="30"/>
          <w:rtl/>
          <w:lang w:bidi="ar-EG"/>
        </w:rPr>
        <w:t>اطار</w:t>
      </w:r>
      <w:r w:rsidRPr="0066765F">
        <w:rPr>
          <w:spacing w:val="-2"/>
          <w:sz w:val="30"/>
          <w:szCs w:val="30"/>
          <w:lang w:bidi="ar-EG"/>
        </w:rPr>
        <w:t xml:space="preserve"> </w:t>
      </w:r>
      <w:r w:rsidRPr="0066765F">
        <w:rPr>
          <w:spacing w:val="-2"/>
          <w:sz w:val="30"/>
          <w:szCs w:val="30"/>
          <w:rtl/>
          <w:lang w:bidi="ar-EG"/>
        </w:rPr>
        <w:t>الترتيبات</w:t>
      </w:r>
      <w:r w:rsidRPr="0066765F">
        <w:rPr>
          <w:spacing w:val="-2"/>
          <w:sz w:val="30"/>
          <w:szCs w:val="30"/>
          <w:lang w:bidi="ar-EG"/>
        </w:rPr>
        <w:t xml:space="preserve"> </w:t>
      </w:r>
      <w:r w:rsidRPr="0066765F">
        <w:rPr>
          <w:spacing w:val="-2"/>
          <w:sz w:val="30"/>
          <w:szCs w:val="30"/>
          <w:rtl/>
          <w:lang w:bidi="ar-EG"/>
        </w:rPr>
        <w:t>العالمية</w:t>
      </w:r>
      <w:r w:rsidRPr="0066765F">
        <w:rPr>
          <w:spacing w:val="-2"/>
          <w:sz w:val="30"/>
          <w:szCs w:val="30"/>
          <w:lang w:bidi="ar-EG"/>
        </w:rPr>
        <w:t xml:space="preserve"> </w:t>
      </w:r>
      <w:r w:rsidRPr="0066765F">
        <w:rPr>
          <w:spacing w:val="-2"/>
          <w:sz w:val="30"/>
          <w:szCs w:val="30"/>
          <w:rtl/>
          <w:lang w:bidi="ar-EG"/>
        </w:rPr>
        <w:t>المفترضة</w:t>
      </w:r>
      <w:r w:rsidRPr="0066765F">
        <w:rPr>
          <w:spacing w:val="-2"/>
          <w:sz w:val="30"/>
          <w:szCs w:val="30"/>
          <w:lang w:bidi="ar-EG"/>
        </w:rPr>
        <w:t xml:space="preserve"> </w:t>
      </w:r>
      <w:r w:rsidRPr="0066765F">
        <w:rPr>
          <w:spacing w:val="-2"/>
          <w:sz w:val="30"/>
          <w:szCs w:val="30"/>
          <w:rtl/>
          <w:lang w:bidi="ar-EG"/>
        </w:rPr>
        <w:t>للمنطقة</w:t>
      </w:r>
      <w:r w:rsidRPr="0066765F">
        <w:rPr>
          <w:spacing w:val="-2"/>
          <w:sz w:val="30"/>
          <w:szCs w:val="30"/>
          <w:lang w:bidi="ar-EG"/>
        </w:rPr>
        <w:t xml:space="preserve"> </w:t>
      </w:r>
      <w:r w:rsidRPr="0066765F">
        <w:rPr>
          <w:spacing w:val="-2"/>
          <w:sz w:val="30"/>
          <w:szCs w:val="30"/>
          <w:rtl/>
          <w:lang w:bidi="ar-EG"/>
        </w:rPr>
        <w:t>بعد احداث</w:t>
      </w:r>
      <w:r w:rsidRPr="0066765F">
        <w:rPr>
          <w:spacing w:val="-2"/>
          <w:sz w:val="30"/>
          <w:szCs w:val="30"/>
          <w:lang w:bidi="ar-EG"/>
        </w:rPr>
        <w:t xml:space="preserve"> </w:t>
      </w:r>
      <w:r w:rsidRPr="0066765F">
        <w:rPr>
          <w:spacing w:val="-2"/>
          <w:sz w:val="30"/>
          <w:szCs w:val="30"/>
          <w:rtl/>
          <w:lang w:bidi="ar-EG"/>
        </w:rPr>
        <w:t>١١</w:t>
      </w:r>
      <w:r w:rsidRPr="0066765F">
        <w:rPr>
          <w:spacing w:val="-2"/>
          <w:sz w:val="30"/>
          <w:szCs w:val="30"/>
          <w:lang w:bidi="ar-EG"/>
        </w:rPr>
        <w:t xml:space="preserve"> </w:t>
      </w:r>
      <w:r w:rsidRPr="0066765F">
        <w:rPr>
          <w:spacing w:val="-2"/>
          <w:sz w:val="30"/>
          <w:szCs w:val="30"/>
          <w:rtl/>
          <w:lang w:bidi="ar-EG"/>
        </w:rPr>
        <w:t>سبتمبر</w:t>
      </w:r>
      <w:r w:rsidRPr="0066765F">
        <w:rPr>
          <w:spacing w:val="-2"/>
          <w:sz w:val="30"/>
          <w:szCs w:val="30"/>
          <w:lang w:bidi="ar-EG"/>
        </w:rPr>
        <w:t xml:space="preserve"> </w:t>
      </w:r>
      <w:r w:rsidRPr="0066765F">
        <w:rPr>
          <w:spacing w:val="-2"/>
          <w:sz w:val="30"/>
          <w:szCs w:val="30"/>
          <w:rtl/>
          <w:lang w:bidi="ar-EG"/>
        </w:rPr>
        <w:t>وما</w:t>
      </w:r>
      <w:r w:rsidRPr="0066765F">
        <w:rPr>
          <w:spacing w:val="-2"/>
          <w:sz w:val="30"/>
          <w:szCs w:val="30"/>
          <w:lang w:bidi="ar-EG"/>
        </w:rPr>
        <w:t xml:space="preserve"> </w:t>
      </w:r>
      <w:r w:rsidRPr="0066765F">
        <w:rPr>
          <w:spacing w:val="-2"/>
          <w:sz w:val="30"/>
          <w:szCs w:val="30"/>
          <w:rtl/>
          <w:lang w:bidi="ar-EG"/>
        </w:rPr>
        <w:t>تلاها</w:t>
      </w:r>
      <w:r w:rsidRPr="0066765F">
        <w:rPr>
          <w:spacing w:val="-2"/>
          <w:sz w:val="30"/>
          <w:szCs w:val="30"/>
          <w:lang w:bidi="ar-EG"/>
        </w:rPr>
        <w:t xml:space="preserve"> </w:t>
      </w:r>
      <w:r w:rsidRPr="0066765F">
        <w:rPr>
          <w:spacing w:val="-2"/>
          <w:sz w:val="30"/>
          <w:szCs w:val="30"/>
          <w:rtl/>
          <w:lang w:bidi="ar-EG"/>
        </w:rPr>
        <w:t>من</w:t>
      </w:r>
      <w:r w:rsidRPr="0066765F">
        <w:rPr>
          <w:spacing w:val="-2"/>
          <w:sz w:val="30"/>
          <w:szCs w:val="30"/>
          <w:lang w:bidi="ar-EG"/>
        </w:rPr>
        <w:t xml:space="preserve"> </w:t>
      </w:r>
      <w:r w:rsidRPr="0066765F">
        <w:rPr>
          <w:spacing w:val="-2"/>
          <w:sz w:val="30"/>
          <w:szCs w:val="30"/>
          <w:rtl/>
          <w:lang w:bidi="ar-EG"/>
        </w:rPr>
        <w:t>اعلان</w:t>
      </w:r>
      <w:r w:rsidRPr="0066765F">
        <w:rPr>
          <w:spacing w:val="-2"/>
          <w:sz w:val="30"/>
          <w:szCs w:val="30"/>
          <w:lang w:bidi="ar-EG"/>
        </w:rPr>
        <w:t xml:space="preserve"> </w:t>
      </w:r>
      <w:r w:rsidRPr="0066765F">
        <w:rPr>
          <w:spacing w:val="-2"/>
          <w:sz w:val="30"/>
          <w:szCs w:val="30"/>
          <w:rtl/>
          <w:lang w:bidi="ar-EG"/>
        </w:rPr>
        <w:t>الحرب</w:t>
      </w:r>
      <w:r w:rsidRPr="0066765F">
        <w:rPr>
          <w:spacing w:val="-2"/>
          <w:sz w:val="30"/>
          <w:szCs w:val="30"/>
          <w:lang w:bidi="ar-EG"/>
        </w:rPr>
        <w:t xml:space="preserve"> </w:t>
      </w:r>
      <w:r w:rsidRPr="0066765F">
        <w:rPr>
          <w:spacing w:val="-2"/>
          <w:sz w:val="30"/>
          <w:szCs w:val="30"/>
          <w:rtl/>
          <w:lang w:bidi="ar-EG"/>
        </w:rPr>
        <w:t>على</w:t>
      </w:r>
      <w:r w:rsidRPr="0066765F">
        <w:rPr>
          <w:spacing w:val="-2"/>
          <w:sz w:val="30"/>
          <w:szCs w:val="30"/>
          <w:lang w:bidi="ar-EG"/>
        </w:rPr>
        <w:t xml:space="preserve"> </w:t>
      </w:r>
      <w:r w:rsidRPr="0066765F">
        <w:rPr>
          <w:spacing w:val="-2"/>
          <w:sz w:val="30"/>
          <w:szCs w:val="30"/>
          <w:rtl/>
          <w:lang w:bidi="ar-EG"/>
        </w:rPr>
        <w:t>أفغانستان</w:t>
      </w:r>
      <w:r w:rsidRPr="0066765F">
        <w:rPr>
          <w:spacing w:val="-2"/>
          <w:sz w:val="30"/>
          <w:szCs w:val="30"/>
          <w:lang w:bidi="ar-EG"/>
        </w:rPr>
        <w:t xml:space="preserve"> </w:t>
      </w:r>
      <w:r w:rsidRPr="0066765F">
        <w:rPr>
          <w:spacing w:val="-2"/>
          <w:sz w:val="30"/>
          <w:szCs w:val="30"/>
          <w:rtl/>
          <w:lang w:bidi="ar-EG"/>
        </w:rPr>
        <w:t>ثم</w:t>
      </w:r>
      <w:r w:rsidRPr="0066765F">
        <w:rPr>
          <w:spacing w:val="-2"/>
          <w:sz w:val="30"/>
          <w:szCs w:val="30"/>
          <w:lang w:bidi="ar-EG"/>
        </w:rPr>
        <w:t xml:space="preserve"> </w:t>
      </w:r>
      <w:r w:rsidRPr="0066765F">
        <w:rPr>
          <w:spacing w:val="-2"/>
          <w:sz w:val="30"/>
          <w:szCs w:val="30"/>
          <w:rtl/>
          <w:lang w:bidi="ar-EG"/>
        </w:rPr>
        <w:t>الاحتلال</w:t>
      </w:r>
      <w:r w:rsidRPr="0066765F">
        <w:rPr>
          <w:spacing w:val="-2"/>
          <w:sz w:val="30"/>
          <w:szCs w:val="30"/>
          <w:lang w:bidi="ar-EG"/>
        </w:rPr>
        <w:t xml:space="preserve"> </w:t>
      </w:r>
      <w:r w:rsidRPr="0066765F">
        <w:rPr>
          <w:spacing w:val="-2"/>
          <w:sz w:val="30"/>
          <w:szCs w:val="30"/>
          <w:rtl/>
          <w:lang w:bidi="ar-EG"/>
        </w:rPr>
        <w:t>الأمريكى للعراق</w:t>
      </w:r>
      <w:r w:rsidRPr="0066765F">
        <w:rPr>
          <w:spacing w:val="-2"/>
          <w:sz w:val="30"/>
          <w:szCs w:val="30"/>
          <w:lang w:bidi="ar-EG"/>
        </w:rPr>
        <w:t xml:space="preserve"> </w:t>
      </w:r>
      <w:r w:rsidRPr="0066765F">
        <w:rPr>
          <w:spacing w:val="-2"/>
          <w:sz w:val="30"/>
          <w:szCs w:val="30"/>
          <w:rtl/>
          <w:lang w:bidi="ar-EG"/>
        </w:rPr>
        <w:t>وما</w:t>
      </w:r>
      <w:r w:rsidRPr="0066765F">
        <w:rPr>
          <w:spacing w:val="-2"/>
          <w:sz w:val="30"/>
          <w:szCs w:val="30"/>
          <w:lang w:bidi="ar-EG"/>
        </w:rPr>
        <w:t xml:space="preserve"> </w:t>
      </w:r>
      <w:r w:rsidRPr="0066765F">
        <w:rPr>
          <w:spacing w:val="-2"/>
          <w:sz w:val="30"/>
          <w:szCs w:val="30"/>
          <w:rtl/>
          <w:lang w:bidi="ar-EG"/>
        </w:rPr>
        <w:t>نتج</w:t>
      </w:r>
      <w:r w:rsidRPr="0066765F">
        <w:rPr>
          <w:spacing w:val="-2"/>
          <w:sz w:val="30"/>
          <w:szCs w:val="30"/>
          <w:lang w:bidi="ar-EG"/>
        </w:rPr>
        <w:t xml:space="preserve"> </w:t>
      </w:r>
      <w:r w:rsidRPr="0066765F">
        <w:rPr>
          <w:spacing w:val="-2"/>
          <w:sz w:val="30"/>
          <w:szCs w:val="30"/>
          <w:rtl/>
          <w:lang w:bidi="ar-EG"/>
        </w:rPr>
        <w:t>عنه</w:t>
      </w:r>
      <w:r w:rsidRPr="0066765F">
        <w:rPr>
          <w:spacing w:val="-2"/>
          <w:sz w:val="30"/>
          <w:szCs w:val="30"/>
          <w:lang w:bidi="ar-EG"/>
        </w:rPr>
        <w:t xml:space="preserve"> </w:t>
      </w:r>
      <w:r w:rsidRPr="0066765F">
        <w:rPr>
          <w:spacing w:val="-2"/>
          <w:sz w:val="30"/>
          <w:szCs w:val="30"/>
          <w:rtl/>
          <w:lang w:bidi="ar-EG"/>
        </w:rPr>
        <w:t>من</w:t>
      </w:r>
      <w:r w:rsidRPr="0066765F">
        <w:rPr>
          <w:spacing w:val="-2"/>
          <w:sz w:val="30"/>
          <w:szCs w:val="30"/>
          <w:lang w:bidi="ar-EG"/>
        </w:rPr>
        <w:t xml:space="preserve"> </w:t>
      </w:r>
      <w:r w:rsidRPr="0066765F">
        <w:rPr>
          <w:spacing w:val="-2"/>
          <w:sz w:val="30"/>
          <w:szCs w:val="30"/>
          <w:rtl/>
          <w:lang w:bidi="ar-EG"/>
        </w:rPr>
        <w:t>استنزاف</w:t>
      </w:r>
      <w:r w:rsidRPr="0066765F">
        <w:rPr>
          <w:spacing w:val="-2"/>
          <w:sz w:val="30"/>
          <w:szCs w:val="30"/>
          <w:lang w:bidi="ar-EG"/>
        </w:rPr>
        <w:t xml:space="preserve"> </w:t>
      </w:r>
      <w:r w:rsidRPr="0066765F">
        <w:rPr>
          <w:spacing w:val="-2"/>
          <w:sz w:val="30"/>
          <w:szCs w:val="30"/>
          <w:rtl/>
          <w:lang w:bidi="ar-EG"/>
        </w:rPr>
        <w:t>للكثير</w:t>
      </w:r>
      <w:r w:rsidRPr="0066765F">
        <w:rPr>
          <w:spacing w:val="-2"/>
          <w:sz w:val="30"/>
          <w:szCs w:val="30"/>
          <w:lang w:bidi="ar-EG"/>
        </w:rPr>
        <w:t xml:space="preserve"> </w:t>
      </w:r>
      <w:r w:rsidRPr="0066765F">
        <w:rPr>
          <w:spacing w:val="-2"/>
          <w:sz w:val="30"/>
          <w:szCs w:val="30"/>
          <w:rtl/>
          <w:lang w:bidi="ar-EG"/>
        </w:rPr>
        <w:t>من</w:t>
      </w:r>
      <w:r w:rsidRPr="0066765F">
        <w:rPr>
          <w:spacing w:val="-2"/>
          <w:sz w:val="30"/>
          <w:szCs w:val="30"/>
          <w:lang w:bidi="ar-EG"/>
        </w:rPr>
        <w:t xml:space="preserve"> </w:t>
      </w:r>
      <w:r w:rsidRPr="0066765F">
        <w:rPr>
          <w:spacing w:val="-2"/>
          <w:sz w:val="30"/>
          <w:szCs w:val="30"/>
          <w:rtl/>
          <w:lang w:bidi="ar-EG"/>
        </w:rPr>
        <w:t>الموارد</w:t>
      </w:r>
      <w:r w:rsidRPr="0066765F">
        <w:rPr>
          <w:spacing w:val="-2"/>
          <w:sz w:val="30"/>
          <w:szCs w:val="30"/>
          <w:lang w:bidi="ar-EG"/>
        </w:rPr>
        <w:t xml:space="preserve"> </w:t>
      </w:r>
      <w:r w:rsidRPr="0066765F">
        <w:rPr>
          <w:spacing w:val="-2"/>
          <w:sz w:val="30"/>
          <w:szCs w:val="30"/>
          <w:rtl/>
          <w:lang w:bidi="ar-EG"/>
        </w:rPr>
        <w:t>الاقتصادية</w:t>
      </w:r>
      <w:r w:rsidRPr="0066765F">
        <w:rPr>
          <w:spacing w:val="-2"/>
          <w:sz w:val="30"/>
          <w:szCs w:val="30"/>
          <w:lang w:bidi="ar-EG"/>
        </w:rPr>
        <w:t xml:space="preserve"> </w:t>
      </w:r>
      <w:r w:rsidRPr="0066765F">
        <w:rPr>
          <w:spacing w:val="-2"/>
          <w:sz w:val="30"/>
          <w:szCs w:val="30"/>
          <w:rtl/>
          <w:lang w:bidi="ar-EG"/>
        </w:rPr>
        <w:t>العراقية</w:t>
      </w:r>
      <w:r w:rsidRPr="0066765F">
        <w:rPr>
          <w:spacing w:val="-2"/>
          <w:sz w:val="30"/>
          <w:szCs w:val="30"/>
          <w:lang w:bidi="ar-EG"/>
        </w:rPr>
        <w:t xml:space="preserve"> </w:t>
      </w:r>
      <w:r w:rsidRPr="0066765F">
        <w:rPr>
          <w:spacing w:val="-2"/>
          <w:sz w:val="30"/>
          <w:szCs w:val="30"/>
          <w:rtl/>
          <w:lang w:bidi="ar-EG"/>
        </w:rPr>
        <w:t>والتى</w:t>
      </w:r>
      <w:r w:rsidRPr="0066765F">
        <w:rPr>
          <w:spacing w:val="-2"/>
          <w:sz w:val="30"/>
          <w:szCs w:val="30"/>
          <w:lang w:bidi="ar-EG"/>
        </w:rPr>
        <w:t xml:space="preserve"> </w:t>
      </w:r>
      <w:r w:rsidRPr="0066765F">
        <w:rPr>
          <w:spacing w:val="-2"/>
          <w:sz w:val="30"/>
          <w:szCs w:val="30"/>
          <w:rtl/>
          <w:lang w:bidi="ar-EG"/>
        </w:rPr>
        <w:t>تصنف على</w:t>
      </w:r>
      <w:r w:rsidRPr="0066765F">
        <w:rPr>
          <w:spacing w:val="-2"/>
          <w:sz w:val="30"/>
          <w:szCs w:val="30"/>
          <w:lang w:bidi="ar-EG"/>
        </w:rPr>
        <w:t xml:space="preserve"> </w:t>
      </w:r>
      <w:r w:rsidRPr="0066765F">
        <w:rPr>
          <w:spacing w:val="-2"/>
          <w:sz w:val="30"/>
          <w:szCs w:val="30"/>
          <w:rtl/>
          <w:lang w:bidi="ar-EG"/>
        </w:rPr>
        <w:t>انها</w:t>
      </w:r>
      <w:r w:rsidRPr="0066765F">
        <w:rPr>
          <w:spacing w:val="-2"/>
          <w:sz w:val="30"/>
          <w:szCs w:val="30"/>
          <w:lang w:bidi="ar-EG"/>
        </w:rPr>
        <w:t xml:space="preserve"> </w:t>
      </w:r>
      <w:r w:rsidRPr="0066765F">
        <w:rPr>
          <w:spacing w:val="-2"/>
          <w:sz w:val="30"/>
          <w:szCs w:val="30"/>
          <w:rtl/>
          <w:lang w:bidi="ar-EG"/>
        </w:rPr>
        <w:t>موارد</w:t>
      </w:r>
      <w:r w:rsidRPr="0066765F">
        <w:rPr>
          <w:spacing w:val="-2"/>
          <w:sz w:val="30"/>
          <w:szCs w:val="30"/>
          <w:lang w:bidi="ar-EG"/>
        </w:rPr>
        <w:t xml:space="preserve"> </w:t>
      </w:r>
      <w:r w:rsidRPr="0066765F">
        <w:rPr>
          <w:spacing w:val="-2"/>
          <w:sz w:val="30"/>
          <w:szCs w:val="30"/>
          <w:rtl/>
          <w:lang w:bidi="ar-EG"/>
        </w:rPr>
        <w:t>عربية</w:t>
      </w:r>
      <w:r w:rsidRPr="0066765F">
        <w:rPr>
          <w:spacing w:val="-2"/>
          <w:sz w:val="30"/>
          <w:szCs w:val="30"/>
          <w:lang w:bidi="ar-EG"/>
        </w:rPr>
        <w:t xml:space="preserve"> .</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واذا</w:t>
      </w:r>
      <w:r w:rsidRPr="0066765F">
        <w:rPr>
          <w:spacing w:val="-2"/>
          <w:sz w:val="30"/>
          <w:szCs w:val="30"/>
          <w:lang w:bidi="ar-EG"/>
        </w:rPr>
        <w:t xml:space="preserve"> </w:t>
      </w:r>
      <w:r w:rsidRPr="0066765F">
        <w:rPr>
          <w:spacing w:val="-2"/>
          <w:sz w:val="30"/>
          <w:szCs w:val="30"/>
          <w:rtl/>
          <w:lang w:bidi="ar-EG"/>
        </w:rPr>
        <w:t>كانت</w:t>
      </w:r>
      <w:r w:rsidRPr="0066765F">
        <w:rPr>
          <w:spacing w:val="-2"/>
          <w:sz w:val="30"/>
          <w:szCs w:val="30"/>
          <w:lang w:bidi="ar-EG"/>
        </w:rPr>
        <w:t xml:space="preserve"> </w:t>
      </w:r>
      <w:r w:rsidRPr="0066765F">
        <w:rPr>
          <w:spacing w:val="-2"/>
          <w:sz w:val="30"/>
          <w:szCs w:val="30"/>
          <w:rtl/>
          <w:lang w:bidi="ar-EG"/>
        </w:rPr>
        <w:t>المؤسسات</w:t>
      </w:r>
      <w:r w:rsidRPr="0066765F">
        <w:rPr>
          <w:spacing w:val="-2"/>
          <w:sz w:val="30"/>
          <w:szCs w:val="30"/>
          <w:lang w:bidi="ar-EG"/>
        </w:rPr>
        <w:t xml:space="preserve"> </w:t>
      </w:r>
      <w:r w:rsidRPr="0066765F">
        <w:rPr>
          <w:spacing w:val="-2"/>
          <w:sz w:val="30"/>
          <w:szCs w:val="30"/>
          <w:rtl/>
          <w:lang w:bidi="ar-EG"/>
        </w:rPr>
        <w:t>الدولية</w:t>
      </w:r>
      <w:r w:rsidRPr="0066765F">
        <w:rPr>
          <w:spacing w:val="-2"/>
          <w:sz w:val="30"/>
          <w:szCs w:val="30"/>
          <w:lang w:bidi="ar-EG"/>
        </w:rPr>
        <w:t xml:space="preserve"> </w:t>
      </w:r>
      <w:r w:rsidRPr="0066765F">
        <w:rPr>
          <w:spacing w:val="-2"/>
          <w:sz w:val="30"/>
          <w:szCs w:val="30"/>
          <w:rtl/>
          <w:lang w:bidi="ar-EG"/>
        </w:rPr>
        <w:t>قد</w:t>
      </w:r>
      <w:r w:rsidRPr="0066765F">
        <w:rPr>
          <w:spacing w:val="-2"/>
          <w:sz w:val="30"/>
          <w:szCs w:val="30"/>
          <w:lang w:bidi="ar-EG"/>
        </w:rPr>
        <w:t xml:space="preserve"> </w:t>
      </w:r>
      <w:r w:rsidRPr="0066765F">
        <w:rPr>
          <w:spacing w:val="-2"/>
          <w:sz w:val="30"/>
          <w:szCs w:val="30"/>
          <w:rtl/>
          <w:lang w:bidi="ar-EG"/>
        </w:rPr>
        <w:t>دعت</w:t>
      </w:r>
      <w:r w:rsidRPr="0066765F">
        <w:rPr>
          <w:spacing w:val="-2"/>
          <w:sz w:val="30"/>
          <w:szCs w:val="30"/>
          <w:lang w:bidi="ar-EG"/>
        </w:rPr>
        <w:t xml:space="preserve"> </w:t>
      </w:r>
      <w:r w:rsidRPr="0066765F">
        <w:rPr>
          <w:spacing w:val="-2"/>
          <w:sz w:val="30"/>
          <w:szCs w:val="30"/>
          <w:rtl/>
          <w:lang w:bidi="ar-EG"/>
        </w:rPr>
        <w:t>الى</w:t>
      </w:r>
      <w:r w:rsidRPr="0066765F">
        <w:rPr>
          <w:spacing w:val="-2"/>
          <w:sz w:val="30"/>
          <w:szCs w:val="30"/>
          <w:lang w:bidi="ar-EG"/>
        </w:rPr>
        <w:t xml:space="preserve"> </w:t>
      </w:r>
      <w:r w:rsidRPr="0066765F">
        <w:rPr>
          <w:spacing w:val="-2"/>
          <w:sz w:val="30"/>
          <w:szCs w:val="30"/>
          <w:rtl/>
          <w:lang w:bidi="ar-EG"/>
        </w:rPr>
        <w:t>خيار</w:t>
      </w:r>
      <w:r w:rsidRPr="0066765F">
        <w:rPr>
          <w:spacing w:val="-2"/>
          <w:sz w:val="30"/>
          <w:szCs w:val="30"/>
          <w:lang w:bidi="ar-EG"/>
        </w:rPr>
        <w:t xml:space="preserve"> </w:t>
      </w:r>
      <w:r w:rsidRPr="0066765F">
        <w:rPr>
          <w:spacing w:val="-2"/>
          <w:sz w:val="30"/>
          <w:szCs w:val="30"/>
          <w:rtl/>
          <w:lang w:bidi="ar-EG"/>
        </w:rPr>
        <w:t>يسعى</w:t>
      </w:r>
      <w:r w:rsidRPr="0066765F">
        <w:rPr>
          <w:spacing w:val="-2"/>
          <w:sz w:val="30"/>
          <w:szCs w:val="30"/>
          <w:lang w:bidi="ar-EG"/>
        </w:rPr>
        <w:t xml:space="preserve"> </w:t>
      </w:r>
      <w:r w:rsidRPr="0066765F">
        <w:rPr>
          <w:spacing w:val="-2"/>
          <w:sz w:val="30"/>
          <w:szCs w:val="30"/>
          <w:rtl/>
          <w:lang w:bidi="ar-EG"/>
        </w:rPr>
        <w:t>اليه</w:t>
      </w:r>
      <w:r w:rsidRPr="0066765F">
        <w:rPr>
          <w:spacing w:val="-2"/>
          <w:sz w:val="30"/>
          <w:szCs w:val="30"/>
          <w:lang w:bidi="ar-EG"/>
        </w:rPr>
        <w:t xml:space="preserve"> </w:t>
      </w:r>
      <w:r w:rsidRPr="0066765F">
        <w:rPr>
          <w:spacing w:val="-2"/>
          <w:sz w:val="30"/>
          <w:szCs w:val="30"/>
          <w:rtl/>
          <w:lang w:bidi="ar-EG"/>
        </w:rPr>
        <w:t>العرب</w:t>
      </w:r>
      <w:r w:rsidRPr="0066765F">
        <w:rPr>
          <w:spacing w:val="-2"/>
          <w:sz w:val="30"/>
          <w:szCs w:val="30"/>
          <w:lang w:bidi="ar-EG"/>
        </w:rPr>
        <w:t xml:space="preserve"> </w:t>
      </w:r>
      <w:r w:rsidRPr="0066765F">
        <w:rPr>
          <w:spacing w:val="-2"/>
          <w:sz w:val="30"/>
          <w:szCs w:val="30"/>
          <w:rtl/>
          <w:lang w:bidi="ar-EG"/>
        </w:rPr>
        <w:t>منذ</w:t>
      </w:r>
      <w:r w:rsidRPr="0066765F">
        <w:rPr>
          <w:spacing w:val="-2"/>
          <w:sz w:val="30"/>
          <w:szCs w:val="30"/>
          <w:lang w:bidi="ar-EG"/>
        </w:rPr>
        <w:t xml:space="preserve"> </w:t>
      </w:r>
      <w:r w:rsidRPr="0066765F">
        <w:rPr>
          <w:spacing w:val="-2"/>
          <w:sz w:val="30"/>
          <w:szCs w:val="30"/>
          <w:rtl/>
          <w:lang w:bidi="ar-EG"/>
        </w:rPr>
        <w:t>فترة</w:t>
      </w:r>
      <w:r w:rsidRPr="0066765F">
        <w:rPr>
          <w:spacing w:val="-2"/>
          <w:sz w:val="30"/>
          <w:szCs w:val="30"/>
          <w:lang w:bidi="ar-EG"/>
        </w:rPr>
        <w:t xml:space="preserve"> </w:t>
      </w:r>
      <w:r w:rsidRPr="0066765F">
        <w:rPr>
          <w:spacing w:val="-2"/>
          <w:sz w:val="30"/>
          <w:szCs w:val="30"/>
          <w:rtl/>
          <w:lang w:bidi="ar-EG"/>
        </w:rPr>
        <w:t>ليست بالقصيرة،</w:t>
      </w:r>
      <w:r w:rsidRPr="0066765F">
        <w:rPr>
          <w:spacing w:val="-2"/>
          <w:sz w:val="30"/>
          <w:szCs w:val="30"/>
          <w:lang w:bidi="ar-EG"/>
        </w:rPr>
        <w:t xml:space="preserve"> </w:t>
      </w:r>
      <w:r w:rsidRPr="0066765F">
        <w:rPr>
          <w:spacing w:val="-2"/>
          <w:sz w:val="30"/>
          <w:szCs w:val="30"/>
          <w:rtl/>
          <w:lang w:bidi="ar-EG"/>
        </w:rPr>
        <w:t>فمن</w:t>
      </w:r>
      <w:r w:rsidRPr="0066765F">
        <w:rPr>
          <w:spacing w:val="-2"/>
          <w:sz w:val="30"/>
          <w:szCs w:val="30"/>
          <w:lang w:bidi="ar-EG"/>
        </w:rPr>
        <w:t xml:space="preserve"> </w:t>
      </w:r>
      <w:r w:rsidRPr="0066765F">
        <w:rPr>
          <w:spacing w:val="-2"/>
          <w:sz w:val="30"/>
          <w:szCs w:val="30"/>
          <w:rtl/>
          <w:lang w:bidi="ar-EG"/>
        </w:rPr>
        <w:t>الواضح</w:t>
      </w:r>
      <w:r w:rsidRPr="0066765F">
        <w:rPr>
          <w:spacing w:val="-2"/>
          <w:sz w:val="30"/>
          <w:szCs w:val="30"/>
          <w:lang w:bidi="ar-EG"/>
        </w:rPr>
        <w:t xml:space="preserve"> </w:t>
      </w:r>
      <w:r w:rsidRPr="0066765F">
        <w:rPr>
          <w:spacing w:val="-2"/>
          <w:sz w:val="30"/>
          <w:szCs w:val="30"/>
          <w:rtl/>
          <w:lang w:bidi="ar-EG"/>
        </w:rPr>
        <w:t>ان</w:t>
      </w:r>
      <w:r w:rsidRPr="0066765F">
        <w:rPr>
          <w:spacing w:val="-2"/>
          <w:sz w:val="30"/>
          <w:szCs w:val="30"/>
          <w:lang w:bidi="ar-EG"/>
        </w:rPr>
        <w:t xml:space="preserve"> </w:t>
      </w:r>
      <w:r w:rsidRPr="0066765F">
        <w:rPr>
          <w:spacing w:val="-2"/>
          <w:sz w:val="30"/>
          <w:szCs w:val="30"/>
          <w:rtl/>
          <w:lang w:bidi="ar-EG"/>
        </w:rPr>
        <w:t>الاقتصادات</w:t>
      </w:r>
      <w:r w:rsidRPr="0066765F">
        <w:rPr>
          <w:spacing w:val="-2"/>
          <w:sz w:val="30"/>
          <w:szCs w:val="30"/>
          <w:lang w:bidi="ar-EG"/>
        </w:rPr>
        <w:t xml:space="preserve"> </w:t>
      </w:r>
      <w:r w:rsidRPr="0066765F">
        <w:rPr>
          <w:spacing w:val="-2"/>
          <w:sz w:val="30"/>
          <w:szCs w:val="30"/>
          <w:rtl/>
          <w:lang w:bidi="ar-EG"/>
        </w:rPr>
        <w:t>العربية</w:t>
      </w:r>
      <w:r w:rsidRPr="0066765F">
        <w:rPr>
          <w:spacing w:val="-2"/>
          <w:sz w:val="30"/>
          <w:szCs w:val="30"/>
          <w:lang w:bidi="ar-EG"/>
        </w:rPr>
        <w:t xml:space="preserve"> </w:t>
      </w:r>
      <w:r w:rsidRPr="0066765F">
        <w:rPr>
          <w:spacing w:val="-2"/>
          <w:sz w:val="30"/>
          <w:szCs w:val="30"/>
          <w:rtl/>
          <w:lang w:bidi="ar-EG"/>
        </w:rPr>
        <w:t>قد</w:t>
      </w:r>
      <w:r w:rsidRPr="0066765F">
        <w:rPr>
          <w:spacing w:val="-2"/>
          <w:sz w:val="30"/>
          <w:szCs w:val="30"/>
          <w:lang w:bidi="ar-EG"/>
        </w:rPr>
        <w:t xml:space="preserve"> </w:t>
      </w:r>
      <w:r w:rsidRPr="0066765F">
        <w:rPr>
          <w:spacing w:val="-2"/>
          <w:sz w:val="30"/>
          <w:szCs w:val="30"/>
          <w:rtl/>
          <w:lang w:bidi="ar-EG"/>
        </w:rPr>
        <w:t>اصبحت</w:t>
      </w:r>
      <w:r w:rsidRPr="0066765F">
        <w:rPr>
          <w:spacing w:val="-2"/>
          <w:sz w:val="30"/>
          <w:szCs w:val="30"/>
          <w:lang w:bidi="ar-EG"/>
        </w:rPr>
        <w:t xml:space="preserve"> </w:t>
      </w:r>
      <w:r w:rsidRPr="0066765F">
        <w:rPr>
          <w:spacing w:val="-2"/>
          <w:sz w:val="30"/>
          <w:szCs w:val="30"/>
          <w:rtl/>
          <w:lang w:bidi="ar-EG"/>
        </w:rPr>
        <w:t>فى</w:t>
      </w:r>
      <w:r w:rsidRPr="0066765F">
        <w:rPr>
          <w:spacing w:val="-2"/>
          <w:sz w:val="30"/>
          <w:szCs w:val="30"/>
          <w:lang w:bidi="ar-EG"/>
        </w:rPr>
        <w:t xml:space="preserve"> </w:t>
      </w:r>
      <w:r w:rsidRPr="0066765F">
        <w:rPr>
          <w:spacing w:val="-2"/>
          <w:sz w:val="30"/>
          <w:szCs w:val="30"/>
          <w:rtl/>
          <w:lang w:bidi="ar-EG"/>
        </w:rPr>
        <w:t>حاجة</w:t>
      </w:r>
      <w:r w:rsidRPr="0066765F">
        <w:rPr>
          <w:spacing w:val="-2"/>
          <w:sz w:val="30"/>
          <w:szCs w:val="30"/>
          <w:lang w:bidi="ar-EG"/>
        </w:rPr>
        <w:t xml:space="preserve"> </w:t>
      </w:r>
      <w:r w:rsidRPr="0066765F">
        <w:rPr>
          <w:spacing w:val="-2"/>
          <w:sz w:val="30"/>
          <w:szCs w:val="30"/>
          <w:rtl/>
          <w:lang w:bidi="ar-EG"/>
        </w:rPr>
        <w:t>ملحة</w:t>
      </w:r>
      <w:r w:rsidRPr="0066765F">
        <w:rPr>
          <w:spacing w:val="-2"/>
          <w:sz w:val="30"/>
          <w:szCs w:val="30"/>
          <w:lang w:bidi="ar-EG"/>
        </w:rPr>
        <w:t xml:space="preserve"> </w:t>
      </w:r>
      <w:r w:rsidRPr="0066765F">
        <w:rPr>
          <w:spacing w:val="-2"/>
          <w:sz w:val="30"/>
          <w:szCs w:val="30"/>
          <w:rtl/>
          <w:lang w:bidi="ar-EG"/>
        </w:rPr>
        <w:t>الى</w:t>
      </w:r>
      <w:r w:rsidRPr="0066765F">
        <w:rPr>
          <w:spacing w:val="-2"/>
          <w:sz w:val="30"/>
          <w:szCs w:val="30"/>
          <w:lang w:bidi="ar-EG"/>
        </w:rPr>
        <w:t xml:space="preserve"> </w:t>
      </w:r>
      <w:r w:rsidRPr="0066765F">
        <w:rPr>
          <w:spacing w:val="-2"/>
          <w:sz w:val="30"/>
          <w:szCs w:val="30"/>
          <w:rtl/>
          <w:lang w:bidi="ar-EG"/>
        </w:rPr>
        <w:t>تحرير التجارة</w:t>
      </w:r>
      <w:r w:rsidRPr="0066765F">
        <w:rPr>
          <w:spacing w:val="-2"/>
          <w:sz w:val="30"/>
          <w:szCs w:val="30"/>
          <w:lang w:bidi="ar-EG"/>
        </w:rPr>
        <w:t xml:space="preserve"> </w:t>
      </w:r>
      <w:r w:rsidRPr="0066765F">
        <w:rPr>
          <w:spacing w:val="-2"/>
          <w:sz w:val="30"/>
          <w:szCs w:val="30"/>
          <w:rtl/>
          <w:lang w:bidi="ar-EG"/>
        </w:rPr>
        <w:t>فيما</w:t>
      </w:r>
      <w:r w:rsidRPr="0066765F">
        <w:rPr>
          <w:spacing w:val="-2"/>
          <w:sz w:val="30"/>
          <w:szCs w:val="30"/>
          <w:lang w:bidi="ar-EG"/>
        </w:rPr>
        <w:t xml:space="preserve"> </w:t>
      </w:r>
      <w:r w:rsidRPr="0066765F">
        <w:rPr>
          <w:spacing w:val="-2"/>
          <w:sz w:val="30"/>
          <w:szCs w:val="30"/>
          <w:rtl/>
          <w:lang w:bidi="ar-EG"/>
        </w:rPr>
        <w:t>بينها</w:t>
      </w:r>
      <w:r w:rsidRPr="0066765F">
        <w:rPr>
          <w:spacing w:val="-2"/>
          <w:sz w:val="30"/>
          <w:szCs w:val="30"/>
          <w:lang w:bidi="ar-EG"/>
        </w:rPr>
        <w:t xml:space="preserve"> </w:t>
      </w:r>
      <w:r w:rsidRPr="0066765F">
        <w:rPr>
          <w:spacing w:val="-2"/>
          <w:sz w:val="30"/>
          <w:szCs w:val="30"/>
          <w:rtl/>
          <w:lang w:bidi="ar-EG"/>
        </w:rPr>
        <w:t>بما</w:t>
      </w:r>
      <w:r w:rsidRPr="0066765F">
        <w:rPr>
          <w:spacing w:val="-2"/>
          <w:sz w:val="30"/>
          <w:szCs w:val="30"/>
          <w:lang w:bidi="ar-EG"/>
        </w:rPr>
        <w:t xml:space="preserve"> </w:t>
      </w:r>
      <w:r w:rsidRPr="0066765F">
        <w:rPr>
          <w:spacing w:val="-2"/>
          <w:sz w:val="30"/>
          <w:szCs w:val="30"/>
          <w:rtl/>
          <w:lang w:bidi="ar-EG"/>
        </w:rPr>
        <w:t>يسمح</w:t>
      </w:r>
      <w:r w:rsidRPr="0066765F">
        <w:rPr>
          <w:spacing w:val="-2"/>
          <w:sz w:val="30"/>
          <w:szCs w:val="30"/>
          <w:lang w:bidi="ar-EG"/>
        </w:rPr>
        <w:t xml:space="preserve"> </w:t>
      </w:r>
      <w:r w:rsidRPr="0066765F">
        <w:rPr>
          <w:spacing w:val="-2"/>
          <w:sz w:val="30"/>
          <w:szCs w:val="30"/>
          <w:rtl/>
          <w:lang w:bidi="ar-EG"/>
        </w:rPr>
        <w:t>بزيادة</w:t>
      </w:r>
      <w:r w:rsidRPr="0066765F">
        <w:rPr>
          <w:spacing w:val="-2"/>
          <w:sz w:val="30"/>
          <w:szCs w:val="30"/>
          <w:lang w:bidi="ar-EG"/>
        </w:rPr>
        <w:t xml:space="preserve"> </w:t>
      </w:r>
      <w:r w:rsidRPr="0066765F">
        <w:rPr>
          <w:spacing w:val="-2"/>
          <w:sz w:val="30"/>
          <w:szCs w:val="30"/>
          <w:rtl/>
          <w:lang w:bidi="ar-EG"/>
        </w:rPr>
        <w:t>تدفق</w:t>
      </w:r>
      <w:r w:rsidRPr="0066765F">
        <w:rPr>
          <w:spacing w:val="-2"/>
          <w:sz w:val="30"/>
          <w:szCs w:val="30"/>
          <w:lang w:bidi="ar-EG"/>
        </w:rPr>
        <w:t xml:space="preserve"> </w:t>
      </w:r>
      <w:r w:rsidRPr="0066765F">
        <w:rPr>
          <w:spacing w:val="-2"/>
          <w:sz w:val="30"/>
          <w:szCs w:val="30"/>
          <w:rtl/>
          <w:lang w:bidi="ar-EG"/>
        </w:rPr>
        <w:t>السلع</w:t>
      </w:r>
      <w:r w:rsidRPr="0066765F">
        <w:rPr>
          <w:spacing w:val="-2"/>
          <w:sz w:val="30"/>
          <w:szCs w:val="30"/>
          <w:lang w:bidi="ar-EG"/>
        </w:rPr>
        <w:t xml:space="preserve"> </w:t>
      </w:r>
      <w:r w:rsidRPr="0066765F">
        <w:rPr>
          <w:spacing w:val="-2"/>
          <w:sz w:val="30"/>
          <w:szCs w:val="30"/>
          <w:rtl/>
          <w:lang w:bidi="ar-EG"/>
        </w:rPr>
        <w:t>والخدمات</w:t>
      </w:r>
      <w:r w:rsidRPr="0066765F">
        <w:rPr>
          <w:spacing w:val="-2"/>
          <w:sz w:val="30"/>
          <w:szCs w:val="30"/>
          <w:lang w:bidi="ar-EG"/>
        </w:rPr>
        <w:t xml:space="preserve"> </w:t>
      </w:r>
      <w:r w:rsidRPr="0066765F">
        <w:rPr>
          <w:spacing w:val="-2"/>
          <w:sz w:val="30"/>
          <w:szCs w:val="30"/>
          <w:rtl/>
          <w:lang w:bidi="ar-EG"/>
        </w:rPr>
        <w:t>فيما</w:t>
      </w:r>
      <w:r w:rsidRPr="0066765F">
        <w:rPr>
          <w:spacing w:val="-2"/>
          <w:sz w:val="30"/>
          <w:szCs w:val="30"/>
          <w:lang w:bidi="ar-EG"/>
        </w:rPr>
        <w:t xml:space="preserve"> </w:t>
      </w:r>
      <w:r w:rsidRPr="0066765F">
        <w:rPr>
          <w:spacing w:val="-2"/>
          <w:sz w:val="30"/>
          <w:szCs w:val="30"/>
          <w:rtl/>
          <w:lang w:bidi="ar-EG"/>
        </w:rPr>
        <w:t>بينها</w:t>
      </w:r>
      <w:r w:rsidRPr="0066765F">
        <w:rPr>
          <w:spacing w:val="-2"/>
          <w:sz w:val="30"/>
          <w:szCs w:val="30"/>
          <w:lang w:bidi="ar-EG"/>
        </w:rPr>
        <w:t>.</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تحتاج</w:t>
      </w:r>
      <w:r w:rsidRPr="0066765F">
        <w:rPr>
          <w:spacing w:val="-2"/>
          <w:sz w:val="30"/>
          <w:szCs w:val="30"/>
          <w:lang w:bidi="ar-EG"/>
        </w:rPr>
        <w:t xml:space="preserve"> </w:t>
      </w:r>
      <w:r w:rsidRPr="0066765F">
        <w:rPr>
          <w:spacing w:val="-2"/>
          <w:sz w:val="30"/>
          <w:szCs w:val="30"/>
          <w:rtl/>
          <w:lang w:bidi="ar-EG"/>
        </w:rPr>
        <w:t>التجارة</w:t>
      </w:r>
      <w:r w:rsidRPr="0066765F">
        <w:rPr>
          <w:spacing w:val="-2"/>
          <w:sz w:val="30"/>
          <w:szCs w:val="30"/>
          <w:lang w:bidi="ar-EG"/>
        </w:rPr>
        <w:t xml:space="preserve"> </w:t>
      </w:r>
      <w:r w:rsidRPr="0066765F">
        <w:rPr>
          <w:spacing w:val="-2"/>
          <w:sz w:val="30"/>
          <w:szCs w:val="30"/>
          <w:rtl/>
          <w:lang w:bidi="ar-EG"/>
        </w:rPr>
        <w:t>العربية</w:t>
      </w:r>
      <w:r w:rsidRPr="0066765F">
        <w:rPr>
          <w:spacing w:val="-2"/>
          <w:sz w:val="30"/>
          <w:szCs w:val="30"/>
          <w:lang w:bidi="ar-EG"/>
        </w:rPr>
        <w:t xml:space="preserve"> </w:t>
      </w:r>
      <w:r w:rsidRPr="0066765F">
        <w:rPr>
          <w:spacing w:val="-2"/>
          <w:sz w:val="30"/>
          <w:szCs w:val="30"/>
          <w:rtl/>
          <w:lang w:bidi="ar-EG"/>
        </w:rPr>
        <w:t>البينية</w:t>
      </w:r>
      <w:r w:rsidRPr="0066765F">
        <w:rPr>
          <w:spacing w:val="-2"/>
          <w:sz w:val="30"/>
          <w:szCs w:val="30"/>
          <w:lang w:bidi="ar-EG"/>
        </w:rPr>
        <w:t xml:space="preserve"> </w:t>
      </w:r>
      <w:r w:rsidRPr="0066765F">
        <w:rPr>
          <w:spacing w:val="-2"/>
          <w:sz w:val="30"/>
          <w:szCs w:val="30"/>
          <w:rtl/>
          <w:lang w:bidi="ar-EG"/>
        </w:rPr>
        <w:t>إلى</w:t>
      </w:r>
      <w:r w:rsidRPr="0066765F">
        <w:rPr>
          <w:spacing w:val="-2"/>
          <w:sz w:val="30"/>
          <w:szCs w:val="30"/>
          <w:lang w:bidi="ar-EG"/>
        </w:rPr>
        <w:t xml:space="preserve"> </w:t>
      </w:r>
      <w:r w:rsidRPr="0066765F">
        <w:rPr>
          <w:spacing w:val="-2"/>
          <w:sz w:val="30"/>
          <w:szCs w:val="30"/>
          <w:rtl/>
          <w:lang w:bidi="ar-EG"/>
        </w:rPr>
        <w:t>دفعة</w:t>
      </w:r>
      <w:r w:rsidRPr="0066765F">
        <w:rPr>
          <w:spacing w:val="-2"/>
          <w:sz w:val="30"/>
          <w:szCs w:val="30"/>
          <w:lang w:bidi="ar-EG"/>
        </w:rPr>
        <w:t xml:space="preserve"> </w:t>
      </w:r>
      <w:r w:rsidRPr="0066765F">
        <w:rPr>
          <w:spacing w:val="-2"/>
          <w:sz w:val="30"/>
          <w:szCs w:val="30"/>
          <w:rtl/>
          <w:lang w:bidi="ar-EG"/>
        </w:rPr>
        <w:t>قوية</w:t>
      </w:r>
      <w:r w:rsidRPr="0066765F">
        <w:rPr>
          <w:spacing w:val="-2"/>
          <w:sz w:val="30"/>
          <w:szCs w:val="30"/>
          <w:lang w:bidi="ar-EG"/>
        </w:rPr>
        <w:t xml:space="preserve"> </w:t>
      </w:r>
      <w:r w:rsidRPr="0066765F">
        <w:rPr>
          <w:spacing w:val="-2"/>
          <w:sz w:val="30"/>
          <w:szCs w:val="30"/>
          <w:rtl/>
          <w:lang w:bidi="ar-EG"/>
        </w:rPr>
        <w:t>لتحقيق</w:t>
      </w:r>
      <w:r w:rsidRPr="0066765F">
        <w:rPr>
          <w:spacing w:val="-2"/>
          <w:sz w:val="30"/>
          <w:szCs w:val="30"/>
          <w:lang w:bidi="ar-EG"/>
        </w:rPr>
        <w:t xml:space="preserve"> </w:t>
      </w:r>
      <w:r w:rsidRPr="0066765F">
        <w:rPr>
          <w:spacing w:val="-2"/>
          <w:sz w:val="30"/>
          <w:szCs w:val="30"/>
          <w:rtl/>
          <w:lang w:bidi="ar-EG"/>
        </w:rPr>
        <w:t>التقدم</w:t>
      </w:r>
      <w:r w:rsidRPr="0066765F">
        <w:rPr>
          <w:spacing w:val="-2"/>
          <w:sz w:val="30"/>
          <w:szCs w:val="30"/>
          <w:lang w:bidi="ar-EG"/>
        </w:rPr>
        <w:t xml:space="preserve"> </w:t>
      </w:r>
      <w:r w:rsidRPr="0066765F">
        <w:rPr>
          <w:spacing w:val="-2"/>
          <w:sz w:val="30"/>
          <w:szCs w:val="30"/>
          <w:rtl/>
          <w:lang w:bidi="ar-EG"/>
        </w:rPr>
        <w:t>والتكامل</w:t>
      </w:r>
      <w:r w:rsidRPr="0066765F">
        <w:rPr>
          <w:spacing w:val="-2"/>
          <w:sz w:val="30"/>
          <w:szCs w:val="30"/>
          <w:lang w:bidi="ar-EG"/>
        </w:rPr>
        <w:t xml:space="preserve"> </w:t>
      </w:r>
      <w:r w:rsidRPr="0066765F">
        <w:rPr>
          <w:spacing w:val="-2"/>
          <w:sz w:val="30"/>
          <w:szCs w:val="30"/>
          <w:rtl/>
          <w:lang w:bidi="ar-EG"/>
        </w:rPr>
        <w:t>الذى</w:t>
      </w:r>
      <w:r w:rsidRPr="0066765F">
        <w:rPr>
          <w:spacing w:val="-2"/>
          <w:sz w:val="30"/>
          <w:szCs w:val="30"/>
          <w:lang w:bidi="ar-EG"/>
        </w:rPr>
        <w:t xml:space="preserve"> </w:t>
      </w:r>
      <w:r w:rsidRPr="0066765F">
        <w:rPr>
          <w:spacing w:val="-2"/>
          <w:sz w:val="30"/>
          <w:szCs w:val="30"/>
          <w:rtl/>
          <w:lang w:bidi="ar-EG"/>
        </w:rPr>
        <w:t>يسعى إليهما</w:t>
      </w:r>
      <w:r w:rsidRPr="0066765F">
        <w:rPr>
          <w:spacing w:val="-2"/>
          <w:sz w:val="30"/>
          <w:szCs w:val="30"/>
          <w:lang w:bidi="ar-EG"/>
        </w:rPr>
        <w:t xml:space="preserve"> </w:t>
      </w:r>
      <w:r w:rsidRPr="0066765F">
        <w:rPr>
          <w:spacing w:val="-2"/>
          <w:sz w:val="30"/>
          <w:szCs w:val="30"/>
          <w:rtl/>
          <w:lang w:bidi="ar-EG"/>
        </w:rPr>
        <w:t>كل</w:t>
      </w:r>
      <w:r w:rsidRPr="0066765F">
        <w:rPr>
          <w:spacing w:val="-2"/>
          <w:sz w:val="30"/>
          <w:szCs w:val="30"/>
          <w:lang w:bidi="ar-EG"/>
        </w:rPr>
        <w:t xml:space="preserve"> </w:t>
      </w:r>
      <w:r w:rsidRPr="0066765F">
        <w:rPr>
          <w:spacing w:val="-2"/>
          <w:sz w:val="30"/>
          <w:szCs w:val="30"/>
          <w:rtl/>
          <w:lang w:bidi="ar-EG"/>
        </w:rPr>
        <w:t>عربى</w:t>
      </w:r>
      <w:r w:rsidRPr="0066765F">
        <w:rPr>
          <w:spacing w:val="-2"/>
          <w:sz w:val="30"/>
          <w:szCs w:val="30"/>
          <w:lang w:bidi="ar-EG"/>
        </w:rPr>
        <w:t xml:space="preserve"> </w:t>
      </w:r>
      <w:r w:rsidRPr="0066765F">
        <w:rPr>
          <w:spacing w:val="-2"/>
          <w:sz w:val="30"/>
          <w:szCs w:val="30"/>
          <w:rtl/>
          <w:lang w:bidi="ar-EG"/>
        </w:rPr>
        <w:t>فى</w:t>
      </w:r>
      <w:r w:rsidRPr="0066765F">
        <w:rPr>
          <w:spacing w:val="-2"/>
          <w:sz w:val="30"/>
          <w:szCs w:val="30"/>
          <w:lang w:bidi="ar-EG"/>
        </w:rPr>
        <w:t xml:space="preserve"> </w:t>
      </w:r>
      <w:r w:rsidRPr="0066765F">
        <w:rPr>
          <w:spacing w:val="-2"/>
          <w:sz w:val="30"/>
          <w:szCs w:val="30"/>
          <w:rtl/>
          <w:lang w:bidi="ar-EG"/>
        </w:rPr>
        <w:t>ظل</w:t>
      </w:r>
      <w:r w:rsidRPr="0066765F">
        <w:rPr>
          <w:spacing w:val="-2"/>
          <w:sz w:val="30"/>
          <w:szCs w:val="30"/>
          <w:lang w:bidi="ar-EG"/>
        </w:rPr>
        <w:t xml:space="preserve"> </w:t>
      </w:r>
      <w:r w:rsidRPr="0066765F">
        <w:rPr>
          <w:spacing w:val="-2"/>
          <w:sz w:val="30"/>
          <w:szCs w:val="30"/>
          <w:rtl/>
          <w:lang w:bidi="ar-EG"/>
        </w:rPr>
        <w:t>الظروف</w:t>
      </w:r>
      <w:r w:rsidRPr="0066765F">
        <w:rPr>
          <w:spacing w:val="-2"/>
          <w:sz w:val="30"/>
          <w:szCs w:val="30"/>
          <w:lang w:bidi="ar-EG"/>
        </w:rPr>
        <w:t xml:space="preserve"> </w:t>
      </w:r>
      <w:r w:rsidRPr="0066765F">
        <w:rPr>
          <w:spacing w:val="-2"/>
          <w:sz w:val="30"/>
          <w:szCs w:val="30"/>
          <w:rtl/>
          <w:lang w:bidi="ar-EG"/>
        </w:rPr>
        <w:t>الدولية</w:t>
      </w:r>
      <w:r w:rsidRPr="0066765F">
        <w:rPr>
          <w:spacing w:val="-2"/>
          <w:sz w:val="30"/>
          <w:szCs w:val="30"/>
          <w:lang w:bidi="ar-EG"/>
        </w:rPr>
        <w:t xml:space="preserve"> </w:t>
      </w:r>
      <w:r w:rsidRPr="0066765F">
        <w:rPr>
          <w:spacing w:val="-2"/>
          <w:sz w:val="30"/>
          <w:szCs w:val="30"/>
          <w:rtl/>
          <w:lang w:bidi="ar-EG"/>
        </w:rPr>
        <w:t>الراهنة والعمل</w:t>
      </w:r>
      <w:r w:rsidRPr="0066765F">
        <w:rPr>
          <w:spacing w:val="-2"/>
          <w:sz w:val="30"/>
          <w:szCs w:val="30"/>
          <w:lang w:bidi="ar-EG"/>
        </w:rPr>
        <w:t xml:space="preserve"> </w:t>
      </w:r>
      <w:r w:rsidRPr="0066765F">
        <w:rPr>
          <w:spacing w:val="-2"/>
          <w:sz w:val="30"/>
          <w:szCs w:val="30"/>
          <w:rtl/>
          <w:lang w:bidi="ar-EG"/>
        </w:rPr>
        <w:t>على</w:t>
      </w:r>
      <w:r w:rsidRPr="0066765F">
        <w:rPr>
          <w:spacing w:val="-2"/>
          <w:sz w:val="30"/>
          <w:szCs w:val="30"/>
          <w:lang w:bidi="ar-EG"/>
        </w:rPr>
        <w:t xml:space="preserve"> </w:t>
      </w:r>
      <w:r w:rsidRPr="0066765F">
        <w:rPr>
          <w:spacing w:val="-2"/>
          <w:sz w:val="30"/>
          <w:szCs w:val="30"/>
          <w:rtl/>
          <w:lang w:bidi="ar-EG"/>
        </w:rPr>
        <w:t>انشاء</w:t>
      </w:r>
      <w:r w:rsidRPr="0066765F">
        <w:rPr>
          <w:spacing w:val="-2"/>
          <w:sz w:val="30"/>
          <w:szCs w:val="30"/>
          <w:lang w:bidi="ar-EG"/>
        </w:rPr>
        <w:t xml:space="preserve"> </w:t>
      </w:r>
      <w:r w:rsidRPr="0066765F">
        <w:rPr>
          <w:spacing w:val="-2"/>
          <w:sz w:val="30"/>
          <w:szCs w:val="30"/>
          <w:rtl/>
          <w:lang w:bidi="ar-EG"/>
        </w:rPr>
        <w:t>شبكة</w:t>
      </w:r>
      <w:r w:rsidRPr="0066765F">
        <w:rPr>
          <w:spacing w:val="-2"/>
          <w:sz w:val="30"/>
          <w:szCs w:val="30"/>
          <w:lang w:bidi="ar-EG"/>
        </w:rPr>
        <w:t xml:space="preserve"> </w:t>
      </w:r>
      <w:r w:rsidRPr="0066765F">
        <w:rPr>
          <w:spacing w:val="-2"/>
          <w:sz w:val="30"/>
          <w:szCs w:val="30"/>
          <w:rtl/>
          <w:lang w:bidi="ar-EG"/>
        </w:rPr>
        <w:t>معلومات</w:t>
      </w:r>
      <w:r w:rsidRPr="0066765F">
        <w:rPr>
          <w:spacing w:val="-2"/>
          <w:sz w:val="30"/>
          <w:szCs w:val="30"/>
          <w:lang w:bidi="ar-EG"/>
        </w:rPr>
        <w:t xml:space="preserve"> </w:t>
      </w:r>
      <w:r w:rsidRPr="0066765F">
        <w:rPr>
          <w:spacing w:val="-2"/>
          <w:sz w:val="30"/>
          <w:szCs w:val="30"/>
          <w:rtl/>
          <w:lang w:bidi="ar-EG"/>
        </w:rPr>
        <w:t>عربية</w:t>
      </w:r>
      <w:r w:rsidRPr="0066765F">
        <w:rPr>
          <w:spacing w:val="-2"/>
          <w:sz w:val="30"/>
          <w:szCs w:val="30"/>
          <w:lang w:bidi="ar-EG"/>
        </w:rPr>
        <w:t xml:space="preserve"> </w:t>
      </w:r>
      <w:r w:rsidRPr="0066765F">
        <w:rPr>
          <w:spacing w:val="-2"/>
          <w:sz w:val="30"/>
          <w:szCs w:val="30"/>
          <w:rtl/>
          <w:lang w:bidi="ar-EG"/>
        </w:rPr>
        <w:t>مشتركة،</w:t>
      </w:r>
      <w:r w:rsidRPr="0066765F">
        <w:rPr>
          <w:spacing w:val="-2"/>
          <w:sz w:val="30"/>
          <w:szCs w:val="30"/>
          <w:lang w:bidi="ar-EG"/>
        </w:rPr>
        <w:t xml:space="preserve"> </w:t>
      </w:r>
      <w:r w:rsidRPr="0066765F">
        <w:rPr>
          <w:spacing w:val="-2"/>
          <w:sz w:val="30"/>
          <w:szCs w:val="30"/>
          <w:rtl/>
          <w:lang w:bidi="ar-EG"/>
        </w:rPr>
        <w:t>توضح</w:t>
      </w:r>
      <w:r w:rsidRPr="0066765F">
        <w:rPr>
          <w:spacing w:val="-2"/>
          <w:sz w:val="30"/>
          <w:szCs w:val="30"/>
          <w:lang w:bidi="ar-EG"/>
        </w:rPr>
        <w:t xml:space="preserve"> </w:t>
      </w:r>
      <w:r w:rsidRPr="0066765F">
        <w:rPr>
          <w:spacing w:val="-2"/>
          <w:sz w:val="30"/>
          <w:szCs w:val="30"/>
          <w:rtl/>
          <w:lang w:bidi="ar-EG"/>
        </w:rPr>
        <w:t>امكانات</w:t>
      </w:r>
      <w:r w:rsidRPr="0066765F">
        <w:rPr>
          <w:spacing w:val="-2"/>
          <w:sz w:val="30"/>
          <w:szCs w:val="30"/>
          <w:lang w:bidi="ar-EG"/>
        </w:rPr>
        <w:t xml:space="preserve"> </w:t>
      </w:r>
      <w:r w:rsidRPr="0066765F">
        <w:rPr>
          <w:spacing w:val="-2"/>
          <w:sz w:val="30"/>
          <w:szCs w:val="30"/>
          <w:rtl/>
          <w:lang w:bidi="ar-EG"/>
        </w:rPr>
        <w:t>وموارد الاقتصادات</w:t>
      </w:r>
      <w:r w:rsidRPr="0066765F">
        <w:rPr>
          <w:spacing w:val="-2"/>
          <w:sz w:val="30"/>
          <w:szCs w:val="30"/>
          <w:lang w:bidi="ar-EG"/>
        </w:rPr>
        <w:t xml:space="preserve"> </w:t>
      </w:r>
      <w:r w:rsidRPr="0066765F">
        <w:rPr>
          <w:spacing w:val="-2"/>
          <w:sz w:val="30"/>
          <w:szCs w:val="30"/>
          <w:rtl/>
          <w:lang w:bidi="ar-EG"/>
        </w:rPr>
        <w:t>العربية،</w:t>
      </w:r>
      <w:r w:rsidRPr="0066765F">
        <w:rPr>
          <w:spacing w:val="-2"/>
          <w:sz w:val="30"/>
          <w:szCs w:val="30"/>
          <w:lang w:bidi="ar-EG"/>
        </w:rPr>
        <w:t xml:space="preserve"> </w:t>
      </w:r>
      <w:r w:rsidRPr="0066765F">
        <w:rPr>
          <w:spacing w:val="-2"/>
          <w:sz w:val="30"/>
          <w:szCs w:val="30"/>
          <w:rtl/>
          <w:lang w:bidi="ar-EG"/>
        </w:rPr>
        <w:t>وتشريعات</w:t>
      </w:r>
      <w:r w:rsidRPr="0066765F">
        <w:rPr>
          <w:spacing w:val="-2"/>
          <w:sz w:val="30"/>
          <w:szCs w:val="30"/>
          <w:lang w:bidi="ar-EG"/>
        </w:rPr>
        <w:t xml:space="preserve"> </w:t>
      </w:r>
      <w:r w:rsidRPr="0066765F">
        <w:rPr>
          <w:spacing w:val="-2"/>
          <w:sz w:val="30"/>
          <w:szCs w:val="30"/>
          <w:rtl/>
          <w:lang w:bidi="ar-EG"/>
        </w:rPr>
        <w:t>الاستثمار،</w:t>
      </w:r>
      <w:r w:rsidRPr="0066765F">
        <w:rPr>
          <w:spacing w:val="-2"/>
          <w:sz w:val="30"/>
          <w:szCs w:val="30"/>
          <w:lang w:bidi="ar-EG"/>
        </w:rPr>
        <w:t xml:space="preserve"> </w:t>
      </w:r>
      <w:r w:rsidRPr="0066765F">
        <w:rPr>
          <w:spacing w:val="-2"/>
          <w:sz w:val="30"/>
          <w:szCs w:val="30"/>
          <w:rtl/>
          <w:lang w:bidi="ar-EG"/>
        </w:rPr>
        <w:t>وفرص</w:t>
      </w:r>
      <w:r w:rsidRPr="0066765F">
        <w:rPr>
          <w:spacing w:val="-2"/>
          <w:sz w:val="30"/>
          <w:szCs w:val="30"/>
          <w:lang w:bidi="ar-EG"/>
        </w:rPr>
        <w:t xml:space="preserve"> </w:t>
      </w:r>
      <w:r w:rsidRPr="0066765F">
        <w:rPr>
          <w:spacing w:val="-2"/>
          <w:sz w:val="30"/>
          <w:szCs w:val="30"/>
          <w:rtl/>
          <w:lang w:bidi="ar-EG"/>
        </w:rPr>
        <w:t>الشراكة</w:t>
      </w:r>
      <w:r w:rsidRPr="0066765F">
        <w:rPr>
          <w:spacing w:val="-2"/>
          <w:sz w:val="30"/>
          <w:szCs w:val="30"/>
          <w:lang w:bidi="ar-EG"/>
        </w:rPr>
        <w:t xml:space="preserve"> </w:t>
      </w:r>
      <w:r w:rsidRPr="0066765F">
        <w:rPr>
          <w:spacing w:val="-2"/>
          <w:sz w:val="30"/>
          <w:szCs w:val="30"/>
          <w:rtl/>
          <w:lang w:bidi="ar-EG"/>
        </w:rPr>
        <w:t>العربية،</w:t>
      </w:r>
      <w:r w:rsidRPr="0066765F">
        <w:rPr>
          <w:spacing w:val="-2"/>
          <w:sz w:val="30"/>
          <w:szCs w:val="30"/>
          <w:lang w:bidi="ar-EG"/>
        </w:rPr>
        <w:t xml:space="preserve"> </w:t>
      </w:r>
      <w:r w:rsidRPr="0066765F">
        <w:rPr>
          <w:spacing w:val="-2"/>
          <w:sz w:val="30"/>
          <w:szCs w:val="30"/>
          <w:rtl/>
          <w:lang w:bidi="ar-EG"/>
        </w:rPr>
        <w:t>والمشروعات المعروضة</w:t>
      </w:r>
      <w:r w:rsidRPr="0066765F">
        <w:rPr>
          <w:spacing w:val="-2"/>
          <w:sz w:val="30"/>
          <w:szCs w:val="30"/>
          <w:lang w:bidi="ar-EG"/>
        </w:rPr>
        <w:t xml:space="preserve"> </w:t>
      </w:r>
      <w:r w:rsidRPr="0066765F">
        <w:rPr>
          <w:spacing w:val="-2"/>
          <w:sz w:val="30"/>
          <w:szCs w:val="30"/>
          <w:rtl/>
          <w:lang w:bidi="ar-EG"/>
        </w:rPr>
        <w:t>والحوافز</w:t>
      </w:r>
      <w:r w:rsidRPr="0066765F">
        <w:rPr>
          <w:spacing w:val="-2"/>
          <w:sz w:val="30"/>
          <w:szCs w:val="30"/>
          <w:lang w:bidi="ar-EG"/>
        </w:rPr>
        <w:t xml:space="preserve"> </w:t>
      </w:r>
      <w:r w:rsidRPr="0066765F">
        <w:rPr>
          <w:spacing w:val="-2"/>
          <w:sz w:val="30"/>
          <w:szCs w:val="30"/>
          <w:rtl/>
          <w:lang w:bidi="ar-EG"/>
        </w:rPr>
        <w:t>المقدمة</w:t>
      </w:r>
      <w:r w:rsidRPr="0066765F">
        <w:rPr>
          <w:spacing w:val="-2"/>
          <w:sz w:val="30"/>
          <w:szCs w:val="30"/>
          <w:lang w:bidi="ar-EG"/>
        </w:rPr>
        <w:t xml:space="preserve"> </w:t>
      </w:r>
      <w:r w:rsidRPr="0066765F">
        <w:rPr>
          <w:spacing w:val="-2"/>
          <w:sz w:val="30"/>
          <w:szCs w:val="30"/>
          <w:rtl/>
          <w:lang w:bidi="ar-EG"/>
        </w:rPr>
        <w:t>لها،</w:t>
      </w:r>
      <w:r w:rsidRPr="0066765F">
        <w:rPr>
          <w:spacing w:val="-2"/>
          <w:sz w:val="30"/>
          <w:szCs w:val="30"/>
          <w:lang w:bidi="ar-EG"/>
        </w:rPr>
        <w:t xml:space="preserve"> </w:t>
      </w:r>
      <w:r w:rsidRPr="0066765F">
        <w:rPr>
          <w:spacing w:val="-2"/>
          <w:sz w:val="30"/>
          <w:szCs w:val="30"/>
          <w:rtl/>
          <w:lang w:bidi="ar-EG"/>
        </w:rPr>
        <w:t>مما</w:t>
      </w:r>
      <w:r w:rsidRPr="0066765F">
        <w:rPr>
          <w:spacing w:val="-2"/>
          <w:sz w:val="30"/>
          <w:szCs w:val="30"/>
          <w:lang w:bidi="ar-EG"/>
        </w:rPr>
        <w:t xml:space="preserve"> </w:t>
      </w:r>
      <w:r w:rsidRPr="0066765F">
        <w:rPr>
          <w:spacing w:val="-2"/>
          <w:sz w:val="30"/>
          <w:szCs w:val="30"/>
          <w:rtl/>
          <w:lang w:bidi="ar-EG"/>
        </w:rPr>
        <w:t>يساعد</w:t>
      </w:r>
      <w:r w:rsidRPr="0066765F">
        <w:rPr>
          <w:spacing w:val="-2"/>
          <w:sz w:val="30"/>
          <w:szCs w:val="30"/>
          <w:lang w:bidi="ar-EG"/>
        </w:rPr>
        <w:t xml:space="preserve"> </w:t>
      </w:r>
      <w:r w:rsidRPr="0066765F">
        <w:rPr>
          <w:spacing w:val="-2"/>
          <w:sz w:val="30"/>
          <w:szCs w:val="30"/>
          <w:rtl/>
          <w:lang w:bidi="ar-EG"/>
        </w:rPr>
        <w:t>على</w:t>
      </w:r>
      <w:r w:rsidRPr="0066765F">
        <w:rPr>
          <w:spacing w:val="-2"/>
          <w:sz w:val="30"/>
          <w:szCs w:val="30"/>
          <w:lang w:bidi="ar-EG"/>
        </w:rPr>
        <w:t xml:space="preserve"> </w:t>
      </w:r>
      <w:r w:rsidRPr="0066765F">
        <w:rPr>
          <w:spacing w:val="-2"/>
          <w:sz w:val="30"/>
          <w:szCs w:val="30"/>
          <w:rtl/>
          <w:lang w:bidi="ar-EG"/>
        </w:rPr>
        <w:t>اتجاه</w:t>
      </w:r>
      <w:r w:rsidRPr="0066765F">
        <w:rPr>
          <w:spacing w:val="-2"/>
          <w:sz w:val="30"/>
          <w:szCs w:val="30"/>
          <w:lang w:bidi="ar-EG"/>
        </w:rPr>
        <w:t xml:space="preserve"> </w:t>
      </w:r>
      <w:r w:rsidRPr="0066765F">
        <w:rPr>
          <w:spacing w:val="-2"/>
          <w:sz w:val="30"/>
          <w:szCs w:val="30"/>
          <w:rtl/>
          <w:lang w:bidi="ar-EG"/>
        </w:rPr>
        <w:t>الأموال</w:t>
      </w:r>
      <w:r w:rsidRPr="0066765F">
        <w:rPr>
          <w:spacing w:val="-2"/>
          <w:sz w:val="30"/>
          <w:szCs w:val="30"/>
          <w:lang w:bidi="ar-EG"/>
        </w:rPr>
        <w:t xml:space="preserve"> </w:t>
      </w:r>
      <w:r w:rsidRPr="0066765F">
        <w:rPr>
          <w:spacing w:val="-2"/>
          <w:sz w:val="30"/>
          <w:szCs w:val="30"/>
          <w:rtl/>
          <w:lang w:bidi="ar-EG"/>
        </w:rPr>
        <w:t>العربية</w:t>
      </w:r>
      <w:r w:rsidRPr="0066765F">
        <w:rPr>
          <w:spacing w:val="-2"/>
          <w:sz w:val="30"/>
          <w:szCs w:val="30"/>
          <w:lang w:bidi="ar-EG"/>
        </w:rPr>
        <w:t xml:space="preserve"> </w:t>
      </w:r>
      <w:r w:rsidRPr="0066765F">
        <w:rPr>
          <w:spacing w:val="-2"/>
          <w:sz w:val="30"/>
          <w:szCs w:val="30"/>
          <w:rtl/>
          <w:lang w:bidi="ar-EG"/>
        </w:rPr>
        <w:t>الباحثة</w:t>
      </w:r>
      <w:r w:rsidRPr="0066765F">
        <w:rPr>
          <w:spacing w:val="-2"/>
          <w:sz w:val="30"/>
          <w:szCs w:val="30"/>
          <w:lang w:bidi="ar-EG"/>
        </w:rPr>
        <w:t xml:space="preserve"> </w:t>
      </w:r>
      <w:r w:rsidRPr="0066765F">
        <w:rPr>
          <w:spacing w:val="-2"/>
          <w:sz w:val="30"/>
          <w:szCs w:val="30"/>
          <w:rtl/>
          <w:lang w:bidi="ar-EG"/>
        </w:rPr>
        <w:t>عن الاستثمار</w:t>
      </w:r>
      <w:r w:rsidRPr="0066765F">
        <w:rPr>
          <w:spacing w:val="-2"/>
          <w:sz w:val="30"/>
          <w:szCs w:val="30"/>
          <w:lang w:bidi="ar-EG"/>
        </w:rPr>
        <w:t xml:space="preserve"> </w:t>
      </w:r>
      <w:r w:rsidRPr="0066765F">
        <w:rPr>
          <w:spacing w:val="-2"/>
          <w:sz w:val="30"/>
          <w:szCs w:val="30"/>
          <w:rtl/>
          <w:lang w:bidi="ar-EG"/>
        </w:rPr>
        <w:t>الى</w:t>
      </w:r>
      <w:r w:rsidRPr="0066765F">
        <w:rPr>
          <w:spacing w:val="-2"/>
          <w:sz w:val="30"/>
          <w:szCs w:val="30"/>
          <w:lang w:bidi="ar-EG"/>
        </w:rPr>
        <w:t xml:space="preserve"> </w:t>
      </w:r>
      <w:r w:rsidRPr="0066765F">
        <w:rPr>
          <w:spacing w:val="-2"/>
          <w:sz w:val="30"/>
          <w:szCs w:val="30"/>
          <w:rtl/>
          <w:lang w:bidi="ar-EG"/>
        </w:rPr>
        <w:t>المنطقة</w:t>
      </w:r>
      <w:r w:rsidRPr="0066765F">
        <w:rPr>
          <w:spacing w:val="-2"/>
          <w:sz w:val="30"/>
          <w:szCs w:val="30"/>
          <w:lang w:bidi="ar-EG"/>
        </w:rPr>
        <w:t xml:space="preserve"> </w:t>
      </w:r>
      <w:r w:rsidRPr="0066765F">
        <w:rPr>
          <w:spacing w:val="-2"/>
          <w:sz w:val="30"/>
          <w:szCs w:val="30"/>
          <w:rtl/>
          <w:lang w:bidi="ar-EG"/>
        </w:rPr>
        <w:t>العربية</w:t>
      </w:r>
      <w:r w:rsidRPr="0066765F">
        <w:rPr>
          <w:spacing w:val="-2"/>
          <w:sz w:val="30"/>
          <w:szCs w:val="30"/>
          <w:lang w:bidi="ar-EG"/>
        </w:rPr>
        <w:t>.</w:t>
      </w:r>
    </w:p>
    <w:p w:rsidR="00286B62" w:rsidRPr="0066765F" w:rsidRDefault="00286B62" w:rsidP="00286B62">
      <w:pPr>
        <w:spacing w:before="240" w:after="6" w:line="540" w:lineRule="exact"/>
        <w:jc w:val="both"/>
        <w:rPr>
          <w:spacing w:val="-2"/>
          <w:sz w:val="30"/>
          <w:szCs w:val="30"/>
          <w:lang w:bidi="ar-EG"/>
        </w:rPr>
      </w:pPr>
      <w:r w:rsidRPr="0066765F">
        <w:rPr>
          <w:spacing w:val="-2"/>
          <w:sz w:val="30"/>
          <w:szCs w:val="30"/>
          <w:rtl/>
          <w:lang w:bidi="ar-EG"/>
        </w:rPr>
        <w:t>إن</w:t>
      </w:r>
      <w:r w:rsidRPr="0066765F">
        <w:rPr>
          <w:spacing w:val="-2"/>
          <w:sz w:val="30"/>
          <w:szCs w:val="30"/>
          <w:lang w:bidi="ar-EG"/>
        </w:rPr>
        <w:t xml:space="preserve"> </w:t>
      </w:r>
      <w:r w:rsidRPr="0066765F">
        <w:rPr>
          <w:spacing w:val="-2"/>
          <w:sz w:val="30"/>
          <w:szCs w:val="30"/>
          <w:rtl/>
          <w:lang w:bidi="ar-EG"/>
        </w:rPr>
        <w:t>العديد</w:t>
      </w:r>
      <w:r w:rsidRPr="0066765F">
        <w:rPr>
          <w:spacing w:val="-2"/>
          <w:sz w:val="30"/>
          <w:szCs w:val="30"/>
          <w:lang w:bidi="ar-EG"/>
        </w:rPr>
        <w:t xml:space="preserve"> </w:t>
      </w:r>
      <w:r w:rsidRPr="0066765F">
        <w:rPr>
          <w:spacing w:val="-2"/>
          <w:sz w:val="30"/>
          <w:szCs w:val="30"/>
          <w:rtl/>
          <w:lang w:bidi="ar-EG"/>
        </w:rPr>
        <w:t>من</w:t>
      </w:r>
      <w:r w:rsidRPr="0066765F">
        <w:rPr>
          <w:spacing w:val="-2"/>
          <w:sz w:val="30"/>
          <w:szCs w:val="30"/>
          <w:lang w:bidi="ar-EG"/>
        </w:rPr>
        <w:t xml:space="preserve"> </w:t>
      </w:r>
      <w:r w:rsidRPr="0066765F">
        <w:rPr>
          <w:spacing w:val="-2"/>
          <w:sz w:val="30"/>
          <w:szCs w:val="30"/>
          <w:rtl/>
          <w:lang w:bidi="ar-EG"/>
        </w:rPr>
        <w:t>مقومات</w:t>
      </w:r>
      <w:r w:rsidRPr="0066765F">
        <w:rPr>
          <w:spacing w:val="-2"/>
          <w:sz w:val="30"/>
          <w:szCs w:val="30"/>
          <w:lang w:bidi="ar-EG"/>
        </w:rPr>
        <w:t xml:space="preserve"> </w:t>
      </w:r>
      <w:r w:rsidRPr="0066765F">
        <w:rPr>
          <w:spacing w:val="-2"/>
          <w:sz w:val="30"/>
          <w:szCs w:val="30"/>
          <w:rtl/>
          <w:lang w:bidi="ar-EG"/>
        </w:rPr>
        <w:t>نجاح</w:t>
      </w:r>
      <w:r w:rsidRPr="0066765F">
        <w:rPr>
          <w:spacing w:val="-2"/>
          <w:sz w:val="30"/>
          <w:szCs w:val="30"/>
          <w:lang w:bidi="ar-EG"/>
        </w:rPr>
        <w:t xml:space="preserve"> </w:t>
      </w:r>
      <w:r w:rsidRPr="0066765F">
        <w:rPr>
          <w:spacing w:val="-2"/>
          <w:sz w:val="30"/>
          <w:szCs w:val="30"/>
          <w:rtl/>
          <w:lang w:bidi="ar-EG"/>
        </w:rPr>
        <w:t>جهود</w:t>
      </w:r>
      <w:r w:rsidRPr="0066765F">
        <w:rPr>
          <w:spacing w:val="-2"/>
          <w:sz w:val="30"/>
          <w:szCs w:val="30"/>
          <w:lang w:bidi="ar-EG"/>
        </w:rPr>
        <w:t xml:space="preserve"> </w:t>
      </w:r>
      <w:r w:rsidRPr="0066765F">
        <w:rPr>
          <w:spacing w:val="-2"/>
          <w:sz w:val="30"/>
          <w:szCs w:val="30"/>
          <w:rtl/>
          <w:lang w:bidi="ar-EG"/>
        </w:rPr>
        <w:t>تنمية</w:t>
      </w:r>
      <w:r w:rsidRPr="0066765F">
        <w:rPr>
          <w:spacing w:val="-2"/>
          <w:sz w:val="30"/>
          <w:szCs w:val="30"/>
          <w:lang w:bidi="ar-EG"/>
        </w:rPr>
        <w:t xml:space="preserve"> </w:t>
      </w:r>
      <w:r w:rsidRPr="0066765F">
        <w:rPr>
          <w:spacing w:val="-2"/>
          <w:sz w:val="30"/>
          <w:szCs w:val="30"/>
          <w:rtl/>
          <w:lang w:bidi="ar-EG"/>
        </w:rPr>
        <w:t>و</w:t>
      </w:r>
      <w:r w:rsidRPr="0066765F">
        <w:rPr>
          <w:spacing w:val="-2"/>
          <w:sz w:val="30"/>
          <w:szCs w:val="30"/>
          <w:lang w:bidi="ar-EG"/>
        </w:rPr>
        <w:t xml:space="preserve"> </w:t>
      </w:r>
      <w:r w:rsidRPr="0066765F">
        <w:rPr>
          <w:spacing w:val="-2"/>
          <w:sz w:val="30"/>
          <w:szCs w:val="30"/>
          <w:rtl/>
          <w:lang w:bidi="ar-EG"/>
        </w:rPr>
        <w:t>تطوير</w:t>
      </w:r>
      <w:r w:rsidRPr="0066765F">
        <w:rPr>
          <w:spacing w:val="-2"/>
          <w:sz w:val="30"/>
          <w:szCs w:val="30"/>
          <w:lang w:bidi="ar-EG"/>
        </w:rPr>
        <w:t xml:space="preserve"> </w:t>
      </w:r>
      <w:r w:rsidRPr="0066765F">
        <w:rPr>
          <w:spacing w:val="-2"/>
          <w:sz w:val="30"/>
          <w:szCs w:val="30"/>
          <w:rtl/>
          <w:lang w:bidi="ar-EG"/>
        </w:rPr>
        <w:t>التجارة</w:t>
      </w:r>
      <w:r w:rsidRPr="0066765F">
        <w:rPr>
          <w:spacing w:val="-2"/>
          <w:sz w:val="30"/>
          <w:szCs w:val="30"/>
          <w:lang w:bidi="ar-EG"/>
        </w:rPr>
        <w:t xml:space="preserve"> </w:t>
      </w:r>
      <w:r w:rsidRPr="0066765F">
        <w:rPr>
          <w:spacing w:val="-2"/>
          <w:sz w:val="30"/>
          <w:szCs w:val="30"/>
          <w:rtl/>
          <w:lang w:bidi="ar-EG"/>
        </w:rPr>
        <w:t>العربية</w:t>
      </w:r>
      <w:r w:rsidRPr="0066765F">
        <w:rPr>
          <w:spacing w:val="-2"/>
          <w:sz w:val="30"/>
          <w:szCs w:val="30"/>
          <w:lang w:bidi="ar-EG"/>
        </w:rPr>
        <w:t xml:space="preserve"> </w:t>
      </w:r>
      <w:r w:rsidRPr="0066765F">
        <w:rPr>
          <w:spacing w:val="-2"/>
          <w:sz w:val="30"/>
          <w:szCs w:val="30"/>
          <w:rtl/>
          <w:lang w:bidi="ar-EG"/>
        </w:rPr>
        <w:t>فى</w:t>
      </w:r>
      <w:r w:rsidRPr="0066765F">
        <w:rPr>
          <w:spacing w:val="-2"/>
          <w:sz w:val="30"/>
          <w:szCs w:val="30"/>
          <w:lang w:bidi="ar-EG"/>
        </w:rPr>
        <w:t xml:space="preserve"> </w:t>
      </w:r>
      <w:r w:rsidRPr="0066765F">
        <w:rPr>
          <w:spacing w:val="-2"/>
          <w:sz w:val="30"/>
          <w:szCs w:val="30"/>
          <w:rtl/>
          <w:lang w:bidi="ar-EG"/>
        </w:rPr>
        <w:t>إطار</w:t>
      </w:r>
      <w:r w:rsidRPr="0066765F">
        <w:rPr>
          <w:spacing w:val="-2"/>
          <w:sz w:val="30"/>
          <w:szCs w:val="30"/>
          <w:lang w:bidi="ar-EG"/>
        </w:rPr>
        <w:t xml:space="preserve"> </w:t>
      </w:r>
      <w:r w:rsidRPr="0066765F">
        <w:rPr>
          <w:spacing w:val="-2"/>
          <w:sz w:val="30"/>
          <w:szCs w:val="30"/>
          <w:rtl/>
          <w:lang w:bidi="ar-EG"/>
        </w:rPr>
        <w:t>تكاملى</w:t>
      </w:r>
      <w:r w:rsidRPr="0066765F">
        <w:rPr>
          <w:spacing w:val="-2"/>
          <w:sz w:val="30"/>
          <w:szCs w:val="30"/>
          <w:lang w:bidi="ar-EG"/>
        </w:rPr>
        <w:t xml:space="preserve"> </w:t>
      </w:r>
      <w:r w:rsidRPr="0066765F">
        <w:rPr>
          <w:spacing w:val="-2"/>
          <w:sz w:val="30"/>
          <w:szCs w:val="30"/>
          <w:rtl/>
          <w:lang w:bidi="ar-EG"/>
        </w:rPr>
        <w:t xml:space="preserve">تبدو </w:t>
      </w:r>
      <w:r w:rsidRPr="0066765F">
        <w:rPr>
          <w:spacing w:val="-2"/>
          <w:sz w:val="30"/>
          <w:szCs w:val="30"/>
          <w:lang w:bidi="ar-EG"/>
        </w:rPr>
        <w:t xml:space="preserve"> </w:t>
      </w:r>
      <w:r w:rsidRPr="0066765F">
        <w:rPr>
          <w:spacing w:val="-2"/>
          <w:sz w:val="30"/>
          <w:szCs w:val="30"/>
          <w:rtl/>
          <w:lang w:bidi="ar-EG"/>
        </w:rPr>
        <w:t>وأنها متوافرة</w:t>
      </w:r>
      <w:r w:rsidRPr="0066765F">
        <w:rPr>
          <w:spacing w:val="-2"/>
          <w:sz w:val="30"/>
          <w:szCs w:val="30"/>
          <w:lang w:bidi="ar-EG"/>
        </w:rPr>
        <w:t xml:space="preserve"> </w:t>
      </w:r>
      <w:r w:rsidRPr="0066765F">
        <w:rPr>
          <w:spacing w:val="-2"/>
          <w:sz w:val="30"/>
          <w:szCs w:val="30"/>
          <w:rtl/>
          <w:lang w:bidi="ar-EG"/>
        </w:rPr>
        <w:t>لحد</w:t>
      </w:r>
      <w:r w:rsidRPr="0066765F">
        <w:rPr>
          <w:spacing w:val="-2"/>
          <w:sz w:val="30"/>
          <w:szCs w:val="30"/>
          <w:lang w:bidi="ar-EG"/>
        </w:rPr>
        <w:t xml:space="preserve"> </w:t>
      </w:r>
      <w:r w:rsidRPr="0066765F">
        <w:rPr>
          <w:spacing w:val="-2"/>
          <w:sz w:val="30"/>
          <w:szCs w:val="30"/>
          <w:rtl/>
          <w:lang w:bidi="ar-EG"/>
        </w:rPr>
        <w:t>بعيد</w:t>
      </w:r>
      <w:r w:rsidRPr="0066765F">
        <w:rPr>
          <w:spacing w:val="-2"/>
          <w:sz w:val="30"/>
          <w:szCs w:val="30"/>
          <w:lang w:bidi="ar-EG"/>
        </w:rPr>
        <w:t xml:space="preserve"> </w:t>
      </w:r>
      <w:r w:rsidRPr="0066765F">
        <w:rPr>
          <w:spacing w:val="-2"/>
          <w:sz w:val="30"/>
          <w:szCs w:val="30"/>
          <w:rtl/>
          <w:lang w:bidi="ar-EG"/>
        </w:rPr>
        <w:t>داخل</w:t>
      </w:r>
      <w:r w:rsidRPr="0066765F">
        <w:rPr>
          <w:spacing w:val="-2"/>
          <w:sz w:val="30"/>
          <w:szCs w:val="30"/>
          <w:lang w:bidi="ar-EG"/>
        </w:rPr>
        <w:t xml:space="preserve"> </w:t>
      </w:r>
      <w:r w:rsidRPr="0066765F">
        <w:rPr>
          <w:spacing w:val="-2"/>
          <w:sz w:val="30"/>
          <w:szCs w:val="30"/>
          <w:rtl/>
          <w:lang w:bidi="ar-EG"/>
        </w:rPr>
        <w:t>الوطن</w:t>
      </w:r>
      <w:r w:rsidRPr="0066765F">
        <w:rPr>
          <w:spacing w:val="-2"/>
          <w:sz w:val="30"/>
          <w:szCs w:val="30"/>
          <w:lang w:bidi="ar-EG"/>
        </w:rPr>
        <w:t xml:space="preserve"> </w:t>
      </w:r>
      <w:r w:rsidRPr="0066765F">
        <w:rPr>
          <w:spacing w:val="-2"/>
          <w:sz w:val="30"/>
          <w:szCs w:val="30"/>
          <w:rtl/>
          <w:lang w:bidi="ar-EG"/>
        </w:rPr>
        <w:t>العربى،</w:t>
      </w:r>
      <w:r w:rsidRPr="0066765F">
        <w:rPr>
          <w:spacing w:val="-2"/>
          <w:sz w:val="30"/>
          <w:szCs w:val="30"/>
          <w:lang w:bidi="ar-EG"/>
        </w:rPr>
        <w:t xml:space="preserve"> </w:t>
      </w:r>
      <w:r w:rsidRPr="0066765F">
        <w:rPr>
          <w:spacing w:val="-2"/>
          <w:sz w:val="30"/>
          <w:szCs w:val="30"/>
          <w:rtl/>
          <w:lang w:bidi="ar-EG"/>
        </w:rPr>
        <w:t>إلا</w:t>
      </w:r>
      <w:r w:rsidRPr="0066765F">
        <w:rPr>
          <w:spacing w:val="-2"/>
          <w:sz w:val="30"/>
          <w:szCs w:val="30"/>
          <w:lang w:bidi="ar-EG"/>
        </w:rPr>
        <w:t xml:space="preserve"> </w:t>
      </w:r>
      <w:r w:rsidRPr="0066765F">
        <w:rPr>
          <w:spacing w:val="-2"/>
          <w:sz w:val="30"/>
          <w:szCs w:val="30"/>
          <w:rtl/>
          <w:lang w:bidi="ar-EG"/>
        </w:rPr>
        <w:t>أن</w:t>
      </w:r>
      <w:r w:rsidRPr="0066765F">
        <w:rPr>
          <w:spacing w:val="-2"/>
          <w:sz w:val="30"/>
          <w:szCs w:val="30"/>
          <w:lang w:bidi="ar-EG"/>
        </w:rPr>
        <w:t xml:space="preserve"> </w:t>
      </w:r>
      <w:r w:rsidRPr="0066765F">
        <w:rPr>
          <w:spacing w:val="-2"/>
          <w:sz w:val="30"/>
          <w:szCs w:val="30"/>
          <w:rtl/>
          <w:lang w:bidi="ar-EG"/>
        </w:rPr>
        <w:t>ما</w:t>
      </w:r>
      <w:r w:rsidRPr="0066765F">
        <w:rPr>
          <w:spacing w:val="-2"/>
          <w:sz w:val="30"/>
          <w:szCs w:val="30"/>
          <w:lang w:bidi="ar-EG"/>
        </w:rPr>
        <w:t xml:space="preserve"> </w:t>
      </w:r>
      <w:r w:rsidRPr="0066765F">
        <w:rPr>
          <w:spacing w:val="-2"/>
          <w:sz w:val="30"/>
          <w:szCs w:val="30"/>
          <w:rtl/>
          <w:lang w:bidi="ar-EG"/>
        </w:rPr>
        <w:t>أسفر</w:t>
      </w:r>
      <w:r w:rsidRPr="0066765F">
        <w:rPr>
          <w:spacing w:val="-2"/>
          <w:sz w:val="30"/>
          <w:szCs w:val="30"/>
          <w:lang w:bidi="ar-EG"/>
        </w:rPr>
        <w:t xml:space="preserve"> </w:t>
      </w:r>
      <w:r w:rsidRPr="0066765F">
        <w:rPr>
          <w:spacing w:val="-2"/>
          <w:sz w:val="30"/>
          <w:szCs w:val="30"/>
          <w:rtl/>
          <w:lang w:bidi="ar-EG"/>
        </w:rPr>
        <w:t>عنه</w:t>
      </w:r>
      <w:r w:rsidRPr="0066765F">
        <w:rPr>
          <w:spacing w:val="-2"/>
          <w:sz w:val="30"/>
          <w:szCs w:val="30"/>
          <w:lang w:bidi="ar-EG"/>
        </w:rPr>
        <w:t xml:space="preserve"> </w:t>
      </w:r>
      <w:r w:rsidRPr="0066765F">
        <w:rPr>
          <w:spacing w:val="-2"/>
          <w:sz w:val="30"/>
          <w:szCs w:val="30"/>
          <w:rtl/>
          <w:lang w:bidi="ar-EG"/>
        </w:rPr>
        <w:t>العمل</w:t>
      </w:r>
      <w:r w:rsidRPr="0066765F">
        <w:rPr>
          <w:spacing w:val="-2"/>
          <w:sz w:val="30"/>
          <w:szCs w:val="30"/>
          <w:lang w:bidi="ar-EG"/>
        </w:rPr>
        <w:t xml:space="preserve"> </w:t>
      </w:r>
      <w:r w:rsidRPr="0066765F">
        <w:rPr>
          <w:spacing w:val="-2"/>
          <w:sz w:val="30"/>
          <w:szCs w:val="30"/>
          <w:rtl/>
          <w:lang w:bidi="ar-EG"/>
        </w:rPr>
        <w:t>العربى</w:t>
      </w:r>
      <w:r w:rsidRPr="0066765F">
        <w:rPr>
          <w:spacing w:val="-2"/>
          <w:sz w:val="30"/>
          <w:szCs w:val="30"/>
          <w:lang w:bidi="ar-EG"/>
        </w:rPr>
        <w:t xml:space="preserve"> </w:t>
      </w:r>
      <w:r w:rsidRPr="0066765F">
        <w:rPr>
          <w:spacing w:val="-2"/>
          <w:sz w:val="30"/>
          <w:szCs w:val="30"/>
          <w:rtl/>
          <w:lang w:bidi="ar-EG"/>
        </w:rPr>
        <w:t>المشترك</w:t>
      </w:r>
      <w:r w:rsidRPr="0066765F">
        <w:rPr>
          <w:spacing w:val="-2"/>
          <w:sz w:val="30"/>
          <w:szCs w:val="30"/>
          <w:lang w:bidi="ar-EG"/>
        </w:rPr>
        <w:t xml:space="preserve"> </w:t>
      </w:r>
      <w:r w:rsidRPr="0066765F">
        <w:rPr>
          <w:spacing w:val="-2"/>
          <w:sz w:val="30"/>
          <w:szCs w:val="30"/>
          <w:rtl/>
          <w:lang w:bidi="ar-EG"/>
        </w:rPr>
        <w:t>فى</w:t>
      </w:r>
      <w:r w:rsidRPr="0066765F">
        <w:rPr>
          <w:spacing w:val="-2"/>
          <w:sz w:val="30"/>
          <w:szCs w:val="30"/>
          <w:lang w:bidi="ar-EG"/>
        </w:rPr>
        <w:t xml:space="preserve"> </w:t>
      </w:r>
      <w:r w:rsidRPr="0066765F">
        <w:rPr>
          <w:spacing w:val="-2"/>
          <w:sz w:val="30"/>
          <w:szCs w:val="30"/>
          <w:rtl/>
          <w:lang w:bidi="ar-EG"/>
        </w:rPr>
        <w:t>هذا</w:t>
      </w:r>
      <w:r w:rsidRPr="0066765F">
        <w:rPr>
          <w:spacing w:val="-2"/>
          <w:sz w:val="30"/>
          <w:szCs w:val="30"/>
          <w:lang w:bidi="ar-EG"/>
        </w:rPr>
        <w:t xml:space="preserve"> </w:t>
      </w:r>
      <w:r w:rsidRPr="0066765F">
        <w:rPr>
          <w:spacing w:val="-2"/>
          <w:sz w:val="30"/>
          <w:szCs w:val="30"/>
          <w:rtl/>
          <w:lang w:bidi="ar-EG"/>
        </w:rPr>
        <w:t>المجال</w:t>
      </w:r>
      <w:r w:rsidRPr="0066765F">
        <w:rPr>
          <w:spacing w:val="-2"/>
          <w:sz w:val="30"/>
          <w:szCs w:val="30"/>
          <w:lang w:bidi="ar-EG"/>
        </w:rPr>
        <w:t xml:space="preserve"> </w:t>
      </w:r>
      <w:r w:rsidRPr="0066765F">
        <w:rPr>
          <w:spacing w:val="-2"/>
          <w:sz w:val="30"/>
          <w:szCs w:val="30"/>
          <w:rtl/>
          <w:lang w:bidi="ar-EG"/>
        </w:rPr>
        <w:t>من نجاح</w:t>
      </w:r>
      <w:r w:rsidRPr="0066765F">
        <w:rPr>
          <w:spacing w:val="-2"/>
          <w:sz w:val="30"/>
          <w:szCs w:val="30"/>
          <w:lang w:bidi="ar-EG"/>
        </w:rPr>
        <w:t xml:space="preserve"> </w:t>
      </w:r>
      <w:r w:rsidRPr="0066765F">
        <w:rPr>
          <w:spacing w:val="-2"/>
          <w:sz w:val="30"/>
          <w:szCs w:val="30"/>
          <w:rtl/>
          <w:lang w:bidi="ar-EG"/>
        </w:rPr>
        <w:t>يبدو</w:t>
      </w:r>
      <w:r w:rsidRPr="0066765F">
        <w:rPr>
          <w:spacing w:val="-2"/>
          <w:sz w:val="30"/>
          <w:szCs w:val="30"/>
          <w:lang w:bidi="ar-EG"/>
        </w:rPr>
        <w:t xml:space="preserve"> </w:t>
      </w:r>
      <w:r w:rsidRPr="0066765F">
        <w:rPr>
          <w:spacing w:val="-2"/>
          <w:sz w:val="30"/>
          <w:szCs w:val="30"/>
          <w:rtl/>
          <w:lang w:bidi="ar-EG"/>
        </w:rPr>
        <w:t>محدوداَ</w:t>
      </w:r>
      <w:r w:rsidRPr="0066765F">
        <w:rPr>
          <w:spacing w:val="-2"/>
          <w:sz w:val="30"/>
          <w:szCs w:val="30"/>
          <w:lang w:bidi="ar-EG"/>
        </w:rPr>
        <w:t xml:space="preserve"> </w:t>
      </w:r>
      <w:r w:rsidRPr="0066765F">
        <w:rPr>
          <w:spacing w:val="-2"/>
          <w:sz w:val="30"/>
          <w:szCs w:val="30"/>
          <w:rtl/>
          <w:lang w:bidi="ar-EG"/>
        </w:rPr>
        <w:t>للغاية،</w:t>
      </w:r>
      <w:r w:rsidRPr="0066765F">
        <w:rPr>
          <w:spacing w:val="-2"/>
          <w:sz w:val="30"/>
          <w:szCs w:val="30"/>
          <w:lang w:bidi="ar-EG"/>
        </w:rPr>
        <w:t xml:space="preserve"> </w:t>
      </w:r>
      <w:r w:rsidRPr="0066765F">
        <w:rPr>
          <w:spacing w:val="-2"/>
          <w:sz w:val="30"/>
          <w:szCs w:val="30"/>
          <w:rtl/>
          <w:lang w:bidi="ar-EG"/>
        </w:rPr>
        <w:t>وتتمثل</w:t>
      </w:r>
      <w:r w:rsidRPr="0066765F">
        <w:rPr>
          <w:spacing w:val="-2"/>
          <w:sz w:val="30"/>
          <w:szCs w:val="30"/>
          <w:lang w:bidi="ar-EG"/>
        </w:rPr>
        <w:t xml:space="preserve"> </w:t>
      </w:r>
      <w:r w:rsidRPr="0066765F">
        <w:rPr>
          <w:spacing w:val="-2"/>
          <w:sz w:val="30"/>
          <w:szCs w:val="30"/>
          <w:rtl/>
          <w:lang w:bidi="ar-EG"/>
        </w:rPr>
        <w:t>هذه</w:t>
      </w:r>
      <w:r w:rsidRPr="0066765F">
        <w:rPr>
          <w:spacing w:val="-2"/>
          <w:sz w:val="30"/>
          <w:szCs w:val="30"/>
          <w:lang w:bidi="ar-EG"/>
        </w:rPr>
        <w:t xml:space="preserve"> </w:t>
      </w:r>
      <w:r w:rsidRPr="0066765F">
        <w:rPr>
          <w:spacing w:val="-2"/>
          <w:sz w:val="30"/>
          <w:szCs w:val="30"/>
          <w:rtl/>
          <w:lang w:bidi="ar-EG"/>
        </w:rPr>
        <w:t>المقومات</w:t>
      </w:r>
      <w:r w:rsidRPr="0066765F">
        <w:rPr>
          <w:spacing w:val="-2"/>
          <w:sz w:val="30"/>
          <w:szCs w:val="30"/>
          <w:lang w:bidi="ar-EG"/>
        </w:rPr>
        <w:t xml:space="preserve"> </w:t>
      </w:r>
      <w:r w:rsidRPr="0066765F">
        <w:rPr>
          <w:spacing w:val="-2"/>
          <w:sz w:val="30"/>
          <w:szCs w:val="30"/>
          <w:rtl/>
          <w:lang w:bidi="ar-EG"/>
        </w:rPr>
        <w:t>فى</w:t>
      </w:r>
      <w:r w:rsidRPr="0066765F">
        <w:rPr>
          <w:spacing w:val="-2"/>
          <w:sz w:val="30"/>
          <w:szCs w:val="30"/>
          <w:lang w:bidi="ar-EG"/>
        </w:rPr>
        <w:t xml:space="preserve"> </w:t>
      </w:r>
      <w:r w:rsidRPr="0066765F">
        <w:rPr>
          <w:spacing w:val="-2"/>
          <w:sz w:val="30"/>
          <w:szCs w:val="30"/>
          <w:rtl/>
          <w:lang w:bidi="ar-EG"/>
        </w:rPr>
        <w:t>صورة</w:t>
      </w:r>
      <w:r w:rsidRPr="0066765F">
        <w:rPr>
          <w:spacing w:val="-2"/>
          <w:sz w:val="30"/>
          <w:szCs w:val="30"/>
          <w:lang w:bidi="ar-EG"/>
        </w:rPr>
        <w:t xml:space="preserve"> </w:t>
      </w:r>
      <w:r w:rsidRPr="0066765F">
        <w:rPr>
          <w:spacing w:val="-2"/>
          <w:sz w:val="30"/>
          <w:szCs w:val="30"/>
          <w:rtl/>
          <w:lang w:bidi="ar-EG"/>
        </w:rPr>
        <w:t>البعد</w:t>
      </w:r>
      <w:r w:rsidRPr="0066765F">
        <w:rPr>
          <w:spacing w:val="-2"/>
          <w:sz w:val="30"/>
          <w:szCs w:val="30"/>
          <w:lang w:bidi="ar-EG"/>
        </w:rPr>
        <w:t xml:space="preserve"> </w:t>
      </w:r>
      <w:r w:rsidRPr="0066765F">
        <w:rPr>
          <w:spacing w:val="-2"/>
          <w:sz w:val="30"/>
          <w:szCs w:val="30"/>
          <w:rtl/>
          <w:lang w:bidi="ar-EG"/>
        </w:rPr>
        <w:t>المكانى</w:t>
      </w:r>
      <w:r w:rsidRPr="0066765F">
        <w:rPr>
          <w:spacing w:val="-2"/>
          <w:sz w:val="30"/>
          <w:szCs w:val="30"/>
          <w:lang w:bidi="ar-EG"/>
        </w:rPr>
        <w:t xml:space="preserve"> </w:t>
      </w:r>
      <w:r w:rsidRPr="0066765F">
        <w:rPr>
          <w:spacing w:val="-2"/>
          <w:sz w:val="30"/>
          <w:szCs w:val="30"/>
          <w:rtl/>
          <w:lang w:bidi="ar-EG"/>
        </w:rPr>
        <w:t>والتقارب</w:t>
      </w:r>
      <w:r w:rsidRPr="0066765F">
        <w:rPr>
          <w:spacing w:val="-2"/>
          <w:sz w:val="30"/>
          <w:szCs w:val="30"/>
          <w:lang w:bidi="ar-EG"/>
        </w:rPr>
        <w:t xml:space="preserve"> </w:t>
      </w:r>
      <w:r w:rsidRPr="0066765F">
        <w:rPr>
          <w:spacing w:val="-2"/>
          <w:sz w:val="30"/>
          <w:szCs w:val="30"/>
          <w:rtl/>
          <w:lang w:bidi="ar-EG"/>
        </w:rPr>
        <w:t>الجغرافى</w:t>
      </w:r>
      <w:r w:rsidRPr="0066765F">
        <w:rPr>
          <w:spacing w:val="-2"/>
          <w:sz w:val="30"/>
          <w:szCs w:val="30"/>
          <w:lang w:bidi="ar-EG"/>
        </w:rPr>
        <w:t xml:space="preserve"> </w:t>
      </w:r>
      <w:r w:rsidRPr="0066765F">
        <w:rPr>
          <w:spacing w:val="-2"/>
          <w:sz w:val="30"/>
          <w:szCs w:val="30"/>
          <w:rtl/>
          <w:lang w:bidi="ar-EG"/>
        </w:rPr>
        <w:t>و</w:t>
      </w:r>
      <w:r w:rsidRPr="0066765F">
        <w:rPr>
          <w:spacing w:val="-2"/>
          <w:sz w:val="30"/>
          <w:szCs w:val="30"/>
          <w:lang w:bidi="ar-EG"/>
        </w:rPr>
        <w:t xml:space="preserve"> </w:t>
      </w:r>
      <w:r w:rsidRPr="0066765F">
        <w:rPr>
          <w:spacing w:val="-2"/>
          <w:sz w:val="30"/>
          <w:szCs w:val="30"/>
          <w:rtl/>
          <w:lang w:bidi="ar-EG"/>
        </w:rPr>
        <w:t>ضخامة حجم</w:t>
      </w:r>
      <w:r w:rsidRPr="0066765F">
        <w:rPr>
          <w:spacing w:val="-2"/>
          <w:sz w:val="30"/>
          <w:szCs w:val="30"/>
          <w:lang w:bidi="ar-EG"/>
        </w:rPr>
        <w:t xml:space="preserve"> </w:t>
      </w:r>
      <w:r w:rsidRPr="0066765F">
        <w:rPr>
          <w:spacing w:val="-2"/>
          <w:sz w:val="30"/>
          <w:szCs w:val="30"/>
          <w:rtl/>
          <w:lang w:bidi="ar-EG"/>
        </w:rPr>
        <w:t>السوق</w:t>
      </w:r>
      <w:r w:rsidRPr="0066765F">
        <w:rPr>
          <w:spacing w:val="-2"/>
          <w:sz w:val="30"/>
          <w:szCs w:val="30"/>
          <w:lang w:bidi="ar-EG"/>
        </w:rPr>
        <w:t xml:space="preserve"> </w:t>
      </w:r>
      <w:r w:rsidRPr="0066765F">
        <w:rPr>
          <w:spacing w:val="-2"/>
          <w:sz w:val="30"/>
          <w:szCs w:val="30"/>
          <w:rtl/>
          <w:lang w:bidi="ar-EG"/>
        </w:rPr>
        <w:t>و</w:t>
      </w:r>
      <w:r w:rsidRPr="0066765F">
        <w:rPr>
          <w:spacing w:val="-2"/>
          <w:sz w:val="30"/>
          <w:szCs w:val="30"/>
          <w:lang w:bidi="ar-EG"/>
        </w:rPr>
        <w:t xml:space="preserve"> </w:t>
      </w:r>
      <w:r w:rsidRPr="0066765F">
        <w:rPr>
          <w:spacing w:val="-2"/>
          <w:sz w:val="30"/>
          <w:szCs w:val="30"/>
          <w:rtl/>
          <w:lang w:bidi="ar-EG"/>
        </w:rPr>
        <w:t>تنوع</w:t>
      </w:r>
      <w:r w:rsidRPr="0066765F">
        <w:rPr>
          <w:spacing w:val="-2"/>
          <w:sz w:val="30"/>
          <w:szCs w:val="30"/>
          <w:lang w:bidi="ar-EG"/>
        </w:rPr>
        <w:t xml:space="preserve"> </w:t>
      </w:r>
      <w:r w:rsidRPr="0066765F">
        <w:rPr>
          <w:spacing w:val="-2"/>
          <w:sz w:val="30"/>
          <w:szCs w:val="30"/>
          <w:rtl/>
          <w:lang w:bidi="ar-EG"/>
        </w:rPr>
        <w:t>الموارد</w:t>
      </w:r>
      <w:r w:rsidRPr="0066765F">
        <w:rPr>
          <w:spacing w:val="-2"/>
          <w:sz w:val="30"/>
          <w:szCs w:val="30"/>
          <w:lang w:bidi="ar-EG"/>
        </w:rPr>
        <w:t xml:space="preserve"> </w:t>
      </w:r>
      <w:r w:rsidRPr="0066765F">
        <w:rPr>
          <w:spacing w:val="-2"/>
          <w:sz w:val="30"/>
          <w:szCs w:val="30"/>
          <w:rtl/>
          <w:lang w:bidi="ar-EG"/>
        </w:rPr>
        <w:t>الطبيعية</w:t>
      </w:r>
      <w:r w:rsidRPr="0066765F">
        <w:rPr>
          <w:spacing w:val="-2"/>
          <w:sz w:val="30"/>
          <w:szCs w:val="30"/>
          <w:lang w:bidi="ar-EG"/>
        </w:rPr>
        <w:t xml:space="preserve"> </w:t>
      </w:r>
      <w:r w:rsidRPr="0066765F">
        <w:rPr>
          <w:spacing w:val="-2"/>
          <w:sz w:val="30"/>
          <w:szCs w:val="30"/>
          <w:rtl/>
          <w:lang w:bidi="ar-EG"/>
        </w:rPr>
        <w:t>والبشرية</w:t>
      </w:r>
      <w:r w:rsidRPr="0066765F">
        <w:rPr>
          <w:spacing w:val="-2"/>
          <w:sz w:val="30"/>
          <w:szCs w:val="30"/>
          <w:lang w:bidi="ar-EG"/>
        </w:rPr>
        <w:t xml:space="preserve"> </w:t>
      </w:r>
      <w:r w:rsidRPr="0066765F">
        <w:rPr>
          <w:spacing w:val="-2"/>
          <w:sz w:val="30"/>
          <w:szCs w:val="30"/>
          <w:rtl/>
          <w:lang w:bidi="ar-EG"/>
        </w:rPr>
        <w:t>إلى</w:t>
      </w:r>
      <w:r w:rsidRPr="0066765F">
        <w:rPr>
          <w:spacing w:val="-2"/>
          <w:sz w:val="30"/>
          <w:szCs w:val="30"/>
          <w:lang w:bidi="ar-EG"/>
        </w:rPr>
        <w:t xml:space="preserve"> </w:t>
      </w:r>
      <w:r w:rsidRPr="0066765F">
        <w:rPr>
          <w:spacing w:val="-2"/>
          <w:sz w:val="30"/>
          <w:szCs w:val="30"/>
          <w:rtl/>
          <w:lang w:bidi="ar-EG"/>
        </w:rPr>
        <w:t>جانب</w:t>
      </w:r>
      <w:r w:rsidRPr="0066765F">
        <w:rPr>
          <w:spacing w:val="-2"/>
          <w:sz w:val="30"/>
          <w:szCs w:val="30"/>
          <w:lang w:bidi="ar-EG"/>
        </w:rPr>
        <w:t xml:space="preserve"> </w:t>
      </w:r>
      <w:r w:rsidRPr="0066765F">
        <w:rPr>
          <w:spacing w:val="-2"/>
          <w:sz w:val="30"/>
          <w:szCs w:val="30"/>
          <w:rtl/>
          <w:lang w:bidi="ar-EG"/>
        </w:rPr>
        <w:t>عنصر</w:t>
      </w:r>
      <w:r w:rsidRPr="0066765F">
        <w:rPr>
          <w:spacing w:val="-2"/>
          <w:sz w:val="30"/>
          <w:szCs w:val="30"/>
          <w:lang w:bidi="ar-EG"/>
        </w:rPr>
        <w:t xml:space="preserve"> </w:t>
      </w:r>
      <w:r w:rsidRPr="0066765F">
        <w:rPr>
          <w:spacing w:val="-2"/>
          <w:sz w:val="30"/>
          <w:szCs w:val="30"/>
          <w:rtl/>
          <w:lang w:bidi="ar-EG"/>
        </w:rPr>
        <w:t>اللغة</w:t>
      </w:r>
      <w:r w:rsidRPr="0066765F">
        <w:rPr>
          <w:spacing w:val="-2"/>
          <w:sz w:val="30"/>
          <w:szCs w:val="30"/>
          <w:lang w:bidi="ar-EG"/>
        </w:rPr>
        <w:t xml:space="preserve"> </w:t>
      </w:r>
      <w:r w:rsidRPr="0066765F">
        <w:rPr>
          <w:spacing w:val="-2"/>
          <w:sz w:val="30"/>
          <w:szCs w:val="30"/>
          <w:rtl/>
          <w:lang w:bidi="ar-EG"/>
        </w:rPr>
        <w:t>ودوره</w:t>
      </w:r>
      <w:r w:rsidRPr="0066765F">
        <w:rPr>
          <w:spacing w:val="-2"/>
          <w:sz w:val="30"/>
          <w:szCs w:val="30"/>
          <w:lang w:bidi="ar-EG"/>
        </w:rPr>
        <w:t xml:space="preserve"> </w:t>
      </w:r>
      <w:r w:rsidRPr="0066765F">
        <w:rPr>
          <w:spacing w:val="-2"/>
          <w:sz w:val="30"/>
          <w:szCs w:val="30"/>
          <w:rtl/>
          <w:lang w:bidi="ar-EG"/>
        </w:rPr>
        <w:t>فى</w:t>
      </w:r>
      <w:r w:rsidRPr="0066765F">
        <w:rPr>
          <w:spacing w:val="-2"/>
          <w:sz w:val="30"/>
          <w:szCs w:val="30"/>
          <w:lang w:bidi="ar-EG"/>
        </w:rPr>
        <w:t xml:space="preserve"> </w:t>
      </w:r>
      <w:r w:rsidRPr="0066765F">
        <w:rPr>
          <w:spacing w:val="-2"/>
          <w:sz w:val="30"/>
          <w:szCs w:val="30"/>
          <w:rtl/>
          <w:lang w:bidi="ar-EG"/>
        </w:rPr>
        <w:t>خلق</w:t>
      </w:r>
      <w:r w:rsidRPr="0066765F">
        <w:rPr>
          <w:spacing w:val="-2"/>
          <w:sz w:val="30"/>
          <w:szCs w:val="30"/>
          <w:lang w:bidi="ar-EG"/>
        </w:rPr>
        <w:t xml:space="preserve"> </w:t>
      </w:r>
      <w:r w:rsidRPr="0066765F">
        <w:rPr>
          <w:spacing w:val="-2"/>
          <w:sz w:val="30"/>
          <w:szCs w:val="30"/>
          <w:rtl/>
          <w:lang w:bidi="ar-EG"/>
        </w:rPr>
        <w:t>الروابط</w:t>
      </w:r>
      <w:r w:rsidRPr="0066765F">
        <w:rPr>
          <w:spacing w:val="-2"/>
          <w:sz w:val="30"/>
          <w:szCs w:val="30"/>
          <w:lang w:bidi="ar-EG"/>
        </w:rPr>
        <w:t xml:space="preserve"> </w:t>
      </w:r>
      <w:r w:rsidRPr="0066765F">
        <w:rPr>
          <w:spacing w:val="-2"/>
          <w:sz w:val="30"/>
          <w:szCs w:val="30"/>
          <w:rtl/>
          <w:lang w:bidi="ar-EG"/>
        </w:rPr>
        <w:t>التاريخية للأمة</w:t>
      </w:r>
      <w:r w:rsidRPr="0066765F">
        <w:rPr>
          <w:spacing w:val="-2"/>
          <w:sz w:val="30"/>
          <w:szCs w:val="30"/>
          <w:lang w:bidi="ar-EG"/>
        </w:rPr>
        <w:t>.</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ويرجع</w:t>
      </w:r>
      <w:r w:rsidRPr="0066765F">
        <w:rPr>
          <w:spacing w:val="-2"/>
          <w:sz w:val="30"/>
          <w:szCs w:val="30"/>
          <w:lang w:bidi="ar-EG"/>
        </w:rPr>
        <w:t xml:space="preserve"> </w:t>
      </w:r>
      <w:r w:rsidRPr="0066765F">
        <w:rPr>
          <w:spacing w:val="-2"/>
          <w:sz w:val="30"/>
          <w:szCs w:val="30"/>
          <w:rtl/>
          <w:lang w:bidi="ar-EG"/>
        </w:rPr>
        <w:t>السبب</w:t>
      </w:r>
      <w:r w:rsidRPr="0066765F">
        <w:rPr>
          <w:spacing w:val="-2"/>
          <w:sz w:val="30"/>
          <w:szCs w:val="30"/>
          <w:lang w:bidi="ar-EG"/>
        </w:rPr>
        <w:t xml:space="preserve"> </w:t>
      </w:r>
      <w:r w:rsidRPr="0066765F">
        <w:rPr>
          <w:spacing w:val="-2"/>
          <w:sz w:val="30"/>
          <w:szCs w:val="30"/>
          <w:rtl/>
          <w:lang w:bidi="ar-EG"/>
        </w:rPr>
        <w:t>فى</w:t>
      </w:r>
      <w:r w:rsidRPr="0066765F">
        <w:rPr>
          <w:spacing w:val="-2"/>
          <w:sz w:val="30"/>
          <w:szCs w:val="30"/>
          <w:lang w:bidi="ar-EG"/>
        </w:rPr>
        <w:t xml:space="preserve"> </w:t>
      </w:r>
      <w:r w:rsidRPr="0066765F">
        <w:rPr>
          <w:spacing w:val="-2"/>
          <w:sz w:val="30"/>
          <w:szCs w:val="30"/>
          <w:rtl/>
          <w:lang w:bidi="ar-EG"/>
        </w:rPr>
        <w:t>ذلك</w:t>
      </w:r>
      <w:r w:rsidRPr="0066765F">
        <w:rPr>
          <w:spacing w:val="-2"/>
          <w:sz w:val="30"/>
          <w:szCs w:val="30"/>
          <w:lang w:bidi="ar-EG"/>
        </w:rPr>
        <w:t xml:space="preserve"> </w:t>
      </w:r>
      <w:r w:rsidRPr="0066765F">
        <w:rPr>
          <w:spacing w:val="-2"/>
          <w:sz w:val="30"/>
          <w:szCs w:val="30"/>
          <w:rtl/>
          <w:lang w:bidi="ar-EG"/>
        </w:rPr>
        <w:t>الى</w:t>
      </w:r>
      <w:r w:rsidRPr="0066765F">
        <w:rPr>
          <w:spacing w:val="-2"/>
          <w:sz w:val="30"/>
          <w:szCs w:val="30"/>
          <w:lang w:bidi="ar-EG"/>
        </w:rPr>
        <w:t xml:space="preserve"> </w:t>
      </w:r>
      <w:r w:rsidRPr="0066765F">
        <w:rPr>
          <w:spacing w:val="-2"/>
          <w:sz w:val="30"/>
          <w:szCs w:val="30"/>
          <w:rtl/>
          <w:lang w:bidi="ar-EG"/>
        </w:rPr>
        <w:t>أن</w:t>
      </w:r>
      <w:r w:rsidRPr="0066765F">
        <w:rPr>
          <w:spacing w:val="-2"/>
          <w:sz w:val="30"/>
          <w:szCs w:val="30"/>
          <w:lang w:bidi="ar-EG"/>
        </w:rPr>
        <w:t xml:space="preserve"> </w:t>
      </w:r>
      <w:r w:rsidRPr="0066765F">
        <w:rPr>
          <w:spacing w:val="-2"/>
          <w:sz w:val="30"/>
          <w:szCs w:val="30"/>
          <w:rtl/>
          <w:lang w:bidi="ar-EG"/>
        </w:rPr>
        <w:t>معظم</w:t>
      </w:r>
      <w:r w:rsidRPr="0066765F">
        <w:rPr>
          <w:spacing w:val="-2"/>
          <w:sz w:val="30"/>
          <w:szCs w:val="30"/>
          <w:lang w:bidi="ar-EG"/>
        </w:rPr>
        <w:t xml:space="preserve"> </w:t>
      </w:r>
      <w:r w:rsidRPr="0066765F">
        <w:rPr>
          <w:spacing w:val="-2"/>
          <w:sz w:val="30"/>
          <w:szCs w:val="30"/>
          <w:rtl/>
          <w:lang w:bidi="ar-EG"/>
        </w:rPr>
        <w:t>دول</w:t>
      </w:r>
      <w:r w:rsidRPr="0066765F">
        <w:rPr>
          <w:spacing w:val="-2"/>
          <w:sz w:val="30"/>
          <w:szCs w:val="30"/>
          <w:lang w:bidi="ar-EG"/>
        </w:rPr>
        <w:t xml:space="preserve"> </w:t>
      </w:r>
      <w:r w:rsidRPr="0066765F">
        <w:rPr>
          <w:spacing w:val="-2"/>
          <w:sz w:val="30"/>
          <w:szCs w:val="30"/>
          <w:rtl/>
          <w:lang w:bidi="ar-EG"/>
        </w:rPr>
        <w:t>المنطقة</w:t>
      </w:r>
      <w:r w:rsidRPr="0066765F">
        <w:rPr>
          <w:spacing w:val="-2"/>
          <w:sz w:val="30"/>
          <w:szCs w:val="30"/>
          <w:lang w:bidi="ar-EG"/>
        </w:rPr>
        <w:t xml:space="preserve"> </w:t>
      </w:r>
      <w:r w:rsidRPr="0066765F">
        <w:rPr>
          <w:spacing w:val="-2"/>
          <w:sz w:val="30"/>
          <w:szCs w:val="30"/>
          <w:rtl/>
          <w:lang w:bidi="ar-EG"/>
        </w:rPr>
        <w:t>مازالت</w:t>
      </w:r>
      <w:r w:rsidRPr="0066765F">
        <w:rPr>
          <w:spacing w:val="-2"/>
          <w:sz w:val="30"/>
          <w:szCs w:val="30"/>
          <w:lang w:bidi="ar-EG"/>
        </w:rPr>
        <w:t xml:space="preserve"> </w:t>
      </w:r>
      <w:r w:rsidRPr="0066765F">
        <w:rPr>
          <w:spacing w:val="-2"/>
          <w:sz w:val="30"/>
          <w:szCs w:val="30"/>
          <w:rtl/>
          <w:lang w:bidi="ar-EG"/>
        </w:rPr>
        <w:t>تفصل</w:t>
      </w:r>
      <w:r w:rsidRPr="0066765F">
        <w:rPr>
          <w:spacing w:val="-2"/>
          <w:sz w:val="30"/>
          <w:szCs w:val="30"/>
          <w:lang w:bidi="ar-EG"/>
        </w:rPr>
        <w:t xml:space="preserve"> </w:t>
      </w:r>
      <w:r w:rsidRPr="0066765F">
        <w:rPr>
          <w:spacing w:val="-2"/>
          <w:sz w:val="30"/>
          <w:szCs w:val="30"/>
          <w:rtl/>
          <w:lang w:bidi="ar-EG"/>
        </w:rPr>
        <w:t>مرحلة</w:t>
      </w:r>
      <w:r w:rsidRPr="0066765F">
        <w:rPr>
          <w:spacing w:val="-2"/>
          <w:sz w:val="30"/>
          <w:szCs w:val="30"/>
          <w:lang w:bidi="ar-EG"/>
        </w:rPr>
        <w:t xml:space="preserve"> </w:t>
      </w:r>
      <w:r w:rsidRPr="0066765F">
        <w:rPr>
          <w:spacing w:val="-2"/>
          <w:sz w:val="30"/>
          <w:szCs w:val="30"/>
          <w:rtl/>
          <w:lang w:bidi="ar-EG"/>
        </w:rPr>
        <w:t>الإنتاج</w:t>
      </w:r>
      <w:r w:rsidRPr="0066765F">
        <w:rPr>
          <w:spacing w:val="-2"/>
          <w:sz w:val="30"/>
          <w:szCs w:val="30"/>
          <w:lang w:bidi="ar-EG"/>
        </w:rPr>
        <w:t xml:space="preserve"> </w:t>
      </w:r>
      <w:r w:rsidRPr="0066765F">
        <w:rPr>
          <w:spacing w:val="-2"/>
          <w:sz w:val="30"/>
          <w:szCs w:val="30"/>
          <w:rtl/>
          <w:lang w:bidi="ar-EG"/>
        </w:rPr>
        <w:t>عن</w:t>
      </w:r>
      <w:r w:rsidRPr="0066765F">
        <w:rPr>
          <w:spacing w:val="-2"/>
          <w:sz w:val="30"/>
          <w:szCs w:val="30"/>
          <w:lang w:bidi="ar-EG"/>
        </w:rPr>
        <w:t xml:space="preserve"> </w:t>
      </w:r>
      <w:r w:rsidRPr="0066765F">
        <w:rPr>
          <w:spacing w:val="-2"/>
          <w:sz w:val="30"/>
          <w:szCs w:val="30"/>
          <w:rtl/>
          <w:lang w:bidi="ar-EG"/>
        </w:rPr>
        <w:t>مراحل</w:t>
      </w:r>
      <w:r w:rsidRPr="0066765F">
        <w:rPr>
          <w:spacing w:val="-2"/>
          <w:sz w:val="30"/>
          <w:szCs w:val="30"/>
          <w:lang w:bidi="ar-EG"/>
        </w:rPr>
        <w:t xml:space="preserve"> </w:t>
      </w:r>
      <w:r w:rsidRPr="0066765F">
        <w:rPr>
          <w:spacing w:val="-2"/>
          <w:sz w:val="30"/>
          <w:szCs w:val="30"/>
          <w:rtl/>
          <w:lang w:bidi="ar-EG"/>
        </w:rPr>
        <w:t>النقل والتوزيع</w:t>
      </w:r>
      <w:r w:rsidRPr="0066765F">
        <w:rPr>
          <w:spacing w:val="-2"/>
          <w:sz w:val="30"/>
          <w:szCs w:val="30"/>
          <w:lang w:bidi="ar-EG"/>
        </w:rPr>
        <w:t xml:space="preserve"> </w:t>
      </w:r>
      <w:r w:rsidRPr="0066765F">
        <w:rPr>
          <w:spacing w:val="-2"/>
          <w:sz w:val="30"/>
          <w:szCs w:val="30"/>
          <w:rtl/>
          <w:lang w:bidi="ar-EG"/>
        </w:rPr>
        <w:t>لعدم</w:t>
      </w:r>
      <w:r w:rsidRPr="0066765F">
        <w:rPr>
          <w:spacing w:val="-2"/>
          <w:sz w:val="30"/>
          <w:szCs w:val="30"/>
          <w:lang w:bidi="ar-EG"/>
        </w:rPr>
        <w:t xml:space="preserve"> </w:t>
      </w:r>
      <w:r w:rsidRPr="0066765F">
        <w:rPr>
          <w:spacing w:val="-2"/>
          <w:sz w:val="30"/>
          <w:szCs w:val="30"/>
          <w:rtl/>
          <w:lang w:bidi="ar-EG"/>
        </w:rPr>
        <w:t>تطبيق</w:t>
      </w:r>
      <w:r w:rsidRPr="0066765F">
        <w:rPr>
          <w:spacing w:val="-2"/>
          <w:sz w:val="30"/>
          <w:szCs w:val="30"/>
          <w:lang w:bidi="ar-EG"/>
        </w:rPr>
        <w:t xml:space="preserve"> </w:t>
      </w:r>
      <w:r w:rsidRPr="0066765F">
        <w:rPr>
          <w:spacing w:val="-2"/>
          <w:sz w:val="30"/>
          <w:szCs w:val="30"/>
          <w:rtl/>
          <w:lang w:bidi="ar-EG"/>
        </w:rPr>
        <w:t>قواعد</w:t>
      </w:r>
      <w:r w:rsidRPr="0066765F">
        <w:rPr>
          <w:spacing w:val="-2"/>
          <w:sz w:val="30"/>
          <w:szCs w:val="30"/>
          <w:lang w:bidi="ar-EG"/>
        </w:rPr>
        <w:t xml:space="preserve"> </w:t>
      </w:r>
      <w:r w:rsidRPr="0066765F">
        <w:rPr>
          <w:spacing w:val="-2"/>
          <w:sz w:val="30"/>
          <w:szCs w:val="30"/>
          <w:rtl/>
          <w:lang w:bidi="ar-EG"/>
        </w:rPr>
        <w:t>لوجستيات</w:t>
      </w:r>
      <w:r w:rsidRPr="0066765F">
        <w:rPr>
          <w:spacing w:val="-2"/>
          <w:sz w:val="30"/>
          <w:szCs w:val="30"/>
          <w:lang w:bidi="ar-EG"/>
        </w:rPr>
        <w:t xml:space="preserve"> </w:t>
      </w:r>
      <w:r w:rsidRPr="0066765F">
        <w:rPr>
          <w:spacing w:val="-2"/>
          <w:sz w:val="30"/>
          <w:szCs w:val="30"/>
          <w:rtl/>
          <w:lang w:bidi="ar-EG"/>
        </w:rPr>
        <w:t>التجارة</w:t>
      </w:r>
      <w:r w:rsidRPr="0066765F">
        <w:rPr>
          <w:spacing w:val="-2"/>
          <w:sz w:val="30"/>
          <w:szCs w:val="30"/>
          <w:lang w:bidi="ar-EG"/>
        </w:rPr>
        <w:t xml:space="preserve"> </w:t>
      </w:r>
      <w:r w:rsidRPr="0066765F">
        <w:rPr>
          <w:spacing w:val="-2"/>
          <w:sz w:val="30"/>
          <w:szCs w:val="30"/>
          <w:rtl/>
          <w:lang w:bidi="ar-EG"/>
        </w:rPr>
        <w:t>من</w:t>
      </w:r>
      <w:r w:rsidRPr="0066765F">
        <w:rPr>
          <w:spacing w:val="-2"/>
          <w:sz w:val="30"/>
          <w:szCs w:val="30"/>
          <w:lang w:bidi="ar-EG"/>
        </w:rPr>
        <w:t xml:space="preserve"> </w:t>
      </w:r>
      <w:r w:rsidRPr="0066765F">
        <w:rPr>
          <w:spacing w:val="-2"/>
          <w:sz w:val="30"/>
          <w:szCs w:val="30"/>
          <w:rtl/>
          <w:lang w:bidi="ar-EG"/>
        </w:rPr>
        <w:t>خلال</w:t>
      </w:r>
      <w:r w:rsidRPr="0066765F">
        <w:rPr>
          <w:spacing w:val="-2"/>
          <w:sz w:val="30"/>
          <w:szCs w:val="30"/>
          <w:lang w:bidi="ar-EG"/>
        </w:rPr>
        <w:t xml:space="preserve"> </w:t>
      </w:r>
      <w:r w:rsidRPr="0066765F">
        <w:rPr>
          <w:spacing w:val="-2"/>
          <w:sz w:val="30"/>
          <w:szCs w:val="30"/>
          <w:rtl/>
          <w:lang w:bidi="ar-EG"/>
        </w:rPr>
        <w:t>منظور</w:t>
      </w:r>
      <w:r w:rsidRPr="0066765F">
        <w:rPr>
          <w:spacing w:val="-2"/>
          <w:sz w:val="30"/>
          <w:szCs w:val="30"/>
          <w:lang w:bidi="ar-EG"/>
        </w:rPr>
        <w:t xml:space="preserve"> </w:t>
      </w:r>
      <w:r w:rsidRPr="0066765F">
        <w:rPr>
          <w:spacing w:val="-2"/>
          <w:sz w:val="30"/>
          <w:szCs w:val="30"/>
          <w:rtl/>
          <w:lang w:bidi="ar-EG"/>
        </w:rPr>
        <w:t>متكامل</w:t>
      </w:r>
      <w:r w:rsidRPr="0066765F">
        <w:rPr>
          <w:spacing w:val="-2"/>
          <w:sz w:val="30"/>
          <w:szCs w:val="30"/>
          <w:lang w:bidi="ar-EG"/>
        </w:rPr>
        <w:t xml:space="preserve"> </w:t>
      </w:r>
      <w:r w:rsidRPr="0066765F">
        <w:rPr>
          <w:spacing w:val="-2"/>
          <w:sz w:val="30"/>
          <w:szCs w:val="30"/>
          <w:rtl/>
          <w:lang w:bidi="ar-EG"/>
        </w:rPr>
        <w:t>لكافة</w:t>
      </w:r>
      <w:r w:rsidRPr="0066765F">
        <w:rPr>
          <w:spacing w:val="-2"/>
          <w:sz w:val="30"/>
          <w:szCs w:val="30"/>
          <w:lang w:bidi="ar-EG"/>
        </w:rPr>
        <w:t xml:space="preserve"> </w:t>
      </w:r>
      <w:r w:rsidRPr="0066765F">
        <w:rPr>
          <w:spacing w:val="-2"/>
          <w:sz w:val="30"/>
          <w:szCs w:val="30"/>
          <w:rtl/>
          <w:lang w:bidi="ar-EG"/>
        </w:rPr>
        <w:t>المراحل</w:t>
      </w:r>
      <w:r w:rsidRPr="0066765F">
        <w:rPr>
          <w:spacing w:val="-2"/>
          <w:sz w:val="30"/>
          <w:szCs w:val="30"/>
          <w:lang w:bidi="ar-EG"/>
        </w:rPr>
        <w:t xml:space="preserve"> </w:t>
      </w:r>
      <w:r w:rsidRPr="0066765F">
        <w:rPr>
          <w:spacing w:val="-2"/>
          <w:sz w:val="30"/>
          <w:szCs w:val="30"/>
          <w:rtl/>
          <w:lang w:bidi="ar-EG"/>
        </w:rPr>
        <w:t>اللوجستية</w:t>
      </w:r>
      <w:r w:rsidRPr="0066765F">
        <w:rPr>
          <w:spacing w:val="-2"/>
          <w:sz w:val="30"/>
          <w:szCs w:val="30"/>
          <w:lang w:bidi="ar-EG"/>
        </w:rPr>
        <w:t xml:space="preserve"> </w:t>
      </w:r>
      <w:r w:rsidRPr="0066765F">
        <w:rPr>
          <w:spacing w:val="-2"/>
          <w:sz w:val="30"/>
          <w:szCs w:val="30"/>
          <w:rtl/>
          <w:lang w:bidi="ar-EG"/>
        </w:rPr>
        <w:t>من</w:t>
      </w:r>
      <w:r w:rsidRPr="0066765F">
        <w:rPr>
          <w:spacing w:val="-2"/>
          <w:sz w:val="30"/>
          <w:szCs w:val="30"/>
          <w:lang w:bidi="ar-EG"/>
        </w:rPr>
        <w:t xml:space="preserve"> </w:t>
      </w:r>
      <w:r w:rsidRPr="0066765F">
        <w:rPr>
          <w:spacing w:val="-2"/>
          <w:sz w:val="30"/>
          <w:szCs w:val="30"/>
          <w:rtl/>
          <w:lang w:bidi="ar-EG"/>
        </w:rPr>
        <w:t>إنتاج وتخزين</w:t>
      </w:r>
      <w:r w:rsidRPr="0066765F">
        <w:rPr>
          <w:spacing w:val="-2"/>
          <w:sz w:val="30"/>
          <w:szCs w:val="30"/>
          <w:lang w:bidi="ar-EG"/>
        </w:rPr>
        <w:t xml:space="preserve"> </w:t>
      </w:r>
      <w:r w:rsidRPr="0066765F">
        <w:rPr>
          <w:spacing w:val="-2"/>
          <w:sz w:val="30"/>
          <w:szCs w:val="30"/>
          <w:rtl/>
          <w:lang w:bidi="ar-EG"/>
        </w:rPr>
        <w:t>ونقل</w:t>
      </w:r>
      <w:r w:rsidRPr="0066765F">
        <w:rPr>
          <w:spacing w:val="-2"/>
          <w:sz w:val="30"/>
          <w:szCs w:val="30"/>
          <w:lang w:bidi="ar-EG"/>
        </w:rPr>
        <w:t xml:space="preserve"> </w:t>
      </w:r>
      <w:r w:rsidRPr="0066765F">
        <w:rPr>
          <w:spacing w:val="-2"/>
          <w:sz w:val="30"/>
          <w:szCs w:val="30"/>
          <w:rtl/>
          <w:lang w:bidi="ar-EG"/>
        </w:rPr>
        <w:t>وتوزيع</w:t>
      </w:r>
      <w:r w:rsidRPr="0066765F">
        <w:rPr>
          <w:spacing w:val="-2"/>
          <w:sz w:val="30"/>
          <w:szCs w:val="30"/>
          <w:lang w:bidi="ar-EG"/>
        </w:rPr>
        <w:t xml:space="preserve"> </w:t>
      </w:r>
      <w:r w:rsidRPr="0066765F">
        <w:rPr>
          <w:spacing w:val="-2"/>
          <w:sz w:val="30"/>
          <w:szCs w:val="30"/>
          <w:rtl/>
          <w:lang w:bidi="ar-EG"/>
        </w:rPr>
        <w:t>حتى</w:t>
      </w:r>
      <w:r w:rsidRPr="0066765F">
        <w:rPr>
          <w:spacing w:val="-2"/>
          <w:sz w:val="30"/>
          <w:szCs w:val="30"/>
          <w:lang w:bidi="ar-EG"/>
        </w:rPr>
        <w:t xml:space="preserve"> </w:t>
      </w:r>
      <w:r w:rsidRPr="0066765F">
        <w:rPr>
          <w:spacing w:val="-2"/>
          <w:sz w:val="30"/>
          <w:szCs w:val="30"/>
          <w:rtl/>
          <w:lang w:bidi="ar-EG"/>
        </w:rPr>
        <w:t>تحقق</w:t>
      </w:r>
      <w:r w:rsidRPr="0066765F">
        <w:rPr>
          <w:spacing w:val="-2"/>
          <w:sz w:val="30"/>
          <w:szCs w:val="30"/>
          <w:lang w:bidi="ar-EG"/>
        </w:rPr>
        <w:t xml:space="preserve"> </w:t>
      </w:r>
      <w:r w:rsidRPr="0066765F">
        <w:rPr>
          <w:spacing w:val="-2"/>
          <w:sz w:val="30"/>
          <w:szCs w:val="30"/>
          <w:rtl/>
          <w:lang w:bidi="ar-EG"/>
        </w:rPr>
        <w:t>خفضاَ</w:t>
      </w:r>
      <w:r w:rsidRPr="0066765F">
        <w:rPr>
          <w:spacing w:val="-2"/>
          <w:sz w:val="30"/>
          <w:szCs w:val="30"/>
          <w:lang w:bidi="ar-EG"/>
        </w:rPr>
        <w:t xml:space="preserve"> </w:t>
      </w:r>
      <w:r w:rsidRPr="0066765F">
        <w:rPr>
          <w:spacing w:val="-2"/>
          <w:sz w:val="30"/>
          <w:szCs w:val="30"/>
          <w:rtl/>
          <w:lang w:bidi="ar-EG"/>
        </w:rPr>
        <w:t>فى</w:t>
      </w:r>
      <w:r w:rsidRPr="0066765F">
        <w:rPr>
          <w:spacing w:val="-2"/>
          <w:sz w:val="30"/>
          <w:szCs w:val="30"/>
          <w:lang w:bidi="ar-EG"/>
        </w:rPr>
        <w:t xml:space="preserve"> </w:t>
      </w:r>
      <w:r w:rsidRPr="0066765F">
        <w:rPr>
          <w:spacing w:val="-2"/>
          <w:sz w:val="30"/>
          <w:szCs w:val="30"/>
          <w:rtl/>
          <w:lang w:bidi="ar-EG"/>
        </w:rPr>
        <w:t>التكلفة</w:t>
      </w:r>
      <w:r w:rsidRPr="0066765F">
        <w:rPr>
          <w:spacing w:val="-2"/>
          <w:sz w:val="30"/>
          <w:szCs w:val="30"/>
          <w:lang w:bidi="ar-EG"/>
        </w:rPr>
        <w:t xml:space="preserve"> </w:t>
      </w:r>
      <w:r w:rsidRPr="0066765F">
        <w:rPr>
          <w:spacing w:val="-2"/>
          <w:sz w:val="30"/>
          <w:szCs w:val="30"/>
          <w:rtl/>
          <w:lang w:bidi="ar-EG"/>
        </w:rPr>
        <w:t>الإجمالية</w:t>
      </w:r>
      <w:r w:rsidRPr="0066765F">
        <w:rPr>
          <w:spacing w:val="-2"/>
          <w:sz w:val="30"/>
          <w:szCs w:val="30"/>
          <w:lang w:bidi="ar-EG"/>
        </w:rPr>
        <w:t xml:space="preserve"> </w:t>
      </w:r>
      <w:r w:rsidRPr="0066765F">
        <w:rPr>
          <w:spacing w:val="-2"/>
          <w:sz w:val="30"/>
          <w:szCs w:val="30"/>
          <w:rtl/>
          <w:lang w:bidi="ar-EG"/>
        </w:rPr>
        <w:t>للمنتج</w:t>
      </w:r>
      <w:r w:rsidRPr="0066765F">
        <w:rPr>
          <w:spacing w:val="-2"/>
          <w:sz w:val="30"/>
          <w:szCs w:val="30"/>
          <w:lang w:bidi="ar-EG"/>
        </w:rPr>
        <w:t xml:space="preserve"> </w:t>
      </w:r>
      <w:r w:rsidRPr="0066765F">
        <w:rPr>
          <w:spacing w:val="-2"/>
          <w:sz w:val="30"/>
          <w:szCs w:val="30"/>
          <w:rtl/>
          <w:lang w:bidi="ar-EG"/>
        </w:rPr>
        <w:t>النهائى،</w:t>
      </w:r>
      <w:r w:rsidRPr="0066765F">
        <w:rPr>
          <w:spacing w:val="-2"/>
          <w:sz w:val="30"/>
          <w:szCs w:val="30"/>
          <w:lang w:bidi="ar-EG"/>
        </w:rPr>
        <w:t xml:space="preserve"> </w:t>
      </w:r>
      <w:r w:rsidRPr="0066765F">
        <w:rPr>
          <w:spacing w:val="-2"/>
          <w:sz w:val="30"/>
          <w:szCs w:val="30"/>
          <w:rtl/>
          <w:lang w:bidi="ar-EG"/>
        </w:rPr>
        <w:t>رغم</w:t>
      </w:r>
      <w:r w:rsidRPr="0066765F">
        <w:rPr>
          <w:spacing w:val="-2"/>
          <w:sz w:val="30"/>
          <w:szCs w:val="30"/>
          <w:lang w:bidi="ar-EG"/>
        </w:rPr>
        <w:t xml:space="preserve"> </w:t>
      </w:r>
      <w:r w:rsidRPr="0066765F">
        <w:rPr>
          <w:spacing w:val="-2"/>
          <w:sz w:val="30"/>
          <w:szCs w:val="30"/>
          <w:rtl/>
          <w:lang w:bidi="ar-EG"/>
        </w:rPr>
        <w:t>ما</w:t>
      </w:r>
      <w:r w:rsidRPr="0066765F">
        <w:rPr>
          <w:spacing w:val="-2"/>
          <w:sz w:val="30"/>
          <w:szCs w:val="30"/>
          <w:lang w:bidi="ar-EG"/>
        </w:rPr>
        <w:t xml:space="preserve"> </w:t>
      </w:r>
      <w:r w:rsidRPr="0066765F">
        <w:rPr>
          <w:spacing w:val="-2"/>
          <w:sz w:val="30"/>
          <w:szCs w:val="30"/>
          <w:rtl/>
          <w:lang w:bidi="ar-EG"/>
        </w:rPr>
        <w:t>آلت</w:t>
      </w:r>
      <w:r w:rsidRPr="0066765F">
        <w:rPr>
          <w:spacing w:val="-2"/>
          <w:sz w:val="30"/>
          <w:szCs w:val="30"/>
          <w:lang w:bidi="ar-EG"/>
        </w:rPr>
        <w:t xml:space="preserve"> </w:t>
      </w:r>
      <w:r w:rsidRPr="0066765F">
        <w:rPr>
          <w:spacing w:val="-2"/>
          <w:sz w:val="30"/>
          <w:szCs w:val="30"/>
          <w:rtl/>
          <w:lang w:bidi="ar-EG"/>
        </w:rPr>
        <w:t>اليه</w:t>
      </w:r>
      <w:r w:rsidRPr="0066765F">
        <w:rPr>
          <w:spacing w:val="-2"/>
          <w:sz w:val="30"/>
          <w:szCs w:val="30"/>
          <w:lang w:bidi="ar-EG"/>
        </w:rPr>
        <w:t xml:space="preserve"> </w:t>
      </w:r>
      <w:r w:rsidRPr="0066765F">
        <w:rPr>
          <w:spacing w:val="-2"/>
          <w:sz w:val="30"/>
          <w:szCs w:val="30"/>
          <w:rtl/>
          <w:lang w:bidi="ar-EG"/>
        </w:rPr>
        <w:t>التطورات الهائلة</w:t>
      </w:r>
      <w:r w:rsidRPr="0066765F">
        <w:rPr>
          <w:spacing w:val="-2"/>
          <w:sz w:val="30"/>
          <w:szCs w:val="30"/>
          <w:lang w:bidi="ar-EG"/>
        </w:rPr>
        <w:t xml:space="preserve"> </w:t>
      </w:r>
      <w:r w:rsidRPr="0066765F">
        <w:rPr>
          <w:spacing w:val="-2"/>
          <w:sz w:val="30"/>
          <w:szCs w:val="30"/>
          <w:rtl/>
          <w:lang w:bidi="ar-EG"/>
        </w:rPr>
        <w:t>فى</w:t>
      </w:r>
      <w:r w:rsidRPr="0066765F">
        <w:rPr>
          <w:spacing w:val="-2"/>
          <w:sz w:val="30"/>
          <w:szCs w:val="30"/>
          <w:lang w:bidi="ar-EG"/>
        </w:rPr>
        <w:t xml:space="preserve"> </w:t>
      </w:r>
      <w:r w:rsidRPr="0066765F">
        <w:rPr>
          <w:spacing w:val="-2"/>
          <w:sz w:val="30"/>
          <w:szCs w:val="30"/>
          <w:rtl/>
          <w:lang w:bidi="ar-EG"/>
        </w:rPr>
        <w:t>التجارة</w:t>
      </w:r>
      <w:r w:rsidRPr="0066765F">
        <w:rPr>
          <w:spacing w:val="-2"/>
          <w:sz w:val="30"/>
          <w:szCs w:val="30"/>
          <w:lang w:bidi="ar-EG"/>
        </w:rPr>
        <w:t xml:space="preserve"> </w:t>
      </w:r>
      <w:r w:rsidRPr="0066765F">
        <w:rPr>
          <w:spacing w:val="-2"/>
          <w:sz w:val="30"/>
          <w:szCs w:val="30"/>
          <w:rtl/>
          <w:lang w:bidi="ar-EG"/>
        </w:rPr>
        <w:t>الدولية</w:t>
      </w:r>
      <w:r w:rsidRPr="0066765F">
        <w:rPr>
          <w:spacing w:val="-2"/>
          <w:sz w:val="30"/>
          <w:szCs w:val="30"/>
          <w:lang w:bidi="ar-EG"/>
        </w:rPr>
        <w:t xml:space="preserve"> </w:t>
      </w:r>
      <w:r w:rsidRPr="0066765F">
        <w:rPr>
          <w:spacing w:val="-2"/>
          <w:sz w:val="30"/>
          <w:szCs w:val="30"/>
          <w:rtl/>
          <w:lang w:bidi="ar-EG"/>
        </w:rPr>
        <w:t>التى</w:t>
      </w:r>
      <w:r w:rsidRPr="0066765F">
        <w:rPr>
          <w:spacing w:val="-2"/>
          <w:sz w:val="30"/>
          <w:szCs w:val="30"/>
          <w:lang w:bidi="ar-EG"/>
        </w:rPr>
        <w:t xml:space="preserve"> </w:t>
      </w:r>
      <w:r w:rsidRPr="0066765F">
        <w:rPr>
          <w:spacing w:val="-2"/>
          <w:sz w:val="30"/>
          <w:szCs w:val="30"/>
          <w:rtl/>
          <w:lang w:bidi="ar-EG"/>
        </w:rPr>
        <w:t>أعقبت</w:t>
      </w:r>
      <w:r w:rsidRPr="0066765F">
        <w:rPr>
          <w:spacing w:val="-2"/>
          <w:sz w:val="30"/>
          <w:szCs w:val="30"/>
          <w:lang w:bidi="ar-EG"/>
        </w:rPr>
        <w:t xml:space="preserve"> </w:t>
      </w:r>
      <w:r w:rsidRPr="0066765F">
        <w:rPr>
          <w:spacing w:val="-2"/>
          <w:sz w:val="30"/>
          <w:szCs w:val="30"/>
          <w:rtl/>
          <w:lang w:bidi="ar-EG"/>
        </w:rPr>
        <w:t>مبدأ</w:t>
      </w:r>
      <w:r w:rsidRPr="0066765F">
        <w:rPr>
          <w:spacing w:val="-2"/>
          <w:sz w:val="30"/>
          <w:szCs w:val="30"/>
          <w:lang w:bidi="ar-EG"/>
        </w:rPr>
        <w:t xml:space="preserve"> </w:t>
      </w:r>
      <w:r w:rsidRPr="0066765F">
        <w:rPr>
          <w:spacing w:val="-2"/>
          <w:sz w:val="30"/>
          <w:szCs w:val="30"/>
          <w:rtl/>
          <w:lang w:bidi="ar-EG"/>
        </w:rPr>
        <w:t>تحرير</w:t>
      </w:r>
      <w:r w:rsidRPr="0066765F">
        <w:rPr>
          <w:spacing w:val="-2"/>
          <w:sz w:val="30"/>
          <w:szCs w:val="30"/>
          <w:lang w:bidi="ar-EG"/>
        </w:rPr>
        <w:t xml:space="preserve"> </w:t>
      </w:r>
      <w:r w:rsidRPr="0066765F">
        <w:rPr>
          <w:spacing w:val="-2"/>
          <w:sz w:val="30"/>
          <w:szCs w:val="30"/>
          <w:rtl/>
          <w:lang w:bidi="ar-EG"/>
        </w:rPr>
        <w:t>التجارة</w:t>
      </w:r>
      <w:r w:rsidRPr="0066765F">
        <w:rPr>
          <w:spacing w:val="-2"/>
          <w:sz w:val="30"/>
          <w:szCs w:val="30"/>
          <w:lang w:bidi="ar-EG"/>
        </w:rPr>
        <w:t xml:space="preserve"> </w:t>
      </w:r>
      <w:r w:rsidRPr="0066765F">
        <w:rPr>
          <w:spacing w:val="-2"/>
          <w:sz w:val="30"/>
          <w:szCs w:val="30"/>
          <w:rtl/>
          <w:lang w:bidi="ar-EG"/>
        </w:rPr>
        <w:t>وظاهرة</w:t>
      </w:r>
      <w:r w:rsidRPr="0066765F">
        <w:rPr>
          <w:spacing w:val="-2"/>
          <w:sz w:val="30"/>
          <w:szCs w:val="30"/>
          <w:lang w:bidi="ar-EG"/>
        </w:rPr>
        <w:t xml:space="preserve"> </w:t>
      </w:r>
      <w:r w:rsidRPr="0066765F">
        <w:rPr>
          <w:spacing w:val="-2"/>
          <w:sz w:val="30"/>
          <w:szCs w:val="30"/>
          <w:rtl/>
          <w:lang w:bidi="ar-EG"/>
        </w:rPr>
        <w:t>العولمة</w:t>
      </w:r>
      <w:r w:rsidRPr="0066765F">
        <w:rPr>
          <w:spacing w:val="-2"/>
          <w:sz w:val="30"/>
          <w:szCs w:val="30"/>
          <w:lang w:bidi="ar-EG"/>
        </w:rPr>
        <w:t xml:space="preserve"> </w:t>
      </w:r>
      <w:r w:rsidRPr="0066765F">
        <w:rPr>
          <w:spacing w:val="-2"/>
          <w:sz w:val="30"/>
          <w:szCs w:val="30"/>
          <w:rtl/>
          <w:lang w:bidi="ar-EG"/>
        </w:rPr>
        <w:t>من</w:t>
      </w:r>
      <w:r w:rsidRPr="0066765F">
        <w:rPr>
          <w:spacing w:val="-2"/>
          <w:sz w:val="30"/>
          <w:szCs w:val="30"/>
          <w:lang w:bidi="ar-EG"/>
        </w:rPr>
        <w:t xml:space="preserve"> </w:t>
      </w:r>
      <w:r w:rsidRPr="0066765F">
        <w:rPr>
          <w:spacing w:val="-2"/>
          <w:sz w:val="30"/>
          <w:szCs w:val="30"/>
          <w:rtl/>
          <w:lang w:bidi="ar-EG"/>
        </w:rPr>
        <w:t>ضرورة</w:t>
      </w:r>
      <w:r w:rsidRPr="0066765F">
        <w:rPr>
          <w:spacing w:val="-2"/>
          <w:sz w:val="30"/>
          <w:szCs w:val="30"/>
          <w:lang w:bidi="ar-EG"/>
        </w:rPr>
        <w:t xml:space="preserve"> </w:t>
      </w:r>
      <w:r w:rsidRPr="0066765F">
        <w:rPr>
          <w:spacing w:val="-2"/>
          <w:sz w:val="30"/>
          <w:szCs w:val="30"/>
          <w:rtl/>
          <w:lang w:bidi="ar-EG"/>
        </w:rPr>
        <w:t>حدوث</w:t>
      </w:r>
      <w:r w:rsidRPr="0066765F">
        <w:rPr>
          <w:spacing w:val="-2"/>
          <w:sz w:val="30"/>
          <w:szCs w:val="30"/>
          <w:lang w:bidi="ar-EG"/>
        </w:rPr>
        <w:t xml:space="preserve"> </w:t>
      </w:r>
      <w:r w:rsidRPr="0066765F">
        <w:rPr>
          <w:spacing w:val="-2"/>
          <w:sz w:val="30"/>
          <w:szCs w:val="30"/>
          <w:rtl/>
          <w:lang w:bidi="ar-EG"/>
        </w:rPr>
        <w:t>تكامل</w:t>
      </w:r>
      <w:r w:rsidRPr="0066765F">
        <w:rPr>
          <w:spacing w:val="-2"/>
          <w:sz w:val="30"/>
          <w:szCs w:val="30"/>
          <w:lang w:bidi="ar-EG"/>
        </w:rPr>
        <w:t xml:space="preserve"> </w:t>
      </w:r>
      <w:r w:rsidRPr="0066765F">
        <w:rPr>
          <w:spacing w:val="-2"/>
          <w:sz w:val="30"/>
          <w:szCs w:val="30"/>
          <w:rtl/>
          <w:lang w:bidi="ar-EG"/>
        </w:rPr>
        <w:t>بين أنماط</w:t>
      </w:r>
      <w:r w:rsidRPr="0066765F">
        <w:rPr>
          <w:spacing w:val="-2"/>
          <w:sz w:val="30"/>
          <w:szCs w:val="30"/>
          <w:lang w:bidi="ar-EG"/>
        </w:rPr>
        <w:t xml:space="preserve"> </w:t>
      </w:r>
      <w:r w:rsidRPr="0066765F">
        <w:rPr>
          <w:spacing w:val="-2"/>
          <w:sz w:val="30"/>
          <w:szCs w:val="30"/>
          <w:rtl/>
          <w:lang w:bidi="ar-EG"/>
        </w:rPr>
        <w:t>النقل</w:t>
      </w:r>
      <w:r w:rsidRPr="0066765F">
        <w:rPr>
          <w:spacing w:val="-2"/>
          <w:sz w:val="30"/>
          <w:szCs w:val="30"/>
          <w:lang w:bidi="ar-EG"/>
        </w:rPr>
        <w:t xml:space="preserve"> </w:t>
      </w:r>
      <w:r w:rsidRPr="0066765F">
        <w:rPr>
          <w:spacing w:val="-2"/>
          <w:sz w:val="30"/>
          <w:szCs w:val="30"/>
          <w:rtl/>
          <w:lang w:bidi="ar-EG"/>
        </w:rPr>
        <w:t>المختلفة،</w:t>
      </w:r>
      <w:r w:rsidRPr="0066765F">
        <w:rPr>
          <w:spacing w:val="-2"/>
          <w:sz w:val="30"/>
          <w:szCs w:val="30"/>
          <w:lang w:bidi="ar-EG"/>
        </w:rPr>
        <w:t xml:space="preserve"> </w:t>
      </w:r>
      <w:r w:rsidRPr="0066765F">
        <w:rPr>
          <w:spacing w:val="-2"/>
          <w:sz w:val="30"/>
          <w:szCs w:val="30"/>
          <w:rtl/>
          <w:lang w:bidi="ar-EG"/>
        </w:rPr>
        <w:t>ظهرت</w:t>
      </w:r>
      <w:r w:rsidRPr="0066765F">
        <w:rPr>
          <w:spacing w:val="-2"/>
          <w:sz w:val="30"/>
          <w:szCs w:val="30"/>
          <w:lang w:bidi="ar-EG"/>
        </w:rPr>
        <w:t xml:space="preserve"> </w:t>
      </w:r>
      <w:r w:rsidRPr="0066765F">
        <w:rPr>
          <w:spacing w:val="-2"/>
          <w:sz w:val="30"/>
          <w:szCs w:val="30"/>
          <w:rtl/>
          <w:lang w:bidi="ar-EG"/>
        </w:rPr>
        <w:t>على</w:t>
      </w:r>
      <w:r w:rsidRPr="0066765F">
        <w:rPr>
          <w:spacing w:val="-2"/>
          <w:sz w:val="30"/>
          <w:szCs w:val="30"/>
          <w:lang w:bidi="ar-EG"/>
        </w:rPr>
        <w:t xml:space="preserve"> </w:t>
      </w:r>
      <w:r w:rsidRPr="0066765F">
        <w:rPr>
          <w:spacing w:val="-2"/>
          <w:sz w:val="30"/>
          <w:szCs w:val="30"/>
          <w:rtl/>
          <w:lang w:bidi="ar-EG"/>
        </w:rPr>
        <w:t>أثرها</w:t>
      </w:r>
      <w:r w:rsidRPr="0066765F">
        <w:rPr>
          <w:spacing w:val="-2"/>
          <w:sz w:val="30"/>
          <w:szCs w:val="30"/>
          <w:lang w:bidi="ar-EG"/>
        </w:rPr>
        <w:t xml:space="preserve"> </w:t>
      </w:r>
      <w:r w:rsidRPr="0066765F">
        <w:rPr>
          <w:spacing w:val="-2"/>
          <w:sz w:val="30"/>
          <w:szCs w:val="30"/>
          <w:rtl/>
          <w:lang w:bidi="ar-EG"/>
        </w:rPr>
        <w:t>أشكال</w:t>
      </w:r>
      <w:r w:rsidRPr="0066765F">
        <w:rPr>
          <w:spacing w:val="-2"/>
          <w:sz w:val="30"/>
          <w:szCs w:val="30"/>
          <w:lang w:bidi="ar-EG"/>
        </w:rPr>
        <w:t xml:space="preserve"> </w:t>
      </w:r>
      <w:r w:rsidRPr="0066765F">
        <w:rPr>
          <w:spacing w:val="-2"/>
          <w:sz w:val="30"/>
          <w:szCs w:val="30"/>
          <w:rtl/>
          <w:lang w:bidi="ar-EG"/>
        </w:rPr>
        <w:t>جديدة</w:t>
      </w:r>
      <w:r w:rsidRPr="0066765F">
        <w:rPr>
          <w:spacing w:val="-2"/>
          <w:sz w:val="30"/>
          <w:szCs w:val="30"/>
          <w:lang w:bidi="ar-EG"/>
        </w:rPr>
        <w:t xml:space="preserve"> </w:t>
      </w:r>
      <w:r w:rsidRPr="0066765F">
        <w:rPr>
          <w:spacing w:val="-2"/>
          <w:sz w:val="30"/>
          <w:szCs w:val="30"/>
          <w:rtl/>
          <w:lang w:bidi="ar-EG"/>
        </w:rPr>
        <w:t>من</w:t>
      </w:r>
      <w:r w:rsidRPr="0066765F">
        <w:rPr>
          <w:spacing w:val="-2"/>
          <w:sz w:val="30"/>
          <w:szCs w:val="30"/>
          <w:lang w:bidi="ar-EG"/>
        </w:rPr>
        <w:t xml:space="preserve"> </w:t>
      </w:r>
      <w:r w:rsidRPr="0066765F">
        <w:rPr>
          <w:spacing w:val="-2"/>
          <w:sz w:val="30"/>
          <w:szCs w:val="30"/>
          <w:rtl/>
          <w:lang w:bidi="ar-EG"/>
        </w:rPr>
        <w:t>خدمات</w:t>
      </w:r>
      <w:r w:rsidRPr="0066765F">
        <w:rPr>
          <w:spacing w:val="-2"/>
          <w:sz w:val="30"/>
          <w:szCs w:val="30"/>
          <w:lang w:bidi="ar-EG"/>
        </w:rPr>
        <w:t xml:space="preserve"> </w:t>
      </w:r>
      <w:r w:rsidRPr="0066765F">
        <w:rPr>
          <w:spacing w:val="-2"/>
          <w:sz w:val="30"/>
          <w:szCs w:val="30"/>
          <w:rtl/>
          <w:lang w:bidi="ar-EG"/>
        </w:rPr>
        <w:t>النقل</w:t>
      </w:r>
      <w:r w:rsidRPr="0066765F">
        <w:rPr>
          <w:spacing w:val="-2"/>
          <w:sz w:val="30"/>
          <w:szCs w:val="30"/>
          <w:lang w:bidi="ar-EG"/>
        </w:rPr>
        <w:t xml:space="preserve"> </w:t>
      </w:r>
      <w:r w:rsidRPr="0066765F">
        <w:rPr>
          <w:spacing w:val="-2"/>
          <w:sz w:val="30"/>
          <w:szCs w:val="30"/>
          <w:rtl/>
          <w:lang w:bidi="ar-EG"/>
        </w:rPr>
        <w:t>كان</w:t>
      </w:r>
      <w:r w:rsidRPr="0066765F">
        <w:rPr>
          <w:spacing w:val="-2"/>
          <w:sz w:val="30"/>
          <w:szCs w:val="30"/>
          <w:lang w:bidi="ar-EG"/>
        </w:rPr>
        <w:t xml:space="preserve"> </w:t>
      </w:r>
      <w:r w:rsidRPr="0066765F">
        <w:rPr>
          <w:spacing w:val="-2"/>
          <w:sz w:val="30"/>
          <w:szCs w:val="30"/>
          <w:rtl/>
          <w:lang w:bidi="ar-EG"/>
        </w:rPr>
        <w:t>أكثرها</w:t>
      </w:r>
      <w:r w:rsidRPr="0066765F">
        <w:rPr>
          <w:spacing w:val="-2"/>
          <w:sz w:val="30"/>
          <w:szCs w:val="30"/>
          <w:lang w:bidi="ar-EG"/>
        </w:rPr>
        <w:t xml:space="preserve"> </w:t>
      </w:r>
      <w:r w:rsidRPr="0066765F">
        <w:rPr>
          <w:spacing w:val="-2"/>
          <w:sz w:val="30"/>
          <w:szCs w:val="30"/>
          <w:rtl/>
          <w:lang w:bidi="ar-EG"/>
        </w:rPr>
        <w:t>شيوعا</w:t>
      </w:r>
      <w:r w:rsidRPr="0066765F">
        <w:rPr>
          <w:spacing w:val="-2"/>
          <w:sz w:val="30"/>
          <w:szCs w:val="30"/>
          <w:lang w:bidi="ar-EG"/>
        </w:rPr>
        <w:t xml:space="preserve"> </w:t>
      </w:r>
      <w:r w:rsidRPr="0066765F">
        <w:rPr>
          <w:spacing w:val="-2"/>
          <w:sz w:val="30"/>
          <w:szCs w:val="30"/>
          <w:rtl/>
          <w:lang w:bidi="ar-EG"/>
        </w:rPr>
        <w:t>خدمة</w:t>
      </w:r>
      <w:r w:rsidRPr="0066765F">
        <w:rPr>
          <w:spacing w:val="-2"/>
          <w:sz w:val="30"/>
          <w:szCs w:val="30"/>
          <w:lang w:bidi="ar-EG"/>
        </w:rPr>
        <w:t xml:space="preserve"> </w:t>
      </w:r>
      <w:r w:rsidRPr="0066765F">
        <w:rPr>
          <w:spacing w:val="-2"/>
          <w:sz w:val="30"/>
          <w:szCs w:val="30"/>
          <w:rtl/>
          <w:lang w:bidi="ar-EG"/>
        </w:rPr>
        <w:t>من التى</w:t>
      </w:r>
      <w:r w:rsidRPr="0066765F">
        <w:rPr>
          <w:spacing w:val="-2"/>
          <w:sz w:val="30"/>
          <w:szCs w:val="30"/>
          <w:lang w:bidi="ar-EG"/>
        </w:rPr>
        <w:t xml:space="preserve"> </w:t>
      </w:r>
      <w:r w:rsidRPr="0066765F">
        <w:rPr>
          <w:spacing w:val="-2"/>
          <w:sz w:val="30"/>
          <w:szCs w:val="30"/>
          <w:rtl/>
          <w:lang w:bidi="ar-EG"/>
        </w:rPr>
        <w:t>تنطوى</w:t>
      </w:r>
      <w:r w:rsidRPr="0066765F">
        <w:rPr>
          <w:spacing w:val="-2"/>
          <w:sz w:val="30"/>
          <w:szCs w:val="30"/>
          <w:lang w:bidi="ar-EG"/>
        </w:rPr>
        <w:t xml:space="preserve"> </w:t>
      </w:r>
      <w:r w:rsidRPr="0066765F">
        <w:rPr>
          <w:spacing w:val="-2"/>
          <w:sz w:val="30"/>
          <w:szCs w:val="30"/>
          <w:rtl/>
          <w:lang w:bidi="ar-EG"/>
        </w:rPr>
        <w:t>على</w:t>
      </w:r>
      <w:r w:rsidRPr="0066765F">
        <w:rPr>
          <w:spacing w:val="-2"/>
          <w:sz w:val="30"/>
          <w:szCs w:val="30"/>
          <w:lang w:bidi="ar-EG"/>
        </w:rPr>
        <w:t xml:space="preserve"> </w:t>
      </w:r>
      <w:r w:rsidRPr="0066765F">
        <w:rPr>
          <w:spacing w:val="-2"/>
          <w:sz w:val="30"/>
          <w:szCs w:val="30"/>
          <w:rtl/>
          <w:lang w:bidi="ar-EG"/>
        </w:rPr>
        <w:t>تكامل</w:t>
      </w:r>
      <w:r w:rsidRPr="0066765F">
        <w:rPr>
          <w:spacing w:val="-2"/>
          <w:sz w:val="30"/>
          <w:szCs w:val="30"/>
          <w:lang w:bidi="ar-EG"/>
        </w:rPr>
        <w:t xml:space="preserve"> </w:t>
      </w:r>
      <w:r w:rsidRPr="0066765F">
        <w:rPr>
          <w:spacing w:val="-2"/>
          <w:sz w:val="30"/>
          <w:szCs w:val="30"/>
          <w:rtl/>
          <w:lang w:bidi="ar-EG"/>
        </w:rPr>
        <w:t>خدمات</w:t>
      </w:r>
      <w:r w:rsidRPr="0066765F">
        <w:rPr>
          <w:spacing w:val="-2"/>
          <w:sz w:val="30"/>
          <w:szCs w:val="30"/>
          <w:lang w:bidi="ar-EG"/>
        </w:rPr>
        <w:t xml:space="preserve"> </w:t>
      </w:r>
      <w:r w:rsidRPr="0066765F">
        <w:rPr>
          <w:spacing w:val="-2"/>
          <w:sz w:val="30"/>
          <w:szCs w:val="30"/>
          <w:rtl/>
          <w:lang w:bidi="ar-EG"/>
        </w:rPr>
        <w:t>النقل</w:t>
      </w:r>
      <w:r w:rsidRPr="0066765F">
        <w:rPr>
          <w:spacing w:val="-2"/>
          <w:sz w:val="30"/>
          <w:szCs w:val="30"/>
          <w:lang w:bidi="ar-EG"/>
        </w:rPr>
        <w:t xml:space="preserve"> </w:t>
      </w:r>
      <w:r w:rsidRPr="0066765F">
        <w:rPr>
          <w:spacing w:val="-2"/>
          <w:sz w:val="30"/>
          <w:szCs w:val="30"/>
          <w:rtl/>
          <w:lang w:bidi="ar-EG"/>
        </w:rPr>
        <w:t>البحرى</w:t>
      </w:r>
      <w:r w:rsidRPr="0066765F">
        <w:rPr>
          <w:spacing w:val="-2"/>
          <w:sz w:val="30"/>
          <w:szCs w:val="30"/>
          <w:lang w:bidi="ar-EG"/>
        </w:rPr>
        <w:t xml:space="preserve"> </w:t>
      </w:r>
      <w:r w:rsidRPr="0066765F">
        <w:rPr>
          <w:spacing w:val="-2"/>
          <w:sz w:val="30"/>
          <w:szCs w:val="30"/>
          <w:rtl/>
          <w:lang w:bidi="ar-EG"/>
        </w:rPr>
        <w:t>والنقل</w:t>
      </w:r>
      <w:r w:rsidRPr="0066765F">
        <w:rPr>
          <w:spacing w:val="-2"/>
          <w:sz w:val="30"/>
          <w:szCs w:val="30"/>
          <w:lang w:bidi="ar-EG"/>
        </w:rPr>
        <w:t xml:space="preserve"> </w:t>
      </w:r>
      <w:r w:rsidRPr="0066765F">
        <w:rPr>
          <w:spacing w:val="-2"/>
          <w:sz w:val="30"/>
          <w:szCs w:val="30"/>
          <w:rtl/>
          <w:lang w:bidi="ar-EG"/>
        </w:rPr>
        <w:t>البرى من الباب</w:t>
      </w:r>
      <w:r w:rsidRPr="0066765F">
        <w:rPr>
          <w:spacing w:val="-2"/>
          <w:sz w:val="30"/>
          <w:szCs w:val="30"/>
          <w:lang w:bidi="ar-EG"/>
        </w:rPr>
        <w:t xml:space="preserve"> </w:t>
      </w:r>
      <w:r w:rsidRPr="0066765F">
        <w:rPr>
          <w:spacing w:val="-2"/>
          <w:sz w:val="30"/>
          <w:szCs w:val="30"/>
          <w:rtl/>
          <w:lang w:bidi="ar-EG"/>
        </w:rPr>
        <w:t xml:space="preserve">للباب </w:t>
      </w:r>
      <w:r w:rsidRPr="0066765F">
        <w:rPr>
          <w:spacing w:val="-2"/>
          <w:sz w:val="30"/>
          <w:szCs w:val="30"/>
          <w:lang w:bidi="ar-EG"/>
        </w:rPr>
        <w:t xml:space="preserve">DOOR/DOOR </w:t>
      </w:r>
      <w:r w:rsidRPr="0066765F">
        <w:rPr>
          <w:spacing w:val="-2"/>
          <w:sz w:val="30"/>
          <w:szCs w:val="30"/>
          <w:rtl/>
          <w:lang w:bidi="ar-EG"/>
        </w:rPr>
        <w:t xml:space="preserve"> وأصبحت</w:t>
      </w:r>
      <w:r w:rsidRPr="0066765F">
        <w:rPr>
          <w:spacing w:val="-2"/>
          <w:sz w:val="30"/>
          <w:szCs w:val="30"/>
          <w:lang w:bidi="ar-EG"/>
        </w:rPr>
        <w:t xml:space="preserve"> </w:t>
      </w:r>
      <w:r w:rsidRPr="0066765F">
        <w:rPr>
          <w:spacing w:val="-2"/>
          <w:sz w:val="30"/>
          <w:szCs w:val="30"/>
          <w:rtl/>
          <w:lang w:bidi="ar-EG"/>
        </w:rPr>
        <w:t>تعرف</w:t>
      </w:r>
      <w:r w:rsidRPr="0066765F">
        <w:rPr>
          <w:spacing w:val="-2"/>
          <w:sz w:val="30"/>
          <w:szCs w:val="30"/>
          <w:lang w:bidi="ar-EG"/>
        </w:rPr>
        <w:t xml:space="preserve"> </w:t>
      </w:r>
      <w:r w:rsidRPr="0066765F">
        <w:rPr>
          <w:spacing w:val="-2"/>
          <w:sz w:val="30"/>
          <w:szCs w:val="30"/>
          <w:rtl/>
          <w:lang w:bidi="ar-EG"/>
        </w:rPr>
        <w:t>حاليا</w:t>
      </w:r>
      <w:r w:rsidRPr="0066765F">
        <w:rPr>
          <w:spacing w:val="-2"/>
          <w:sz w:val="30"/>
          <w:szCs w:val="30"/>
          <w:lang w:bidi="ar-EG"/>
        </w:rPr>
        <w:t xml:space="preserve"> </w:t>
      </w:r>
      <w:r w:rsidRPr="0066765F">
        <w:rPr>
          <w:spacing w:val="-2"/>
          <w:sz w:val="30"/>
          <w:szCs w:val="30"/>
          <w:rtl/>
          <w:lang w:bidi="ar-EG"/>
        </w:rPr>
        <w:t>باسم</w:t>
      </w:r>
      <w:r w:rsidRPr="0066765F">
        <w:rPr>
          <w:spacing w:val="-2"/>
          <w:sz w:val="30"/>
          <w:szCs w:val="30"/>
          <w:lang w:bidi="ar-EG"/>
        </w:rPr>
        <w:t xml:space="preserve"> " </w:t>
      </w:r>
      <w:r w:rsidRPr="0066765F">
        <w:rPr>
          <w:spacing w:val="-2"/>
          <w:sz w:val="30"/>
          <w:szCs w:val="30"/>
          <w:rtl/>
          <w:lang w:bidi="ar-EG"/>
        </w:rPr>
        <w:t>النقل</w:t>
      </w:r>
      <w:r w:rsidRPr="0066765F">
        <w:rPr>
          <w:spacing w:val="-2"/>
          <w:sz w:val="30"/>
          <w:szCs w:val="30"/>
          <w:lang w:bidi="ar-EG"/>
        </w:rPr>
        <w:t xml:space="preserve"> </w:t>
      </w:r>
      <w:r w:rsidRPr="0066765F">
        <w:rPr>
          <w:spacing w:val="-2"/>
          <w:sz w:val="30"/>
          <w:szCs w:val="30"/>
          <w:rtl/>
          <w:lang w:bidi="ar-EG"/>
        </w:rPr>
        <w:t>الدولى</w:t>
      </w:r>
      <w:r w:rsidRPr="0066765F">
        <w:rPr>
          <w:spacing w:val="-2"/>
          <w:sz w:val="30"/>
          <w:szCs w:val="30"/>
          <w:lang w:bidi="ar-EG"/>
        </w:rPr>
        <w:t xml:space="preserve"> </w:t>
      </w:r>
      <w:r w:rsidRPr="0066765F">
        <w:rPr>
          <w:spacing w:val="-2"/>
          <w:sz w:val="30"/>
          <w:szCs w:val="30"/>
          <w:rtl/>
          <w:lang w:bidi="ar-EG"/>
        </w:rPr>
        <w:t>متعدد</w:t>
      </w:r>
      <w:r w:rsidRPr="0066765F">
        <w:rPr>
          <w:spacing w:val="-2"/>
          <w:sz w:val="30"/>
          <w:szCs w:val="30"/>
          <w:lang w:bidi="ar-EG"/>
        </w:rPr>
        <w:t xml:space="preserve"> </w:t>
      </w:r>
      <w:r w:rsidRPr="0066765F">
        <w:rPr>
          <w:spacing w:val="-2"/>
          <w:sz w:val="30"/>
          <w:szCs w:val="30"/>
          <w:rtl/>
          <w:lang w:bidi="ar-EG"/>
        </w:rPr>
        <w:t>الوسائط</w:t>
      </w:r>
      <w:r w:rsidRPr="0066765F">
        <w:rPr>
          <w:spacing w:val="-2"/>
          <w:sz w:val="30"/>
          <w:szCs w:val="30"/>
          <w:lang w:bidi="ar-EG"/>
        </w:rPr>
        <w:t xml:space="preserve">" </w:t>
      </w:r>
      <w:r w:rsidRPr="0066765F">
        <w:rPr>
          <w:spacing w:val="-2"/>
          <w:sz w:val="30"/>
          <w:szCs w:val="30"/>
          <w:rtl/>
          <w:lang w:bidi="ar-EG"/>
        </w:rPr>
        <w:t>٠</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وبظهور</w:t>
      </w:r>
      <w:r w:rsidRPr="0066765F">
        <w:rPr>
          <w:spacing w:val="-2"/>
          <w:sz w:val="30"/>
          <w:szCs w:val="30"/>
          <w:lang w:bidi="ar-EG"/>
        </w:rPr>
        <w:t xml:space="preserve"> </w:t>
      </w:r>
      <w:r w:rsidRPr="0066765F">
        <w:rPr>
          <w:spacing w:val="-2"/>
          <w:sz w:val="30"/>
          <w:szCs w:val="30"/>
          <w:rtl/>
          <w:lang w:bidi="ar-EG"/>
        </w:rPr>
        <w:t>قواعد</w:t>
      </w:r>
      <w:r w:rsidRPr="0066765F">
        <w:rPr>
          <w:spacing w:val="-2"/>
          <w:sz w:val="30"/>
          <w:szCs w:val="30"/>
          <w:lang w:bidi="ar-EG"/>
        </w:rPr>
        <w:t xml:space="preserve"> </w:t>
      </w:r>
      <w:r w:rsidRPr="0066765F">
        <w:rPr>
          <w:spacing w:val="-2"/>
          <w:sz w:val="30"/>
          <w:szCs w:val="30"/>
          <w:rtl/>
          <w:lang w:bidi="ar-EG"/>
        </w:rPr>
        <w:t>اللوجستيات</w:t>
      </w:r>
      <w:r w:rsidRPr="0066765F">
        <w:rPr>
          <w:spacing w:val="-2"/>
          <w:sz w:val="30"/>
          <w:szCs w:val="30"/>
          <w:lang w:bidi="ar-EG"/>
        </w:rPr>
        <w:t xml:space="preserve"> </w:t>
      </w:r>
      <w:r w:rsidRPr="0066765F">
        <w:rPr>
          <w:spacing w:val="-2"/>
          <w:sz w:val="30"/>
          <w:szCs w:val="30"/>
          <w:rtl/>
          <w:lang w:bidi="ar-EG"/>
        </w:rPr>
        <w:t>خلال</w:t>
      </w:r>
      <w:r w:rsidRPr="0066765F">
        <w:rPr>
          <w:spacing w:val="-2"/>
          <w:sz w:val="30"/>
          <w:szCs w:val="30"/>
          <w:lang w:bidi="ar-EG"/>
        </w:rPr>
        <w:t xml:space="preserve"> </w:t>
      </w:r>
      <w:r w:rsidRPr="0066765F">
        <w:rPr>
          <w:spacing w:val="-2"/>
          <w:sz w:val="30"/>
          <w:szCs w:val="30"/>
          <w:rtl/>
          <w:lang w:bidi="ar-EG"/>
        </w:rPr>
        <w:t>فترة</w:t>
      </w:r>
      <w:r w:rsidRPr="0066765F">
        <w:rPr>
          <w:spacing w:val="-2"/>
          <w:sz w:val="30"/>
          <w:szCs w:val="30"/>
          <w:lang w:bidi="ar-EG"/>
        </w:rPr>
        <w:t xml:space="preserve"> </w:t>
      </w:r>
      <w:r w:rsidRPr="0066765F">
        <w:rPr>
          <w:spacing w:val="-2"/>
          <w:sz w:val="30"/>
          <w:szCs w:val="30"/>
          <w:rtl/>
          <w:lang w:bidi="ar-EG"/>
        </w:rPr>
        <w:t>التسعينات</w:t>
      </w:r>
      <w:r w:rsidRPr="0066765F">
        <w:rPr>
          <w:spacing w:val="-2"/>
          <w:sz w:val="30"/>
          <w:szCs w:val="30"/>
          <w:lang w:bidi="ar-EG"/>
        </w:rPr>
        <w:t xml:space="preserve"> </w:t>
      </w:r>
      <w:r w:rsidRPr="0066765F">
        <w:rPr>
          <w:spacing w:val="-2"/>
          <w:sz w:val="30"/>
          <w:szCs w:val="30"/>
          <w:rtl/>
          <w:lang w:bidi="ar-EG"/>
        </w:rPr>
        <w:t>من</w:t>
      </w:r>
      <w:r w:rsidRPr="0066765F">
        <w:rPr>
          <w:spacing w:val="-2"/>
          <w:sz w:val="30"/>
          <w:szCs w:val="30"/>
          <w:lang w:bidi="ar-EG"/>
        </w:rPr>
        <w:t xml:space="preserve"> </w:t>
      </w:r>
      <w:r w:rsidRPr="0066765F">
        <w:rPr>
          <w:spacing w:val="-2"/>
          <w:sz w:val="30"/>
          <w:szCs w:val="30"/>
          <w:rtl/>
          <w:lang w:bidi="ar-EG"/>
        </w:rPr>
        <w:t>القرن</w:t>
      </w:r>
      <w:r w:rsidRPr="0066765F">
        <w:rPr>
          <w:spacing w:val="-2"/>
          <w:sz w:val="30"/>
          <w:szCs w:val="30"/>
          <w:lang w:bidi="ar-EG"/>
        </w:rPr>
        <w:t xml:space="preserve"> </w:t>
      </w:r>
      <w:r w:rsidRPr="0066765F">
        <w:rPr>
          <w:spacing w:val="-2"/>
          <w:sz w:val="30"/>
          <w:szCs w:val="30"/>
          <w:rtl/>
          <w:lang w:bidi="ar-EG"/>
        </w:rPr>
        <w:t>الماضى</w:t>
      </w:r>
      <w:r w:rsidRPr="0066765F">
        <w:rPr>
          <w:spacing w:val="-2"/>
          <w:sz w:val="30"/>
          <w:szCs w:val="30"/>
          <w:lang w:bidi="ar-EG"/>
        </w:rPr>
        <w:t xml:space="preserve"> </w:t>
      </w:r>
      <w:r w:rsidRPr="0066765F">
        <w:rPr>
          <w:spacing w:val="-2"/>
          <w:sz w:val="30"/>
          <w:szCs w:val="30"/>
          <w:rtl/>
          <w:lang w:bidi="ar-EG"/>
        </w:rPr>
        <w:t>زادت</w:t>
      </w:r>
      <w:r w:rsidRPr="0066765F">
        <w:rPr>
          <w:spacing w:val="-2"/>
          <w:sz w:val="30"/>
          <w:szCs w:val="30"/>
          <w:lang w:bidi="ar-EG"/>
        </w:rPr>
        <w:t xml:space="preserve"> </w:t>
      </w:r>
      <w:r w:rsidRPr="0066765F">
        <w:rPr>
          <w:spacing w:val="-2"/>
          <w:sz w:val="30"/>
          <w:szCs w:val="30"/>
          <w:rtl/>
          <w:lang w:bidi="ar-EG"/>
        </w:rPr>
        <w:t>قدرات</w:t>
      </w:r>
      <w:r w:rsidRPr="0066765F">
        <w:rPr>
          <w:spacing w:val="-2"/>
          <w:sz w:val="30"/>
          <w:szCs w:val="30"/>
          <w:lang w:bidi="ar-EG"/>
        </w:rPr>
        <w:t xml:space="preserve"> </w:t>
      </w:r>
      <w:r w:rsidRPr="0066765F">
        <w:rPr>
          <w:spacing w:val="-2"/>
          <w:sz w:val="30"/>
          <w:szCs w:val="30"/>
          <w:rtl/>
          <w:lang w:bidi="ar-EG"/>
        </w:rPr>
        <w:t>منظمات</w:t>
      </w:r>
      <w:r w:rsidRPr="0066765F">
        <w:rPr>
          <w:spacing w:val="-2"/>
          <w:sz w:val="30"/>
          <w:szCs w:val="30"/>
          <w:lang w:bidi="ar-EG"/>
        </w:rPr>
        <w:t xml:space="preserve"> </w:t>
      </w:r>
      <w:r w:rsidRPr="0066765F">
        <w:rPr>
          <w:spacing w:val="-2"/>
          <w:sz w:val="30"/>
          <w:szCs w:val="30"/>
          <w:rtl/>
          <w:lang w:bidi="ar-EG"/>
        </w:rPr>
        <w:t>الأعمال على تقليل</w:t>
      </w:r>
      <w:r w:rsidRPr="0066765F">
        <w:rPr>
          <w:spacing w:val="-2"/>
          <w:sz w:val="30"/>
          <w:szCs w:val="30"/>
          <w:lang w:bidi="ar-EG"/>
        </w:rPr>
        <w:t xml:space="preserve"> </w:t>
      </w:r>
      <w:r w:rsidRPr="0066765F">
        <w:rPr>
          <w:spacing w:val="-2"/>
          <w:sz w:val="30"/>
          <w:szCs w:val="30"/>
          <w:rtl/>
          <w:lang w:bidi="ar-EG"/>
        </w:rPr>
        <w:t>المخزون</w:t>
      </w:r>
      <w:r w:rsidRPr="0066765F">
        <w:rPr>
          <w:spacing w:val="-2"/>
          <w:sz w:val="30"/>
          <w:szCs w:val="30"/>
          <w:lang w:bidi="ar-EG"/>
        </w:rPr>
        <w:t xml:space="preserve"> </w:t>
      </w:r>
      <w:r w:rsidRPr="0066765F">
        <w:rPr>
          <w:spacing w:val="-2"/>
          <w:sz w:val="30"/>
          <w:szCs w:val="30"/>
          <w:rtl/>
          <w:lang w:bidi="ar-EG"/>
        </w:rPr>
        <w:t>وكذلك</w:t>
      </w:r>
      <w:r w:rsidRPr="0066765F">
        <w:rPr>
          <w:spacing w:val="-2"/>
          <w:sz w:val="30"/>
          <w:szCs w:val="30"/>
          <w:lang w:bidi="ar-EG"/>
        </w:rPr>
        <w:t xml:space="preserve"> </w:t>
      </w:r>
      <w:r w:rsidRPr="0066765F">
        <w:rPr>
          <w:spacing w:val="-2"/>
          <w:sz w:val="30"/>
          <w:szCs w:val="30"/>
          <w:rtl/>
          <w:lang w:bidi="ar-EG"/>
        </w:rPr>
        <w:t>على</w:t>
      </w:r>
      <w:r w:rsidRPr="0066765F">
        <w:rPr>
          <w:spacing w:val="-2"/>
          <w:sz w:val="30"/>
          <w:szCs w:val="30"/>
          <w:lang w:bidi="ar-EG"/>
        </w:rPr>
        <w:t xml:space="preserve"> </w:t>
      </w:r>
      <w:r w:rsidRPr="0066765F">
        <w:rPr>
          <w:spacing w:val="-2"/>
          <w:sz w:val="30"/>
          <w:szCs w:val="30"/>
          <w:rtl/>
          <w:lang w:bidi="ar-EG"/>
        </w:rPr>
        <w:t>المنافسة</w:t>
      </w:r>
      <w:r w:rsidRPr="0066765F">
        <w:rPr>
          <w:spacing w:val="-2"/>
          <w:sz w:val="30"/>
          <w:szCs w:val="30"/>
          <w:lang w:bidi="ar-EG"/>
        </w:rPr>
        <w:t xml:space="preserve"> </w:t>
      </w:r>
      <w:r w:rsidRPr="0066765F">
        <w:rPr>
          <w:spacing w:val="-2"/>
          <w:sz w:val="30"/>
          <w:szCs w:val="30"/>
          <w:rtl/>
          <w:lang w:bidi="ar-EG"/>
        </w:rPr>
        <w:t>بتطبيق</w:t>
      </w:r>
      <w:r w:rsidRPr="0066765F">
        <w:rPr>
          <w:spacing w:val="-2"/>
          <w:sz w:val="30"/>
          <w:szCs w:val="30"/>
          <w:lang w:bidi="ar-EG"/>
        </w:rPr>
        <w:t xml:space="preserve"> </w:t>
      </w:r>
      <w:r w:rsidRPr="0066765F">
        <w:rPr>
          <w:spacing w:val="-2"/>
          <w:sz w:val="30"/>
          <w:szCs w:val="30"/>
          <w:rtl/>
          <w:lang w:bidi="ar-EG"/>
        </w:rPr>
        <w:t>سلاسل</w:t>
      </w:r>
      <w:r w:rsidRPr="0066765F">
        <w:rPr>
          <w:spacing w:val="-2"/>
          <w:sz w:val="30"/>
          <w:szCs w:val="30"/>
          <w:lang w:bidi="ar-EG"/>
        </w:rPr>
        <w:t xml:space="preserve"> </w:t>
      </w:r>
      <w:r w:rsidRPr="0066765F">
        <w:rPr>
          <w:spacing w:val="-2"/>
          <w:sz w:val="30"/>
          <w:szCs w:val="30"/>
          <w:rtl/>
          <w:lang w:bidi="ar-EG"/>
        </w:rPr>
        <w:t>الإمداد</w:t>
      </w:r>
      <w:r w:rsidRPr="0066765F">
        <w:rPr>
          <w:spacing w:val="-2"/>
          <w:sz w:val="30"/>
          <w:szCs w:val="30"/>
          <w:lang w:bidi="ar-EG"/>
        </w:rPr>
        <w:t xml:space="preserve"> </w:t>
      </w:r>
      <w:r w:rsidRPr="0066765F">
        <w:rPr>
          <w:spacing w:val="-2"/>
          <w:sz w:val="30"/>
          <w:szCs w:val="30"/>
          <w:rtl/>
          <w:lang w:bidi="ar-EG"/>
        </w:rPr>
        <w:t>ومفهوم</w:t>
      </w:r>
      <w:r w:rsidRPr="0066765F">
        <w:rPr>
          <w:spacing w:val="-2"/>
          <w:sz w:val="30"/>
          <w:szCs w:val="30"/>
          <w:lang w:bidi="ar-EG"/>
        </w:rPr>
        <w:t xml:space="preserve"> </w:t>
      </w:r>
      <w:r w:rsidRPr="0066765F">
        <w:rPr>
          <w:spacing w:val="-2"/>
          <w:sz w:val="30"/>
          <w:szCs w:val="30"/>
          <w:rtl/>
          <w:lang w:bidi="ar-EG"/>
        </w:rPr>
        <w:t>التزامن</w:t>
      </w:r>
      <w:r w:rsidRPr="0066765F">
        <w:rPr>
          <w:spacing w:val="-2"/>
          <w:sz w:val="30"/>
          <w:szCs w:val="30"/>
          <w:lang w:bidi="ar-EG"/>
        </w:rPr>
        <w:t xml:space="preserve"> </w:t>
      </w:r>
      <w:r w:rsidRPr="0066765F">
        <w:rPr>
          <w:spacing w:val="-2"/>
          <w:sz w:val="30"/>
          <w:szCs w:val="30"/>
          <w:rtl/>
          <w:lang w:bidi="ar-EG"/>
        </w:rPr>
        <w:t>المحكم بإنتاج</w:t>
      </w:r>
      <w:r w:rsidRPr="0066765F">
        <w:rPr>
          <w:spacing w:val="-2"/>
          <w:sz w:val="30"/>
          <w:szCs w:val="30"/>
          <w:lang w:bidi="ar-EG"/>
        </w:rPr>
        <w:t xml:space="preserve"> </w:t>
      </w:r>
      <w:r w:rsidRPr="0066765F">
        <w:rPr>
          <w:spacing w:val="-2"/>
          <w:sz w:val="30"/>
          <w:szCs w:val="30"/>
          <w:rtl/>
          <w:lang w:bidi="ar-EG"/>
        </w:rPr>
        <w:t>السلع</w:t>
      </w:r>
      <w:r w:rsidRPr="0066765F">
        <w:rPr>
          <w:spacing w:val="-2"/>
          <w:sz w:val="30"/>
          <w:szCs w:val="30"/>
          <w:lang w:bidi="ar-EG"/>
        </w:rPr>
        <w:t xml:space="preserve"> </w:t>
      </w:r>
      <w:r w:rsidRPr="0066765F">
        <w:rPr>
          <w:spacing w:val="-2"/>
          <w:sz w:val="30"/>
          <w:szCs w:val="30"/>
          <w:rtl/>
          <w:lang w:bidi="ar-EG"/>
        </w:rPr>
        <w:t>عند</w:t>
      </w:r>
      <w:r w:rsidRPr="0066765F">
        <w:rPr>
          <w:spacing w:val="-2"/>
          <w:sz w:val="30"/>
          <w:szCs w:val="30"/>
          <w:lang w:bidi="ar-EG"/>
        </w:rPr>
        <w:t xml:space="preserve"> </w:t>
      </w:r>
      <w:r w:rsidRPr="0066765F">
        <w:rPr>
          <w:spacing w:val="-2"/>
          <w:sz w:val="30"/>
          <w:szCs w:val="30"/>
          <w:rtl/>
          <w:lang w:bidi="ar-EG"/>
        </w:rPr>
        <w:t>طلبها</w:t>
      </w:r>
      <w:r w:rsidRPr="0066765F">
        <w:rPr>
          <w:spacing w:val="-2"/>
          <w:sz w:val="30"/>
          <w:szCs w:val="30"/>
          <w:lang w:bidi="ar-EG"/>
        </w:rPr>
        <w:t xml:space="preserve"> </w:t>
      </w:r>
      <w:r w:rsidRPr="0066765F">
        <w:rPr>
          <w:spacing w:val="-2"/>
          <w:sz w:val="30"/>
          <w:szCs w:val="30"/>
          <w:rtl/>
          <w:lang w:bidi="ar-EG"/>
        </w:rPr>
        <w:t>مما</w:t>
      </w:r>
      <w:r w:rsidRPr="0066765F">
        <w:rPr>
          <w:spacing w:val="-2"/>
          <w:sz w:val="30"/>
          <w:szCs w:val="30"/>
          <w:lang w:bidi="ar-EG"/>
        </w:rPr>
        <w:t xml:space="preserve"> </w:t>
      </w:r>
      <w:r w:rsidRPr="0066765F">
        <w:rPr>
          <w:spacing w:val="-2"/>
          <w:sz w:val="30"/>
          <w:szCs w:val="30"/>
          <w:rtl/>
          <w:lang w:bidi="ar-EG"/>
        </w:rPr>
        <w:t>يتطلب</w:t>
      </w:r>
      <w:r w:rsidRPr="0066765F">
        <w:rPr>
          <w:spacing w:val="-2"/>
          <w:sz w:val="30"/>
          <w:szCs w:val="30"/>
          <w:lang w:bidi="ar-EG"/>
        </w:rPr>
        <w:t xml:space="preserve"> </w:t>
      </w:r>
      <w:r w:rsidRPr="0066765F">
        <w:rPr>
          <w:spacing w:val="-2"/>
          <w:sz w:val="30"/>
          <w:szCs w:val="30"/>
          <w:rtl/>
          <w:lang w:bidi="ar-EG"/>
        </w:rPr>
        <w:t>سرعة</w:t>
      </w:r>
      <w:r w:rsidRPr="0066765F">
        <w:rPr>
          <w:spacing w:val="-2"/>
          <w:sz w:val="30"/>
          <w:szCs w:val="30"/>
          <w:lang w:bidi="ar-EG"/>
        </w:rPr>
        <w:t xml:space="preserve"> </w:t>
      </w:r>
      <w:r w:rsidRPr="0066765F">
        <w:rPr>
          <w:spacing w:val="-2"/>
          <w:sz w:val="30"/>
          <w:szCs w:val="30"/>
          <w:rtl/>
          <w:lang w:bidi="ar-EG"/>
        </w:rPr>
        <w:t>فى</w:t>
      </w:r>
      <w:r w:rsidRPr="0066765F">
        <w:rPr>
          <w:spacing w:val="-2"/>
          <w:sz w:val="30"/>
          <w:szCs w:val="30"/>
          <w:lang w:bidi="ar-EG"/>
        </w:rPr>
        <w:t xml:space="preserve"> </w:t>
      </w:r>
      <w:r w:rsidRPr="0066765F">
        <w:rPr>
          <w:spacing w:val="-2"/>
          <w:sz w:val="30"/>
          <w:szCs w:val="30"/>
          <w:rtl/>
          <w:lang w:bidi="ar-EG"/>
        </w:rPr>
        <w:t>خدمات</w:t>
      </w:r>
      <w:r w:rsidRPr="0066765F">
        <w:rPr>
          <w:spacing w:val="-2"/>
          <w:sz w:val="30"/>
          <w:szCs w:val="30"/>
          <w:lang w:bidi="ar-EG"/>
        </w:rPr>
        <w:t xml:space="preserve"> </w:t>
      </w:r>
      <w:r w:rsidRPr="0066765F">
        <w:rPr>
          <w:spacing w:val="-2"/>
          <w:sz w:val="30"/>
          <w:szCs w:val="30"/>
          <w:rtl/>
          <w:lang w:bidi="ar-EG"/>
        </w:rPr>
        <w:t>النقل</w:t>
      </w:r>
      <w:r w:rsidRPr="0066765F">
        <w:rPr>
          <w:spacing w:val="-2"/>
          <w:sz w:val="30"/>
          <w:szCs w:val="30"/>
          <w:lang w:bidi="ar-EG"/>
        </w:rPr>
        <w:t xml:space="preserve"> </w:t>
      </w:r>
      <w:r w:rsidRPr="0066765F">
        <w:rPr>
          <w:spacing w:val="-2"/>
          <w:sz w:val="30"/>
          <w:szCs w:val="30"/>
          <w:rtl/>
          <w:lang w:bidi="ar-EG"/>
        </w:rPr>
        <w:t>فى</w:t>
      </w:r>
      <w:r w:rsidRPr="0066765F">
        <w:rPr>
          <w:spacing w:val="-2"/>
          <w:sz w:val="30"/>
          <w:szCs w:val="30"/>
          <w:lang w:bidi="ar-EG"/>
        </w:rPr>
        <w:t xml:space="preserve"> </w:t>
      </w:r>
      <w:r w:rsidRPr="0066765F">
        <w:rPr>
          <w:spacing w:val="-2"/>
          <w:sz w:val="30"/>
          <w:szCs w:val="30"/>
          <w:rtl/>
          <w:lang w:bidi="ar-EG"/>
        </w:rPr>
        <w:t>كافة</w:t>
      </w:r>
      <w:r w:rsidRPr="0066765F">
        <w:rPr>
          <w:spacing w:val="-2"/>
          <w:sz w:val="30"/>
          <w:szCs w:val="30"/>
          <w:lang w:bidi="ar-EG"/>
        </w:rPr>
        <w:t xml:space="preserve"> </w:t>
      </w:r>
      <w:r w:rsidRPr="0066765F">
        <w:rPr>
          <w:spacing w:val="-2"/>
          <w:sz w:val="30"/>
          <w:szCs w:val="30"/>
          <w:rtl/>
          <w:lang w:bidi="ar-EG"/>
        </w:rPr>
        <w:t>مراحله</w:t>
      </w:r>
      <w:r w:rsidRPr="0066765F">
        <w:rPr>
          <w:spacing w:val="-2"/>
          <w:sz w:val="30"/>
          <w:szCs w:val="30"/>
          <w:lang w:bidi="ar-EG"/>
        </w:rPr>
        <w:t xml:space="preserve"> </w:t>
      </w:r>
      <w:r w:rsidRPr="0066765F">
        <w:rPr>
          <w:spacing w:val="-2"/>
          <w:sz w:val="30"/>
          <w:szCs w:val="30"/>
          <w:rtl/>
          <w:lang w:bidi="ar-EG"/>
        </w:rPr>
        <w:t>والتى</w:t>
      </w:r>
      <w:r w:rsidRPr="0066765F">
        <w:rPr>
          <w:spacing w:val="-2"/>
          <w:sz w:val="30"/>
          <w:szCs w:val="30"/>
          <w:lang w:bidi="ar-EG"/>
        </w:rPr>
        <w:t xml:space="preserve"> </w:t>
      </w:r>
      <w:r w:rsidRPr="0066765F">
        <w:rPr>
          <w:spacing w:val="-2"/>
          <w:sz w:val="30"/>
          <w:szCs w:val="30"/>
          <w:rtl/>
          <w:lang w:bidi="ar-EG"/>
        </w:rPr>
        <w:t>استحوذت</w:t>
      </w:r>
      <w:r w:rsidRPr="0066765F">
        <w:rPr>
          <w:spacing w:val="-2"/>
          <w:sz w:val="30"/>
          <w:szCs w:val="30"/>
          <w:lang w:bidi="ar-EG"/>
        </w:rPr>
        <w:t xml:space="preserve"> </w:t>
      </w:r>
      <w:r w:rsidRPr="0066765F">
        <w:rPr>
          <w:spacing w:val="-2"/>
          <w:sz w:val="30"/>
          <w:szCs w:val="30"/>
          <w:rtl/>
          <w:lang w:bidi="ar-EG"/>
        </w:rPr>
        <w:t>على</w:t>
      </w:r>
      <w:r w:rsidRPr="0066765F">
        <w:rPr>
          <w:spacing w:val="-2"/>
          <w:sz w:val="30"/>
          <w:szCs w:val="30"/>
          <w:lang w:bidi="ar-EG"/>
        </w:rPr>
        <w:t xml:space="preserve"> </w:t>
      </w:r>
      <w:r w:rsidRPr="0066765F">
        <w:rPr>
          <w:spacing w:val="-2"/>
          <w:sz w:val="30"/>
          <w:szCs w:val="30"/>
          <w:rtl/>
          <w:lang w:bidi="ar-EG"/>
        </w:rPr>
        <w:t>نسبة كبيرة</w:t>
      </w:r>
      <w:r w:rsidRPr="0066765F">
        <w:rPr>
          <w:spacing w:val="-2"/>
          <w:sz w:val="30"/>
          <w:szCs w:val="30"/>
          <w:lang w:bidi="ar-EG"/>
        </w:rPr>
        <w:t xml:space="preserve"> </w:t>
      </w:r>
      <w:r w:rsidRPr="0066765F">
        <w:rPr>
          <w:spacing w:val="-2"/>
          <w:sz w:val="30"/>
          <w:szCs w:val="30"/>
          <w:rtl/>
          <w:lang w:bidi="ar-EG"/>
        </w:rPr>
        <w:t>من</w:t>
      </w:r>
      <w:r w:rsidRPr="0066765F">
        <w:rPr>
          <w:spacing w:val="-2"/>
          <w:sz w:val="30"/>
          <w:szCs w:val="30"/>
          <w:lang w:bidi="ar-EG"/>
        </w:rPr>
        <w:t xml:space="preserve"> </w:t>
      </w:r>
      <w:r w:rsidRPr="0066765F">
        <w:rPr>
          <w:spacing w:val="-2"/>
          <w:sz w:val="30"/>
          <w:szCs w:val="30"/>
          <w:rtl/>
          <w:lang w:bidi="ar-EG"/>
        </w:rPr>
        <w:t>أنشطة</w:t>
      </w:r>
      <w:r w:rsidRPr="0066765F">
        <w:rPr>
          <w:spacing w:val="-2"/>
          <w:sz w:val="30"/>
          <w:szCs w:val="30"/>
          <w:lang w:bidi="ar-EG"/>
        </w:rPr>
        <w:t xml:space="preserve"> </w:t>
      </w:r>
      <w:r w:rsidRPr="0066765F">
        <w:rPr>
          <w:spacing w:val="-2"/>
          <w:sz w:val="30"/>
          <w:szCs w:val="30"/>
          <w:rtl/>
          <w:lang w:bidi="ar-EG"/>
        </w:rPr>
        <w:t>اللوجستيات</w:t>
      </w:r>
      <w:r w:rsidRPr="0066765F">
        <w:rPr>
          <w:spacing w:val="-2"/>
          <w:sz w:val="30"/>
          <w:szCs w:val="30"/>
          <w:lang w:bidi="ar-EG"/>
        </w:rPr>
        <w:t xml:space="preserve"> </w:t>
      </w:r>
      <w:r w:rsidRPr="0066765F">
        <w:rPr>
          <w:spacing w:val="-2"/>
          <w:sz w:val="30"/>
          <w:szCs w:val="30"/>
          <w:rtl/>
          <w:lang w:bidi="ar-EG"/>
        </w:rPr>
        <w:t>ومن</w:t>
      </w:r>
      <w:r w:rsidRPr="0066765F">
        <w:rPr>
          <w:spacing w:val="-2"/>
          <w:sz w:val="30"/>
          <w:szCs w:val="30"/>
          <w:lang w:bidi="ar-EG"/>
        </w:rPr>
        <w:t xml:space="preserve"> </w:t>
      </w:r>
      <w:r w:rsidRPr="0066765F">
        <w:rPr>
          <w:spacing w:val="-2"/>
          <w:sz w:val="30"/>
          <w:szCs w:val="30"/>
          <w:rtl/>
          <w:lang w:bidi="ar-EG"/>
        </w:rPr>
        <w:t>ثم</w:t>
      </w:r>
      <w:r w:rsidRPr="0066765F">
        <w:rPr>
          <w:spacing w:val="-2"/>
          <w:sz w:val="30"/>
          <w:szCs w:val="30"/>
          <w:lang w:bidi="ar-EG"/>
        </w:rPr>
        <w:t xml:space="preserve"> </w:t>
      </w:r>
      <w:r w:rsidRPr="0066765F">
        <w:rPr>
          <w:spacing w:val="-2"/>
          <w:sz w:val="30"/>
          <w:szCs w:val="30"/>
          <w:rtl/>
          <w:lang w:bidi="ar-EG"/>
        </w:rPr>
        <w:t>تكلفتها،</w:t>
      </w:r>
      <w:r w:rsidRPr="0066765F">
        <w:rPr>
          <w:spacing w:val="-2"/>
          <w:sz w:val="30"/>
          <w:szCs w:val="30"/>
          <w:lang w:bidi="ar-EG"/>
        </w:rPr>
        <w:t xml:space="preserve"> </w:t>
      </w:r>
      <w:r w:rsidRPr="0066765F">
        <w:rPr>
          <w:spacing w:val="-2"/>
          <w:sz w:val="30"/>
          <w:szCs w:val="30"/>
          <w:rtl/>
          <w:lang w:bidi="ar-EG"/>
        </w:rPr>
        <w:t>فإذا</w:t>
      </w:r>
      <w:r w:rsidRPr="0066765F">
        <w:rPr>
          <w:spacing w:val="-2"/>
          <w:sz w:val="30"/>
          <w:szCs w:val="30"/>
          <w:lang w:bidi="ar-EG"/>
        </w:rPr>
        <w:t xml:space="preserve"> </w:t>
      </w:r>
      <w:r w:rsidRPr="0066765F">
        <w:rPr>
          <w:spacing w:val="-2"/>
          <w:sz w:val="30"/>
          <w:szCs w:val="30"/>
          <w:rtl/>
          <w:lang w:bidi="ar-EG"/>
        </w:rPr>
        <w:t>ماتم</w:t>
      </w:r>
      <w:r w:rsidRPr="0066765F">
        <w:rPr>
          <w:spacing w:val="-2"/>
          <w:sz w:val="30"/>
          <w:szCs w:val="30"/>
          <w:lang w:bidi="ar-EG"/>
        </w:rPr>
        <w:t xml:space="preserve"> </w:t>
      </w:r>
      <w:r w:rsidRPr="0066765F">
        <w:rPr>
          <w:spacing w:val="-2"/>
          <w:sz w:val="30"/>
          <w:szCs w:val="30"/>
          <w:rtl/>
          <w:lang w:bidi="ar-EG"/>
        </w:rPr>
        <w:t>الاستعانة</w:t>
      </w:r>
      <w:r w:rsidRPr="0066765F">
        <w:rPr>
          <w:spacing w:val="-2"/>
          <w:sz w:val="30"/>
          <w:szCs w:val="30"/>
          <w:lang w:bidi="ar-EG"/>
        </w:rPr>
        <w:t xml:space="preserve"> </w:t>
      </w:r>
      <w:r w:rsidRPr="0066765F">
        <w:rPr>
          <w:spacing w:val="-2"/>
          <w:sz w:val="30"/>
          <w:szCs w:val="30"/>
          <w:rtl/>
          <w:lang w:bidi="ar-EG"/>
        </w:rPr>
        <w:t>بمتعهدين</w:t>
      </w:r>
      <w:r w:rsidRPr="0066765F">
        <w:rPr>
          <w:spacing w:val="-2"/>
          <w:sz w:val="30"/>
          <w:szCs w:val="30"/>
          <w:lang w:bidi="ar-EG"/>
        </w:rPr>
        <w:t xml:space="preserve"> </w:t>
      </w:r>
      <w:r w:rsidRPr="0066765F">
        <w:rPr>
          <w:spacing w:val="-2"/>
          <w:sz w:val="30"/>
          <w:szCs w:val="30"/>
          <w:rtl/>
          <w:lang w:bidi="ar-EG"/>
        </w:rPr>
        <w:t>متخصصين</w:t>
      </w:r>
      <w:r w:rsidRPr="0066765F">
        <w:rPr>
          <w:spacing w:val="-2"/>
          <w:sz w:val="30"/>
          <w:szCs w:val="30"/>
          <w:lang w:bidi="ar-EG"/>
        </w:rPr>
        <w:t xml:space="preserve"> </w:t>
      </w:r>
      <w:r w:rsidRPr="0066765F">
        <w:rPr>
          <w:spacing w:val="-2"/>
          <w:sz w:val="30"/>
          <w:szCs w:val="30"/>
          <w:rtl/>
          <w:lang w:bidi="ar-EG"/>
        </w:rPr>
        <w:t>فى</w:t>
      </w:r>
      <w:r w:rsidRPr="0066765F">
        <w:rPr>
          <w:spacing w:val="-2"/>
          <w:sz w:val="30"/>
          <w:szCs w:val="30"/>
          <w:lang w:bidi="ar-EG"/>
        </w:rPr>
        <w:t xml:space="preserve"> </w:t>
      </w:r>
      <w:r w:rsidRPr="0066765F">
        <w:rPr>
          <w:spacing w:val="-2"/>
          <w:sz w:val="30"/>
          <w:szCs w:val="30"/>
          <w:rtl/>
          <w:lang w:bidi="ar-EG"/>
        </w:rPr>
        <w:t>هذا</w:t>
      </w:r>
      <w:r w:rsidRPr="0066765F">
        <w:rPr>
          <w:spacing w:val="-2"/>
          <w:sz w:val="30"/>
          <w:szCs w:val="30"/>
          <w:lang w:bidi="ar-EG"/>
        </w:rPr>
        <w:t xml:space="preserve"> </w:t>
      </w:r>
      <w:r w:rsidRPr="0066765F">
        <w:rPr>
          <w:spacing w:val="-2"/>
          <w:sz w:val="30"/>
          <w:szCs w:val="30"/>
          <w:rtl/>
          <w:lang w:bidi="ar-EG"/>
        </w:rPr>
        <w:t>المجال وبما يكفل</w:t>
      </w:r>
      <w:r w:rsidRPr="0066765F">
        <w:rPr>
          <w:spacing w:val="-2"/>
          <w:sz w:val="30"/>
          <w:szCs w:val="30"/>
          <w:lang w:bidi="ar-EG"/>
        </w:rPr>
        <w:t xml:space="preserve"> </w:t>
      </w:r>
      <w:r w:rsidRPr="0066765F">
        <w:rPr>
          <w:spacing w:val="-2"/>
          <w:sz w:val="30"/>
          <w:szCs w:val="30"/>
          <w:rtl/>
          <w:lang w:bidi="ar-EG"/>
        </w:rPr>
        <w:t>مستويات</w:t>
      </w:r>
      <w:r w:rsidRPr="0066765F">
        <w:rPr>
          <w:spacing w:val="-2"/>
          <w:sz w:val="30"/>
          <w:szCs w:val="30"/>
          <w:lang w:bidi="ar-EG"/>
        </w:rPr>
        <w:t xml:space="preserve"> </w:t>
      </w:r>
      <w:r w:rsidRPr="0066765F">
        <w:rPr>
          <w:spacing w:val="-2"/>
          <w:sz w:val="30"/>
          <w:szCs w:val="30"/>
          <w:rtl/>
          <w:lang w:bidi="ar-EG"/>
        </w:rPr>
        <w:t>عالية</w:t>
      </w:r>
      <w:r w:rsidRPr="0066765F">
        <w:rPr>
          <w:spacing w:val="-2"/>
          <w:sz w:val="30"/>
          <w:szCs w:val="30"/>
          <w:lang w:bidi="ar-EG"/>
        </w:rPr>
        <w:t xml:space="preserve"> </w:t>
      </w:r>
      <w:r w:rsidRPr="0066765F">
        <w:rPr>
          <w:spacing w:val="-2"/>
          <w:sz w:val="30"/>
          <w:szCs w:val="30"/>
          <w:rtl/>
          <w:lang w:bidi="ar-EG"/>
        </w:rPr>
        <w:t>من</w:t>
      </w:r>
      <w:r w:rsidRPr="0066765F">
        <w:rPr>
          <w:spacing w:val="-2"/>
          <w:sz w:val="30"/>
          <w:szCs w:val="30"/>
          <w:lang w:bidi="ar-EG"/>
        </w:rPr>
        <w:t xml:space="preserve"> </w:t>
      </w:r>
      <w:r w:rsidRPr="0066765F">
        <w:rPr>
          <w:spacing w:val="-2"/>
          <w:sz w:val="30"/>
          <w:szCs w:val="30"/>
          <w:rtl/>
          <w:lang w:bidi="ar-EG"/>
        </w:rPr>
        <w:t>الأداء</w:t>
      </w:r>
      <w:r w:rsidRPr="0066765F">
        <w:rPr>
          <w:spacing w:val="-2"/>
          <w:sz w:val="30"/>
          <w:szCs w:val="30"/>
          <w:lang w:bidi="ar-EG"/>
        </w:rPr>
        <w:t xml:space="preserve"> </w:t>
      </w:r>
      <w:r w:rsidRPr="0066765F">
        <w:rPr>
          <w:spacing w:val="-2"/>
          <w:sz w:val="30"/>
          <w:szCs w:val="30"/>
          <w:rtl/>
          <w:lang w:bidi="ar-EG"/>
        </w:rPr>
        <w:t>منخفض</w:t>
      </w:r>
      <w:r w:rsidRPr="0066765F">
        <w:rPr>
          <w:spacing w:val="-2"/>
          <w:sz w:val="30"/>
          <w:szCs w:val="30"/>
          <w:lang w:bidi="ar-EG"/>
        </w:rPr>
        <w:t xml:space="preserve"> </w:t>
      </w:r>
      <w:r w:rsidRPr="0066765F">
        <w:rPr>
          <w:spacing w:val="-2"/>
          <w:sz w:val="30"/>
          <w:szCs w:val="30"/>
          <w:rtl/>
          <w:lang w:bidi="ar-EG"/>
        </w:rPr>
        <w:t>التكاليف</w:t>
      </w:r>
      <w:r w:rsidRPr="0066765F">
        <w:rPr>
          <w:spacing w:val="-2"/>
          <w:sz w:val="30"/>
          <w:szCs w:val="30"/>
          <w:lang w:bidi="ar-EG"/>
        </w:rPr>
        <w:t xml:space="preserve"> </w:t>
      </w:r>
      <w:r w:rsidRPr="0066765F">
        <w:rPr>
          <w:spacing w:val="-2"/>
          <w:sz w:val="30"/>
          <w:szCs w:val="30"/>
          <w:rtl/>
          <w:lang w:bidi="ar-EG"/>
        </w:rPr>
        <w:t>فإنه</w:t>
      </w:r>
      <w:r w:rsidRPr="0066765F">
        <w:rPr>
          <w:spacing w:val="-2"/>
          <w:sz w:val="30"/>
          <w:szCs w:val="30"/>
          <w:lang w:bidi="ar-EG"/>
        </w:rPr>
        <w:t xml:space="preserve"> </w:t>
      </w:r>
      <w:r w:rsidRPr="0066765F">
        <w:rPr>
          <w:spacing w:val="-2"/>
          <w:sz w:val="30"/>
          <w:szCs w:val="30"/>
          <w:rtl/>
          <w:lang w:bidi="ar-EG"/>
        </w:rPr>
        <w:t>يمكن</w:t>
      </w:r>
      <w:r w:rsidRPr="0066765F">
        <w:rPr>
          <w:spacing w:val="-2"/>
          <w:sz w:val="30"/>
          <w:szCs w:val="30"/>
          <w:lang w:bidi="ar-EG"/>
        </w:rPr>
        <w:t xml:space="preserve"> </w:t>
      </w:r>
      <w:r w:rsidRPr="0066765F">
        <w:rPr>
          <w:spacing w:val="-2"/>
          <w:sz w:val="30"/>
          <w:szCs w:val="30"/>
          <w:rtl/>
          <w:lang w:bidi="ar-EG"/>
        </w:rPr>
        <w:t>تحقيق</w:t>
      </w:r>
      <w:r w:rsidRPr="0066765F">
        <w:rPr>
          <w:spacing w:val="-2"/>
          <w:sz w:val="30"/>
          <w:szCs w:val="30"/>
          <w:lang w:bidi="ar-EG"/>
        </w:rPr>
        <w:t xml:space="preserve"> </w:t>
      </w:r>
      <w:r w:rsidRPr="0066765F">
        <w:rPr>
          <w:spacing w:val="-2"/>
          <w:sz w:val="30"/>
          <w:szCs w:val="30"/>
          <w:rtl/>
          <w:lang w:bidi="ar-EG"/>
        </w:rPr>
        <w:t>وفورات</w:t>
      </w:r>
      <w:r w:rsidRPr="0066765F">
        <w:rPr>
          <w:spacing w:val="-2"/>
          <w:sz w:val="30"/>
          <w:szCs w:val="30"/>
          <w:lang w:bidi="ar-EG"/>
        </w:rPr>
        <w:t xml:space="preserve"> </w:t>
      </w:r>
      <w:r w:rsidRPr="0066765F">
        <w:rPr>
          <w:spacing w:val="-2"/>
          <w:sz w:val="30"/>
          <w:szCs w:val="30"/>
          <w:rtl/>
          <w:lang w:bidi="ar-EG"/>
        </w:rPr>
        <w:t>كبيرة</w:t>
      </w:r>
      <w:r w:rsidRPr="0066765F">
        <w:rPr>
          <w:spacing w:val="-2"/>
          <w:sz w:val="30"/>
          <w:szCs w:val="30"/>
          <w:lang w:bidi="ar-EG"/>
        </w:rPr>
        <w:t xml:space="preserve"> </w:t>
      </w:r>
      <w:r w:rsidRPr="0066765F">
        <w:rPr>
          <w:spacing w:val="-2"/>
          <w:sz w:val="30"/>
          <w:szCs w:val="30"/>
          <w:rtl/>
          <w:lang w:bidi="ar-EG"/>
        </w:rPr>
        <w:t>تمكن</w:t>
      </w:r>
      <w:r w:rsidRPr="0066765F">
        <w:rPr>
          <w:spacing w:val="-2"/>
          <w:sz w:val="30"/>
          <w:szCs w:val="30"/>
          <w:lang w:bidi="ar-EG"/>
        </w:rPr>
        <w:t xml:space="preserve"> </w:t>
      </w:r>
      <w:r w:rsidRPr="0066765F">
        <w:rPr>
          <w:spacing w:val="-2"/>
          <w:sz w:val="30"/>
          <w:szCs w:val="30"/>
          <w:rtl/>
          <w:lang w:bidi="ar-EG"/>
        </w:rPr>
        <w:t>من</w:t>
      </w:r>
      <w:r w:rsidRPr="0066765F">
        <w:rPr>
          <w:spacing w:val="-2"/>
          <w:sz w:val="30"/>
          <w:szCs w:val="30"/>
          <w:lang w:bidi="ar-EG"/>
        </w:rPr>
        <w:t xml:space="preserve"> </w:t>
      </w:r>
      <w:r w:rsidRPr="0066765F">
        <w:rPr>
          <w:spacing w:val="-2"/>
          <w:sz w:val="30"/>
          <w:szCs w:val="30"/>
          <w:rtl/>
          <w:lang w:bidi="ar-EG"/>
        </w:rPr>
        <w:t>اختراق الأسواق</w:t>
      </w:r>
      <w:r w:rsidRPr="0066765F">
        <w:rPr>
          <w:spacing w:val="-2"/>
          <w:sz w:val="30"/>
          <w:szCs w:val="30"/>
          <w:lang w:bidi="ar-EG"/>
        </w:rPr>
        <w:t xml:space="preserve"> </w:t>
      </w:r>
      <w:r w:rsidRPr="0066765F">
        <w:rPr>
          <w:spacing w:val="-2"/>
          <w:sz w:val="30"/>
          <w:szCs w:val="30"/>
          <w:rtl/>
          <w:lang w:bidi="ar-EG"/>
        </w:rPr>
        <w:t>الخارجية</w:t>
      </w:r>
      <w:r w:rsidRPr="0066765F">
        <w:rPr>
          <w:spacing w:val="-2"/>
          <w:sz w:val="30"/>
          <w:szCs w:val="30"/>
          <w:lang w:bidi="ar-EG"/>
        </w:rPr>
        <w:t xml:space="preserve"> </w:t>
      </w:r>
      <w:r w:rsidRPr="0066765F">
        <w:rPr>
          <w:spacing w:val="-2"/>
          <w:sz w:val="30"/>
          <w:szCs w:val="30"/>
          <w:rtl/>
          <w:lang w:bidi="ar-EG"/>
        </w:rPr>
        <w:t>بأسعار</w:t>
      </w:r>
      <w:r w:rsidRPr="0066765F">
        <w:rPr>
          <w:spacing w:val="-2"/>
          <w:sz w:val="30"/>
          <w:szCs w:val="30"/>
          <w:lang w:bidi="ar-EG"/>
        </w:rPr>
        <w:t xml:space="preserve"> </w:t>
      </w:r>
      <w:r w:rsidRPr="0066765F">
        <w:rPr>
          <w:spacing w:val="-2"/>
          <w:sz w:val="30"/>
          <w:szCs w:val="30"/>
          <w:rtl/>
          <w:lang w:bidi="ar-EG"/>
        </w:rPr>
        <w:t>تنافسية</w:t>
      </w:r>
      <w:r w:rsidRPr="0066765F">
        <w:rPr>
          <w:spacing w:val="-2"/>
          <w:sz w:val="30"/>
          <w:szCs w:val="30"/>
          <w:lang w:bidi="ar-EG"/>
        </w:rPr>
        <w:t>.</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وبعد</w:t>
      </w:r>
      <w:r w:rsidRPr="0066765F">
        <w:rPr>
          <w:spacing w:val="-2"/>
          <w:sz w:val="30"/>
          <w:szCs w:val="30"/>
          <w:lang w:bidi="ar-EG"/>
        </w:rPr>
        <w:t xml:space="preserve"> </w:t>
      </w:r>
      <w:r w:rsidRPr="0066765F">
        <w:rPr>
          <w:spacing w:val="-2"/>
          <w:sz w:val="30"/>
          <w:szCs w:val="30"/>
          <w:rtl/>
          <w:lang w:bidi="ar-EG"/>
        </w:rPr>
        <w:t>أن</w:t>
      </w:r>
      <w:r w:rsidRPr="0066765F">
        <w:rPr>
          <w:spacing w:val="-2"/>
          <w:sz w:val="30"/>
          <w:szCs w:val="30"/>
          <w:lang w:bidi="ar-EG"/>
        </w:rPr>
        <w:t xml:space="preserve"> </w:t>
      </w:r>
      <w:r w:rsidRPr="0066765F">
        <w:rPr>
          <w:spacing w:val="-2"/>
          <w:sz w:val="30"/>
          <w:szCs w:val="30"/>
          <w:rtl/>
          <w:lang w:bidi="ar-EG"/>
        </w:rPr>
        <w:t>أصبح</w:t>
      </w:r>
      <w:r w:rsidRPr="0066765F">
        <w:rPr>
          <w:spacing w:val="-2"/>
          <w:sz w:val="30"/>
          <w:szCs w:val="30"/>
          <w:lang w:bidi="ar-EG"/>
        </w:rPr>
        <w:t xml:space="preserve"> </w:t>
      </w:r>
      <w:r w:rsidRPr="0066765F">
        <w:rPr>
          <w:spacing w:val="-2"/>
          <w:sz w:val="30"/>
          <w:szCs w:val="30"/>
          <w:rtl/>
          <w:lang w:bidi="ar-EG"/>
        </w:rPr>
        <w:t>مفهوم</w:t>
      </w:r>
      <w:r w:rsidRPr="0066765F">
        <w:rPr>
          <w:spacing w:val="-2"/>
          <w:sz w:val="30"/>
          <w:szCs w:val="30"/>
          <w:lang w:bidi="ar-EG"/>
        </w:rPr>
        <w:t xml:space="preserve"> </w:t>
      </w:r>
      <w:r w:rsidRPr="0066765F">
        <w:rPr>
          <w:spacing w:val="-2"/>
          <w:sz w:val="30"/>
          <w:szCs w:val="30"/>
          <w:rtl/>
          <w:lang w:bidi="ar-EG"/>
        </w:rPr>
        <w:t>النقل</w:t>
      </w:r>
      <w:r w:rsidRPr="0066765F">
        <w:rPr>
          <w:spacing w:val="-2"/>
          <w:sz w:val="30"/>
          <w:szCs w:val="30"/>
          <w:lang w:bidi="ar-EG"/>
        </w:rPr>
        <w:t xml:space="preserve"> </w:t>
      </w:r>
      <w:r w:rsidRPr="0066765F">
        <w:rPr>
          <w:spacing w:val="-2"/>
          <w:sz w:val="30"/>
          <w:szCs w:val="30"/>
          <w:rtl/>
          <w:lang w:bidi="ar-EG"/>
        </w:rPr>
        <w:t>متعدد</w:t>
      </w:r>
      <w:r w:rsidRPr="0066765F">
        <w:rPr>
          <w:spacing w:val="-2"/>
          <w:sz w:val="30"/>
          <w:szCs w:val="30"/>
          <w:lang w:bidi="ar-EG"/>
        </w:rPr>
        <w:t xml:space="preserve"> </w:t>
      </w:r>
      <w:r w:rsidRPr="0066765F">
        <w:rPr>
          <w:spacing w:val="-2"/>
          <w:sz w:val="30"/>
          <w:szCs w:val="30"/>
          <w:rtl/>
          <w:lang w:bidi="ar-EG"/>
        </w:rPr>
        <w:t>الوسائط</w:t>
      </w:r>
      <w:r w:rsidRPr="0066765F">
        <w:rPr>
          <w:spacing w:val="-2"/>
          <w:sz w:val="30"/>
          <w:szCs w:val="30"/>
          <w:lang w:bidi="ar-EG"/>
        </w:rPr>
        <w:t xml:space="preserve"> </w:t>
      </w:r>
      <w:r w:rsidRPr="0066765F">
        <w:rPr>
          <w:spacing w:val="-2"/>
          <w:sz w:val="30"/>
          <w:szCs w:val="30"/>
          <w:rtl/>
          <w:lang w:bidi="ar-EG"/>
        </w:rPr>
        <w:t>محور</w:t>
      </w:r>
      <w:r w:rsidRPr="0066765F">
        <w:rPr>
          <w:spacing w:val="-2"/>
          <w:sz w:val="30"/>
          <w:szCs w:val="30"/>
          <w:lang w:bidi="ar-EG"/>
        </w:rPr>
        <w:t xml:space="preserve"> </w:t>
      </w:r>
      <w:r w:rsidRPr="0066765F">
        <w:rPr>
          <w:spacing w:val="-2"/>
          <w:sz w:val="30"/>
          <w:szCs w:val="30"/>
          <w:rtl/>
          <w:lang w:bidi="ar-EG"/>
        </w:rPr>
        <w:t>العملية</w:t>
      </w:r>
      <w:r w:rsidRPr="0066765F">
        <w:rPr>
          <w:spacing w:val="-2"/>
          <w:sz w:val="30"/>
          <w:szCs w:val="30"/>
          <w:lang w:bidi="ar-EG"/>
        </w:rPr>
        <w:t xml:space="preserve"> </w:t>
      </w:r>
      <w:r w:rsidRPr="0066765F">
        <w:rPr>
          <w:spacing w:val="-2"/>
          <w:sz w:val="30"/>
          <w:szCs w:val="30"/>
          <w:rtl/>
          <w:lang w:bidi="ar-EG"/>
        </w:rPr>
        <w:t>اللوجستية،</w:t>
      </w:r>
      <w:r w:rsidRPr="0066765F">
        <w:rPr>
          <w:spacing w:val="-2"/>
          <w:sz w:val="30"/>
          <w:szCs w:val="30"/>
          <w:lang w:bidi="ar-EG"/>
        </w:rPr>
        <w:t xml:space="preserve"> </w:t>
      </w:r>
      <w:r w:rsidRPr="0066765F">
        <w:rPr>
          <w:spacing w:val="-2"/>
          <w:sz w:val="30"/>
          <w:szCs w:val="30"/>
          <w:rtl/>
          <w:lang w:bidi="ar-EG"/>
        </w:rPr>
        <w:t>فقد</w:t>
      </w:r>
      <w:r w:rsidRPr="0066765F">
        <w:rPr>
          <w:spacing w:val="-2"/>
          <w:sz w:val="30"/>
          <w:szCs w:val="30"/>
          <w:lang w:bidi="ar-EG"/>
        </w:rPr>
        <w:t xml:space="preserve"> </w:t>
      </w:r>
      <w:r w:rsidRPr="0066765F">
        <w:rPr>
          <w:spacing w:val="-2"/>
          <w:sz w:val="30"/>
          <w:szCs w:val="30"/>
          <w:rtl/>
          <w:lang w:bidi="ar-EG"/>
        </w:rPr>
        <w:t>أولته</w:t>
      </w:r>
      <w:r w:rsidRPr="0066765F">
        <w:rPr>
          <w:spacing w:val="-2"/>
          <w:sz w:val="30"/>
          <w:szCs w:val="30"/>
          <w:lang w:bidi="ar-EG"/>
        </w:rPr>
        <w:t xml:space="preserve"> </w:t>
      </w:r>
      <w:r w:rsidRPr="0066765F">
        <w:rPr>
          <w:spacing w:val="-2"/>
          <w:sz w:val="30"/>
          <w:szCs w:val="30"/>
          <w:rtl/>
          <w:lang w:bidi="ar-EG"/>
        </w:rPr>
        <w:t>الهيئات</w:t>
      </w:r>
      <w:r w:rsidRPr="0066765F">
        <w:rPr>
          <w:spacing w:val="-2"/>
          <w:sz w:val="30"/>
          <w:szCs w:val="30"/>
          <w:lang w:bidi="ar-EG"/>
        </w:rPr>
        <w:t xml:space="preserve"> </w:t>
      </w:r>
      <w:r w:rsidRPr="0066765F">
        <w:rPr>
          <w:spacing w:val="-2"/>
          <w:sz w:val="30"/>
          <w:szCs w:val="30"/>
          <w:rtl/>
          <w:lang w:bidi="ar-EG"/>
        </w:rPr>
        <w:t>الدولية الاهمية</w:t>
      </w:r>
      <w:r w:rsidRPr="0066765F">
        <w:rPr>
          <w:spacing w:val="-2"/>
          <w:sz w:val="30"/>
          <w:szCs w:val="30"/>
          <w:lang w:bidi="ar-EG"/>
        </w:rPr>
        <w:t xml:space="preserve"> </w:t>
      </w:r>
      <w:r w:rsidRPr="0066765F">
        <w:rPr>
          <w:spacing w:val="-2"/>
          <w:sz w:val="30"/>
          <w:szCs w:val="30"/>
          <w:rtl/>
          <w:lang w:bidi="ar-EG"/>
        </w:rPr>
        <w:t>وعلى</w:t>
      </w:r>
      <w:r w:rsidRPr="0066765F">
        <w:rPr>
          <w:spacing w:val="-2"/>
          <w:sz w:val="30"/>
          <w:szCs w:val="30"/>
          <w:lang w:bidi="ar-EG"/>
        </w:rPr>
        <w:t xml:space="preserve"> </w:t>
      </w:r>
      <w:r w:rsidRPr="0066765F">
        <w:rPr>
          <w:spacing w:val="-2"/>
          <w:sz w:val="30"/>
          <w:szCs w:val="30"/>
          <w:rtl/>
          <w:lang w:bidi="ar-EG"/>
        </w:rPr>
        <w:t>رأسها</w:t>
      </w:r>
      <w:r w:rsidRPr="0066765F">
        <w:rPr>
          <w:spacing w:val="-2"/>
          <w:sz w:val="30"/>
          <w:szCs w:val="30"/>
          <w:lang w:bidi="ar-EG"/>
        </w:rPr>
        <w:t xml:space="preserve"> </w:t>
      </w:r>
      <w:r w:rsidRPr="0066765F">
        <w:rPr>
          <w:spacing w:val="-2"/>
          <w:sz w:val="30"/>
          <w:szCs w:val="30"/>
          <w:rtl/>
          <w:lang w:bidi="ar-EG"/>
        </w:rPr>
        <w:t>هيئة</w:t>
      </w:r>
      <w:r w:rsidRPr="0066765F">
        <w:rPr>
          <w:spacing w:val="-2"/>
          <w:sz w:val="30"/>
          <w:szCs w:val="30"/>
          <w:lang w:bidi="ar-EG"/>
        </w:rPr>
        <w:t xml:space="preserve"> </w:t>
      </w:r>
      <w:r w:rsidRPr="0066765F">
        <w:rPr>
          <w:spacing w:val="-2"/>
          <w:sz w:val="30"/>
          <w:szCs w:val="30"/>
          <w:rtl/>
          <w:lang w:bidi="ar-EG"/>
        </w:rPr>
        <w:t>الأمم</w:t>
      </w:r>
      <w:r w:rsidRPr="0066765F">
        <w:rPr>
          <w:spacing w:val="-2"/>
          <w:sz w:val="30"/>
          <w:szCs w:val="30"/>
          <w:lang w:bidi="ar-EG"/>
        </w:rPr>
        <w:t xml:space="preserve"> </w:t>
      </w:r>
      <w:r w:rsidRPr="0066765F">
        <w:rPr>
          <w:spacing w:val="-2"/>
          <w:sz w:val="30"/>
          <w:szCs w:val="30"/>
          <w:rtl/>
          <w:lang w:bidi="ar-EG"/>
        </w:rPr>
        <w:t>المتحدة</w:t>
      </w:r>
      <w:r w:rsidRPr="0066765F">
        <w:rPr>
          <w:spacing w:val="-2"/>
          <w:sz w:val="30"/>
          <w:szCs w:val="30"/>
          <w:lang w:bidi="ar-EG"/>
        </w:rPr>
        <w:t xml:space="preserve"> </w:t>
      </w:r>
      <w:r w:rsidRPr="0066765F">
        <w:rPr>
          <w:spacing w:val="-2"/>
          <w:sz w:val="30"/>
          <w:szCs w:val="30"/>
          <w:rtl/>
          <w:lang w:bidi="ar-EG"/>
        </w:rPr>
        <w:t>بصدور</w:t>
      </w:r>
      <w:r w:rsidRPr="0066765F">
        <w:rPr>
          <w:spacing w:val="-2"/>
          <w:sz w:val="30"/>
          <w:szCs w:val="30"/>
          <w:lang w:bidi="ar-EG"/>
        </w:rPr>
        <w:t xml:space="preserve"> </w:t>
      </w:r>
      <w:r w:rsidRPr="0066765F">
        <w:rPr>
          <w:spacing w:val="-2"/>
          <w:sz w:val="30"/>
          <w:szCs w:val="30"/>
          <w:rtl/>
          <w:lang w:bidi="ar-EG"/>
        </w:rPr>
        <w:t>إتفاقية</w:t>
      </w:r>
      <w:r w:rsidRPr="0066765F">
        <w:rPr>
          <w:spacing w:val="-2"/>
          <w:sz w:val="30"/>
          <w:szCs w:val="30"/>
          <w:lang w:bidi="ar-EG"/>
        </w:rPr>
        <w:t xml:space="preserve"> </w:t>
      </w:r>
      <w:r w:rsidRPr="0066765F">
        <w:rPr>
          <w:spacing w:val="-2"/>
          <w:sz w:val="30"/>
          <w:szCs w:val="30"/>
          <w:rtl/>
          <w:lang w:bidi="ar-EG"/>
        </w:rPr>
        <w:t>النقل</w:t>
      </w:r>
      <w:r w:rsidRPr="0066765F">
        <w:rPr>
          <w:spacing w:val="-2"/>
          <w:sz w:val="30"/>
          <w:szCs w:val="30"/>
          <w:lang w:bidi="ar-EG"/>
        </w:rPr>
        <w:t xml:space="preserve"> </w:t>
      </w:r>
      <w:r w:rsidRPr="0066765F">
        <w:rPr>
          <w:spacing w:val="-2"/>
          <w:sz w:val="30"/>
          <w:szCs w:val="30"/>
          <w:rtl/>
          <w:lang w:bidi="ar-EG"/>
        </w:rPr>
        <w:t>متعدد</w:t>
      </w:r>
      <w:r w:rsidRPr="0066765F">
        <w:rPr>
          <w:spacing w:val="-2"/>
          <w:sz w:val="30"/>
          <w:szCs w:val="30"/>
          <w:lang w:bidi="ar-EG"/>
        </w:rPr>
        <w:t xml:space="preserve"> </w:t>
      </w:r>
      <w:r w:rsidRPr="0066765F">
        <w:rPr>
          <w:spacing w:val="-2"/>
          <w:sz w:val="30"/>
          <w:szCs w:val="30"/>
          <w:rtl/>
          <w:lang w:bidi="ar-EG"/>
        </w:rPr>
        <w:t>الوسائط</w:t>
      </w:r>
      <w:r w:rsidRPr="0066765F">
        <w:rPr>
          <w:spacing w:val="-2"/>
          <w:sz w:val="30"/>
          <w:szCs w:val="30"/>
          <w:lang w:bidi="ar-EG"/>
        </w:rPr>
        <w:t xml:space="preserve"> </w:t>
      </w:r>
      <w:r w:rsidRPr="0066765F">
        <w:rPr>
          <w:spacing w:val="-2"/>
          <w:sz w:val="30"/>
          <w:szCs w:val="30"/>
          <w:rtl/>
          <w:lang w:bidi="ar-EG"/>
        </w:rPr>
        <w:t>للبضائع</w:t>
      </w:r>
      <w:r w:rsidRPr="0066765F">
        <w:rPr>
          <w:spacing w:val="-2"/>
          <w:sz w:val="30"/>
          <w:szCs w:val="30"/>
          <w:lang w:bidi="ar-EG"/>
        </w:rPr>
        <w:t xml:space="preserve"> </w:t>
      </w:r>
      <w:r w:rsidRPr="0066765F">
        <w:rPr>
          <w:spacing w:val="-2"/>
          <w:sz w:val="30"/>
          <w:szCs w:val="30"/>
          <w:rtl/>
          <w:lang w:bidi="ar-EG"/>
        </w:rPr>
        <w:t>عام</w:t>
      </w:r>
      <w:r w:rsidRPr="0066765F">
        <w:rPr>
          <w:spacing w:val="-2"/>
          <w:sz w:val="30"/>
          <w:szCs w:val="30"/>
          <w:lang w:bidi="ar-EG"/>
        </w:rPr>
        <w:t xml:space="preserve"> </w:t>
      </w:r>
      <w:r w:rsidRPr="0066765F">
        <w:rPr>
          <w:spacing w:val="-2"/>
          <w:sz w:val="30"/>
          <w:szCs w:val="30"/>
          <w:rtl/>
          <w:lang w:bidi="ar-EG"/>
        </w:rPr>
        <w:t xml:space="preserve"> 1980.</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وتلعب</w:t>
      </w:r>
      <w:r w:rsidRPr="0066765F">
        <w:rPr>
          <w:spacing w:val="-2"/>
          <w:sz w:val="30"/>
          <w:szCs w:val="30"/>
          <w:lang w:bidi="ar-EG"/>
        </w:rPr>
        <w:t xml:space="preserve"> </w:t>
      </w:r>
      <w:r w:rsidRPr="0066765F">
        <w:rPr>
          <w:spacing w:val="-2"/>
          <w:sz w:val="30"/>
          <w:szCs w:val="30"/>
          <w:rtl/>
          <w:lang w:bidi="ar-EG"/>
        </w:rPr>
        <w:t>تكنولوجيا</w:t>
      </w:r>
      <w:r w:rsidRPr="0066765F">
        <w:rPr>
          <w:spacing w:val="-2"/>
          <w:sz w:val="30"/>
          <w:szCs w:val="30"/>
          <w:lang w:bidi="ar-EG"/>
        </w:rPr>
        <w:t xml:space="preserve"> </w:t>
      </w:r>
      <w:r w:rsidRPr="0066765F">
        <w:rPr>
          <w:spacing w:val="-2"/>
          <w:sz w:val="30"/>
          <w:szCs w:val="30"/>
          <w:rtl/>
          <w:lang w:bidi="ar-EG"/>
        </w:rPr>
        <w:t>المعلومات</w:t>
      </w:r>
      <w:r w:rsidRPr="0066765F">
        <w:rPr>
          <w:spacing w:val="-2"/>
          <w:sz w:val="30"/>
          <w:szCs w:val="30"/>
          <w:lang w:bidi="ar-EG"/>
        </w:rPr>
        <w:t xml:space="preserve"> </w:t>
      </w:r>
      <w:r w:rsidRPr="0066765F">
        <w:rPr>
          <w:spacing w:val="-2"/>
          <w:sz w:val="30"/>
          <w:szCs w:val="30"/>
          <w:rtl/>
          <w:lang w:bidi="ar-EG"/>
        </w:rPr>
        <w:t>والبرمجيات</w:t>
      </w:r>
      <w:r w:rsidRPr="0066765F">
        <w:rPr>
          <w:spacing w:val="-2"/>
          <w:sz w:val="30"/>
          <w:szCs w:val="30"/>
          <w:lang w:bidi="ar-EG"/>
        </w:rPr>
        <w:t xml:space="preserve"> </w:t>
      </w:r>
      <w:r w:rsidRPr="0066765F">
        <w:rPr>
          <w:spacing w:val="-2"/>
          <w:sz w:val="30"/>
          <w:szCs w:val="30"/>
          <w:rtl/>
          <w:lang w:bidi="ar-EG"/>
        </w:rPr>
        <w:t>دوراَ</w:t>
      </w:r>
      <w:r w:rsidRPr="0066765F">
        <w:rPr>
          <w:spacing w:val="-2"/>
          <w:sz w:val="30"/>
          <w:szCs w:val="30"/>
          <w:lang w:bidi="ar-EG"/>
        </w:rPr>
        <w:t xml:space="preserve"> </w:t>
      </w:r>
      <w:r w:rsidRPr="0066765F">
        <w:rPr>
          <w:spacing w:val="-2"/>
          <w:sz w:val="30"/>
          <w:szCs w:val="30"/>
          <w:rtl/>
          <w:lang w:bidi="ar-EG"/>
        </w:rPr>
        <w:t>هاماَ</w:t>
      </w:r>
      <w:r w:rsidRPr="0066765F">
        <w:rPr>
          <w:spacing w:val="-2"/>
          <w:sz w:val="30"/>
          <w:szCs w:val="30"/>
          <w:lang w:bidi="ar-EG"/>
        </w:rPr>
        <w:t xml:space="preserve"> </w:t>
      </w:r>
      <w:r w:rsidRPr="0066765F">
        <w:rPr>
          <w:spacing w:val="-2"/>
          <w:sz w:val="30"/>
          <w:szCs w:val="30"/>
          <w:rtl/>
          <w:lang w:bidi="ar-EG"/>
        </w:rPr>
        <w:t>فى</w:t>
      </w:r>
      <w:r w:rsidRPr="0066765F">
        <w:rPr>
          <w:spacing w:val="-2"/>
          <w:sz w:val="30"/>
          <w:szCs w:val="30"/>
          <w:lang w:bidi="ar-EG"/>
        </w:rPr>
        <w:t xml:space="preserve"> </w:t>
      </w:r>
      <w:r w:rsidRPr="0066765F">
        <w:rPr>
          <w:spacing w:val="-2"/>
          <w:sz w:val="30"/>
          <w:szCs w:val="30"/>
          <w:rtl/>
          <w:lang w:bidi="ar-EG"/>
        </w:rPr>
        <w:t>أنشطة</w:t>
      </w:r>
      <w:r w:rsidRPr="0066765F">
        <w:rPr>
          <w:spacing w:val="-2"/>
          <w:sz w:val="30"/>
          <w:szCs w:val="30"/>
          <w:lang w:bidi="ar-EG"/>
        </w:rPr>
        <w:t xml:space="preserve"> </w:t>
      </w:r>
      <w:r w:rsidRPr="0066765F">
        <w:rPr>
          <w:spacing w:val="-2"/>
          <w:sz w:val="30"/>
          <w:szCs w:val="30"/>
          <w:rtl/>
          <w:lang w:bidi="ar-EG"/>
        </w:rPr>
        <w:t>النقل</w:t>
      </w:r>
      <w:r w:rsidRPr="0066765F">
        <w:rPr>
          <w:spacing w:val="-2"/>
          <w:sz w:val="30"/>
          <w:szCs w:val="30"/>
          <w:lang w:bidi="ar-EG"/>
        </w:rPr>
        <w:t xml:space="preserve"> </w:t>
      </w:r>
      <w:r w:rsidRPr="0066765F">
        <w:rPr>
          <w:spacing w:val="-2"/>
          <w:sz w:val="30"/>
          <w:szCs w:val="30"/>
          <w:rtl/>
          <w:lang w:bidi="ar-EG"/>
        </w:rPr>
        <w:t>واللوجستيات،</w:t>
      </w:r>
      <w:r w:rsidRPr="0066765F">
        <w:rPr>
          <w:spacing w:val="-2"/>
          <w:sz w:val="30"/>
          <w:szCs w:val="30"/>
          <w:lang w:bidi="ar-EG"/>
        </w:rPr>
        <w:t xml:space="preserve"> </w:t>
      </w:r>
      <w:r w:rsidRPr="0066765F">
        <w:rPr>
          <w:spacing w:val="-2"/>
          <w:sz w:val="30"/>
          <w:szCs w:val="30"/>
          <w:rtl/>
          <w:lang w:bidi="ar-EG"/>
        </w:rPr>
        <w:t>ورغم ارتفاع</w:t>
      </w:r>
      <w:r w:rsidRPr="0066765F">
        <w:rPr>
          <w:spacing w:val="-2"/>
          <w:sz w:val="30"/>
          <w:szCs w:val="30"/>
          <w:lang w:bidi="ar-EG"/>
        </w:rPr>
        <w:t xml:space="preserve"> </w:t>
      </w:r>
      <w:r w:rsidRPr="0066765F">
        <w:rPr>
          <w:spacing w:val="-2"/>
          <w:sz w:val="30"/>
          <w:szCs w:val="30"/>
          <w:rtl/>
          <w:lang w:bidi="ar-EG"/>
        </w:rPr>
        <w:t>تكلفة</w:t>
      </w:r>
      <w:r w:rsidRPr="0066765F">
        <w:rPr>
          <w:spacing w:val="-2"/>
          <w:sz w:val="30"/>
          <w:szCs w:val="30"/>
          <w:lang w:bidi="ar-EG"/>
        </w:rPr>
        <w:t xml:space="preserve"> </w:t>
      </w:r>
      <w:r w:rsidRPr="0066765F">
        <w:rPr>
          <w:spacing w:val="-2"/>
          <w:sz w:val="30"/>
          <w:szCs w:val="30"/>
          <w:rtl/>
          <w:lang w:bidi="ar-EG"/>
        </w:rPr>
        <w:t>هذه</w:t>
      </w:r>
      <w:r w:rsidRPr="0066765F">
        <w:rPr>
          <w:spacing w:val="-2"/>
          <w:sz w:val="30"/>
          <w:szCs w:val="30"/>
          <w:lang w:bidi="ar-EG"/>
        </w:rPr>
        <w:t xml:space="preserve"> </w:t>
      </w:r>
      <w:r w:rsidRPr="0066765F">
        <w:rPr>
          <w:spacing w:val="-2"/>
          <w:sz w:val="30"/>
          <w:szCs w:val="30"/>
          <w:rtl/>
          <w:lang w:bidi="ar-EG"/>
        </w:rPr>
        <w:t>التكنولوجيا</w:t>
      </w:r>
      <w:r w:rsidRPr="0066765F">
        <w:rPr>
          <w:spacing w:val="-2"/>
          <w:sz w:val="30"/>
          <w:szCs w:val="30"/>
          <w:lang w:bidi="ar-EG"/>
        </w:rPr>
        <w:t xml:space="preserve"> </w:t>
      </w:r>
      <w:r w:rsidRPr="0066765F">
        <w:rPr>
          <w:spacing w:val="-2"/>
          <w:sz w:val="30"/>
          <w:szCs w:val="30"/>
          <w:rtl/>
          <w:lang w:bidi="ar-EG"/>
        </w:rPr>
        <w:t>إلا</w:t>
      </w:r>
      <w:r w:rsidRPr="0066765F">
        <w:rPr>
          <w:spacing w:val="-2"/>
          <w:sz w:val="30"/>
          <w:szCs w:val="30"/>
          <w:lang w:bidi="ar-EG"/>
        </w:rPr>
        <w:t xml:space="preserve"> </w:t>
      </w:r>
      <w:r w:rsidRPr="0066765F">
        <w:rPr>
          <w:spacing w:val="-2"/>
          <w:sz w:val="30"/>
          <w:szCs w:val="30"/>
          <w:rtl/>
          <w:lang w:bidi="ar-EG"/>
        </w:rPr>
        <w:t>أن</w:t>
      </w:r>
      <w:r w:rsidRPr="0066765F">
        <w:rPr>
          <w:spacing w:val="-2"/>
          <w:sz w:val="30"/>
          <w:szCs w:val="30"/>
          <w:lang w:bidi="ar-EG"/>
        </w:rPr>
        <w:t xml:space="preserve"> </w:t>
      </w:r>
      <w:r w:rsidRPr="0066765F">
        <w:rPr>
          <w:spacing w:val="-2"/>
          <w:sz w:val="30"/>
          <w:szCs w:val="30"/>
          <w:rtl/>
          <w:lang w:bidi="ar-EG"/>
        </w:rPr>
        <w:t>الاستثمار</w:t>
      </w:r>
      <w:r w:rsidRPr="0066765F">
        <w:rPr>
          <w:spacing w:val="-2"/>
          <w:sz w:val="30"/>
          <w:szCs w:val="30"/>
          <w:lang w:bidi="ar-EG"/>
        </w:rPr>
        <w:t xml:space="preserve"> </w:t>
      </w:r>
      <w:r w:rsidRPr="0066765F">
        <w:rPr>
          <w:spacing w:val="-2"/>
          <w:sz w:val="30"/>
          <w:szCs w:val="30"/>
          <w:rtl/>
          <w:lang w:bidi="ar-EG"/>
        </w:rPr>
        <w:t>بشكل</w:t>
      </w:r>
      <w:r w:rsidRPr="0066765F">
        <w:rPr>
          <w:spacing w:val="-2"/>
          <w:sz w:val="30"/>
          <w:szCs w:val="30"/>
          <w:lang w:bidi="ar-EG"/>
        </w:rPr>
        <w:t xml:space="preserve"> </w:t>
      </w:r>
      <w:r w:rsidRPr="0066765F">
        <w:rPr>
          <w:spacing w:val="-2"/>
          <w:sz w:val="30"/>
          <w:szCs w:val="30"/>
          <w:rtl/>
          <w:lang w:bidi="ar-EG"/>
        </w:rPr>
        <w:t>مباشر</w:t>
      </w:r>
      <w:r w:rsidRPr="0066765F">
        <w:rPr>
          <w:spacing w:val="-2"/>
          <w:sz w:val="30"/>
          <w:szCs w:val="30"/>
          <w:lang w:bidi="ar-EG"/>
        </w:rPr>
        <w:t xml:space="preserve"> </w:t>
      </w:r>
      <w:r w:rsidRPr="0066765F">
        <w:rPr>
          <w:spacing w:val="-2"/>
          <w:sz w:val="30"/>
          <w:szCs w:val="30"/>
          <w:rtl/>
          <w:lang w:bidi="ar-EG"/>
        </w:rPr>
        <w:t>فى</w:t>
      </w:r>
      <w:r w:rsidRPr="0066765F">
        <w:rPr>
          <w:spacing w:val="-2"/>
          <w:sz w:val="30"/>
          <w:szCs w:val="30"/>
          <w:lang w:bidi="ar-EG"/>
        </w:rPr>
        <w:t xml:space="preserve"> </w:t>
      </w:r>
      <w:r w:rsidRPr="0066765F">
        <w:rPr>
          <w:spacing w:val="-2"/>
          <w:sz w:val="30"/>
          <w:szCs w:val="30"/>
          <w:rtl/>
          <w:lang w:bidi="ar-EG"/>
        </w:rPr>
        <w:t>تحسين</w:t>
      </w:r>
      <w:r w:rsidRPr="0066765F">
        <w:rPr>
          <w:spacing w:val="-2"/>
          <w:sz w:val="30"/>
          <w:szCs w:val="30"/>
          <w:lang w:bidi="ar-EG"/>
        </w:rPr>
        <w:t xml:space="preserve"> </w:t>
      </w:r>
      <w:r w:rsidRPr="0066765F">
        <w:rPr>
          <w:spacing w:val="-2"/>
          <w:sz w:val="30"/>
          <w:szCs w:val="30"/>
          <w:rtl/>
          <w:lang w:bidi="ar-EG"/>
        </w:rPr>
        <w:t>طرق</w:t>
      </w:r>
      <w:r w:rsidRPr="0066765F">
        <w:rPr>
          <w:spacing w:val="-2"/>
          <w:sz w:val="30"/>
          <w:szCs w:val="30"/>
          <w:lang w:bidi="ar-EG"/>
        </w:rPr>
        <w:t xml:space="preserve"> </w:t>
      </w:r>
      <w:r w:rsidRPr="0066765F">
        <w:rPr>
          <w:spacing w:val="-2"/>
          <w:sz w:val="30"/>
          <w:szCs w:val="30"/>
          <w:rtl/>
          <w:lang w:bidi="ar-EG"/>
        </w:rPr>
        <w:t>الاتصال</w:t>
      </w:r>
      <w:r w:rsidRPr="0066765F">
        <w:rPr>
          <w:spacing w:val="-2"/>
          <w:sz w:val="30"/>
          <w:szCs w:val="30"/>
          <w:lang w:bidi="ar-EG"/>
        </w:rPr>
        <w:t xml:space="preserve"> </w:t>
      </w:r>
      <w:r w:rsidRPr="0066765F">
        <w:rPr>
          <w:spacing w:val="-2"/>
          <w:sz w:val="30"/>
          <w:szCs w:val="30"/>
          <w:rtl/>
          <w:lang w:bidi="ar-EG"/>
        </w:rPr>
        <w:t>بالعملاء والموردين</w:t>
      </w:r>
      <w:r w:rsidRPr="0066765F">
        <w:rPr>
          <w:spacing w:val="-2"/>
          <w:sz w:val="30"/>
          <w:szCs w:val="30"/>
          <w:lang w:bidi="ar-EG"/>
        </w:rPr>
        <w:t xml:space="preserve"> </w:t>
      </w:r>
      <w:r w:rsidRPr="0066765F">
        <w:rPr>
          <w:spacing w:val="-2"/>
          <w:sz w:val="30"/>
          <w:szCs w:val="30"/>
          <w:rtl/>
          <w:lang w:bidi="ar-EG"/>
        </w:rPr>
        <w:t>قد</w:t>
      </w:r>
      <w:r w:rsidRPr="0066765F">
        <w:rPr>
          <w:spacing w:val="-2"/>
          <w:sz w:val="30"/>
          <w:szCs w:val="30"/>
          <w:lang w:bidi="ar-EG"/>
        </w:rPr>
        <w:t xml:space="preserve"> </w:t>
      </w:r>
      <w:r w:rsidRPr="0066765F">
        <w:rPr>
          <w:spacing w:val="-2"/>
          <w:sz w:val="30"/>
          <w:szCs w:val="30"/>
          <w:rtl/>
          <w:lang w:bidi="ar-EG"/>
        </w:rPr>
        <w:t>أدى</w:t>
      </w:r>
      <w:r w:rsidRPr="0066765F">
        <w:rPr>
          <w:spacing w:val="-2"/>
          <w:sz w:val="30"/>
          <w:szCs w:val="30"/>
          <w:lang w:bidi="ar-EG"/>
        </w:rPr>
        <w:t xml:space="preserve"> </w:t>
      </w:r>
      <w:r w:rsidRPr="0066765F">
        <w:rPr>
          <w:spacing w:val="-2"/>
          <w:sz w:val="30"/>
          <w:szCs w:val="30"/>
          <w:rtl/>
          <w:lang w:bidi="ar-EG"/>
        </w:rPr>
        <w:t>الى</w:t>
      </w:r>
      <w:r w:rsidRPr="0066765F">
        <w:rPr>
          <w:spacing w:val="-2"/>
          <w:sz w:val="30"/>
          <w:szCs w:val="30"/>
          <w:lang w:bidi="ar-EG"/>
        </w:rPr>
        <w:t xml:space="preserve"> </w:t>
      </w:r>
      <w:r w:rsidRPr="0066765F">
        <w:rPr>
          <w:spacing w:val="-2"/>
          <w:sz w:val="30"/>
          <w:szCs w:val="30"/>
          <w:rtl/>
          <w:lang w:bidi="ar-EG"/>
        </w:rPr>
        <w:t>تغييراَ</w:t>
      </w:r>
      <w:r w:rsidRPr="0066765F">
        <w:rPr>
          <w:spacing w:val="-2"/>
          <w:sz w:val="30"/>
          <w:szCs w:val="30"/>
          <w:lang w:bidi="ar-EG"/>
        </w:rPr>
        <w:t xml:space="preserve"> </w:t>
      </w:r>
      <w:r w:rsidRPr="0066765F">
        <w:rPr>
          <w:spacing w:val="-2"/>
          <w:sz w:val="30"/>
          <w:szCs w:val="30"/>
          <w:rtl/>
          <w:lang w:bidi="ar-EG"/>
        </w:rPr>
        <w:t>ملموساَ</w:t>
      </w:r>
      <w:r w:rsidRPr="0066765F">
        <w:rPr>
          <w:spacing w:val="-2"/>
          <w:sz w:val="30"/>
          <w:szCs w:val="30"/>
          <w:lang w:bidi="ar-EG"/>
        </w:rPr>
        <w:t xml:space="preserve"> </w:t>
      </w:r>
      <w:r w:rsidRPr="0066765F">
        <w:rPr>
          <w:spacing w:val="-2"/>
          <w:sz w:val="30"/>
          <w:szCs w:val="30"/>
          <w:rtl/>
          <w:lang w:bidi="ar-EG"/>
        </w:rPr>
        <w:t>فى</w:t>
      </w:r>
      <w:r w:rsidRPr="0066765F">
        <w:rPr>
          <w:spacing w:val="-2"/>
          <w:sz w:val="30"/>
          <w:szCs w:val="30"/>
          <w:lang w:bidi="ar-EG"/>
        </w:rPr>
        <w:t xml:space="preserve"> </w:t>
      </w:r>
      <w:r w:rsidRPr="0066765F">
        <w:rPr>
          <w:spacing w:val="-2"/>
          <w:sz w:val="30"/>
          <w:szCs w:val="30"/>
          <w:rtl/>
          <w:lang w:bidi="ar-EG"/>
        </w:rPr>
        <w:t>دورة</w:t>
      </w:r>
      <w:r w:rsidRPr="0066765F">
        <w:rPr>
          <w:spacing w:val="-2"/>
          <w:sz w:val="30"/>
          <w:szCs w:val="30"/>
          <w:lang w:bidi="ar-EG"/>
        </w:rPr>
        <w:t xml:space="preserve"> </w:t>
      </w:r>
      <w:r w:rsidRPr="0066765F">
        <w:rPr>
          <w:spacing w:val="-2"/>
          <w:sz w:val="30"/>
          <w:szCs w:val="30"/>
          <w:rtl/>
          <w:lang w:bidi="ar-EG"/>
        </w:rPr>
        <w:t>التجارة،</w:t>
      </w:r>
      <w:r w:rsidRPr="0066765F">
        <w:rPr>
          <w:spacing w:val="-2"/>
          <w:sz w:val="30"/>
          <w:szCs w:val="30"/>
          <w:lang w:bidi="ar-EG"/>
        </w:rPr>
        <w:t xml:space="preserve"> </w:t>
      </w:r>
      <w:r w:rsidRPr="0066765F">
        <w:rPr>
          <w:spacing w:val="-2"/>
          <w:sz w:val="30"/>
          <w:szCs w:val="30"/>
          <w:rtl/>
          <w:lang w:bidi="ar-EG"/>
        </w:rPr>
        <w:t>حيث</w:t>
      </w:r>
      <w:r w:rsidRPr="0066765F">
        <w:rPr>
          <w:spacing w:val="-2"/>
          <w:sz w:val="30"/>
          <w:szCs w:val="30"/>
          <w:lang w:bidi="ar-EG"/>
        </w:rPr>
        <w:t xml:space="preserve"> </w:t>
      </w:r>
      <w:r w:rsidRPr="0066765F">
        <w:rPr>
          <w:spacing w:val="-2"/>
          <w:sz w:val="30"/>
          <w:szCs w:val="30"/>
          <w:rtl/>
          <w:lang w:bidi="ar-EG"/>
        </w:rPr>
        <w:t>أن</w:t>
      </w:r>
      <w:r w:rsidRPr="0066765F">
        <w:rPr>
          <w:spacing w:val="-2"/>
          <w:sz w:val="30"/>
          <w:szCs w:val="30"/>
          <w:lang w:bidi="ar-EG"/>
        </w:rPr>
        <w:t xml:space="preserve"> </w:t>
      </w:r>
      <w:r w:rsidRPr="0066765F">
        <w:rPr>
          <w:spacing w:val="-2"/>
          <w:sz w:val="30"/>
          <w:szCs w:val="30"/>
          <w:rtl/>
          <w:lang w:bidi="ar-EG"/>
        </w:rPr>
        <w:t>تطبيق</w:t>
      </w:r>
      <w:r w:rsidRPr="0066765F">
        <w:rPr>
          <w:spacing w:val="-2"/>
          <w:sz w:val="30"/>
          <w:szCs w:val="30"/>
          <w:lang w:bidi="ar-EG"/>
        </w:rPr>
        <w:t xml:space="preserve"> </w:t>
      </w:r>
      <w:r w:rsidRPr="0066765F">
        <w:rPr>
          <w:spacing w:val="-2"/>
          <w:sz w:val="30"/>
          <w:szCs w:val="30"/>
          <w:rtl/>
          <w:lang w:bidi="ar-EG"/>
        </w:rPr>
        <w:t>هذه</w:t>
      </w:r>
      <w:r w:rsidRPr="0066765F">
        <w:rPr>
          <w:spacing w:val="-2"/>
          <w:sz w:val="30"/>
          <w:szCs w:val="30"/>
          <w:lang w:bidi="ar-EG"/>
        </w:rPr>
        <w:t xml:space="preserve"> </w:t>
      </w:r>
      <w:r w:rsidRPr="0066765F">
        <w:rPr>
          <w:spacing w:val="-2"/>
          <w:sz w:val="30"/>
          <w:szCs w:val="30"/>
          <w:rtl/>
          <w:lang w:bidi="ar-EG"/>
        </w:rPr>
        <w:t>النظم</w:t>
      </w:r>
      <w:r w:rsidRPr="0066765F">
        <w:rPr>
          <w:spacing w:val="-2"/>
          <w:sz w:val="30"/>
          <w:szCs w:val="30"/>
          <w:lang w:bidi="ar-EG"/>
        </w:rPr>
        <w:t xml:space="preserve"> </w:t>
      </w:r>
      <w:r w:rsidRPr="0066765F">
        <w:rPr>
          <w:spacing w:val="-2"/>
          <w:sz w:val="30"/>
          <w:szCs w:val="30"/>
          <w:rtl/>
          <w:lang w:bidi="ar-EG"/>
        </w:rPr>
        <w:t>قد</w:t>
      </w:r>
      <w:r w:rsidRPr="0066765F">
        <w:rPr>
          <w:spacing w:val="-2"/>
          <w:sz w:val="30"/>
          <w:szCs w:val="30"/>
          <w:lang w:bidi="ar-EG"/>
        </w:rPr>
        <w:t xml:space="preserve"> </w:t>
      </w:r>
      <w:r w:rsidRPr="0066765F">
        <w:rPr>
          <w:spacing w:val="-2"/>
          <w:sz w:val="30"/>
          <w:szCs w:val="30"/>
          <w:rtl/>
          <w:lang w:bidi="ar-EG"/>
        </w:rPr>
        <w:t>مكن صناعة</w:t>
      </w:r>
      <w:r w:rsidRPr="0066765F">
        <w:rPr>
          <w:spacing w:val="-2"/>
          <w:sz w:val="30"/>
          <w:szCs w:val="30"/>
          <w:lang w:bidi="ar-EG"/>
        </w:rPr>
        <w:t xml:space="preserve"> </w:t>
      </w:r>
      <w:r w:rsidRPr="0066765F">
        <w:rPr>
          <w:spacing w:val="-2"/>
          <w:sz w:val="30"/>
          <w:szCs w:val="30"/>
          <w:rtl/>
          <w:lang w:bidi="ar-EG"/>
        </w:rPr>
        <w:t>النقل</w:t>
      </w:r>
      <w:r w:rsidRPr="0066765F">
        <w:rPr>
          <w:spacing w:val="-2"/>
          <w:sz w:val="30"/>
          <w:szCs w:val="30"/>
          <w:lang w:bidi="ar-EG"/>
        </w:rPr>
        <w:t xml:space="preserve"> </w:t>
      </w:r>
      <w:r w:rsidRPr="0066765F">
        <w:rPr>
          <w:spacing w:val="-2"/>
          <w:sz w:val="30"/>
          <w:szCs w:val="30"/>
          <w:rtl/>
          <w:lang w:bidi="ar-EG"/>
        </w:rPr>
        <w:t>البحرى</w:t>
      </w:r>
      <w:r w:rsidRPr="0066765F">
        <w:rPr>
          <w:spacing w:val="-2"/>
          <w:sz w:val="30"/>
          <w:szCs w:val="30"/>
          <w:lang w:bidi="ar-EG"/>
        </w:rPr>
        <w:t xml:space="preserve"> </w:t>
      </w:r>
      <w:r w:rsidRPr="0066765F">
        <w:rPr>
          <w:spacing w:val="-2"/>
          <w:sz w:val="30"/>
          <w:szCs w:val="30"/>
          <w:rtl/>
          <w:lang w:bidi="ar-EG"/>
        </w:rPr>
        <w:t>من</w:t>
      </w:r>
      <w:r w:rsidRPr="0066765F">
        <w:rPr>
          <w:spacing w:val="-2"/>
          <w:sz w:val="30"/>
          <w:szCs w:val="30"/>
          <w:lang w:bidi="ar-EG"/>
        </w:rPr>
        <w:t xml:space="preserve"> </w:t>
      </w:r>
      <w:r w:rsidRPr="0066765F">
        <w:rPr>
          <w:spacing w:val="-2"/>
          <w:sz w:val="30"/>
          <w:szCs w:val="30"/>
          <w:rtl/>
          <w:lang w:bidi="ar-EG"/>
        </w:rPr>
        <w:t>الالتقاء</w:t>
      </w:r>
      <w:r w:rsidRPr="0066765F">
        <w:rPr>
          <w:spacing w:val="-2"/>
          <w:sz w:val="30"/>
          <w:szCs w:val="30"/>
          <w:lang w:bidi="ar-EG"/>
        </w:rPr>
        <w:t xml:space="preserve"> </w:t>
      </w:r>
      <w:r w:rsidRPr="0066765F">
        <w:rPr>
          <w:spacing w:val="-2"/>
          <w:sz w:val="30"/>
          <w:szCs w:val="30"/>
          <w:rtl/>
          <w:lang w:bidi="ar-EG"/>
        </w:rPr>
        <w:t>بتطبيقات</w:t>
      </w:r>
      <w:r w:rsidRPr="0066765F">
        <w:rPr>
          <w:spacing w:val="-2"/>
          <w:sz w:val="30"/>
          <w:szCs w:val="30"/>
          <w:lang w:bidi="ar-EG"/>
        </w:rPr>
        <w:t xml:space="preserve"> </w:t>
      </w:r>
      <w:r w:rsidRPr="0066765F">
        <w:rPr>
          <w:spacing w:val="-2"/>
          <w:sz w:val="30"/>
          <w:szCs w:val="30"/>
          <w:rtl/>
          <w:lang w:bidi="ar-EG"/>
        </w:rPr>
        <w:t>النظام</w:t>
      </w:r>
      <w:r w:rsidRPr="0066765F">
        <w:rPr>
          <w:spacing w:val="-2"/>
          <w:sz w:val="30"/>
          <w:szCs w:val="30"/>
          <w:lang w:bidi="ar-EG"/>
        </w:rPr>
        <w:t xml:space="preserve"> </w:t>
      </w:r>
      <w:r w:rsidRPr="0066765F">
        <w:rPr>
          <w:spacing w:val="-2"/>
          <w:sz w:val="30"/>
          <w:szCs w:val="30"/>
          <w:rtl/>
          <w:lang w:bidi="ar-EG"/>
        </w:rPr>
        <w:t>المرتكزة</w:t>
      </w:r>
      <w:r w:rsidRPr="0066765F">
        <w:rPr>
          <w:spacing w:val="-2"/>
          <w:sz w:val="30"/>
          <w:szCs w:val="30"/>
          <w:lang w:bidi="ar-EG"/>
        </w:rPr>
        <w:t xml:space="preserve"> </w:t>
      </w:r>
      <w:r w:rsidRPr="0066765F">
        <w:rPr>
          <w:spacing w:val="-2"/>
          <w:sz w:val="30"/>
          <w:szCs w:val="30"/>
          <w:rtl/>
          <w:lang w:bidi="ar-EG"/>
        </w:rPr>
        <w:t>على</w:t>
      </w:r>
      <w:r w:rsidRPr="0066765F">
        <w:rPr>
          <w:spacing w:val="-2"/>
          <w:sz w:val="30"/>
          <w:szCs w:val="30"/>
          <w:lang w:bidi="ar-EG"/>
        </w:rPr>
        <w:t xml:space="preserve"> </w:t>
      </w:r>
      <w:r w:rsidRPr="0066765F">
        <w:rPr>
          <w:spacing w:val="-2"/>
          <w:sz w:val="30"/>
          <w:szCs w:val="30"/>
          <w:rtl/>
          <w:lang w:bidi="ar-EG"/>
        </w:rPr>
        <w:t>الشاطىء</w:t>
      </w:r>
      <w:r w:rsidRPr="0066765F">
        <w:rPr>
          <w:spacing w:val="-2"/>
          <w:sz w:val="30"/>
          <w:szCs w:val="30"/>
          <w:lang w:bidi="ar-EG"/>
        </w:rPr>
        <w:t xml:space="preserve"> </w:t>
      </w:r>
      <w:r w:rsidRPr="0066765F">
        <w:rPr>
          <w:spacing w:val="-2"/>
          <w:sz w:val="30"/>
          <w:szCs w:val="30"/>
          <w:rtl/>
          <w:lang w:bidi="ar-EG"/>
        </w:rPr>
        <w:t>ويسر</w:t>
      </w:r>
      <w:r w:rsidRPr="0066765F">
        <w:rPr>
          <w:spacing w:val="-2"/>
          <w:sz w:val="30"/>
          <w:szCs w:val="30"/>
          <w:lang w:bidi="ar-EG"/>
        </w:rPr>
        <w:t xml:space="preserve"> </w:t>
      </w:r>
      <w:r w:rsidRPr="0066765F">
        <w:rPr>
          <w:spacing w:val="-2"/>
          <w:sz w:val="30"/>
          <w:szCs w:val="30"/>
          <w:rtl/>
          <w:lang w:bidi="ar-EG"/>
        </w:rPr>
        <w:t>تدفق</w:t>
      </w:r>
      <w:r w:rsidRPr="0066765F">
        <w:rPr>
          <w:spacing w:val="-2"/>
          <w:sz w:val="30"/>
          <w:szCs w:val="30"/>
          <w:lang w:bidi="ar-EG"/>
        </w:rPr>
        <w:t xml:space="preserve"> </w:t>
      </w:r>
      <w:r w:rsidRPr="0066765F">
        <w:rPr>
          <w:spacing w:val="-2"/>
          <w:sz w:val="30"/>
          <w:szCs w:val="30"/>
          <w:rtl/>
          <w:lang w:bidi="ar-EG"/>
        </w:rPr>
        <w:t>البضائع بالقضاء</w:t>
      </w:r>
      <w:r w:rsidRPr="0066765F">
        <w:rPr>
          <w:spacing w:val="-2"/>
          <w:sz w:val="30"/>
          <w:szCs w:val="30"/>
          <w:lang w:bidi="ar-EG"/>
        </w:rPr>
        <w:t xml:space="preserve"> </w:t>
      </w:r>
      <w:r w:rsidRPr="0066765F">
        <w:rPr>
          <w:spacing w:val="-2"/>
          <w:sz w:val="30"/>
          <w:szCs w:val="30"/>
          <w:rtl/>
          <w:lang w:bidi="ar-EG"/>
        </w:rPr>
        <w:t>على</w:t>
      </w:r>
      <w:r w:rsidRPr="0066765F">
        <w:rPr>
          <w:spacing w:val="-2"/>
          <w:sz w:val="30"/>
          <w:szCs w:val="30"/>
          <w:lang w:bidi="ar-EG"/>
        </w:rPr>
        <w:t xml:space="preserve"> </w:t>
      </w:r>
      <w:r w:rsidRPr="0066765F">
        <w:rPr>
          <w:spacing w:val="-2"/>
          <w:sz w:val="30"/>
          <w:szCs w:val="30"/>
          <w:rtl/>
          <w:lang w:bidi="ar-EG"/>
        </w:rPr>
        <w:t>التأخيرات</w:t>
      </w:r>
      <w:r w:rsidRPr="0066765F">
        <w:rPr>
          <w:spacing w:val="-2"/>
          <w:sz w:val="30"/>
          <w:szCs w:val="30"/>
          <w:lang w:bidi="ar-EG"/>
        </w:rPr>
        <w:t xml:space="preserve"> </w:t>
      </w:r>
      <w:r w:rsidRPr="0066765F">
        <w:rPr>
          <w:spacing w:val="-2"/>
          <w:sz w:val="30"/>
          <w:szCs w:val="30"/>
          <w:rtl/>
          <w:lang w:bidi="ar-EG"/>
        </w:rPr>
        <w:t>التى</w:t>
      </w:r>
      <w:r w:rsidRPr="0066765F">
        <w:rPr>
          <w:spacing w:val="-2"/>
          <w:sz w:val="30"/>
          <w:szCs w:val="30"/>
          <w:lang w:bidi="ar-EG"/>
        </w:rPr>
        <w:t xml:space="preserve"> </w:t>
      </w:r>
      <w:r w:rsidRPr="0066765F">
        <w:rPr>
          <w:spacing w:val="-2"/>
          <w:sz w:val="30"/>
          <w:szCs w:val="30"/>
          <w:rtl/>
          <w:lang w:bidi="ar-EG"/>
        </w:rPr>
        <w:t>تنتج</w:t>
      </w:r>
      <w:r w:rsidRPr="0066765F">
        <w:rPr>
          <w:spacing w:val="-2"/>
          <w:sz w:val="30"/>
          <w:szCs w:val="30"/>
          <w:lang w:bidi="ar-EG"/>
        </w:rPr>
        <w:t xml:space="preserve"> </w:t>
      </w:r>
      <w:r w:rsidRPr="0066765F">
        <w:rPr>
          <w:spacing w:val="-2"/>
          <w:sz w:val="30"/>
          <w:szCs w:val="30"/>
          <w:rtl/>
          <w:lang w:bidi="ar-EG"/>
        </w:rPr>
        <w:t>عن</w:t>
      </w:r>
      <w:r w:rsidRPr="0066765F">
        <w:rPr>
          <w:spacing w:val="-2"/>
          <w:sz w:val="30"/>
          <w:szCs w:val="30"/>
          <w:lang w:bidi="ar-EG"/>
        </w:rPr>
        <w:t xml:space="preserve"> </w:t>
      </w:r>
      <w:r w:rsidRPr="0066765F">
        <w:rPr>
          <w:spacing w:val="-2"/>
          <w:sz w:val="30"/>
          <w:szCs w:val="30"/>
          <w:rtl/>
          <w:lang w:bidi="ar-EG"/>
        </w:rPr>
        <w:t>المبالغة</w:t>
      </w:r>
      <w:r w:rsidRPr="0066765F">
        <w:rPr>
          <w:spacing w:val="-2"/>
          <w:sz w:val="30"/>
          <w:szCs w:val="30"/>
          <w:lang w:bidi="ar-EG"/>
        </w:rPr>
        <w:t xml:space="preserve"> </w:t>
      </w:r>
      <w:r w:rsidRPr="0066765F">
        <w:rPr>
          <w:spacing w:val="-2"/>
          <w:sz w:val="30"/>
          <w:szCs w:val="30"/>
          <w:rtl/>
          <w:lang w:bidi="ar-EG"/>
        </w:rPr>
        <w:t>فى</w:t>
      </w:r>
      <w:r w:rsidRPr="0066765F">
        <w:rPr>
          <w:spacing w:val="-2"/>
          <w:sz w:val="30"/>
          <w:szCs w:val="30"/>
          <w:lang w:bidi="ar-EG"/>
        </w:rPr>
        <w:t xml:space="preserve"> </w:t>
      </w:r>
      <w:r w:rsidRPr="0066765F">
        <w:rPr>
          <w:spacing w:val="-2"/>
          <w:sz w:val="30"/>
          <w:szCs w:val="30"/>
          <w:rtl/>
          <w:lang w:bidi="ar-EG"/>
        </w:rPr>
        <w:t>العمل</w:t>
      </w:r>
      <w:r w:rsidRPr="0066765F">
        <w:rPr>
          <w:spacing w:val="-2"/>
          <w:sz w:val="30"/>
          <w:szCs w:val="30"/>
          <w:lang w:bidi="ar-EG"/>
        </w:rPr>
        <w:t xml:space="preserve"> </w:t>
      </w:r>
      <w:r w:rsidRPr="0066765F">
        <w:rPr>
          <w:spacing w:val="-2"/>
          <w:sz w:val="30"/>
          <w:szCs w:val="30"/>
          <w:rtl/>
          <w:lang w:bidi="ar-EG"/>
        </w:rPr>
        <w:t>الورقى</w:t>
      </w:r>
      <w:r w:rsidRPr="0066765F">
        <w:rPr>
          <w:spacing w:val="-2"/>
          <w:sz w:val="30"/>
          <w:szCs w:val="30"/>
          <w:lang w:bidi="ar-EG"/>
        </w:rPr>
        <w:t xml:space="preserve"> </w:t>
      </w:r>
      <w:r w:rsidRPr="0066765F">
        <w:rPr>
          <w:spacing w:val="-2"/>
          <w:sz w:val="30"/>
          <w:szCs w:val="30"/>
          <w:rtl/>
          <w:lang w:bidi="ar-EG"/>
        </w:rPr>
        <w:t>بإجراء</w:t>
      </w:r>
      <w:r w:rsidRPr="0066765F">
        <w:rPr>
          <w:spacing w:val="-2"/>
          <w:sz w:val="30"/>
          <w:szCs w:val="30"/>
          <w:lang w:bidi="ar-EG"/>
        </w:rPr>
        <w:t xml:space="preserve"> </w:t>
      </w:r>
      <w:r w:rsidRPr="0066765F">
        <w:rPr>
          <w:spacing w:val="-2"/>
          <w:sz w:val="30"/>
          <w:szCs w:val="30"/>
          <w:rtl/>
          <w:lang w:bidi="ar-EG"/>
        </w:rPr>
        <w:t>الفحص</w:t>
      </w:r>
      <w:r w:rsidRPr="0066765F">
        <w:rPr>
          <w:spacing w:val="-2"/>
          <w:sz w:val="30"/>
          <w:szCs w:val="30"/>
          <w:lang w:bidi="ar-EG"/>
        </w:rPr>
        <w:t xml:space="preserve"> </w:t>
      </w:r>
      <w:r w:rsidRPr="0066765F">
        <w:rPr>
          <w:spacing w:val="-2"/>
          <w:sz w:val="30"/>
          <w:szCs w:val="30"/>
          <w:rtl/>
          <w:lang w:bidi="ar-EG"/>
        </w:rPr>
        <w:t>والتأكد والترخيص،</w:t>
      </w:r>
      <w:r w:rsidRPr="0066765F">
        <w:rPr>
          <w:spacing w:val="-2"/>
          <w:sz w:val="30"/>
          <w:szCs w:val="30"/>
          <w:lang w:bidi="ar-EG"/>
        </w:rPr>
        <w:t xml:space="preserve"> </w:t>
      </w:r>
      <w:r w:rsidRPr="0066765F">
        <w:rPr>
          <w:spacing w:val="-2"/>
          <w:sz w:val="30"/>
          <w:szCs w:val="30"/>
          <w:rtl/>
          <w:lang w:bidi="ar-EG"/>
        </w:rPr>
        <w:t>كما</w:t>
      </w:r>
      <w:r w:rsidRPr="0066765F">
        <w:rPr>
          <w:spacing w:val="-2"/>
          <w:sz w:val="30"/>
          <w:szCs w:val="30"/>
          <w:lang w:bidi="ar-EG"/>
        </w:rPr>
        <w:t xml:space="preserve"> </w:t>
      </w:r>
      <w:r w:rsidRPr="0066765F">
        <w:rPr>
          <w:spacing w:val="-2"/>
          <w:sz w:val="30"/>
          <w:szCs w:val="30"/>
          <w:rtl/>
          <w:lang w:bidi="ar-EG"/>
        </w:rPr>
        <w:t>أنها</w:t>
      </w:r>
      <w:r w:rsidRPr="0066765F">
        <w:rPr>
          <w:spacing w:val="-2"/>
          <w:sz w:val="30"/>
          <w:szCs w:val="30"/>
          <w:lang w:bidi="ar-EG"/>
        </w:rPr>
        <w:t xml:space="preserve"> </w:t>
      </w:r>
      <w:r w:rsidRPr="0066765F">
        <w:rPr>
          <w:spacing w:val="-2"/>
          <w:sz w:val="30"/>
          <w:szCs w:val="30"/>
          <w:rtl/>
          <w:lang w:bidi="ar-EG"/>
        </w:rPr>
        <w:t>تزيد</w:t>
      </w:r>
      <w:r w:rsidRPr="0066765F">
        <w:rPr>
          <w:spacing w:val="-2"/>
          <w:sz w:val="30"/>
          <w:szCs w:val="30"/>
          <w:lang w:bidi="ar-EG"/>
        </w:rPr>
        <w:t xml:space="preserve"> </w:t>
      </w:r>
      <w:r w:rsidRPr="0066765F">
        <w:rPr>
          <w:spacing w:val="-2"/>
          <w:sz w:val="30"/>
          <w:szCs w:val="30"/>
          <w:rtl/>
          <w:lang w:bidi="ar-EG"/>
        </w:rPr>
        <w:t>من</w:t>
      </w:r>
      <w:r w:rsidRPr="0066765F">
        <w:rPr>
          <w:spacing w:val="-2"/>
          <w:sz w:val="30"/>
          <w:szCs w:val="30"/>
          <w:lang w:bidi="ar-EG"/>
        </w:rPr>
        <w:t xml:space="preserve"> </w:t>
      </w:r>
      <w:r w:rsidRPr="0066765F">
        <w:rPr>
          <w:spacing w:val="-2"/>
          <w:sz w:val="30"/>
          <w:szCs w:val="30"/>
          <w:rtl/>
          <w:lang w:bidi="ar-EG"/>
        </w:rPr>
        <w:t>كفاءة</w:t>
      </w:r>
      <w:r w:rsidRPr="0066765F">
        <w:rPr>
          <w:spacing w:val="-2"/>
          <w:sz w:val="30"/>
          <w:szCs w:val="30"/>
          <w:lang w:bidi="ar-EG"/>
        </w:rPr>
        <w:t xml:space="preserve"> </w:t>
      </w:r>
      <w:r w:rsidRPr="0066765F">
        <w:rPr>
          <w:spacing w:val="-2"/>
          <w:sz w:val="30"/>
          <w:szCs w:val="30"/>
          <w:rtl/>
          <w:lang w:bidi="ar-EG"/>
        </w:rPr>
        <w:t>استخدام</w:t>
      </w:r>
      <w:r w:rsidRPr="0066765F">
        <w:rPr>
          <w:spacing w:val="-2"/>
          <w:sz w:val="30"/>
          <w:szCs w:val="30"/>
          <w:lang w:bidi="ar-EG"/>
        </w:rPr>
        <w:t xml:space="preserve"> </w:t>
      </w:r>
      <w:r w:rsidRPr="0066765F">
        <w:rPr>
          <w:spacing w:val="-2"/>
          <w:sz w:val="30"/>
          <w:szCs w:val="30"/>
          <w:rtl/>
          <w:lang w:bidi="ar-EG"/>
        </w:rPr>
        <w:t>تسهيلات</w:t>
      </w:r>
      <w:r w:rsidRPr="0066765F">
        <w:rPr>
          <w:spacing w:val="-2"/>
          <w:sz w:val="30"/>
          <w:szCs w:val="30"/>
          <w:lang w:bidi="ar-EG"/>
        </w:rPr>
        <w:t xml:space="preserve"> </w:t>
      </w:r>
      <w:r w:rsidRPr="0066765F">
        <w:rPr>
          <w:spacing w:val="-2"/>
          <w:sz w:val="30"/>
          <w:szCs w:val="30"/>
          <w:rtl/>
          <w:lang w:bidi="ar-EG"/>
        </w:rPr>
        <w:t>النقل</w:t>
      </w:r>
      <w:r w:rsidRPr="0066765F">
        <w:rPr>
          <w:spacing w:val="-2"/>
          <w:sz w:val="30"/>
          <w:szCs w:val="30"/>
          <w:lang w:bidi="ar-EG"/>
        </w:rPr>
        <w:t>.</w:t>
      </w:r>
    </w:p>
    <w:p w:rsidR="00286B62" w:rsidRPr="0066765F" w:rsidRDefault="00286B62" w:rsidP="00286B62">
      <w:pPr>
        <w:spacing w:before="240" w:after="6" w:line="540" w:lineRule="exact"/>
        <w:jc w:val="both"/>
        <w:rPr>
          <w:spacing w:val="-2"/>
          <w:sz w:val="30"/>
          <w:szCs w:val="30"/>
          <w:lang w:bidi="ar-EG"/>
        </w:rPr>
      </w:pPr>
      <w:r w:rsidRPr="0066765F">
        <w:rPr>
          <w:spacing w:val="-2"/>
          <w:sz w:val="30"/>
          <w:szCs w:val="30"/>
          <w:rtl/>
          <w:lang w:bidi="ar-EG"/>
        </w:rPr>
        <w:t>ويتطلب</w:t>
      </w:r>
      <w:r w:rsidRPr="0066765F">
        <w:rPr>
          <w:spacing w:val="-2"/>
          <w:sz w:val="30"/>
          <w:szCs w:val="30"/>
          <w:lang w:bidi="ar-EG"/>
        </w:rPr>
        <w:t xml:space="preserve"> </w:t>
      </w:r>
      <w:r w:rsidRPr="0066765F">
        <w:rPr>
          <w:spacing w:val="-2"/>
          <w:sz w:val="30"/>
          <w:szCs w:val="30"/>
          <w:rtl/>
          <w:lang w:bidi="ar-EG"/>
        </w:rPr>
        <w:t>تصميم</w:t>
      </w:r>
      <w:r w:rsidRPr="0066765F">
        <w:rPr>
          <w:spacing w:val="-2"/>
          <w:sz w:val="30"/>
          <w:szCs w:val="30"/>
          <w:lang w:bidi="ar-EG"/>
        </w:rPr>
        <w:t xml:space="preserve"> </w:t>
      </w:r>
      <w:r w:rsidRPr="0066765F">
        <w:rPr>
          <w:spacing w:val="-2"/>
          <w:sz w:val="30"/>
          <w:szCs w:val="30"/>
          <w:rtl/>
          <w:lang w:bidi="ar-EG"/>
        </w:rPr>
        <w:t>بوابة</w:t>
      </w:r>
      <w:r w:rsidRPr="0066765F">
        <w:rPr>
          <w:spacing w:val="-2"/>
          <w:sz w:val="30"/>
          <w:szCs w:val="30"/>
          <w:lang w:bidi="ar-EG"/>
        </w:rPr>
        <w:t xml:space="preserve"> </w:t>
      </w:r>
      <w:r w:rsidRPr="0066765F">
        <w:rPr>
          <w:spacing w:val="-2"/>
          <w:sz w:val="30"/>
          <w:szCs w:val="30"/>
          <w:rtl/>
          <w:lang w:bidi="ar-EG"/>
        </w:rPr>
        <w:t>معلوماتية</w:t>
      </w:r>
      <w:r w:rsidRPr="0066765F">
        <w:rPr>
          <w:spacing w:val="-2"/>
          <w:sz w:val="30"/>
          <w:szCs w:val="30"/>
          <w:lang w:bidi="ar-EG"/>
        </w:rPr>
        <w:t xml:space="preserve"> </w:t>
      </w:r>
      <w:r w:rsidRPr="0066765F">
        <w:rPr>
          <w:spacing w:val="-2"/>
          <w:sz w:val="30"/>
          <w:szCs w:val="30"/>
          <w:rtl/>
          <w:lang w:bidi="ar-EG"/>
        </w:rPr>
        <w:t>لخدمات</w:t>
      </w:r>
      <w:r w:rsidRPr="0066765F">
        <w:rPr>
          <w:spacing w:val="-2"/>
          <w:sz w:val="30"/>
          <w:szCs w:val="30"/>
          <w:lang w:bidi="ar-EG"/>
        </w:rPr>
        <w:t xml:space="preserve"> </w:t>
      </w:r>
      <w:r w:rsidRPr="0066765F">
        <w:rPr>
          <w:spacing w:val="-2"/>
          <w:sz w:val="30"/>
          <w:szCs w:val="30"/>
          <w:rtl/>
          <w:lang w:bidi="ar-EG"/>
        </w:rPr>
        <w:t>النقل</w:t>
      </w:r>
      <w:r w:rsidRPr="0066765F">
        <w:rPr>
          <w:spacing w:val="-2"/>
          <w:sz w:val="30"/>
          <w:szCs w:val="30"/>
          <w:lang w:bidi="ar-EG"/>
        </w:rPr>
        <w:t xml:space="preserve"> </w:t>
      </w:r>
      <w:r w:rsidRPr="0066765F">
        <w:rPr>
          <w:spacing w:val="-2"/>
          <w:sz w:val="30"/>
          <w:szCs w:val="30"/>
          <w:rtl/>
          <w:lang w:bidi="ar-EG"/>
        </w:rPr>
        <w:t>الشروط</w:t>
      </w:r>
      <w:r w:rsidRPr="0066765F">
        <w:rPr>
          <w:spacing w:val="-2"/>
          <w:sz w:val="30"/>
          <w:szCs w:val="30"/>
          <w:lang w:bidi="ar-EG"/>
        </w:rPr>
        <w:t xml:space="preserve"> </w:t>
      </w:r>
      <w:r w:rsidRPr="0066765F">
        <w:rPr>
          <w:spacing w:val="-2"/>
          <w:sz w:val="30"/>
          <w:szCs w:val="30"/>
          <w:rtl/>
          <w:lang w:bidi="ar-EG"/>
        </w:rPr>
        <w:t>التالية</w:t>
      </w:r>
      <w:r w:rsidRPr="0066765F">
        <w:rPr>
          <w:spacing w:val="-2"/>
          <w:sz w:val="30"/>
          <w:szCs w:val="30"/>
          <w:lang w:bidi="ar-EG"/>
        </w:rPr>
        <w:t xml:space="preserve"> :</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أن</w:t>
      </w:r>
      <w:r w:rsidRPr="0066765F">
        <w:rPr>
          <w:spacing w:val="-2"/>
          <w:sz w:val="30"/>
          <w:szCs w:val="30"/>
          <w:lang w:bidi="ar-EG"/>
        </w:rPr>
        <w:t xml:space="preserve"> </w:t>
      </w:r>
      <w:r w:rsidRPr="0066765F">
        <w:rPr>
          <w:spacing w:val="-2"/>
          <w:sz w:val="30"/>
          <w:szCs w:val="30"/>
          <w:rtl/>
          <w:lang w:bidi="ar-EG"/>
        </w:rPr>
        <w:t>تصمم</w:t>
      </w:r>
      <w:r w:rsidRPr="0066765F">
        <w:rPr>
          <w:spacing w:val="-2"/>
          <w:sz w:val="30"/>
          <w:szCs w:val="30"/>
          <w:lang w:bidi="ar-EG"/>
        </w:rPr>
        <w:t xml:space="preserve"> </w:t>
      </w:r>
      <w:r w:rsidRPr="0066765F">
        <w:rPr>
          <w:spacing w:val="-2"/>
          <w:sz w:val="30"/>
          <w:szCs w:val="30"/>
          <w:rtl/>
          <w:lang w:bidi="ar-EG"/>
        </w:rPr>
        <w:t>الأنظمة</w:t>
      </w:r>
      <w:r w:rsidRPr="0066765F">
        <w:rPr>
          <w:spacing w:val="-2"/>
          <w:sz w:val="30"/>
          <w:szCs w:val="30"/>
          <w:lang w:bidi="ar-EG"/>
        </w:rPr>
        <w:t xml:space="preserve"> </w:t>
      </w:r>
      <w:r w:rsidRPr="0066765F">
        <w:rPr>
          <w:spacing w:val="-2"/>
          <w:sz w:val="30"/>
          <w:szCs w:val="30"/>
          <w:rtl/>
          <w:lang w:bidi="ar-EG"/>
        </w:rPr>
        <w:t>لتلائم</w:t>
      </w:r>
      <w:r w:rsidRPr="0066765F">
        <w:rPr>
          <w:spacing w:val="-2"/>
          <w:sz w:val="30"/>
          <w:szCs w:val="30"/>
          <w:lang w:bidi="ar-EG"/>
        </w:rPr>
        <w:t xml:space="preserve"> </w:t>
      </w:r>
      <w:r w:rsidRPr="0066765F">
        <w:rPr>
          <w:spacing w:val="-2"/>
          <w:sz w:val="30"/>
          <w:szCs w:val="30"/>
          <w:rtl/>
          <w:lang w:bidi="ar-EG"/>
        </w:rPr>
        <w:t>المتطلبات</w:t>
      </w:r>
      <w:r w:rsidRPr="0066765F">
        <w:rPr>
          <w:spacing w:val="-2"/>
          <w:sz w:val="30"/>
          <w:szCs w:val="30"/>
          <w:lang w:bidi="ar-EG"/>
        </w:rPr>
        <w:t xml:space="preserve"> </w:t>
      </w:r>
      <w:r w:rsidRPr="0066765F">
        <w:rPr>
          <w:spacing w:val="-2"/>
          <w:sz w:val="30"/>
          <w:szCs w:val="30"/>
          <w:rtl/>
          <w:lang w:bidi="ar-EG"/>
        </w:rPr>
        <w:t>المحلية</w:t>
      </w:r>
      <w:r w:rsidRPr="0066765F">
        <w:rPr>
          <w:spacing w:val="-2"/>
          <w:sz w:val="30"/>
          <w:szCs w:val="30"/>
          <w:lang w:bidi="ar-EG"/>
        </w:rPr>
        <w:t xml:space="preserve"> </w:t>
      </w:r>
      <w:r w:rsidRPr="0066765F">
        <w:rPr>
          <w:spacing w:val="-2"/>
          <w:sz w:val="30"/>
          <w:szCs w:val="30"/>
          <w:rtl/>
          <w:lang w:bidi="ar-EG"/>
        </w:rPr>
        <w:t>المحددة</w:t>
      </w:r>
      <w:r w:rsidRPr="0066765F">
        <w:rPr>
          <w:spacing w:val="-2"/>
          <w:sz w:val="30"/>
          <w:szCs w:val="30"/>
          <w:lang w:bidi="ar-EG"/>
        </w:rPr>
        <w:t xml:space="preserve"> </w:t>
      </w:r>
      <w:r w:rsidRPr="0066765F">
        <w:rPr>
          <w:rFonts w:hint="cs"/>
          <w:spacing w:val="-2"/>
          <w:sz w:val="30"/>
          <w:szCs w:val="30"/>
          <w:rtl/>
          <w:lang w:bidi="ar-EG"/>
        </w:rPr>
        <w:t xml:space="preserve"> لكل دولة.</w:t>
      </w:r>
    </w:p>
    <w:p w:rsidR="00286B62" w:rsidRPr="0066765F" w:rsidRDefault="00286B62" w:rsidP="00776162">
      <w:pPr>
        <w:numPr>
          <w:ilvl w:val="0"/>
          <w:numId w:val="87"/>
        </w:numPr>
        <w:spacing w:before="240" w:after="6" w:line="540" w:lineRule="exact"/>
        <w:ind w:left="738" w:hanging="450"/>
        <w:jc w:val="both"/>
        <w:rPr>
          <w:spacing w:val="-2"/>
          <w:sz w:val="30"/>
          <w:szCs w:val="30"/>
          <w:rtl/>
          <w:lang w:bidi="ar-EG"/>
        </w:rPr>
      </w:pPr>
      <w:r w:rsidRPr="0066765F">
        <w:rPr>
          <w:spacing w:val="-2"/>
          <w:sz w:val="30"/>
          <w:szCs w:val="30"/>
          <w:rtl/>
          <w:lang w:bidi="ar-EG"/>
        </w:rPr>
        <w:t>مشاركة</w:t>
      </w:r>
      <w:r w:rsidRPr="0066765F">
        <w:rPr>
          <w:spacing w:val="-2"/>
          <w:sz w:val="30"/>
          <w:szCs w:val="30"/>
          <w:lang w:bidi="ar-EG"/>
        </w:rPr>
        <w:t xml:space="preserve"> </w:t>
      </w:r>
      <w:r w:rsidRPr="0066765F">
        <w:rPr>
          <w:spacing w:val="-2"/>
          <w:sz w:val="30"/>
          <w:szCs w:val="30"/>
          <w:rtl/>
          <w:lang w:bidi="ar-EG"/>
        </w:rPr>
        <w:t>الأطراف</w:t>
      </w:r>
      <w:r w:rsidRPr="0066765F">
        <w:rPr>
          <w:spacing w:val="-2"/>
          <w:sz w:val="30"/>
          <w:szCs w:val="30"/>
          <w:lang w:bidi="ar-EG"/>
        </w:rPr>
        <w:t xml:space="preserve"> </w:t>
      </w:r>
      <w:r w:rsidRPr="0066765F">
        <w:rPr>
          <w:spacing w:val="-2"/>
          <w:sz w:val="30"/>
          <w:szCs w:val="30"/>
          <w:rtl/>
          <w:lang w:bidi="ar-EG"/>
        </w:rPr>
        <w:t>الفاعلة</w:t>
      </w:r>
      <w:r w:rsidRPr="0066765F">
        <w:rPr>
          <w:spacing w:val="-2"/>
          <w:sz w:val="30"/>
          <w:szCs w:val="30"/>
          <w:lang w:bidi="ar-EG"/>
        </w:rPr>
        <w:t xml:space="preserve"> </w:t>
      </w:r>
      <w:r w:rsidRPr="0066765F">
        <w:rPr>
          <w:spacing w:val="-2"/>
          <w:sz w:val="30"/>
          <w:szCs w:val="30"/>
          <w:rtl/>
          <w:lang w:bidi="ar-EG"/>
        </w:rPr>
        <w:t>ذات</w:t>
      </w:r>
      <w:r w:rsidRPr="0066765F">
        <w:rPr>
          <w:spacing w:val="-2"/>
          <w:sz w:val="30"/>
          <w:szCs w:val="30"/>
          <w:lang w:bidi="ar-EG"/>
        </w:rPr>
        <w:t xml:space="preserve"> </w:t>
      </w:r>
      <w:r w:rsidRPr="0066765F">
        <w:rPr>
          <w:spacing w:val="-2"/>
          <w:sz w:val="30"/>
          <w:szCs w:val="30"/>
          <w:rtl/>
          <w:lang w:bidi="ar-EG"/>
        </w:rPr>
        <w:t>العلاقة</w:t>
      </w:r>
      <w:r w:rsidRPr="0066765F">
        <w:rPr>
          <w:spacing w:val="-2"/>
          <w:sz w:val="30"/>
          <w:szCs w:val="30"/>
          <w:lang w:bidi="ar-EG"/>
        </w:rPr>
        <w:t xml:space="preserve"> </w:t>
      </w:r>
      <w:r w:rsidRPr="0066765F">
        <w:rPr>
          <w:spacing w:val="-2"/>
          <w:sz w:val="30"/>
          <w:szCs w:val="30"/>
          <w:rtl/>
          <w:lang w:bidi="ar-EG"/>
        </w:rPr>
        <w:t>فى</w:t>
      </w:r>
      <w:r w:rsidRPr="0066765F">
        <w:rPr>
          <w:spacing w:val="-2"/>
          <w:sz w:val="30"/>
          <w:szCs w:val="30"/>
          <w:lang w:bidi="ar-EG"/>
        </w:rPr>
        <w:t xml:space="preserve"> </w:t>
      </w:r>
      <w:r w:rsidRPr="0066765F">
        <w:rPr>
          <w:spacing w:val="-2"/>
          <w:sz w:val="30"/>
          <w:szCs w:val="30"/>
          <w:rtl/>
          <w:lang w:bidi="ar-EG"/>
        </w:rPr>
        <w:t>الموقع</w:t>
      </w:r>
      <w:r w:rsidRPr="0066765F">
        <w:rPr>
          <w:spacing w:val="-2"/>
          <w:sz w:val="30"/>
          <w:szCs w:val="30"/>
          <w:lang w:bidi="ar-EG"/>
        </w:rPr>
        <w:t xml:space="preserve"> </w:t>
      </w:r>
      <w:r w:rsidRPr="0066765F">
        <w:rPr>
          <w:spacing w:val="-2"/>
          <w:sz w:val="30"/>
          <w:szCs w:val="30"/>
          <w:rtl/>
          <w:lang w:bidi="ar-EG"/>
        </w:rPr>
        <w:t>ويشمل</w:t>
      </w:r>
      <w:r w:rsidRPr="0066765F">
        <w:rPr>
          <w:spacing w:val="-2"/>
          <w:sz w:val="30"/>
          <w:szCs w:val="30"/>
          <w:lang w:bidi="ar-EG"/>
        </w:rPr>
        <w:t xml:space="preserve"> </w:t>
      </w:r>
      <w:r w:rsidRPr="0066765F">
        <w:rPr>
          <w:spacing w:val="-2"/>
          <w:sz w:val="30"/>
          <w:szCs w:val="30"/>
          <w:rtl/>
          <w:lang w:bidi="ar-EG"/>
        </w:rPr>
        <w:t>ذلك</w:t>
      </w:r>
      <w:r w:rsidRPr="0066765F">
        <w:rPr>
          <w:spacing w:val="-2"/>
          <w:sz w:val="30"/>
          <w:szCs w:val="30"/>
          <w:lang w:bidi="ar-EG"/>
        </w:rPr>
        <w:t xml:space="preserve"> </w:t>
      </w:r>
      <w:r w:rsidRPr="0066765F">
        <w:rPr>
          <w:spacing w:val="-2"/>
          <w:sz w:val="30"/>
          <w:szCs w:val="30"/>
          <w:rtl/>
          <w:lang w:bidi="ar-EG"/>
        </w:rPr>
        <w:t>وكلاء</w:t>
      </w:r>
      <w:r w:rsidRPr="0066765F">
        <w:rPr>
          <w:spacing w:val="-2"/>
          <w:sz w:val="30"/>
          <w:szCs w:val="30"/>
          <w:lang w:bidi="ar-EG"/>
        </w:rPr>
        <w:t xml:space="preserve"> </w:t>
      </w:r>
      <w:r w:rsidRPr="0066765F">
        <w:rPr>
          <w:spacing w:val="-2"/>
          <w:sz w:val="30"/>
          <w:szCs w:val="30"/>
          <w:rtl/>
          <w:lang w:bidi="ar-EG"/>
        </w:rPr>
        <w:t>الشحن</w:t>
      </w:r>
      <w:r w:rsidRPr="0066765F">
        <w:rPr>
          <w:spacing w:val="-2"/>
          <w:sz w:val="30"/>
          <w:szCs w:val="30"/>
          <w:lang w:bidi="ar-EG"/>
        </w:rPr>
        <w:t xml:space="preserve">  </w:t>
      </w:r>
      <w:r w:rsidRPr="0066765F">
        <w:rPr>
          <w:spacing w:val="-2"/>
          <w:sz w:val="30"/>
          <w:szCs w:val="30"/>
          <w:rtl/>
          <w:lang w:bidi="ar-EG"/>
        </w:rPr>
        <w:t>وموردى</w:t>
      </w:r>
      <w:r w:rsidRPr="0066765F">
        <w:rPr>
          <w:spacing w:val="-2"/>
          <w:sz w:val="30"/>
          <w:szCs w:val="30"/>
          <w:lang w:bidi="ar-EG"/>
        </w:rPr>
        <w:t xml:space="preserve"> </w:t>
      </w:r>
      <w:r w:rsidRPr="0066765F">
        <w:rPr>
          <w:spacing w:val="-2"/>
          <w:sz w:val="30"/>
          <w:szCs w:val="30"/>
          <w:rtl/>
          <w:lang w:bidi="ar-EG"/>
        </w:rPr>
        <w:t>الخدمات</w:t>
      </w:r>
      <w:r w:rsidRPr="0066765F">
        <w:rPr>
          <w:spacing w:val="-2"/>
          <w:sz w:val="30"/>
          <w:szCs w:val="30"/>
          <w:lang w:bidi="ar-EG"/>
        </w:rPr>
        <w:t xml:space="preserve"> </w:t>
      </w:r>
      <w:r w:rsidRPr="0066765F">
        <w:rPr>
          <w:spacing w:val="-2"/>
          <w:sz w:val="30"/>
          <w:szCs w:val="30"/>
          <w:rtl/>
          <w:lang w:bidi="ar-EG"/>
        </w:rPr>
        <w:t>وسلطات</w:t>
      </w:r>
      <w:r w:rsidRPr="0066765F">
        <w:rPr>
          <w:spacing w:val="-2"/>
          <w:sz w:val="30"/>
          <w:szCs w:val="30"/>
          <w:lang w:bidi="ar-EG"/>
        </w:rPr>
        <w:t xml:space="preserve"> </w:t>
      </w:r>
      <w:r w:rsidRPr="0066765F">
        <w:rPr>
          <w:spacing w:val="-2"/>
          <w:sz w:val="30"/>
          <w:szCs w:val="30"/>
          <w:rtl/>
          <w:lang w:bidi="ar-EG"/>
        </w:rPr>
        <w:t>الجمارك</w:t>
      </w:r>
      <w:r w:rsidRPr="0066765F">
        <w:rPr>
          <w:rFonts w:hint="cs"/>
          <w:spacing w:val="-2"/>
          <w:sz w:val="30"/>
          <w:szCs w:val="30"/>
          <w:rtl/>
          <w:lang w:bidi="ar-EG"/>
        </w:rPr>
        <w:t xml:space="preserve"> لذات الدولة</w:t>
      </w:r>
      <w:r w:rsidRPr="0066765F">
        <w:rPr>
          <w:spacing w:val="-2"/>
          <w:sz w:val="30"/>
          <w:szCs w:val="30"/>
          <w:lang w:bidi="ar-EG"/>
        </w:rPr>
        <w:t xml:space="preserve"> .</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إدخال</w:t>
      </w:r>
      <w:r w:rsidRPr="0066765F">
        <w:rPr>
          <w:spacing w:val="-2"/>
          <w:sz w:val="30"/>
          <w:szCs w:val="30"/>
          <w:lang w:bidi="ar-EG"/>
        </w:rPr>
        <w:t xml:space="preserve"> </w:t>
      </w:r>
      <w:r w:rsidRPr="0066765F">
        <w:rPr>
          <w:spacing w:val="-2"/>
          <w:sz w:val="30"/>
          <w:szCs w:val="30"/>
          <w:rtl/>
          <w:lang w:bidi="ar-EG"/>
        </w:rPr>
        <w:t>تعديلات</w:t>
      </w:r>
      <w:r w:rsidRPr="0066765F">
        <w:rPr>
          <w:spacing w:val="-2"/>
          <w:sz w:val="30"/>
          <w:szCs w:val="30"/>
          <w:lang w:bidi="ar-EG"/>
        </w:rPr>
        <w:t xml:space="preserve"> </w:t>
      </w:r>
      <w:r w:rsidRPr="0066765F">
        <w:rPr>
          <w:rFonts w:hint="cs"/>
          <w:spacing w:val="-2"/>
          <w:sz w:val="30"/>
          <w:szCs w:val="30"/>
          <w:rtl/>
          <w:lang w:bidi="ar-EG"/>
        </w:rPr>
        <w:t>اللازمة</w:t>
      </w:r>
      <w:r w:rsidRPr="0066765F">
        <w:rPr>
          <w:spacing w:val="-2"/>
          <w:sz w:val="30"/>
          <w:szCs w:val="30"/>
          <w:lang w:bidi="ar-EG"/>
        </w:rPr>
        <w:t xml:space="preserve"> </w:t>
      </w:r>
      <w:r w:rsidRPr="0066765F">
        <w:rPr>
          <w:spacing w:val="-2"/>
          <w:sz w:val="30"/>
          <w:szCs w:val="30"/>
          <w:rtl/>
          <w:lang w:bidi="ar-EG"/>
        </w:rPr>
        <w:t>لمقابلة</w:t>
      </w:r>
      <w:r w:rsidRPr="0066765F">
        <w:rPr>
          <w:spacing w:val="-2"/>
          <w:sz w:val="30"/>
          <w:szCs w:val="30"/>
          <w:lang w:bidi="ar-EG"/>
        </w:rPr>
        <w:t xml:space="preserve"> </w:t>
      </w:r>
      <w:r w:rsidRPr="0066765F">
        <w:rPr>
          <w:spacing w:val="-2"/>
          <w:sz w:val="30"/>
          <w:szCs w:val="30"/>
          <w:rtl/>
          <w:lang w:bidi="ar-EG"/>
        </w:rPr>
        <w:t>إستخدام</w:t>
      </w:r>
      <w:r w:rsidRPr="0066765F">
        <w:rPr>
          <w:spacing w:val="-2"/>
          <w:sz w:val="30"/>
          <w:szCs w:val="30"/>
          <w:lang w:bidi="ar-EG"/>
        </w:rPr>
        <w:t xml:space="preserve"> </w:t>
      </w:r>
      <w:r w:rsidRPr="0066765F">
        <w:rPr>
          <w:spacing w:val="-2"/>
          <w:sz w:val="30"/>
          <w:szCs w:val="30"/>
          <w:rtl/>
          <w:lang w:bidi="ar-EG"/>
        </w:rPr>
        <w:t>المعلومات</w:t>
      </w:r>
      <w:r w:rsidRPr="0066765F">
        <w:rPr>
          <w:spacing w:val="-2"/>
          <w:sz w:val="30"/>
          <w:szCs w:val="30"/>
          <w:lang w:bidi="ar-EG"/>
        </w:rPr>
        <w:t xml:space="preserve"> </w:t>
      </w:r>
      <w:r w:rsidRPr="0066765F">
        <w:rPr>
          <w:spacing w:val="-2"/>
          <w:sz w:val="30"/>
          <w:szCs w:val="30"/>
          <w:rtl/>
          <w:lang w:bidi="ar-EG"/>
        </w:rPr>
        <w:t>الرقمية</w:t>
      </w:r>
      <w:r w:rsidRPr="0066765F">
        <w:rPr>
          <w:spacing w:val="-2"/>
          <w:sz w:val="30"/>
          <w:szCs w:val="30"/>
          <w:lang w:bidi="ar-EG"/>
        </w:rPr>
        <w:t xml:space="preserve"> .</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لذلك</w:t>
      </w:r>
      <w:r w:rsidRPr="0066765F">
        <w:rPr>
          <w:spacing w:val="-2"/>
          <w:sz w:val="30"/>
          <w:szCs w:val="30"/>
          <w:lang w:bidi="ar-EG"/>
        </w:rPr>
        <w:t xml:space="preserve"> </w:t>
      </w:r>
      <w:r w:rsidRPr="0066765F">
        <w:rPr>
          <w:spacing w:val="-2"/>
          <w:sz w:val="30"/>
          <w:szCs w:val="30"/>
          <w:rtl/>
          <w:lang w:bidi="ar-EG"/>
        </w:rPr>
        <w:t>فإن</w:t>
      </w:r>
      <w:r w:rsidRPr="0066765F">
        <w:rPr>
          <w:spacing w:val="-2"/>
          <w:sz w:val="30"/>
          <w:szCs w:val="30"/>
          <w:lang w:bidi="ar-EG"/>
        </w:rPr>
        <w:t xml:space="preserve"> </w:t>
      </w:r>
      <w:r w:rsidRPr="0066765F">
        <w:rPr>
          <w:spacing w:val="-2"/>
          <w:sz w:val="30"/>
          <w:szCs w:val="30"/>
          <w:rtl/>
          <w:lang w:bidi="ar-EG"/>
        </w:rPr>
        <w:t>وجود</w:t>
      </w:r>
      <w:r w:rsidRPr="0066765F">
        <w:rPr>
          <w:spacing w:val="-2"/>
          <w:sz w:val="30"/>
          <w:szCs w:val="30"/>
          <w:lang w:bidi="ar-EG"/>
        </w:rPr>
        <w:t xml:space="preserve"> </w:t>
      </w:r>
      <w:r w:rsidRPr="0066765F">
        <w:rPr>
          <w:spacing w:val="-2"/>
          <w:sz w:val="30"/>
          <w:szCs w:val="30"/>
          <w:rtl/>
          <w:lang w:bidi="ar-EG"/>
        </w:rPr>
        <w:t>قاعدة</w:t>
      </w:r>
      <w:r w:rsidRPr="0066765F">
        <w:rPr>
          <w:spacing w:val="-2"/>
          <w:sz w:val="30"/>
          <w:szCs w:val="30"/>
          <w:lang w:bidi="ar-EG"/>
        </w:rPr>
        <w:t xml:space="preserve"> </w:t>
      </w:r>
      <w:r w:rsidRPr="0066765F">
        <w:rPr>
          <w:spacing w:val="-2"/>
          <w:sz w:val="30"/>
          <w:szCs w:val="30"/>
          <w:rtl/>
          <w:lang w:bidi="ar-EG"/>
        </w:rPr>
        <w:t>بيانات</w:t>
      </w:r>
      <w:r w:rsidRPr="0066765F">
        <w:rPr>
          <w:spacing w:val="-2"/>
          <w:sz w:val="30"/>
          <w:szCs w:val="30"/>
          <w:lang w:bidi="ar-EG"/>
        </w:rPr>
        <w:t xml:space="preserve"> </w:t>
      </w:r>
      <w:r w:rsidRPr="0066765F">
        <w:rPr>
          <w:spacing w:val="-2"/>
          <w:sz w:val="30"/>
          <w:szCs w:val="30"/>
          <w:rtl/>
          <w:lang w:bidi="ar-EG"/>
        </w:rPr>
        <w:t>تتضمن</w:t>
      </w:r>
      <w:r w:rsidRPr="0066765F">
        <w:rPr>
          <w:spacing w:val="-2"/>
          <w:sz w:val="30"/>
          <w:szCs w:val="30"/>
          <w:lang w:bidi="ar-EG"/>
        </w:rPr>
        <w:t xml:space="preserve"> </w:t>
      </w:r>
      <w:r w:rsidRPr="0066765F">
        <w:rPr>
          <w:spacing w:val="-2"/>
          <w:sz w:val="30"/>
          <w:szCs w:val="30"/>
          <w:rtl/>
          <w:lang w:bidi="ar-EG"/>
        </w:rPr>
        <w:t>المعلومات</w:t>
      </w:r>
      <w:r w:rsidRPr="0066765F">
        <w:rPr>
          <w:spacing w:val="-2"/>
          <w:sz w:val="30"/>
          <w:szCs w:val="30"/>
          <w:lang w:bidi="ar-EG"/>
        </w:rPr>
        <w:t xml:space="preserve"> </w:t>
      </w:r>
      <w:r w:rsidRPr="0066765F">
        <w:rPr>
          <w:spacing w:val="-2"/>
          <w:sz w:val="30"/>
          <w:szCs w:val="30"/>
          <w:rtl/>
          <w:lang w:bidi="ar-EG"/>
        </w:rPr>
        <w:t>المطلوبة</w:t>
      </w:r>
      <w:r w:rsidRPr="0066765F">
        <w:rPr>
          <w:spacing w:val="-2"/>
          <w:sz w:val="30"/>
          <w:szCs w:val="30"/>
          <w:lang w:bidi="ar-EG"/>
        </w:rPr>
        <w:t xml:space="preserve"> </w:t>
      </w:r>
      <w:r w:rsidRPr="0066765F">
        <w:rPr>
          <w:spacing w:val="-2"/>
          <w:sz w:val="30"/>
          <w:szCs w:val="30"/>
          <w:rtl/>
          <w:lang w:bidi="ar-EG"/>
        </w:rPr>
        <w:t>عن</w:t>
      </w:r>
      <w:r w:rsidRPr="0066765F">
        <w:rPr>
          <w:spacing w:val="-2"/>
          <w:sz w:val="30"/>
          <w:szCs w:val="30"/>
          <w:lang w:bidi="ar-EG"/>
        </w:rPr>
        <w:t xml:space="preserve"> </w:t>
      </w:r>
      <w:r w:rsidRPr="0066765F">
        <w:rPr>
          <w:spacing w:val="-2"/>
          <w:sz w:val="30"/>
          <w:szCs w:val="30"/>
          <w:rtl/>
          <w:lang w:bidi="ar-EG"/>
        </w:rPr>
        <w:t>الخدمات</w:t>
      </w:r>
      <w:r w:rsidRPr="0066765F">
        <w:rPr>
          <w:spacing w:val="-2"/>
          <w:sz w:val="30"/>
          <w:szCs w:val="30"/>
          <w:lang w:bidi="ar-EG"/>
        </w:rPr>
        <w:t xml:space="preserve"> </w:t>
      </w:r>
      <w:r w:rsidRPr="0066765F">
        <w:rPr>
          <w:spacing w:val="-2"/>
          <w:sz w:val="30"/>
          <w:szCs w:val="30"/>
          <w:rtl/>
          <w:lang w:bidi="ar-EG"/>
        </w:rPr>
        <w:t>اللوجستية،</w:t>
      </w:r>
      <w:r w:rsidRPr="0066765F">
        <w:rPr>
          <w:spacing w:val="-2"/>
          <w:sz w:val="30"/>
          <w:szCs w:val="30"/>
          <w:lang w:bidi="ar-EG"/>
        </w:rPr>
        <w:t xml:space="preserve"> </w:t>
      </w:r>
      <w:r w:rsidRPr="0066765F">
        <w:rPr>
          <w:spacing w:val="-2"/>
          <w:sz w:val="30"/>
          <w:szCs w:val="30"/>
          <w:rtl/>
          <w:lang w:bidi="ar-EG"/>
        </w:rPr>
        <w:t>وعلى الأخص</w:t>
      </w:r>
      <w:r w:rsidRPr="0066765F">
        <w:rPr>
          <w:spacing w:val="-2"/>
          <w:sz w:val="30"/>
          <w:szCs w:val="30"/>
          <w:lang w:bidi="ar-EG"/>
        </w:rPr>
        <w:t xml:space="preserve"> </w:t>
      </w:r>
      <w:r w:rsidRPr="0066765F">
        <w:rPr>
          <w:spacing w:val="-2"/>
          <w:sz w:val="30"/>
          <w:szCs w:val="30"/>
          <w:rtl/>
          <w:lang w:bidi="ar-EG"/>
        </w:rPr>
        <w:t>بيانات</w:t>
      </w:r>
      <w:r w:rsidRPr="0066765F">
        <w:rPr>
          <w:spacing w:val="-2"/>
          <w:sz w:val="30"/>
          <w:szCs w:val="30"/>
          <w:lang w:bidi="ar-EG"/>
        </w:rPr>
        <w:t xml:space="preserve"> </w:t>
      </w:r>
      <w:r w:rsidRPr="0066765F">
        <w:rPr>
          <w:spacing w:val="-2"/>
          <w:sz w:val="30"/>
          <w:szCs w:val="30"/>
          <w:rtl/>
          <w:lang w:bidi="ar-EG"/>
        </w:rPr>
        <w:t>عن</w:t>
      </w:r>
      <w:r w:rsidRPr="0066765F">
        <w:rPr>
          <w:spacing w:val="-2"/>
          <w:sz w:val="30"/>
          <w:szCs w:val="30"/>
          <w:lang w:bidi="ar-EG"/>
        </w:rPr>
        <w:t xml:space="preserve"> </w:t>
      </w:r>
      <w:r w:rsidRPr="0066765F">
        <w:rPr>
          <w:spacing w:val="-2"/>
          <w:sz w:val="30"/>
          <w:szCs w:val="30"/>
          <w:rtl/>
          <w:lang w:bidi="ar-EG"/>
        </w:rPr>
        <w:t>الموانى</w:t>
      </w:r>
      <w:r w:rsidRPr="0066765F">
        <w:rPr>
          <w:spacing w:val="-2"/>
          <w:sz w:val="30"/>
          <w:szCs w:val="30"/>
          <w:lang w:bidi="ar-EG"/>
        </w:rPr>
        <w:t xml:space="preserve"> </w:t>
      </w:r>
      <w:r w:rsidRPr="0066765F">
        <w:rPr>
          <w:spacing w:val="-2"/>
          <w:sz w:val="30"/>
          <w:szCs w:val="30"/>
          <w:rtl/>
          <w:lang w:bidi="ar-EG"/>
        </w:rPr>
        <w:t>وعدد</w:t>
      </w:r>
      <w:r w:rsidRPr="0066765F">
        <w:rPr>
          <w:spacing w:val="-2"/>
          <w:sz w:val="30"/>
          <w:szCs w:val="30"/>
          <w:lang w:bidi="ar-EG"/>
        </w:rPr>
        <w:t xml:space="preserve"> </w:t>
      </w:r>
      <w:r w:rsidRPr="0066765F">
        <w:rPr>
          <w:spacing w:val="-2"/>
          <w:sz w:val="30"/>
          <w:szCs w:val="30"/>
          <w:rtl/>
          <w:lang w:bidi="ar-EG"/>
        </w:rPr>
        <w:t>ونوعية</w:t>
      </w:r>
      <w:r w:rsidRPr="0066765F">
        <w:rPr>
          <w:spacing w:val="-2"/>
          <w:sz w:val="30"/>
          <w:szCs w:val="30"/>
          <w:lang w:bidi="ar-EG"/>
        </w:rPr>
        <w:t xml:space="preserve"> </w:t>
      </w:r>
      <w:r w:rsidRPr="0066765F">
        <w:rPr>
          <w:spacing w:val="-2"/>
          <w:sz w:val="30"/>
          <w:szCs w:val="30"/>
          <w:rtl/>
          <w:lang w:bidi="ar-EG"/>
        </w:rPr>
        <w:t>الأرصفة</w:t>
      </w:r>
      <w:r w:rsidRPr="0066765F">
        <w:rPr>
          <w:spacing w:val="-2"/>
          <w:sz w:val="30"/>
          <w:szCs w:val="30"/>
          <w:lang w:bidi="ar-EG"/>
        </w:rPr>
        <w:t xml:space="preserve"> </w:t>
      </w:r>
      <w:r w:rsidRPr="0066765F">
        <w:rPr>
          <w:spacing w:val="-2"/>
          <w:sz w:val="30"/>
          <w:szCs w:val="30"/>
          <w:rtl/>
          <w:lang w:bidi="ar-EG"/>
        </w:rPr>
        <w:t>المتاحة</w:t>
      </w:r>
      <w:r w:rsidRPr="0066765F">
        <w:rPr>
          <w:spacing w:val="-2"/>
          <w:sz w:val="30"/>
          <w:szCs w:val="30"/>
          <w:lang w:bidi="ar-EG"/>
        </w:rPr>
        <w:t xml:space="preserve"> </w:t>
      </w:r>
      <w:r w:rsidRPr="0066765F">
        <w:rPr>
          <w:spacing w:val="-2"/>
          <w:sz w:val="30"/>
          <w:szCs w:val="30"/>
          <w:rtl/>
          <w:lang w:bidi="ar-EG"/>
        </w:rPr>
        <w:t>بها،</w:t>
      </w:r>
      <w:r w:rsidRPr="0066765F">
        <w:rPr>
          <w:spacing w:val="-2"/>
          <w:sz w:val="30"/>
          <w:szCs w:val="30"/>
          <w:lang w:bidi="ar-EG"/>
        </w:rPr>
        <w:t xml:space="preserve"> </w:t>
      </w:r>
      <w:r w:rsidRPr="0066765F">
        <w:rPr>
          <w:spacing w:val="-2"/>
          <w:sz w:val="30"/>
          <w:szCs w:val="30"/>
          <w:rtl/>
          <w:lang w:bidi="ar-EG"/>
        </w:rPr>
        <w:t>وأطوال</w:t>
      </w:r>
      <w:r w:rsidRPr="0066765F">
        <w:rPr>
          <w:spacing w:val="-2"/>
          <w:sz w:val="30"/>
          <w:szCs w:val="30"/>
          <w:lang w:bidi="ar-EG"/>
        </w:rPr>
        <w:t xml:space="preserve"> </w:t>
      </w:r>
      <w:r w:rsidRPr="0066765F">
        <w:rPr>
          <w:spacing w:val="-2"/>
          <w:sz w:val="30"/>
          <w:szCs w:val="30"/>
          <w:rtl/>
          <w:lang w:bidi="ar-EG"/>
        </w:rPr>
        <w:t>وأعماق</w:t>
      </w:r>
      <w:r w:rsidRPr="0066765F">
        <w:rPr>
          <w:spacing w:val="-2"/>
          <w:sz w:val="30"/>
          <w:szCs w:val="30"/>
          <w:lang w:bidi="ar-EG"/>
        </w:rPr>
        <w:t xml:space="preserve"> </w:t>
      </w:r>
      <w:r w:rsidRPr="0066765F">
        <w:rPr>
          <w:spacing w:val="-2"/>
          <w:sz w:val="30"/>
          <w:szCs w:val="30"/>
          <w:rtl/>
          <w:lang w:bidi="ar-EG"/>
        </w:rPr>
        <w:t>هذه</w:t>
      </w:r>
      <w:r w:rsidRPr="0066765F">
        <w:rPr>
          <w:spacing w:val="-2"/>
          <w:sz w:val="30"/>
          <w:szCs w:val="30"/>
          <w:lang w:bidi="ar-EG"/>
        </w:rPr>
        <w:t xml:space="preserve"> </w:t>
      </w:r>
      <w:r w:rsidRPr="0066765F">
        <w:rPr>
          <w:spacing w:val="-2"/>
          <w:sz w:val="30"/>
          <w:szCs w:val="30"/>
          <w:rtl/>
          <w:lang w:bidi="ar-EG"/>
        </w:rPr>
        <w:t>الأرصفة</w:t>
      </w:r>
      <w:r w:rsidRPr="0066765F">
        <w:rPr>
          <w:spacing w:val="-2"/>
          <w:sz w:val="30"/>
          <w:szCs w:val="30"/>
          <w:lang w:bidi="ar-EG"/>
        </w:rPr>
        <w:t xml:space="preserve"> </w:t>
      </w:r>
      <w:r w:rsidRPr="0066765F">
        <w:rPr>
          <w:spacing w:val="-2"/>
          <w:sz w:val="30"/>
          <w:szCs w:val="30"/>
          <w:rtl/>
          <w:lang w:bidi="ar-EG"/>
        </w:rPr>
        <w:t>وغواطس</w:t>
      </w:r>
      <w:r w:rsidRPr="0066765F">
        <w:rPr>
          <w:spacing w:val="-2"/>
          <w:sz w:val="30"/>
          <w:szCs w:val="30"/>
          <w:lang w:bidi="ar-EG"/>
        </w:rPr>
        <w:t xml:space="preserve"> </w:t>
      </w:r>
      <w:r w:rsidRPr="0066765F">
        <w:rPr>
          <w:spacing w:val="-2"/>
          <w:sz w:val="30"/>
          <w:szCs w:val="30"/>
          <w:rtl/>
          <w:lang w:bidi="ar-EG"/>
        </w:rPr>
        <w:t>السفن</w:t>
      </w:r>
      <w:r w:rsidRPr="0066765F">
        <w:rPr>
          <w:spacing w:val="-2"/>
          <w:sz w:val="30"/>
          <w:szCs w:val="30"/>
          <w:lang w:bidi="ar-EG"/>
        </w:rPr>
        <w:t xml:space="preserve"> </w:t>
      </w:r>
      <w:r w:rsidRPr="0066765F">
        <w:rPr>
          <w:spacing w:val="-2"/>
          <w:sz w:val="30"/>
          <w:szCs w:val="30"/>
          <w:rtl/>
          <w:lang w:bidi="ar-EG"/>
        </w:rPr>
        <w:t>التى</w:t>
      </w:r>
      <w:r w:rsidRPr="0066765F">
        <w:rPr>
          <w:spacing w:val="-2"/>
          <w:sz w:val="30"/>
          <w:szCs w:val="30"/>
          <w:lang w:bidi="ar-EG"/>
        </w:rPr>
        <w:t xml:space="preserve"> </w:t>
      </w:r>
      <w:r w:rsidRPr="0066765F">
        <w:rPr>
          <w:spacing w:val="-2"/>
          <w:sz w:val="30"/>
          <w:szCs w:val="30"/>
          <w:rtl/>
          <w:lang w:bidi="ar-EG"/>
        </w:rPr>
        <w:t>تستقبلها</w:t>
      </w:r>
      <w:r w:rsidRPr="0066765F">
        <w:rPr>
          <w:spacing w:val="-2"/>
          <w:sz w:val="30"/>
          <w:szCs w:val="30"/>
          <w:lang w:bidi="ar-EG"/>
        </w:rPr>
        <w:t xml:space="preserve"> </w:t>
      </w:r>
      <w:r w:rsidRPr="0066765F">
        <w:rPr>
          <w:spacing w:val="-2"/>
          <w:sz w:val="30"/>
          <w:szCs w:val="30"/>
          <w:rtl/>
          <w:lang w:bidi="ar-EG"/>
        </w:rPr>
        <w:t>وبيانات</w:t>
      </w:r>
      <w:r w:rsidRPr="0066765F">
        <w:rPr>
          <w:spacing w:val="-2"/>
          <w:sz w:val="30"/>
          <w:szCs w:val="30"/>
          <w:lang w:bidi="ar-EG"/>
        </w:rPr>
        <w:t xml:space="preserve"> </w:t>
      </w:r>
      <w:r w:rsidRPr="0066765F">
        <w:rPr>
          <w:spacing w:val="-2"/>
          <w:sz w:val="30"/>
          <w:szCs w:val="30"/>
          <w:rtl/>
          <w:lang w:bidi="ar-EG"/>
        </w:rPr>
        <w:t>الخدمات</w:t>
      </w:r>
      <w:r w:rsidRPr="0066765F">
        <w:rPr>
          <w:spacing w:val="-2"/>
          <w:sz w:val="30"/>
          <w:szCs w:val="30"/>
          <w:lang w:bidi="ar-EG"/>
        </w:rPr>
        <w:t xml:space="preserve"> </w:t>
      </w:r>
      <w:r w:rsidRPr="0066765F">
        <w:rPr>
          <w:spacing w:val="-2"/>
          <w:sz w:val="30"/>
          <w:szCs w:val="30"/>
          <w:rtl/>
          <w:lang w:bidi="ar-EG"/>
        </w:rPr>
        <w:t>التخزينية</w:t>
      </w:r>
      <w:r w:rsidRPr="0066765F">
        <w:rPr>
          <w:spacing w:val="-2"/>
          <w:sz w:val="30"/>
          <w:szCs w:val="30"/>
          <w:lang w:bidi="ar-EG"/>
        </w:rPr>
        <w:t xml:space="preserve"> </w:t>
      </w:r>
      <w:r w:rsidRPr="0066765F">
        <w:rPr>
          <w:spacing w:val="-2"/>
          <w:sz w:val="30"/>
          <w:szCs w:val="30"/>
          <w:rtl/>
          <w:lang w:bidi="ar-EG"/>
        </w:rPr>
        <w:t>والتسهيلات</w:t>
      </w:r>
      <w:r w:rsidRPr="0066765F">
        <w:rPr>
          <w:spacing w:val="-2"/>
          <w:sz w:val="30"/>
          <w:szCs w:val="30"/>
          <w:lang w:bidi="ar-EG"/>
        </w:rPr>
        <w:t xml:space="preserve"> </w:t>
      </w:r>
      <w:r w:rsidRPr="0066765F">
        <w:rPr>
          <w:spacing w:val="-2"/>
          <w:sz w:val="30"/>
          <w:szCs w:val="30"/>
          <w:rtl/>
          <w:lang w:bidi="ar-EG"/>
        </w:rPr>
        <w:t>المتاحة</w:t>
      </w:r>
      <w:r w:rsidRPr="0066765F">
        <w:rPr>
          <w:spacing w:val="-2"/>
          <w:sz w:val="30"/>
          <w:szCs w:val="30"/>
          <w:lang w:bidi="ar-EG"/>
        </w:rPr>
        <w:t xml:space="preserve"> </w:t>
      </w:r>
      <w:r w:rsidRPr="0066765F">
        <w:rPr>
          <w:spacing w:val="-2"/>
          <w:sz w:val="30"/>
          <w:szCs w:val="30"/>
          <w:rtl/>
          <w:lang w:bidi="ar-EG"/>
        </w:rPr>
        <w:t>بها</w:t>
      </w:r>
      <w:r w:rsidRPr="0066765F">
        <w:rPr>
          <w:spacing w:val="-2"/>
          <w:sz w:val="30"/>
          <w:szCs w:val="30"/>
          <w:lang w:bidi="ar-EG"/>
        </w:rPr>
        <w:t xml:space="preserve"> </w:t>
      </w:r>
      <w:r w:rsidRPr="0066765F">
        <w:rPr>
          <w:spacing w:val="-2"/>
          <w:sz w:val="30"/>
          <w:szCs w:val="30"/>
          <w:rtl/>
          <w:lang w:bidi="ar-EG"/>
        </w:rPr>
        <w:t>من معدات</w:t>
      </w:r>
      <w:r w:rsidRPr="0066765F">
        <w:rPr>
          <w:spacing w:val="-2"/>
          <w:sz w:val="30"/>
          <w:szCs w:val="30"/>
          <w:lang w:bidi="ar-EG"/>
        </w:rPr>
        <w:t xml:space="preserve"> </w:t>
      </w:r>
      <w:r w:rsidRPr="0066765F">
        <w:rPr>
          <w:spacing w:val="-2"/>
          <w:sz w:val="30"/>
          <w:szCs w:val="30"/>
          <w:rtl/>
          <w:lang w:bidi="ar-EG"/>
        </w:rPr>
        <w:t>رفع</w:t>
      </w:r>
      <w:r w:rsidRPr="0066765F">
        <w:rPr>
          <w:spacing w:val="-2"/>
          <w:sz w:val="30"/>
          <w:szCs w:val="30"/>
          <w:lang w:bidi="ar-EG"/>
        </w:rPr>
        <w:t xml:space="preserve"> </w:t>
      </w:r>
      <w:r w:rsidRPr="0066765F">
        <w:rPr>
          <w:spacing w:val="-2"/>
          <w:sz w:val="30"/>
          <w:szCs w:val="30"/>
          <w:rtl/>
          <w:lang w:bidi="ar-EG"/>
        </w:rPr>
        <w:t>ووسائل</w:t>
      </w:r>
      <w:r w:rsidRPr="0066765F">
        <w:rPr>
          <w:spacing w:val="-2"/>
          <w:sz w:val="30"/>
          <w:szCs w:val="30"/>
          <w:lang w:bidi="ar-EG"/>
        </w:rPr>
        <w:t xml:space="preserve"> </w:t>
      </w:r>
      <w:r w:rsidRPr="0066765F">
        <w:rPr>
          <w:spacing w:val="-2"/>
          <w:sz w:val="30"/>
          <w:szCs w:val="30"/>
          <w:rtl/>
          <w:lang w:bidi="ar-EG"/>
        </w:rPr>
        <w:t>السحب</w:t>
      </w:r>
      <w:r w:rsidRPr="0066765F">
        <w:rPr>
          <w:spacing w:val="-2"/>
          <w:sz w:val="30"/>
          <w:szCs w:val="30"/>
          <w:lang w:bidi="ar-EG"/>
        </w:rPr>
        <w:t xml:space="preserve"> </w:t>
      </w:r>
      <w:r w:rsidRPr="0066765F">
        <w:rPr>
          <w:spacing w:val="-2"/>
          <w:sz w:val="30"/>
          <w:szCs w:val="30"/>
          <w:rtl/>
          <w:lang w:bidi="ar-EG"/>
        </w:rPr>
        <w:t>والتداول</w:t>
      </w:r>
      <w:r w:rsidRPr="0066765F">
        <w:rPr>
          <w:spacing w:val="-2"/>
          <w:sz w:val="30"/>
          <w:szCs w:val="30"/>
          <w:lang w:bidi="ar-EG"/>
        </w:rPr>
        <w:t>.</w:t>
      </w:r>
      <w:r w:rsidRPr="0066765F">
        <w:rPr>
          <w:spacing w:val="-2"/>
          <w:sz w:val="30"/>
          <w:szCs w:val="30"/>
          <w:rtl/>
          <w:lang w:bidi="ar-EG"/>
        </w:rPr>
        <w:t xml:space="preserve"> وكذلك بيانات</w:t>
      </w:r>
      <w:r w:rsidRPr="0066765F">
        <w:rPr>
          <w:spacing w:val="-2"/>
          <w:sz w:val="30"/>
          <w:szCs w:val="30"/>
          <w:lang w:bidi="ar-EG"/>
        </w:rPr>
        <w:t xml:space="preserve"> </w:t>
      </w:r>
      <w:r w:rsidRPr="0066765F">
        <w:rPr>
          <w:spacing w:val="-2"/>
          <w:sz w:val="30"/>
          <w:szCs w:val="30"/>
          <w:rtl/>
          <w:lang w:bidi="ar-EG"/>
        </w:rPr>
        <w:t>المنافذ</w:t>
      </w:r>
      <w:r w:rsidRPr="0066765F">
        <w:rPr>
          <w:spacing w:val="-2"/>
          <w:sz w:val="30"/>
          <w:szCs w:val="30"/>
          <w:lang w:bidi="ar-EG"/>
        </w:rPr>
        <w:t xml:space="preserve"> </w:t>
      </w:r>
      <w:r w:rsidRPr="0066765F">
        <w:rPr>
          <w:spacing w:val="-2"/>
          <w:sz w:val="30"/>
          <w:szCs w:val="30"/>
          <w:rtl/>
          <w:lang w:bidi="ar-EG"/>
        </w:rPr>
        <w:t>البحرية</w:t>
      </w:r>
      <w:r w:rsidRPr="0066765F">
        <w:rPr>
          <w:spacing w:val="-2"/>
          <w:sz w:val="30"/>
          <w:szCs w:val="30"/>
          <w:lang w:bidi="ar-EG"/>
        </w:rPr>
        <w:t xml:space="preserve"> </w:t>
      </w:r>
      <w:r w:rsidRPr="0066765F">
        <w:rPr>
          <w:spacing w:val="-2"/>
          <w:sz w:val="30"/>
          <w:szCs w:val="30"/>
          <w:rtl/>
          <w:lang w:bidi="ar-EG"/>
        </w:rPr>
        <w:t>والبرية</w:t>
      </w:r>
      <w:r w:rsidRPr="0066765F">
        <w:rPr>
          <w:spacing w:val="-2"/>
          <w:sz w:val="30"/>
          <w:szCs w:val="30"/>
          <w:lang w:bidi="ar-EG"/>
        </w:rPr>
        <w:t xml:space="preserve"> </w:t>
      </w:r>
      <w:r w:rsidRPr="0066765F">
        <w:rPr>
          <w:spacing w:val="-2"/>
          <w:sz w:val="30"/>
          <w:szCs w:val="30"/>
          <w:rtl/>
          <w:lang w:bidi="ar-EG"/>
        </w:rPr>
        <w:t>وساعات</w:t>
      </w:r>
      <w:r w:rsidRPr="0066765F">
        <w:rPr>
          <w:spacing w:val="-2"/>
          <w:sz w:val="30"/>
          <w:szCs w:val="30"/>
          <w:lang w:bidi="ar-EG"/>
        </w:rPr>
        <w:t xml:space="preserve"> </w:t>
      </w:r>
      <w:r w:rsidRPr="0066765F">
        <w:rPr>
          <w:spacing w:val="-2"/>
          <w:sz w:val="30"/>
          <w:szCs w:val="30"/>
          <w:rtl/>
          <w:lang w:bidi="ar-EG"/>
        </w:rPr>
        <w:t>العمل</w:t>
      </w:r>
      <w:r w:rsidRPr="0066765F">
        <w:rPr>
          <w:spacing w:val="-2"/>
          <w:sz w:val="30"/>
          <w:szCs w:val="30"/>
          <w:lang w:bidi="ar-EG"/>
        </w:rPr>
        <w:t xml:space="preserve"> </w:t>
      </w:r>
      <w:r w:rsidRPr="0066765F">
        <w:rPr>
          <w:spacing w:val="-2"/>
          <w:sz w:val="30"/>
          <w:szCs w:val="30"/>
          <w:rtl/>
          <w:lang w:bidi="ar-EG"/>
        </w:rPr>
        <w:t>بها</w:t>
      </w:r>
      <w:r w:rsidRPr="0066765F">
        <w:rPr>
          <w:spacing w:val="-2"/>
          <w:sz w:val="30"/>
          <w:szCs w:val="30"/>
          <w:lang w:bidi="ar-EG"/>
        </w:rPr>
        <w:t xml:space="preserve"> </w:t>
      </w:r>
      <w:r w:rsidRPr="0066765F">
        <w:rPr>
          <w:spacing w:val="-2"/>
          <w:sz w:val="30"/>
          <w:szCs w:val="30"/>
          <w:rtl/>
          <w:lang w:bidi="ar-EG"/>
        </w:rPr>
        <w:t>وبما</w:t>
      </w:r>
      <w:r w:rsidRPr="0066765F">
        <w:rPr>
          <w:spacing w:val="-2"/>
          <w:sz w:val="30"/>
          <w:szCs w:val="30"/>
          <w:lang w:bidi="ar-EG"/>
        </w:rPr>
        <w:t xml:space="preserve"> </w:t>
      </w:r>
      <w:r w:rsidRPr="0066765F">
        <w:rPr>
          <w:spacing w:val="-2"/>
          <w:sz w:val="30"/>
          <w:szCs w:val="30"/>
          <w:rtl/>
          <w:lang w:bidi="ar-EG"/>
        </w:rPr>
        <w:t>فى</w:t>
      </w:r>
      <w:r w:rsidRPr="0066765F">
        <w:rPr>
          <w:spacing w:val="-2"/>
          <w:sz w:val="30"/>
          <w:szCs w:val="30"/>
          <w:lang w:bidi="ar-EG"/>
        </w:rPr>
        <w:t xml:space="preserve"> </w:t>
      </w:r>
      <w:r w:rsidRPr="0066765F">
        <w:rPr>
          <w:spacing w:val="-2"/>
          <w:sz w:val="30"/>
          <w:szCs w:val="30"/>
          <w:rtl/>
          <w:lang w:bidi="ar-EG"/>
        </w:rPr>
        <w:t>ذلك</w:t>
      </w:r>
      <w:r w:rsidRPr="0066765F">
        <w:rPr>
          <w:spacing w:val="-2"/>
          <w:sz w:val="30"/>
          <w:szCs w:val="30"/>
          <w:lang w:bidi="ar-EG"/>
        </w:rPr>
        <w:t xml:space="preserve"> </w:t>
      </w:r>
      <w:r w:rsidRPr="0066765F">
        <w:rPr>
          <w:spacing w:val="-2"/>
          <w:sz w:val="30"/>
          <w:szCs w:val="30"/>
          <w:rtl/>
          <w:lang w:bidi="ar-EG"/>
        </w:rPr>
        <w:t>الأجهزة</w:t>
      </w:r>
      <w:r w:rsidRPr="0066765F">
        <w:rPr>
          <w:spacing w:val="-2"/>
          <w:sz w:val="30"/>
          <w:szCs w:val="30"/>
          <w:lang w:bidi="ar-EG"/>
        </w:rPr>
        <w:t xml:space="preserve"> </w:t>
      </w:r>
      <w:r w:rsidRPr="0066765F">
        <w:rPr>
          <w:spacing w:val="-2"/>
          <w:sz w:val="30"/>
          <w:szCs w:val="30"/>
          <w:rtl/>
          <w:lang w:bidi="ar-EG"/>
        </w:rPr>
        <w:t>الجمركية</w:t>
      </w:r>
      <w:r w:rsidRPr="0066765F">
        <w:rPr>
          <w:spacing w:val="-2"/>
          <w:sz w:val="30"/>
          <w:szCs w:val="30"/>
          <w:lang w:bidi="ar-EG"/>
        </w:rPr>
        <w:t>.</w:t>
      </w:r>
      <w:r w:rsidRPr="0066765F">
        <w:rPr>
          <w:spacing w:val="-2"/>
          <w:sz w:val="30"/>
          <w:szCs w:val="30"/>
          <w:rtl/>
          <w:lang w:bidi="ar-EG"/>
        </w:rPr>
        <w:t xml:space="preserve"> وايضا بيانات</w:t>
      </w:r>
      <w:r w:rsidRPr="0066765F">
        <w:rPr>
          <w:spacing w:val="-2"/>
          <w:sz w:val="30"/>
          <w:szCs w:val="30"/>
          <w:lang w:bidi="ar-EG"/>
        </w:rPr>
        <w:t xml:space="preserve"> </w:t>
      </w:r>
      <w:r w:rsidRPr="0066765F">
        <w:rPr>
          <w:spacing w:val="-2"/>
          <w:sz w:val="30"/>
          <w:szCs w:val="30"/>
          <w:rtl/>
          <w:lang w:bidi="ar-EG"/>
        </w:rPr>
        <w:t>الطرق</w:t>
      </w:r>
      <w:r w:rsidRPr="0066765F">
        <w:rPr>
          <w:spacing w:val="-2"/>
          <w:sz w:val="30"/>
          <w:szCs w:val="30"/>
          <w:lang w:bidi="ar-EG"/>
        </w:rPr>
        <w:t xml:space="preserve"> </w:t>
      </w:r>
      <w:r w:rsidRPr="0066765F">
        <w:rPr>
          <w:spacing w:val="-2"/>
          <w:sz w:val="30"/>
          <w:szCs w:val="30"/>
          <w:rtl/>
          <w:lang w:bidi="ar-EG"/>
        </w:rPr>
        <w:t>والحمولات</w:t>
      </w:r>
      <w:r w:rsidRPr="0066765F">
        <w:rPr>
          <w:spacing w:val="-2"/>
          <w:sz w:val="30"/>
          <w:szCs w:val="30"/>
          <w:lang w:bidi="ar-EG"/>
        </w:rPr>
        <w:t xml:space="preserve"> </w:t>
      </w:r>
      <w:r w:rsidRPr="0066765F">
        <w:rPr>
          <w:spacing w:val="-2"/>
          <w:sz w:val="30"/>
          <w:szCs w:val="30"/>
          <w:rtl/>
          <w:lang w:bidi="ar-EG"/>
        </w:rPr>
        <w:t>المسموح</w:t>
      </w:r>
      <w:r w:rsidRPr="0066765F">
        <w:rPr>
          <w:spacing w:val="-2"/>
          <w:sz w:val="30"/>
          <w:szCs w:val="30"/>
          <w:lang w:bidi="ar-EG"/>
        </w:rPr>
        <w:t xml:space="preserve"> </w:t>
      </w:r>
      <w:r w:rsidRPr="0066765F">
        <w:rPr>
          <w:spacing w:val="-2"/>
          <w:sz w:val="30"/>
          <w:szCs w:val="30"/>
          <w:rtl/>
          <w:lang w:bidi="ar-EG"/>
        </w:rPr>
        <w:t>بها</w:t>
      </w:r>
      <w:r w:rsidRPr="0066765F">
        <w:rPr>
          <w:spacing w:val="-2"/>
          <w:sz w:val="30"/>
          <w:szCs w:val="30"/>
          <w:lang w:bidi="ar-EG"/>
        </w:rPr>
        <w:t xml:space="preserve"> </w:t>
      </w:r>
      <w:r w:rsidRPr="0066765F">
        <w:rPr>
          <w:spacing w:val="-2"/>
          <w:sz w:val="30"/>
          <w:szCs w:val="30"/>
          <w:rtl/>
          <w:lang w:bidi="ar-EG"/>
        </w:rPr>
        <w:t>لسير</w:t>
      </w:r>
      <w:r w:rsidRPr="0066765F">
        <w:rPr>
          <w:spacing w:val="-2"/>
          <w:sz w:val="30"/>
          <w:szCs w:val="30"/>
          <w:lang w:bidi="ar-EG"/>
        </w:rPr>
        <w:t xml:space="preserve"> </w:t>
      </w:r>
      <w:r w:rsidRPr="0066765F">
        <w:rPr>
          <w:spacing w:val="-2"/>
          <w:sz w:val="30"/>
          <w:szCs w:val="30"/>
          <w:rtl/>
          <w:lang w:bidi="ar-EG"/>
        </w:rPr>
        <w:t>المركبات</w:t>
      </w:r>
      <w:r w:rsidRPr="0066765F">
        <w:rPr>
          <w:spacing w:val="-2"/>
          <w:sz w:val="30"/>
          <w:szCs w:val="30"/>
          <w:lang w:bidi="ar-EG"/>
        </w:rPr>
        <w:t xml:space="preserve"> </w:t>
      </w:r>
      <w:r w:rsidRPr="0066765F">
        <w:rPr>
          <w:spacing w:val="-2"/>
          <w:sz w:val="30"/>
          <w:szCs w:val="30"/>
          <w:rtl/>
          <w:lang w:bidi="ar-EG"/>
        </w:rPr>
        <w:t>عليها</w:t>
      </w:r>
      <w:r w:rsidRPr="0066765F">
        <w:rPr>
          <w:spacing w:val="-2"/>
          <w:sz w:val="30"/>
          <w:szCs w:val="30"/>
          <w:lang w:bidi="ar-EG"/>
        </w:rPr>
        <w:t xml:space="preserve"> </w:t>
      </w:r>
      <w:r w:rsidRPr="0066765F">
        <w:rPr>
          <w:spacing w:val="-2"/>
          <w:sz w:val="30"/>
          <w:szCs w:val="30"/>
          <w:rtl/>
          <w:lang w:bidi="ar-EG"/>
        </w:rPr>
        <w:t>من</w:t>
      </w:r>
      <w:r w:rsidRPr="0066765F">
        <w:rPr>
          <w:spacing w:val="-2"/>
          <w:sz w:val="30"/>
          <w:szCs w:val="30"/>
          <w:lang w:bidi="ar-EG"/>
        </w:rPr>
        <w:t xml:space="preserve"> </w:t>
      </w:r>
      <w:r w:rsidRPr="0066765F">
        <w:rPr>
          <w:spacing w:val="-2"/>
          <w:sz w:val="30"/>
          <w:szCs w:val="30"/>
          <w:rtl/>
          <w:lang w:bidi="ar-EG"/>
        </w:rPr>
        <w:t>خلال</w:t>
      </w:r>
      <w:r w:rsidRPr="0066765F">
        <w:rPr>
          <w:spacing w:val="-2"/>
          <w:sz w:val="30"/>
          <w:szCs w:val="30"/>
          <w:lang w:bidi="ar-EG"/>
        </w:rPr>
        <w:t xml:space="preserve"> </w:t>
      </w:r>
      <w:r w:rsidRPr="0066765F">
        <w:rPr>
          <w:spacing w:val="-2"/>
          <w:sz w:val="30"/>
          <w:szCs w:val="30"/>
          <w:rtl/>
          <w:lang w:bidi="ar-EG"/>
        </w:rPr>
        <w:t>خرائط</w:t>
      </w:r>
      <w:r w:rsidRPr="0066765F">
        <w:rPr>
          <w:spacing w:val="-2"/>
          <w:sz w:val="30"/>
          <w:szCs w:val="30"/>
          <w:lang w:bidi="ar-EG"/>
        </w:rPr>
        <w:t xml:space="preserve"> </w:t>
      </w:r>
      <w:r w:rsidRPr="0066765F">
        <w:rPr>
          <w:spacing w:val="-2"/>
          <w:sz w:val="30"/>
          <w:szCs w:val="30"/>
          <w:rtl/>
          <w:lang w:bidi="ar-EG"/>
        </w:rPr>
        <w:t>توضيحية</w:t>
      </w:r>
      <w:r w:rsidRPr="0066765F">
        <w:rPr>
          <w:spacing w:val="-2"/>
          <w:sz w:val="30"/>
          <w:szCs w:val="30"/>
          <w:lang w:bidi="ar-EG"/>
        </w:rPr>
        <w:t xml:space="preserve"> </w:t>
      </w:r>
      <w:r w:rsidRPr="0066765F">
        <w:rPr>
          <w:spacing w:val="-2"/>
          <w:sz w:val="30"/>
          <w:szCs w:val="30"/>
          <w:rtl/>
          <w:lang w:bidi="ar-EG"/>
        </w:rPr>
        <w:t>للربط</w:t>
      </w:r>
      <w:r w:rsidRPr="0066765F">
        <w:rPr>
          <w:spacing w:val="-2"/>
          <w:sz w:val="30"/>
          <w:szCs w:val="30"/>
          <w:lang w:bidi="ar-EG"/>
        </w:rPr>
        <w:t xml:space="preserve"> </w:t>
      </w:r>
      <w:r w:rsidRPr="0066765F">
        <w:rPr>
          <w:spacing w:val="-2"/>
          <w:sz w:val="30"/>
          <w:szCs w:val="30"/>
          <w:rtl/>
          <w:lang w:bidi="ar-EG"/>
        </w:rPr>
        <w:t>بين</w:t>
      </w:r>
      <w:r w:rsidRPr="0066765F">
        <w:rPr>
          <w:spacing w:val="-2"/>
          <w:sz w:val="30"/>
          <w:szCs w:val="30"/>
          <w:lang w:bidi="ar-EG"/>
        </w:rPr>
        <w:t xml:space="preserve"> </w:t>
      </w:r>
      <w:r w:rsidRPr="0066765F">
        <w:rPr>
          <w:spacing w:val="-2"/>
          <w:sz w:val="30"/>
          <w:szCs w:val="30"/>
          <w:rtl/>
          <w:lang w:bidi="ar-EG"/>
        </w:rPr>
        <w:t>الطرق</w:t>
      </w:r>
      <w:r w:rsidRPr="0066765F">
        <w:rPr>
          <w:spacing w:val="-2"/>
          <w:sz w:val="30"/>
          <w:szCs w:val="30"/>
          <w:lang w:bidi="ar-EG"/>
        </w:rPr>
        <w:t xml:space="preserve"> </w:t>
      </w:r>
      <w:r w:rsidRPr="0066765F">
        <w:rPr>
          <w:spacing w:val="-2"/>
          <w:sz w:val="30"/>
          <w:szCs w:val="30"/>
          <w:rtl/>
          <w:lang w:bidi="ar-EG"/>
        </w:rPr>
        <w:t>المختلفة</w:t>
      </w:r>
      <w:r w:rsidRPr="0066765F">
        <w:rPr>
          <w:spacing w:val="-2"/>
          <w:sz w:val="30"/>
          <w:szCs w:val="30"/>
          <w:lang w:bidi="ar-EG"/>
        </w:rPr>
        <w:t xml:space="preserve"> </w:t>
      </w:r>
      <w:r w:rsidRPr="0066765F">
        <w:rPr>
          <w:spacing w:val="-2"/>
          <w:sz w:val="30"/>
          <w:szCs w:val="30"/>
          <w:rtl/>
          <w:lang w:bidi="ar-EG"/>
        </w:rPr>
        <w:t>من</w:t>
      </w:r>
      <w:r w:rsidRPr="0066765F">
        <w:rPr>
          <w:spacing w:val="-2"/>
          <w:sz w:val="30"/>
          <w:szCs w:val="30"/>
          <w:lang w:bidi="ar-EG"/>
        </w:rPr>
        <w:t xml:space="preserve"> </w:t>
      </w:r>
      <w:r w:rsidRPr="0066765F">
        <w:rPr>
          <w:spacing w:val="-2"/>
          <w:sz w:val="30"/>
          <w:szCs w:val="30"/>
          <w:rtl/>
          <w:lang w:bidi="ar-EG"/>
        </w:rPr>
        <w:t>ناحية</w:t>
      </w:r>
      <w:r w:rsidRPr="0066765F">
        <w:rPr>
          <w:spacing w:val="-2"/>
          <w:sz w:val="30"/>
          <w:szCs w:val="30"/>
          <w:lang w:bidi="ar-EG"/>
        </w:rPr>
        <w:t xml:space="preserve"> </w:t>
      </w:r>
      <w:r w:rsidRPr="0066765F">
        <w:rPr>
          <w:spacing w:val="-2"/>
          <w:sz w:val="30"/>
          <w:szCs w:val="30"/>
          <w:rtl/>
          <w:lang w:bidi="ar-EG"/>
        </w:rPr>
        <w:t>وكذا</w:t>
      </w:r>
      <w:r w:rsidRPr="0066765F">
        <w:rPr>
          <w:spacing w:val="-2"/>
          <w:sz w:val="30"/>
          <w:szCs w:val="30"/>
          <w:lang w:bidi="ar-EG"/>
        </w:rPr>
        <w:t xml:space="preserve"> </w:t>
      </w:r>
      <w:r w:rsidRPr="0066765F">
        <w:rPr>
          <w:spacing w:val="-2"/>
          <w:sz w:val="30"/>
          <w:szCs w:val="30"/>
          <w:rtl/>
          <w:lang w:bidi="ar-EG"/>
        </w:rPr>
        <w:t>الطرق</w:t>
      </w:r>
      <w:r w:rsidRPr="0066765F">
        <w:rPr>
          <w:spacing w:val="-2"/>
          <w:sz w:val="30"/>
          <w:szCs w:val="30"/>
          <w:lang w:bidi="ar-EG"/>
        </w:rPr>
        <w:t xml:space="preserve"> </w:t>
      </w:r>
      <w:r w:rsidRPr="0066765F">
        <w:rPr>
          <w:spacing w:val="-2"/>
          <w:sz w:val="30"/>
          <w:szCs w:val="30"/>
          <w:rtl/>
          <w:lang w:bidi="ar-EG"/>
        </w:rPr>
        <w:t>التى</w:t>
      </w:r>
      <w:r w:rsidRPr="0066765F">
        <w:rPr>
          <w:spacing w:val="-2"/>
          <w:sz w:val="30"/>
          <w:szCs w:val="30"/>
          <w:lang w:bidi="ar-EG"/>
        </w:rPr>
        <w:t xml:space="preserve"> </w:t>
      </w:r>
      <w:r w:rsidRPr="0066765F">
        <w:rPr>
          <w:spacing w:val="-2"/>
          <w:sz w:val="30"/>
          <w:szCs w:val="30"/>
          <w:rtl/>
          <w:lang w:bidi="ar-EG"/>
        </w:rPr>
        <w:t>تربط</w:t>
      </w:r>
      <w:r w:rsidRPr="0066765F">
        <w:rPr>
          <w:spacing w:val="-2"/>
          <w:sz w:val="30"/>
          <w:szCs w:val="30"/>
          <w:lang w:bidi="ar-EG"/>
        </w:rPr>
        <w:t xml:space="preserve"> </w:t>
      </w:r>
      <w:r w:rsidRPr="0066765F">
        <w:rPr>
          <w:spacing w:val="-2"/>
          <w:sz w:val="30"/>
          <w:szCs w:val="30"/>
          <w:rtl/>
          <w:lang w:bidi="ar-EG"/>
        </w:rPr>
        <w:t>الموانى</w:t>
      </w:r>
      <w:r w:rsidRPr="0066765F">
        <w:rPr>
          <w:spacing w:val="-2"/>
          <w:sz w:val="30"/>
          <w:szCs w:val="30"/>
          <w:lang w:bidi="ar-EG"/>
        </w:rPr>
        <w:t xml:space="preserve"> </w:t>
      </w:r>
      <w:r w:rsidRPr="0066765F">
        <w:rPr>
          <w:spacing w:val="-2"/>
          <w:sz w:val="30"/>
          <w:szCs w:val="30"/>
          <w:rtl/>
          <w:lang w:bidi="ar-EG"/>
        </w:rPr>
        <w:t>بمناطق</w:t>
      </w:r>
      <w:r w:rsidRPr="0066765F">
        <w:rPr>
          <w:spacing w:val="-2"/>
          <w:sz w:val="30"/>
          <w:szCs w:val="30"/>
          <w:lang w:bidi="ar-EG"/>
        </w:rPr>
        <w:t xml:space="preserve"> </w:t>
      </w:r>
      <w:r w:rsidRPr="0066765F">
        <w:rPr>
          <w:spacing w:val="-2"/>
          <w:sz w:val="30"/>
          <w:szCs w:val="30"/>
          <w:rtl/>
          <w:lang w:bidi="ar-EG"/>
        </w:rPr>
        <w:t>التجمعات الصناعية</w:t>
      </w:r>
      <w:r w:rsidRPr="0066765F">
        <w:rPr>
          <w:spacing w:val="-2"/>
          <w:sz w:val="30"/>
          <w:szCs w:val="30"/>
          <w:lang w:bidi="ar-EG"/>
        </w:rPr>
        <w:t xml:space="preserve"> </w:t>
      </w:r>
      <w:r w:rsidRPr="0066765F">
        <w:rPr>
          <w:spacing w:val="-2"/>
          <w:sz w:val="30"/>
          <w:szCs w:val="30"/>
          <w:rtl/>
          <w:lang w:bidi="ar-EG"/>
        </w:rPr>
        <w:t>والمناطق</w:t>
      </w:r>
      <w:r w:rsidRPr="0066765F">
        <w:rPr>
          <w:spacing w:val="-2"/>
          <w:sz w:val="30"/>
          <w:szCs w:val="30"/>
          <w:lang w:bidi="ar-EG"/>
        </w:rPr>
        <w:t xml:space="preserve"> </w:t>
      </w:r>
      <w:r w:rsidRPr="0066765F">
        <w:rPr>
          <w:spacing w:val="-2"/>
          <w:sz w:val="30"/>
          <w:szCs w:val="30"/>
          <w:rtl/>
          <w:lang w:bidi="ar-EG"/>
        </w:rPr>
        <w:t>الحرة</w:t>
      </w:r>
      <w:r w:rsidRPr="0066765F">
        <w:rPr>
          <w:spacing w:val="-2"/>
          <w:sz w:val="30"/>
          <w:szCs w:val="30"/>
          <w:lang w:bidi="ar-EG"/>
        </w:rPr>
        <w:t>.</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وإنشاء</w:t>
      </w:r>
      <w:r w:rsidRPr="0066765F">
        <w:rPr>
          <w:spacing w:val="-2"/>
          <w:sz w:val="30"/>
          <w:szCs w:val="30"/>
          <w:lang w:bidi="ar-EG"/>
        </w:rPr>
        <w:t xml:space="preserve"> </w:t>
      </w:r>
      <w:r w:rsidRPr="0066765F">
        <w:rPr>
          <w:spacing w:val="-2"/>
          <w:sz w:val="30"/>
          <w:szCs w:val="30"/>
          <w:rtl/>
          <w:lang w:bidi="ar-EG"/>
        </w:rPr>
        <w:t>قاعدة</w:t>
      </w:r>
      <w:r w:rsidRPr="0066765F">
        <w:rPr>
          <w:spacing w:val="-2"/>
          <w:sz w:val="30"/>
          <w:szCs w:val="30"/>
          <w:lang w:bidi="ar-EG"/>
        </w:rPr>
        <w:t xml:space="preserve"> </w:t>
      </w:r>
      <w:r w:rsidRPr="0066765F">
        <w:rPr>
          <w:spacing w:val="-2"/>
          <w:sz w:val="30"/>
          <w:szCs w:val="30"/>
          <w:rtl/>
          <w:lang w:bidi="ar-EG"/>
        </w:rPr>
        <w:t>البيانات</w:t>
      </w:r>
      <w:r w:rsidRPr="0066765F">
        <w:rPr>
          <w:spacing w:val="-2"/>
          <w:sz w:val="30"/>
          <w:szCs w:val="30"/>
          <w:lang w:bidi="ar-EG"/>
        </w:rPr>
        <w:t xml:space="preserve"> </w:t>
      </w:r>
      <w:r w:rsidRPr="0066765F">
        <w:rPr>
          <w:spacing w:val="-2"/>
          <w:sz w:val="30"/>
          <w:szCs w:val="30"/>
          <w:rtl/>
          <w:lang w:bidi="ar-EG"/>
        </w:rPr>
        <w:t>كتلك</w:t>
      </w:r>
      <w:r w:rsidRPr="0066765F">
        <w:rPr>
          <w:spacing w:val="-2"/>
          <w:sz w:val="30"/>
          <w:szCs w:val="30"/>
          <w:lang w:bidi="ar-EG"/>
        </w:rPr>
        <w:t xml:space="preserve"> </w:t>
      </w:r>
      <w:r w:rsidRPr="0066765F">
        <w:rPr>
          <w:spacing w:val="-2"/>
          <w:sz w:val="30"/>
          <w:szCs w:val="30"/>
          <w:rtl/>
          <w:lang w:bidi="ar-EG"/>
        </w:rPr>
        <w:t>سوف</w:t>
      </w:r>
      <w:r w:rsidRPr="0066765F">
        <w:rPr>
          <w:spacing w:val="-2"/>
          <w:sz w:val="30"/>
          <w:szCs w:val="30"/>
          <w:lang w:bidi="ar-EG"/>
        </w:rPr>
        <w:t xml:space="preserve"> </w:t>
      </w:r>
      <w:r w:rsidRPr="0066765F">
        <w:rPr>
          <w:spacing w:val="-2"/>
          <w:sz w:val="30"/>
          <w:szCs w:val="30"/>
          <w:rtl/>
          <w:lang w:bidi="ar-EG"/>
        </w:rPr>
        <w:t>تساعد</w:t>
      </w:r>
      <w:r w:rsidRPr="0066765F">
        <w:rPr>
          <w:spacing w:val="-2"/>
          <w:sz w:val="30"/>
          <w:szCs w:val="30"/>
          <w:lang w:bidi="ar-EG"/>
        </w:rPr>
        <w:t xml:space="preserve"> </w:t>
      </w:r>
      <w:r w:rsidRPr="0066765F">
        <w:rPr>
          <w:spacing w:val="-2"/>
          <w:sz w:val="30"/>
          <w:szCs w:val="30"/>
          <w:rtl/>
          <w:lang w:bidi="ar-EG"/>
        </w:rPr>
        <w:t>القائمين</w:t>
      </w:r>
      <w:r w:rsidRPr="0066765F">
        <w:rPr>
          <w:spacing w:val="-2"/>
          <w:sz w:val="30"/>
          <w:szCs w:val="30"/>
          <w:lang w:bidi="ar-EG"/>
        </w:rPr>
        <w:t xml:space="preserve"> </w:t>
      </w:r>
      <w:r w:rsidRPr="0066765F">
        <w:rPr>
          <w:spacing w:val="-2"/>
          <w:sz w:val="30"/>
          <w:szCs w:val="30"/>
          <w:rtl/>
          <w:lang w:bidi="ar-EG"/>
        </w:rPr>
        <w:t>على</w:t>
      </w:r>
      <w:r w:rsidRPr="0066765F">
        <w:rPr>
          <w:spacing w:val="-2"/>
          <w:sz w:val="30"/>
          <w:szCs w:val="30"/>
          <w:lang w:bidi="ar-EG"/>
        </w:rPr>
        <w:t xml:space="preserve"> </w:t>
      </w:r>
      <w:r w:rsidRPr="0066765F">
        <w:rPr>
          <w:spacing w:val="-2"/>
          <w:sz w:val="30"/>
          <w:szCs w:val="30"/>
          <w:rtl/>
          <w:lang w:bidi="ar-EG"/>
        </w:rPr>
        <w:t>شئون</w:t>
      </w:r>
      <w:r w:rsidRPr="0066765F">
        <w:rPr>
          <w:spacing w:val="-2"/>
          <w:sz w:val="30"/>
          <w:szCs w:val="30"/>
          <w:lang w:bidi="ar-EG"/>
        </w:rPr>
        <w:t xml:space="preserve"> </w:t>
      </w:r>
      <w:r w:rsidRPr="0066765F">
        <w:rPr>
          <w:spacing w:val="-2"/>
          <w:sz w:val="30"/>
          <w:szCs w:val="30"/>
          <w:rtl/>
          <w:lang w:bidi="ar-EG"/>
        </w:rPr>
        <w:t>التجارة</w:t>
      </w:r>
      <w:r w:rsidRPr="0066765F">
        <w:rPr>
          <w:spacing w:val="-2"/>
          <w:sz w:val="30"/>
          <w:szCs w:val="30"/>
          <w:lang w:bidi="ar-EG"/>
        </w:rPr>
        <w:t xml:space="preserve"> </w:t>
      </w:r>
      <w:r w:rsidRPr="0066765F">
        <w:rPr>
          <w:spacing w:val="-2"/>
          <w:sz w:val="30"/>
          <w:szCs w:val="30"/>
          <w:rtl/>
          <w:lang w:bidi="ar-EG"/>
        </w:rPr>
        <w:t>الخارجية</w:t>
      </w:r>
      <w:r w:rsidRPr="0066765F">
        <w:rPr>
          <w:spacing w:val="-2"/>
          <w:sz w:val="30"/>
          <w:szCs w:val="30"/>
          <w:lang w:bidi="ar-EG"/>
        </w:rPr>
        <w:t xml:space="preserve"> </w:t>
      </w:r>
      <w:r w:rsidRPr="0066765F">
        <w:rPr>
          <w:spacing w:val="-2"/>
          <w:sz w:val="30"/>
          <w:szCs w:val="30"/>
          <w:rtl/>
          <w:lang w:bidi="ar-EG"/>
        </w:rPr>
        <w:t>والنقل على</w:t>
      </w:r>
      <w:r w:rsidRPr="0066765F">
        <w:rPr>
          <w:spacing w:val="-2"/>
          <w:sz w:val="30"/>
          <w:szCs w:val="30"/>
          <w:lang w:bidi="ar-EG"/>
        </w:rPr>
        <w:t xml:space="preserve"> </w:t>
      </w:r>
      <w:r w:rsidRPr="0066765F">
        <w:rPr>
          <w:spacing w:val="-2"/>
          <w:sz w:val="30"/>
          <w:szCs w:val="30"/>
          <w:rtl/>
          <w:lang w:bidi="ar-EG"/>
        </w:rPr>
        <w:t>تحليل</w:t>
      </w:r>
      <w:r w:rsidRPr="0066765F">
        <w:rPr>
          <w:spacing w:val="-2"/>
          <w:sz w:val="30"/>
          <w:szCs w:val="30"/>
          <w:lang w:bidi="ar-EG"/>
        </w:rPr>
        <w:t xml:space="preserve"> </w:t>
      </w:r>
      <w:r w:rsidRPr="0066765F">
        <w:rPr>
          <w:spacing w:val="-2"/>
          <w:sz w:val="30"/>
          <w:szCs w:val="30"/>
          <w:rtl/>
          <w:lang w:bidi="ar-EG"/>
        </w:rPr>
        <w:t>مدى</w:t>
      </w:r>
      <w:r w:rsidRPr="0066765F">
        <w:rPr>
          <w:spacing w:val="-2"/>
          <w:sz w:val="30"/>
          <w:szCs w:val="30"/>
          <w:lang w:bidi="ar-EG"/>
        </w:rPr>
        <w:t xml:space="preserve"> </w:t>
      </w:r>
      <w:r w:rsidRPr="0066765F">
        <w:rPr>
          <w:spacing w:val="-2"/>
          <w:sz w:val="30"/>
          <w:szCs w:val="30"/>
          <w:rtl/>
          <w:lang w:bidi="ar-EG"/>
        </w:rPr>
        <w:t>التطور</w:t>
      </w:r>
      <w:r w:rsidRPr="0066765F">
        <w:rPr>
          <w:spacing w:val="-2"/>
          <w:sz w:val="30"/>
          <w:szCs w:val="30"/>
          <w:lang w:bidi="ar-EG"/>
        </w:rPr>
        <w:t xml:space="preserve"> </w:t>
      </w:r>
      <w:r w:rsidRPr="0066765F">
        <w:rPr>
          <w:spacing w:val="-2"/>
          <w:sz w:val="30"/>
          <w:szCs w:val="30"/>
          <w:rtl/>
          <w:lang w:bidi="ar-EG"/>
        </w:rPr>
        <w:t>فى</w:t>
      </w:r>
      <w:r w:rsidRPr="0066765F">
        <w:rPr>
          <w:spacing w:val="-2"/>
          <w:sz w:val="30"/>
          <w:szCs w:val="30"/>
          <w:lang w:bidi="ar-EG"/>
        </w:rPr>
        <w:t xml:space="preserve"> </w:t>
      </w:r>
      <w:r w:rsidRPr="0066765F">
        <w:rPr>
          <w:spacing w:val="-2"/>
          <w:sz w:val="30"/>
          <w:szCs w:val="30"/>
          <w:rtl/>
          <w:lang w:bidi="ar-EG"/>
        </w:rPr>
        <w:t>أنماط</w:t>
      </w:r>
      <w:r w:rsidRPr="0066765F">
        <w:rPr>
          <w:spacing w:val="-2"/>
          <w:sz w:val="30"/>
          <w:szCs w:val="30"/>
          <w:lang w:bidi="ar-EG"/>
        </w:rPr>
        <w:t xml:space="preserve"> </w:t>
      </w:r>
      <w:r w:rsidRPr="0066765F">
        <w:rPr>
          <w:spacing w:val="-2"/>
          <w:sz w:val="30"/>
          <w:szCs w:val="30"/>
          <w:rtl/>
          <w:lang w:bidi="ar-EG"/>
        </w:rPr>
        <w:t>النقل</w:t>
      </w:r>
      <w:r w:rsidRPr="0066765F">
        <w:rPr>
          <w:spacing w:val="-2"/>
          <w:sz w:val="30"/>
          <w:szCs w:val="30"/>
          <w:lang w:bidi="ar-EG"/>
        </w:rPr>
        <w:t xml:space="preserve"> </w:t>
      </w:r>
      <w:r w:rsidRPr="0066765F">
        <w:rPr>
          <w:spacing w:val="-2"/>
          <w:sz w:val="30"/>
          <w:szCs w:val="30"/>
          <w:rtl/>
          <w:lang w:bidi="ar-EG"/>
        </w:rPr>
        <w:t>لاستخدامها</w:t>
      </w:r>
      <w:r w:rsidRPr="0066765F">
        <w:rPr>
          <w:spacing w:val="-2"/>
          <w:sz w:val="30"/>
          <w:szCs w:val="30"/>
          <w:lang w:bidi="ar-EG"/>
        </w:rPr>
        <w:t xml:space="preserve"> </w:t>
      </w:r>
      <w:r w:rsidRPr="0066765F">
        <w:rPr>
          <w:spacing w:val="-2"/>
          <w:sz w:val="30"/>
          <w:szCs w:val="30"/>
          <w:rtl/>
          <w:lang w:bidi="ar-EG"/>
        </w:rPr>
        <w:t>فى</w:t>
      </w:r>
      <w:r w:rsidRPr="0066765F">
        <w:rPr>
          <w:spacing w:val="-2"/>
          <w:sz w:val="30"/>
          <w:szCs w:val="30"/>
          <w:lang w:bidi="ar-EG"/>
        </w:rPr>
        <w:t xml:space="preserve"> </w:t>
      </w:r>
      <w:r w:rsidRPr="0066765F">
        <w:rPr>
          <w:spacing w:val="-2"/>
          <w:sz w:val="30"/>
          <w:szCs w:val="30"/>
          <w:rtl/>
          <w:lang w:bidi="ar-EG"/>
        </w:rPr>
        <w:t>تخطيط</w:t>
      </w:r>
      <w:r w:rsidRPr="0066765F">
        <w:rPr>
          <w:spacing w:val="-2"/>
          <w:sz w:val="30"/>
          <w:szCs w:val="30"/>
          <w:lang w:bidi="ar-EG"/>
        </w:rPr>
        <w:t xml:space="preserve"> </w:t>
      </w:r>
      <w:r w:rsidRPr="0066765F">
        <w:rPr>
          <w:spacing w:val="-2"/>
          <w:sz w:val="30"/>
          <w:szCs w:val="30"/>
          <w:rtl/>
          <w:lang w:bidi="ar-EG"/>
        </w:rPr>
        <w:t>الاستثمارات</w:t>
      </w:r>
      <w:r w:rsidRPr="0066765F">
        <w:rPr>
          <w:spacing w:val="-2"/>
          <w:sz w:val="30"/>
          <w:szCs w:val="30"/>
          <w:lang w:bidi="ar-EG"/>
        </w:rPr>
        <w:t xml:space="preserve"> </w:t>
      </w:r>
      <w:r w:rsidRPr="0066765F">
        <w:rPr>
          <w:spacing w:val="-2"/>
          <w:sz w:val="30"/>
          <w:szCs w:val="30"/>
          <w:rtl/>
          <w:lang w:bidi="ar-EG"/>
        </w:rPr>
        <w:t>لتحسين</w:t>
      </w:r>
      <w:r w:rsidRPr="0066765F">
        <w:rPr>
          <w:spacing w:val="-2"/>
          <w:sz w:val="30"/>
          <w:szCs w:val="30"/>
          <w:lang w:bidi="ar-EG"/>
        </w:rPr>
        <w:t xml:space="preserve"> </w:t>
      </w:r>
      <w:r w:rsidRPr="0066765F">
        <w:rPr>
          <w:spacing w:val="-2"/>
          <w:sz w:val="30"/>
          <w:szCs w:val="30"/>
          <w:rtl/>
          <w:lang w:bidi="ar-EG"/>
        </w:rPr>
        <w:t>الهياكل الأساسية</w:t>
      </w:r>
      <w:r w:rsidRPr="0066765F">
        <w:rPr>
          <w:spacing w:val="-2"/>
          <w:sz w:val="30"/>
          <w:szCs w:val="30"/>
          <w:lang w:bidi="ar-EG"/>
        </w:rPr>
        <w:t xml:space="preserve"> </w:t>
      </w:r>
      <w:r w:rsidRPr="0066765F">
        <w:rPr>
          <w:spacing w:val="-2"/>
          <w:sz w:val="30"/>
          <w:szCs w:val="30"/>
          <w:rtl/>
          <w:lang w:bidi="ar-EG"/>
        </w:rPr>
        <w:t>للنقل</w:t>
      </w:r>
      <w:r w:rsidRPr="0066765F">
        <w:rPr>
          <w:spacing w:val="-2"/>
          <w:sz w:val="30"/>
          <w:szCs w:val="30"/>
          <w:lang w:bidi="ar-EG"/>
        </w:rPr>
        <w:t xml:space="preserve"> </w:t>
      </w:r>
      <w:r w:rsidRPr="0066765F">
        <w:rPr>
          <w:spacing w:val="-2"/>
          <w:sz w:val="30"/>
          <w:szCs w:val="30"/>
          <w:rtl/>
          <w:lang w:bidi="ar-EG"/>
        </w:rPr>
        <w:t>ووضع</w:t>
      </w:r>
      <w:r w:rsidRPr="0066765F">
        <w:rPr>
          <w:spacing w:val="-2"/>
          <w:sz w:val="30"/>
          <w:szCs w:val="30"/>
          <w:lang w:bidi="ar-EG"/>
        </w:rPr>
        <w:t xml:space="preserve"> </w:t>
      </w:r>
      <w:r w:rsidRPr="0066765F">
        <w:rPr>
          <w:spacing w:val="-2"/>
          <w:sz w:val="30"/>
          <w:szCs w:val="30"/>
          <w:rtl/>
          <w:lang w:bidi="ar-EG"/>
        </w:rPr>
        <w:t>الخطط</w:t>
      </w:r>
      <w:r w:rsidRPr="0066765F">
        <w:rPr>
          <w:spacing w:val="-2"/>
          <w:sz w:val="30"/>
          <w:szCs w:val="30"/>
          <w:lang w:bidi="ar-EG"/>
        </w:rPr>
        <w:t xml:space="preserve"> </w:t>
      </w:r>
      <w:r w:rsidRPr="0066765F">
        <w:rPr>
          <w:spacing w:val="-2"/>
          <w:sz w:val="30"/>
          <w:szCs w:val="30"/>
          <w:rtl/>
          <w:lang w:bidi="ar-EG"/>
        </w:rPr>
        <w:t>الشاملة</w:t>
      </w:r>
      <w:r w:rsidRPr="0066765F">
        <w:rPr>
          <w:spacing w:val="-2"/>
          <w:sz w:val="30"/>
          <w:szCs w:val="30"/>
          <w:lang w:bidi="ar-EG"/>
        </w:rPr>
        <w:t xml:space="preserve"> </w:t>
      </w:r>
      <w:r w:rsidRPr="0066765F">
        <w:rPr>
          <w:spacing w:val="-2"/>
          <w:sz w:val="30"/>
          <w:szCs w:val="30"/>
          <w:rtl/>
          <w:lang w:bidi="ar-EG"/>
        </w:rPr>
        <w:t>لتطوير</w:t>
      </w:r>
      <w:r w:rsidRPr="0066765F">
        <w:rPr>
          <w:spacing w:val="-2"/>
          <w:sz w:val="30"/>
          <w:szCs w:val="30"/>
          <w:lang w:bidi="ar-EG"/>
        </w:rPr>
        <w:t xml:space="preserve"> </w:t>
      </w:r>
      <w:r w:rsidRPr="0066765F">
        <w:rPr>
          <w:spacing w:val="-2"/>
          <w:sz w:val="30"/>
          <w:szCs w:val="30"/>
          <w:rtl/>
          <w:lang w:bidi="ar-EG"/>
        </w:rPr>
        <w:t>مشاريع</w:t>
      </w:r>
      <w:r w:rsidRPr="0066765F">
        <w:rPr>
          <w:spacing w:val="-2"/>
          <w:sz w:val="30"/>
          <w:szCs w:val="30"/>
          <w:lang w:bidi="ar-EG"/>
        </w:rPr>
        <w:t xml:space="preserve"> </w:t>
      </w:r>
      <w:r w:rsidRPr="0066765F">
        <w:rPr>
          <w:spacing w:val="-2"/>
          <w:sz w:val="30"/>
          <w:szCs w:val="30"/>
          <w:rtl/>
          <w:lang w:bidi="ar-EG"/>
        </w:rPr>
        <w:t>النقل</w:t>
      </w:r>
      <w:r w:rsidRPr="0066765F">
        <w:rPr>
          <w:spacing w:val="-2"/>
          <w:sz w:val="30"/>
          <w:szCs w:val="30"/>
          <w:lang w:bidi="ar-EG"/>
        </w:rPr>
        <w:t xml:space="preserve"> </w:t>
      </w:r>
      <w:r w:rsidRPr="0066765F">
        <w:rPr>
          <w:spacing w:val="-2"/>
          <w:sz w:val="30"/>
          <w:szCs w:val="30"/>
          <w:rtl/>
          <w:lang w:bidi="ar-EG"/>
        </w:rPr>
        <w:t>بكل</w:t>
      </w:r>
      <w:r w:rsidRPr="0066765F">
        <w:rPr>
          <w:spacing w:val="-2"/>
          <w:sz w:val="30"/>
          <w:szCs w:val="30"/>
          <w:lang w:bidi="ar-EG"/>
        </w:rPr>
        <w:t xml:space="preserve"> </w:t>
      </w:r>
      <w:r w:rsidRPr="0066765F">
        <w:rPr>
          <w:spacing w:val="-2"/>
          <w:sz w:val="30"/>
          <w:szCs w:val="30"/>
          <w:rtl/>
          <w:lang w:bidi="ar-EG"/>
        </w:rPr>
        <w:t>وسائطه</w:t>
      </w:r>
      <w:r w:rsidRPr="0066765F">
        <w:rPr>
          <w:spacing w:val="-2"/>
          <w:sz w:val="30"/>
          <w:szCs w:val="30"/>
          <w:lang w:bidi="ar-EG"/>
        </w:rPr>
        <w:t xml:space="preserve"> </w:t>
      </w:r>
      <w:r w:rsidRPr="0066765F">
        <w:rPr>
          <w:spacing w:val="-2"/>
          <w:sz w:val="30"/>
          <w:szCs w:val="30"/>
          <w:rtl/>
          <w:lang w:bidi="ar-EG"/>
        </w:rPr>
        <w:t>مستقبلا،</w:t>
      </w:r>
      <w:r w:rsidRPr="0066765F">
        <w:rPr>
          <w:spacing w:val="-2"/>
          <w:sz w:val="30"/>
          <w:szCs w:val="30"/>
          <w:lang w:bidi="ar-EG"/>
        </w:rPr>
        <w:t xml:space="preserve"> </w:t>
      </w:r>
      <w:r w:rsidRPr="0066765F">
        <w:rPr>
          <w:spacing w:val="-2"/>
          <w:sz w:val="30"/>
          <w:szCs w:val="30"/>
          <w:rtl/>
          <w:lang w:bidi="ar-EG"/>
        </w:rPr>
        <w:t>وسيكون</w:t>
      </w:r>
      <w:r w:rsidRPr="0066765F">
        <w:rPr>
          <w:spacing w:val="-2"/>
          <w:sz w:val="30"/>
          <w:szCs w:val="30"/>
          <w:lang w:bidi="ar-EG"/>
        </w:rPr>
        <w:t xml:space="preserve"> </w:t>
      </w:r>
      <w:r w:rsidRPr="0066765F">
        <w:rPr>
          <w:spacing w:val="-2"/>
          <w:sz w:val="30"/>
          <w:szCs w:val="30"/>
          <w:rtl/>
          <w:lang w:bidi="ar-EG"/>
        </w:rPr>
        <w:t>له الأثر</w:t>
      </w:r>
      <w:r w:rsidRPr="0066765F">
        <w:rPr>
          <w:spacing w:val="-2"/>
          <w:sz w:val="30"/>
          <w:szCs w:val="30"/>
          <w:lang w:bidi="ar-EG"/>
        </w:rPr>
        <w:t xml:space="preserve"> </w:t>
      </w:r>
      <w:r w:rsidRPr="0066765F">
        <w:rPr>
          <w:spacing w:val="-2"/>
          <w:sz w:val="30"/>
          <w:szCs w:val="30"/>
          <w:rtl/>
          <w:lang w:bidi="ar-EG"/>
        </w:rPr>
        <w:t>المباشر</w:t>
      </w:r>
      <w:r w:rsidRPr="0066765F">
        <w:rPr>
          <w:spacing w:val="-2"/>
          <w:sz w:val="30"/>
          <w:szCs w:val="30"/>
          <w:lang w:bidi="ar-EG"/>
        </w:rPr>
        <w:t xml:space="preserve"> </w:t>
      </w:r>
      <w:r w:rsidRPr="0066765F">
        <w:rPr>
          <w:spacing w:val="-2"/>
          <w:sz w:val="30"/>
          <w:szCs w:val="30"/>
          <w:rtl/>
          <w:lang w:bidi="ar-EG"/>
        </w:rPr>
        <w:t>فى</w:t>
      </w:r>
      <w:r w:rsidRPr="0066765F">
        <w:rPr>
          <w:spacing w:val="-2"/>
          <w:sz w:val="30"/>
          <w:szCs w:val="30"/>
          <w:lang w:bidi="ar-EG"/>
        </w:rPr>
        <w:t xml:space="preserve"> </w:t>
      </w:r>
      <w:r w:rsidRPr="0066765F">
        <w:rPr>
          <w:spacing w:val="-2"/>
          <w:sz w:val="30"/>
          <w:szCs w:val="30"/>
          <w:rtl/>
          <w:lang w:bidi="ar-EG"/>
        </w:rPr>
        <w:t>انسياب</w:t>
      </w:r>
      <w:r w:rsidRPr="0066765F">
        <w:rPr>
          <w:spacing w:val="-2"/>
          <w:sz w:val="30"/>
          <w:szCs w:val="30"/>
          <w:lang w:bidi="ar-EG"/>
        </w:rPr>
        <w:t xml:space="preserve"> </w:t>
      </w:r>
      <w:r w:rsidRPr="0066765F">
        <w:rPr>
          <w:spacing w:val="-2"/>
          <w:sz w:val="30"/>
          <w:szCs w:val="30"/>
          <w:rtl/>
          <w:lang w:bidi="ar-EG"/>
        </w:rPr>
        <w:t>التجارة</w:t>
      </w:r>
      <w:r w:rsidRPr="0066765F">
        <w:rPr>
          <w:spacing w:val="-2"/>
          <w:sz w:val="30"/>
          <w:szCs w:val="30"/>
          <w:lang w:bidi="ar-EG"/>
        </w:rPr>
        <w:t xml:space="preserve"> </w:t>
      </w:r>
      <w:r w:rsidRPr="0066765F">
        <w:rPr>
          <w:spacing w:val="-2"/>
          <w:sz w:val="30"/>
          <w:szCs w:val="30"/>
          <w:rtl/>
          <w:lang w:bidi="ar-EG"/>
        </w:rPr>
        <w:t>العربية</w:t>
      </w:r>
      <w:r w:rsidRPr="0066765F">
        <w:rPr>
          <w:spacing w:val="-2"/>
          <w:sz w:val="30"/>
          <w:szCs w:val="30"/>
          <w:lang w:bidi="ar-EG"/>
        </w:rPr>
        <w:t xml:space="preserve"> </w:t>
      </w:r>
      <w:r w:rsidRPr="0066765F">
        <w:rPr>
          <w:spacing w:val="-2"/>
          <w:sz w:val="30"/>
          <w:szCs w:val="30"/>
          <w:rtl/>
          <w:lang w:bidi="ar-EG"/>
        </w:rPr>
        <w:t>البينية،</w:t>
      </w:r>
      <w:r w:rsidRPr="0066765F">
        <w:rPr>
          <w:spacing w:val="-2"/>
          <w:sz w:val="30"/>
          <w:szCs w:val="30"/>
          <w:lang w:bidi="ar-EG"/>
        </w:rPr>
        <w:t xml:space="preserve"> </w:t>
      </w:r>
      <w:r w:rsidRPr="0066765F">
        <w:rPr>
          <w:spacing w:val="-2"/>
          <w:sz w:val="30"/>
          <w:szCs w:val="30"/>
          <w:rtl/>
          <w:lang w:bidi="ar-EG"/>
        </w:rPr>
        <w:t>فقد</w:t>
      </w:r>
      <w:r w:rsidRPr="0066765F">
        <w:rPr>
          <w:spacing w:val="-2"/>
          <w:sz w:val="30"/>
          <w:szCs w:val="30"/>
          <w:lang w:bidi="ar-EG"/>
        </w:rPr>
        <w:t xml:space="preserve"> </w:t>
      </w:r>
      <w:r w:rsidRPr="0066765F">
        <w:rPr>
          <w:spacing w:val="-2"/>
          <w:sz w:val="30"/>
          <w:szCs w:val="30"/>
          <w:rtl/>
          <w:lang w:bidi="ar-EG"/>
        </w:rPr>
        <w:t>ينصرف</w:t>
      </w:r>
      <w:r w:rsidRPr="0066765F">
        <w:rPr>
          <w:spacing w:val="-2"/>
          <w:sz w:val="30"/>
          <w:szCs w:val="30"/>
          <w:lang w:bidi="ar-EG"/>
        </w:rPr>
        <w:t xml:space="preserve"> </w:t>
      </w:r>
      <w:r w:rsidRPr="0066765F">
        <w:rPr>
          <w:spacing w:val="-2"/>
          <w:sz w:val="30"/>
          <w:szCs w:val="30"/>
          <w:rtl/>
          <w:lang w:bidi="ar-EG"/>
        </w:rPr>
        <w:t>مستورد</w:t>
      </w:r>
      <w:r w:rsidRPr="0066765F">
        <w:rPr>
          <w:spacing w:val="-2"/>
          <w:sz w:val="30"/>
          <w:szCs w:val="30"/>
          <w:lang w:bidi="ar-EG"/>
        </w:rPr>
        <w:t xml:space="preserve"> </w:t>
      </w:r>
      <w:r w:rsidRPr="0066765F">
        <w:rPr>
          <w:spacing w:val="-2"/>
          <w:sz w:val="30"/>
          <w:szCs w:val="30"/>
          <w:rtl/>
          <w:lang w:bidi="ar-EG"/>
        </w:rPr>
        <w:t>أو</w:t>
      </w:r>
      <w:r w:rsidRPr="0066765F">
        <w:rPr>
          <w:spacing w:val="-2"/>
          <w:sz w:val="30"/>
          <w:szCs w:val="30"/>
          <w:lang w:bidi="ar-EG"/>
        </w:rPr>
        <w:t xml:space="preserve"> </w:t>
      </w:r>
      <w:r w:rsidRPr="0066765F">
        <w:rPr>
          <w:spacing w:val="-2"/>
          <w:sz w:val="30"/>
          <w:szCs w:val="30"/>
          <w:rtl/>
          <w:lang w:bidi="ar-EG"/>
        </w:rPr>
        <w:t>مورد</w:t>
      </w:r>
      <w:r w:rsidRPr="0066765F">
        <w:rPr>
          <w:spacing w:val="-2"/>
          <w:sz w:val="30"/>
          <w:szCs w:val="30"/>
          <w:lang w:bidi="ar-EG"/>
        </w:rPr>
        <w:t xml:space="preserve"> </w:t>
      </w:r>
      <w:r w:rsidRPr="0066765F">
        <w:rPr>
          <w:spacing w:val="-2"/>
          <w:sz w:val="30"/>
          <w:szCs w:val="30"/>
          <w:rtl/>
          <w:lang w:bidi="ar-EG"/>
        </w:rPr>
        <w:t>ما</w:t>
      </w:r>
      <w:r w:rsidRPr="0066765F">
        <w:rPr>
          <w:spacing w:val="-2"/>
          <w:sz w:val="30"/>
          <w:szCs w:val="30"/>
          <w:lang w:bidi="ar-EG"/>
        </w:rPr>
        <w:t xml:space="preserve"> </w:t>
      </w:r>
      <w:r w:rsidRPr="0066765F">
        <w:rPr>
          <w:spacing w:val="-2"/>
          <w:sz w:val="30"/>
          <w:szCs w:val="30"/>
          <w:rtl/>
          <w:lang w:bidi="ar-EG"/>
        </w:rPr>
        <w:t>عن</w:t>
      </w:r>
      <w:r w:rsidRPr="0066765F">
        <w:rPr>
          <w:spacing w:val="-2"/>
          <w:sz w:val="30"/>
          <w:szCs w:val="30"/>
          <w:lang w:bidi="ar-EG"/>
        </w:rPr>
        <w:t xml:space="preserve"> </w:t>
      </w:r>
      <w:r w:rsidRPr="0066765F">
        <w:rPr>
          <w:spacing w:val="-2"/>
          <w:sz w:val="30"/>
          <w:szCs w:val="30"/>
          <w:rtl/>
          <w:lang w:bidi="ar-EG"/>
        </w:rPr>
        <w:t>إتمام صفقة</w:t>
      </w:r>
      <w:r w:rsidRPr="0066765F">
        <w:rPr>
          <w:spacing w:val="-2"/>
          <w:sz w:val="30"/>
          <w:szCs w:val="30"/>
          <w:lang w:bidi="ar-EG"/>
        </w:rPr>
        <w:t xml:space="preserve"> </w:t>
      </w:r>
      <w:r w:rsidRPr="0066765F">
        <w:rPr>
          <w:spacing w:val="-2"/>
          <w:sz w:val="30"/>
          <w:szCs w:val="30"/>
          <w:rtl/>
          <w:lang w:bidi="ar-EG"/>
        </w:rPr>
        <w:t>ما</w:t>
      </w:r>
      <w:r w:rsidRPr="0066765F">
        <w:rPr>
          <w:spacing w:val="-2"/>
          <w:sz w:val="30"/>
          <w:szCs w:val="30"/>
          <w:lang w:bidi="ar-EG"/>
        </w:rPr>
        <w:t xml:space="preserve"> </w:t>
      </w:r>
      <w:r w:rsidRPr="0066765F">
        <w:rPr>
          <w:spacing w:val="-2"/>
          <w:sz w:val="30"/>
          <w:szCs w:val="30"/>
          <w:rtl/>
          <w:lang w:bidi="ar-EG"/>
        </w:rPr>
        <w:t>بسبب</w:t>
      </w:r>
      <w:r w:rsidRPr="0066765F">
        <w:rPr>
          <w:spacing w:val="-2"/>
          <w:sz w:val="30"/>
          <w:szCs w:val="30"/>
          <w:lang w:bidi="ar-EG"/>
        </w:rPr>
        <w:t xml:space="preserve"> </w:t>
      </w:r>
      <w:r w:rsidRPr="0066765F">
        <w:rPr>
          <w:spacing w:val="-2"/>
          <w:sz w:val="30"/>
          <w:szCs w:val="30"/>
          <w:rtl/>
          <w:lang w:bidi="ar-EG"/>
        </w:rPr>
        <w:t>عدم</w:t>
      </w:r>
      <w:r w:rsidRPr="0066765F">
        <w:rPr>
          <w:spacing w:val="-2"/>
          <w:sz w:val="30"/>
          <w:szCs w:val="30"/>
          <w:lang w:bidi="ar-EG"/>
        </w:rPr>
        <w:t xml:space="preserve"> </w:t>
      </w:r>
      <w:r w:rsidRPr="0066765F">
        <w:rPr>
          <w:spacing w:val="-2"/>
          <w:sz w:val="30"/>
          <w:szCs w:val="30"/>
          <w:rtl/>
          <w:lang w:bidi="ar-EG"/>
        </w:rPr>
        <w:t>كفاية</w:t>
      </w:r>
      <w:r w:rsidRPr="0066765F">
        <w:rPr>
          <w:spacing w:val="-2"/>
          <w:sz w:val="30"/>
          <w:szCs w:val="30"/>
          <w:lang w:bidi="ar-EG"/>
        </w:rPr>
        <w:t xml:space="preserve"> </w:t>
      </w:r>
      <w:r w:rsidRPr="0066765F">
        <w:rPr>
          <w:spacing w:val="-2"/>
          <w:sz w:val="30"/>
          <w:szCs w:val="30"/>
          <w:rtl/>
          <w:lang w:bidi="ar-EG"/>
        </w:rPr>
        <w:t>بيانات</w:t>
      </w:r>
      <w:r w:rsidRPr="0066765F">
        <w:rPr>
          <w:spacing w:val="-2"/>
          <w:sz w:val="30"/>
          <w:szCs w:val="30"/>
          <w:lang w:bidi="ar-EG"/>
        </w:rPr>
        <w:t xml:space="preserve"> </w:t>
      </w:r>
      <w:r w:rsidRPr="0066765F">
        <w:rPr>
          <w:spacing w:val="-2"/>
          <w:sz w:val="30"/>
          <w:szCs w:val="30"/>
          <w:rtl/>
          <w:lang w:bidi="ar-EG"/>
        </w:rPr>
        <w:t>الخدمات</w:t>
      </w:r>
      <w:r w:rsidRPr="0066765F">
        <w:rPr>
          <w:spacing w:val="-2"/>
          <w:sz w:val="30"/>
          <w:szCs w:val="30"/>
          <w:lang w:bidi="ar-EG"/>
        </w:rPr>
        <w:t xml:space="preserve"> </w:t>
      </w:r>
      <w:r w:rsidRPr="0066765F">
        <w:rPr>
          <w:spacing w:val="-2"/>
          <w:sz w:val="30"/>
          <w:szCs w:val="30"/>
          <w:rtl/>
          <w:lang w:bidi="ar-EG"/>
        </w:rPr>
        <w:t>اللوجستية</w:t>
      </w:r>
      <w:r w:rsidRPr="0066765F">
        <w:rPr>
          <w:spacing w:val="-2"/>
          <w:sz w:val="30"/>
          <w:szCs w:val="30"/>
          <w:lang w:bidi="ar-EG"/>
        </w:rPr>
        <w:t xml:space="preserve"> </w:t>
      </w:r>
      <w:r w:rsidRPr="0066765F">
        <w:rPr>
          <w:spacing w:val="-2"/>
          <w:sz w:val="30"/>
          <w:szCs w:val="30"/>
          <w:rtl/>
          <w:lang w:bidi="ar-EG"/>
        </w:rPr>
        <w:t>ومدى</w:t>
      </w:r>
      <w:r w:rsidRPr="0066765F">
        <w:rPr>
          <w:spacing w:val="-2"/>
          <w:sz w:val="30"/>
          <w:szCs w:val="30"/>
          <w:lang w:bidi="ar-EG"/>
        </w:rPr>
        <w:t xml:space="preserve"> </w:t>
      </w:r>
      <w:r w:rsidRPr="0066765F">
        <w:rPr>
          <w:spacing w:val="-2"/>
          <w:sz w:val="30"/>
          <w:szCs w:val="30"/>
          <w:rtl/>
          <w:lang w:bidi="ar-EG"/>
        </w:rPr>
        <w:t>امكانية</w:t>
      </w:r>
      <w:r w:rsidRPr="0066765F">
        <w:rPr>
          <w:spacing w:val="-2"/>
          <w:sz w:val="30"/>
          <w:szCs w:val="30"/>
          <w:lang w:bidi="ar-EG"/>
        </w:rPr>
        <w:t xml:space="preserve"> </w:t>
      </w:r>
      <w:r w:rsidRPr="0066765F">
        <w:rPr>
          <w:spacing w:val="-2"/>
          <w:sz w:val="30"/>
          <w:szCs w:val="30"/>
          <w:rtl/>
          <w:lang w:bidi="ar-EG"/>
        </w:rPr>
        <w:t>تنفيذ</w:t>
      </w:r>
      <w:r w:rsidRPr="0066765F">
        <w:rPr>
          <w:spacing w:val="-2"/>
          <w:sz w:val="30"/>
          <w:szCs w:val="30"/>
          <w:lang w:bidi="ar-EG"/>
        </w:rPr>
        <w:t xml:space="preserve"> </w:t>
      </w:r>
      <w:r w:rsidRPr="0066765F">
        <w:rPr>
          <w:spacing w:val="-2"/>
          <w:sz w:val="30"/>
          <w:szCs w:val="30"/>
          <w:rtl/>
          <w:lang w:bidi="ar-EG"/>
        </w:rPr>
        <w:t>الصفقة</w:t>
      </w:r>
      <w:r w:rsidRPr="0066765F">
        <w:rPr>
          <w:spacing w:val="-2"/>
          <w:sz w:val="30"/>
          <w:szCs w:val="30"/>
          <w:lang w:bidi="ar-EG"/>
        </w:rPr>
        <w:t xml:space="preserve"> </w:t>
      </w:r>
      <w:r w:rsidRPr="0066765F">
        <w:rPr>
          <w:spacing w:val="-2"/>
          <w:sz w:val="30"/>
          <w:szCs w:val="30"/>
          <w:rtl/>
          <w:lang w:bidi="ar-EG"/>
        </w:rPr>
        <w:t>بالتكاليف والموعد</w:t>
      </w:r>
      <w:r w:rsidRPr="0066765F">
        <w:rPr>
          <w:spacing w:val="-2"/>
          <w:sz w:val="30"/>
          <w:szCs w:val="30"/>
          <w:lang w:bidi="ar-EG"/>
        </w:rPr>
        <w:t xml:space="preserve"> </w:t>
      </w:r>
      <w:r w:rsidRPr="0066765F">
        <w:rPr>
          <w:spacing w:val="-2"/>
          <w:sz w:val="30"/>
          <w:szCs w:val="30"/>
          <w:rtl/>
          <w:lang w:bidi="ar-EG"/>
        </w:rPr>
        <w:t>المتفق</w:t>
      </w:r>
      <w:r w:rsidRPr="0066765F">
        <w:rPr>
          <w:spacing w:val="-2"/>
          <w:sz w:val="30"/>
          <w:szCs w:val="30"/>
          <w:lang w:bidi="ar-EG"/>
        </w:rPr>
        <w:t xml:space="preserve"> </w:t>
      </w:r>
      <w:r w:rsidRPr="0066765F">
        <w:rPr>
          <w:spacing w:val="-2"/>
          <w:sz w:val="30"/>
          <w:szCs w:val="30"/>
          <w:rtl/>
          <w:lang w:bidi="ar-EG"/>
        </w:rPr>
        <w:t>عليه</w:t>
      </w:r>
      <w:r w:rsidRPr="0066765F">
        <w:rPr>
          <w:spacing w:val="-2"/>
          <w:sz w:val="30"/>
          <w:szCs w:val="30"/>
          <w:lang w:bidi="ar-EG"/>
        </w:rPr>
        <w:t xml:space="preserve"> </w:t>
      </w:r>
      <w:r w:rsidRPr="0066765F">
        <w:rPr>
          <w:spacing w:val="-2"/>
          <w:sz w:val="30"/>
          <w:szCs w:val="30"/>
          <w:rtl/>
          <w:lang w:bidi="ar-EG"/>
        </w:rPr>
        <w:t>بين</w:t>
      </w:r>
      <w:r w:rsidRPr="0066765F">
        <w:rPr>
          <w:spacing w:val="-2"/>
          <w:sz w:val="30"/>
          <w:szCs w:val="30"/>
          <w:lang w:bidi="ar-EG"/>
        </w:rPr>
        <w:t xml:space="preserve"> </w:t>
      </w:r>
      <w:r w:rsidRPr="0066765F">
        <w:rPr>
          <w:spacing w:val="-2"/>
          <w:sz w:val="30"/>
          <w:szCs w:val="30"/>
          <w:rtl/>
          <w:lang w:bidi="ar-EG"/>
        </w:rPr>
        <w:t>الطرفين،</w:t>
      </w:r>
      <w:r w:rsidRPr="0066765F">
        <w:rPr>
          <w:spacing w:val="-2"/>
          <w:sz w:val="30"/>
          <w:szCs w:val="30"/>
          <w:lang w:bidi="ar-EG"/>
        </w:rPr>
        <w:t xml:space="preserve"> </w:t>
      </w:r>
      <w:r w:rsidRPr="0066765F">
        <w:rPr>
          <w:spacing w:val="-2"/>
          <w:sz w:val="30"/>
          <w:szCs w:val="30"/>
          <w:rtl/>
          <w:lang w:bidi="ar-EG"/>
        </w:rPr>
        <w:t>إذ</w:t>
      </w:r>
      <w:r w:rsidRPr="0066765F">
        <w:rPr>
          <w:spacing w:val="-2"/>
          <w:sz w:val="30"/>
          <w:szCs w:val="30"/>
          <w:lang w:bidi="ar-EG"/>
        </w:rPr>
        <w:t xml:space="preserve"> </w:t>
      </w:r>
      <w:r w:rsidRPr="0066765F">
        <w:rPr>
          <w:spacing w:val="-2"/>
          <w:sz w:val="30"/>
          <w:szCs w:val="30"/>
          <w:rtl/>
          <w:lang w:bidi="ar-EG"/>
        </w:rPr>
        <w:t>أن</w:t>
      </w:r>
      <w:r w:rsidRPr="0066765F">
        <w:rPr>
          <w:spacing w:val="-2"/>
          <w:sz w:val="30"/>
          <w:szCs w:val="30"/>
          <w:lang w:bidi="ar-EG"/>
        </w:rPr>
        <w:t xml:space="preserve"> </w:t>
      </w:r>
      <w:r w:rsidRPr="0066765F">
        <w:rPr>
          <w:spacing w:val="-2"/>
          <w:sz w:val="30"/>
          <w:szCs w:val="30"/>
          <w:rtl/>
          <w:lang w:bidi="ar-EG"/>
        </w:rPr>
        <w:t>هذه</w:t>
      </w:r>
      <w:r w:rsidRPr="0066765F">
        <w:rPr>
          <w:spacing w:val="-2"/>
          <w:sz w:val="30"/>
          <w:szCs w:val="30"/>
          <w:lang w:bidi="ar-EG"/>
        </w:rPr>
        <w:t xml:space="preserve"> </w:t>
      </w:r>
      <w:r w:rsidRPr="0066765F">
        <w:rPr>
          <w:spacing w:val="-2"/>
          <w:sz w:val="30"/>
          <w:szCs w:val="30"/>
          <w:rtl/>
          <w:lang w:bidi="ar-EG"/>
        </w:rPr>
        <w:t>البيانات</w:t>
      </w:r>
      <w:r w:rsidRPr="0066765F">
        <w:rPr>
          <w:spacing w:val="-2"/>
          <w:sz w:val="30"/>
          <w:szCs w:val="30"/>
          <w:lang w:bidi="ar-EG"/>
        </w:rPr>
        <w:t xml:space="preserve"> </w:t>
      </w:r>
      <w:r w:rsidRPr="0066765F">
        <w:rPr>
          <w:spacing w:val="-2"/>
          <w:sz w:val="30"/>
          <w:szCs w:val="30"/>
          <w:rtl/>
          <w:lang w:bidi="ar-EG"/>
        </w:rPr>
        <w:t>تمكن</w:t>
      </w:r>
      <w:r w:rsidRPr="0066765F">
        <w:rPr>
          <w:spacing w:val="-2"/>
          <w:sz w:val="30"/>
          <w:szCs w:val="30"/>
          <w:lang w:bidi="ar-EG"/>
        </w:rPr>
        <w:t xml:space="preserve"> </w:t>
      </w:r>
      <w:r w:rsidRPr="0066765F">
        <w:rPr>
          <w:spacing w:val="-2"/>
          <w:sz w:val="30"/>
          <w:szCs w:val="30"/>
          <w:rtl/>
          <w:lang w:bidi="ar-EG"/>
        </w:rPr>
        <w:t>سلطات</w:t>
      </w:r>
      <w:r w:rsidRPr="0066765F">
        <w:rPr>
          <w:spacing w:val="-2"/>
          <w:sz w:val="30"/>
          <w:szCs w:val="30"/>
          <w:lang w:bidi="ar-EG"/>
        </w:rPr>
        <w:t xml:space="preserve"> </w:t>
      </w:r>
      <w:r w:rsidRPr="0066765F">
        <w:rPr>
          <w:spacing w:val="-2"/>
          <w:sz w:val="30"/>
          <w:szCs w:val="30"/>
          <w:rtl/>
          <w:lang w:bidi="ar-EG"/>
        </w:rPr>
        <w:t>المرافق</w:t>
      </w:r>
      <w:r w:rsidRPr="0066765F">
        <w:rPr>
          <w:spacing w:val="-2"/>
          <w:sz w:val="30"/>
          <w:szCs w:val="30"/>
          <w:lang w:bidi="ar-EG"/>
        </w:rPr>
        <w:t xml:space="preserve"> </w:t>
      </w:r>
      <w:r w:rsidRPr="0066765F">
        <w:rPr>
          <w:spacing w:val="-2"/>
          <w:sz w:val="30"/>
          <w:szCs w:val="30"/>
          <w:rtl/>
          <w:lang w:bidi="ar-EG"/>
        </w:rPr>
        <w:t>وملاك</w:t>
      </w:r>
      <w:r w:rsidRPr="0066765F">
        <w:rPr>
          <w:spacing w:val="-2"/>
          <w:sz w:val="30"/>
          <w:szCs w:val="30"/>
          <w:lang w:bidi="ar-EG"/>
        </w:rPr>
        <w:t xml:space="preserve"> </w:t>
      </w:r>
      <w:r w:rsidRPr="0066765F">
        <w:rPr>
          <w:spacing w:val="-2"/>
          <w:sz w:val="30"/>
          <w:szCs w:val="30"/>
          <w:rtl/>
          <w:lang w:bidi="ar-EG"/>
        </w:rPr>
        <w:t>السفن والشاحنين</w:t>
      </w:r>
      <w:r w:rsidRPr="0066765F">
        <w:rPr>
          <w:spacing w:val="-2"/>
          <w:sz w:val="30"/>
          <w:szCs w:val="30"/>
          <w:lang w:bidi="ar-EG"/>
        </w:rPr>
        <w:t xml:space="preserve"> </w:t>
      </w:r>
      <w:r w:rsidRPr="0066765F">
        <w:rPr>
          <w:spacing w:val="-2"/>
          <w:sz w:val="30"/>
          <w:szCs w:val="30"/>
          <w:rtl/>
          <w:lang w:bidi="ar-EG"/>
        </w:rPr>
        <w:t>من</w:t>
      </w:r>
      <w:r w:rsidRPr="0066765F">
        <w:rPr>
          <w:spacing w:val="-2"/>
          <w:sz w:val="30"/>
          <w:szCs w:val="30"/>
          <w:lang w:bidi="ar-EG"/>
        </w:rPr>
        <w:t xml:space="preserve"> </w:t>
      </w:r>
      <w:r w:rsidRPr="0066765F">
        <w:rPr>
          <w:spacing w:val="-2"/>
          <w:sz w:val="30"/>
          <w:szCs w:val="30"/>
          <w:rtl/>
          <w:lang w:bidi="ar-EG"/>
        </w:rPr>
        <w:t>تحديد</w:t>
      </w:r>
      <w:r w:rsidRPr="0066765F">
        <w:rPr>
          <w:spacing w:val="-2"/>
          <w:sz w:val="30"/>
          <w:szCs w:val="30"/>
          <w:lang w:bidi="ar-EG"/>
        </w:rPr>
        <w:t xml:space="preserve"> </w:t>
      </w:r>
      <w:r w:rsidRPr="0066765F">
        <w:rPr>
          <w:spacing w:val="-2"/>
          <w:sz w:val="30"/>
          <w:szCs w:val="30"/>
          <w:rtl/>
          <w:lang w:bidi="ar-EG"/>
        </w:rPr>
        <w:t>اتجاهاتهم</w:t>
      </w:r>
      <w:r w:rsidRPr="0066765F">
        <w:rPr>
          <w:spacing w:val="-2"/>
          <w:sz w:val="30"/>
          <w:szCs w:val="30"/>
          <w:lang w:bidi="ar-EG"/>
        </w:rPr>
        <w:t xml:space="preserve"> </w:t>
      </w:r>
      <w:r w:rsidRPr="0066765F">
        <w:rPr>
          <w:spacing w:val="-2"/>
          <w:sz w:val="30"/>
          <w:szCs w:val="30"/>
          <w:rtl/>
          <w:lang w:bidi="ar-EG"/>
        </w:rPr>
        <w:t>وتخطيط</w:t>
      </w:r>
      <w:r w:rsidRPr="0066765F">
        <w:rPr>
          <w:spacing w:val="-2"/>
          <w:sz w:val="30"/>
          <w:szCs w:val="30"/>
          <w:lang w:bidi="ar-EG"/>
        </w:rPr>
        <w:t xml:space="preserve"> </w:t>
      </w:r>
      <w:r w:rsidRPr="0066765F">
        <w:rPr>
          <w:spacing w:val="-2"/>
          <w:sz w:val="30"/>
          <w:szCs w:val="30"/>
          <w:rtl/>
          <w:lang w:bidi="ar-EG"/>
        </w:rPr>
        <w:t>أنشطتهم</w:t>
      </w:r>
      <w:r w:rsidRPr="0066765F">
        <w:rPr>
          <w:spacing w:val="-2"/>
          <w:sz w:val="30"/>
          <w:szCs w:val="30"/>
          <w:lang w:bidi="ar-EG"/>
        </w:rPr>
        <w:t xml:space="preserve"> </w:t>
      </w:r>
      <w:r w:rsidRPr="0066765F">
        <w:rPr>
          <w:spacing w:val="-2"/>
          <w:sz w:val="30"/>
          <w:szCs w:val="30"/>
          <w:rtl/>
          <w:lang w:bidi="ar-EG"/>
        </w:rPr>
        <w:t>عن</w:t>
      </w:r>
      <w:r w:rsidRPr="0066765F">
        <w:rPr>
          <w:spacing w:val="-2"/>
          <w:sz w:val="30"/>
          <w:szCs w:val="30"/>
          <w:lang w:bidi="ar-EG"/>
        </w:rPr>
        <w:t xml:space="preserve"> </w:t>
      </w:r>
      <w:r w:rsidRPr="0066765F">
        <w:rPr>
          <w:spacing w:val="-2"/>
          <w:sz w:val="30"/>
          <w:szCs w:val="30"/>
          <w:rtl/>
          <w:lang w:bidi="ar-EG"/>
        </w:rPr>
        <w:t>طريق</w:t>
      </w:r>
      <w:r w:rsidRPr="0066765F">
        <w:rPr>
          <w:spacing w:val="-2"/>
          <w:sz w:val="30"/>
          <w:szCs w:val="30"/>
          <w:lang w:bidi="ar-EG"/>
        </w:rPr>
        <w:t xml:space="preserve"> </w:t>
      </w:r>
      <w:r w:rsidRPr="0066765F">
        <w:rPr>
          <w:spacing w:val="-2"/>
          <w:sz w:val="30"/>
          <w:szCs w:val="30"/>
          <w:rtl/>
          <w:lang w:bidi="ar-EG"/>
        </w:rPr>
        <w:t>تحليل</w:t>
      </w:r>
      <w:r w:rsidRPr="0066765F">
        <w:rPr>
          <w:spacing w:val="-2"/>
          <w:sz w:val="30"/>
          <w:szCs w:val="30"/>
          <w:lang w:bidi="ar-EG"/>
        </w:rPr>
        <w:t xml:space="preserve"> </w:t>
      </w:r>
      <w:r w:rsidRPr="0066765F">
        <w:rPr>
          <w:spacing w:val="-2"/>
          <w:sz w:val="30"/>
          <w:szCs w:val="30"/>
          <w:rtl/>
          <w:lang w:bidi="ar-EG"/>
        </w:rPr>
        <w:t>البيانات</w:t>
      </w:r>
      <w:r w:rsidRPr="0066765F">
        <w:rPr>
          <w:spacing w:val="-2"/>
          <w:sz w:val="30"/>
          <w:szCs w:val="30"/>
          <w:lang w:bidi="ar-EG"/>
        </w:rPr>
        <w:t xml:space="preserve"> </w:t>
      </w:r>
      <w:r w:rsidRPr="0066765F">
        <w:rPr>
          <w:spacing w:val="-2"/>
          <w:sz w:val="30"/>
          <w:szCs w:val="30"/>
          <w:rtl/>
          <w:lang w:bidi="ar-EG"/>
        </w:rPr>
        <w:t>الإحصائية</w:t>
      </w:r>
      <w:r w:rsidRPr="0066765F">
        <w:rPr>
          <w:spacing w:val="-2"/>
          <w:sz w:val="30"/>
          <w:szCs w:val="30"/>
          <w:lang w:bidi="ar-EG"/>
        </w:rPr>
        <w:t xml:space="preserve"> </w:t>
      </w:r>
      <w:r w:rsidRPr="0066765F">
        <w:rPr>
          <w:spacing w:val="-2"/>
          <w:sz w:val="30"/>
          <w:szCs w:val="30"/>
          <w:rtl/>
          <w:lang w:bidi="ar-EG"/>
        </w:rPr>
        <w:t>المتوافرة</w:t>
      </w:r>
      <w:r w:rsidRPr="0066765F">
        <w:rPr>
          <w:spacing w:val="-2"/>
          <w:sz w:val="30"/>
          <w:szCs w:val="30"/>
          <w:lang w:bidi="ar-EG"/>
        </w:rPr>
        <w:t>.</w:t>
      </w:r>
    </w:p>
    <w:p w:rsidR="00286B62" w:rsidRPr="0066765F" w:rsidRDefault="00286B62" w:rsidP="00286B62">
      <w:pPr>
        <w:spacing w:line="276" w:lineRule="auto"/>
        <w:rPr>
          <w:rFonts w:ascii="Tahoma" w:hAnsi="Tahoma" w:cs="Tahoma"/>
          <w:rtl/>
        </w:rPr>
      </w:pPr>
    </w:p>
    <w:p w:rsidR="00286B62" w:rsidRPr="0066765F" w:rsidRDefault="00286B62" w:rsidP="00286B62">
      <w:pPr>
        <w:tabs>
          <w:tab w:val="left" w:pos="424"/>
        </w:tabs>
        <w:spacing w:before="240" w:line="520" w:lineRule="exact"/>
        <w:ind w:left="883" w:hanging="883"/>
        <w:rPr>
          <w:rFonts w:cs="Times New Roman"/>
          <w:b/>
          <w:bCs/>
          <w:sz w:val="32"/>
          <w:szCs w:val="32"/>
          <w:rtl/>
        </w:rPr>
      </w:pPr>
      <w:r w:rsidRPr="0066765F">
        <w:rPr>
          <w:rFonts w:cs="Times New Roman"/>
          <w:b/>
          <w:bCs/>
          <w:sz w:val="32"/>
          <w:szCs w:val="32"/>
          <w:rtl/>
        </w:rPr>
        <w:t xml:space="preserve">6- </w:t>
      </w:r>
      <w:r w:rsidRPr="0066765F">
        <w:rPr>
          <w:rFonts w:cs="AL-Mateen"/>
          <w:b/>
          <w:bCs/>
          <w:sz w:val="36"/>
          <w:szCs w:val="36"/>
          <w:rtl/>
        </w:rPr>
        <w:t>النتائج</w:t>
      </w:r>
      <w:r w:rsidRPr="0066765F">
        <w:rPr>
          <w:rFonts w:cs="Times New Roman"/>
          <w:b/>
          <w:bCs/>
          <w:sz w:val="36"/>
          <w:szCs w:val="36"/>
          <w:rtl/>
        </w:rPr>
        <w:t xml:space="preserve"> </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بدات غالبية المنافذ الحدودية فى الدول العربية ادخال نظام الميكنة، وان القضية هنا تخص تلك الادارات التى لم تبدأ بعد فى هذا الامر وتلك الادارات التى تسعى الى تحديث او تطوير انظمتها، ومن هنا فلابد من الاهمية بمكان الاستفادة بالخبرات التى تمت فى هذا الشان من خلال الاجتماعات التى تعقد تحت مظلة جامعة الدول العربية، ومن ناحية اخرى فان تبادل المعلومات بين تلك الادارات بما يخدم تدفق حركة التجارة العربية البينية يعتبر مطلبا اساسيا ومن ثم فان التنسيق بين النظم المستخدمة يعتبر ايضا مطلبا هاما لتحقيق هذا الهدف.</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ويمثل</w:t>
      </w:r>
      <w:r w:rsidRPr="0066765F">
        <w:rPr>
          <w:spacing w:val="-2"/>
          <w:sz w:val="30"/>
          <w:szCs w:val="30"/>
          <w:lang w:bidi="ar-EG"/>
        </w:rPr>
        <w:t xml:space="preserve"> </w:t>
      </w:r>
      <w:r w:rsidRPr="0066765F">
        <w:rPr>
          <w:spacing w:val="-2"/>
          <w:sz w:val="30"/>
          <w:szCs w:val="30"/>
          <w:rtl/>
          <w:lang w:bidi="ar-EG"/>
        </w:rPr>
        <w:t>قطاع</w:t>
      </w:r>
      <w:r w:rsidRPr="0066765F">
        <w:rPr>
          <w:spacing w:val="-2"/>
          <w:sz w:val="30"/>
          <w:szCs w:val="30"/>
          <w:lang w:bidi="ar-EG"/>
        </w:rPr>
        <w:t xml:space="preserve"> </w:t>
      </w:r>
      <w:r w:rsidRPr="0066765F">
        <w:rPr>
          <w:spacing w:val="-2"/>
          <w:sz w:val="30"/>
          <w:szCs w:val="30"/>
          <w:rtl/>
          <w:lang w:bidi="ar-EG"/>
        </w:rPr>
        <w:t>النقل</w:t>
      </w:r>
      <w:r w:rsidRPr="0066765F">
        <w:rPr>
          <w:spacing w:val="-2"/>
          <w:sz w:val="30"/>
          <w:szCs w:val="30"/>
          <w:lang w:bidi="ar-EG"/>
        </w:rPr>
        <w:t xml:space="preserve"> </w:t>
      </w:r>
      <w:r w:rsidRPr="0066765F">
        <w:rPr>
          <w:spacing w:val="-2"/>
          <w:sz w:val="30"/>
          <w:szCs w:val="30"/>
          <w:rtl/>
          <w:lang w:bidi="ar-EG"/>
        </w:rPr>
        <w:t>بالمقارنة</w:t>
      </w:r>
      <w:r w:rsidRPr="0066765F">
        <w:rPr>
          <w:spacing w:val="-2"/>
          <w:sz w:val="30"/>
          <w:szCs w:val="30"/>
          <w:lang w:bidi="ar-EG"/>
        </w:rPr>
        <w:t xml:space="preserve"> </w:t>
      </w:r>
      <w:r w:rsidRPr="0066765F">
        <w:rPr>
          <w:spacing w:val="-2"/>
          <w:sz w:val="30"/>
          <w:szCs w:val="30"/>
          <w:rtl/>
          <w:lang w:bidi="ar-EG"/>
        </w:rPr>
        <w:t>مع</w:t>
      </w:r>
      <w:r w:rsidRPr="0066765F">
        <w:rPr>
          <w:spacing w:val="-2"/>
          <w:sz w:val="30"/>
          <w:szCs w:val="30"/>
          <w:lang w:bidi="ar-EG"/>
        </w:rPr>
        <w:t xml:space="preserve"> </w:t>
      </w:r>
      <w:r w:rsidRPr="0066765F">
        <w:rPr>
          <w:spacing w:val="-2"/>
          <w:sz w:val="30"/>
          <w:szCs w:val="30"/>
          <w:rtl/>
          <w:lang w:bidi="ar-EG"/>
        </w:rPr>
        <w:t>قطاعات</w:t>
      </w:r>
      <w:r w:rsidRPr="0066765F">
        <w:rPr>
          <w:spacing w:val="-2"/>
          <w:sz w:val="30"/>
          <w:szCs w:val="30"/>
          <w:lang w:bidi="ar-EG"/>
        </w:rPr>
        <w:t xml:space="preserve"> </w:t>
      </w:r>
      <w:r w:rsidRPr="0066765F">
        <w:rPr>
          <w:spacing w:val="-2"/>
          <w:sz w:val="30"/>
          <w:szCs w:val="30"/>
          <w:rtl/>
          <w:lang w:bidi="ar-EG"/>
        </w:rPr>
        <w:t>أخرى</w:t>
      </w:r>
      <w:r w:rsidRPr="0066765F">
        <w:rPr>
          <w:spacing w:val="-2"/>
          <w:sz w:val="30"/>
          <w:szCs w:val="30"/>
          <w:lang w:bidi="ar-EG"/>
        </w:rPr>
        <w:t xml:space="preserve"> </w:t>
      </w:r>
      <w:r w:rsidRPr="0066765F">
        <w:rPr>
          <w:spacing w:val="-2"/>
          <w:sz w:val="30"/>
          <w:szCs w:val="30"/>
          <w:rtl/>
          <w:lang w:bidi="ar-EG"/>
        </w:rPr>
        <w:t>عديدة</w:t>
      </w:r>
      <w:r w:rsidRPr="0066765F">
        <w:rPr>
          <w:spacing w:val="-2"/>
          <w:sz w:val="30"/>
          <w:szCs w:val="30"/>
          <w:lang w:bidi="ar-EG"/>
        </w:rPr>
        <w:t xml:space="preserve"> </w:t>
      </w:r>
      <w:r w:rsidRPr="0066765F">
        <w:rPr>
          <w:spacing w:val="-2"/>
          <w:sz w:val="30"/>
          <w:szCs w:val="30"/>
          <w:rtl/>
          <w:lang w:bidi="ar-EG"/>
        </w:rPr>
        <w:t>قطاعاً</w:t>
      </w:r>
      <w:r w:rsidRPr="0066765F">
        <w:rPr>
          <w:spacing w:val="-2"/>
          <w:sz w:val="30"/>
          <w:szCs w:val="30"/>
          <w:lang w:bidi="ar-EG"/>
        </w:rPr>
        <w:t xml:space="preserve"> </w:t>
      </w:r>
      <w:r w:rsidRPr="0066765F">
        <w:rPr>
          <w:spacing w:val="-2"/>
          <w:sz w:val="30"/>
          <w:szCs w:val="30"/>
          <w:rtl/>
          <w:lang w:bidi="ar-EG"/>
        </w:rPr>
        <w:t>فريداً</w:t>
      </w:r>
      <w:r w:rsidRPr="0066765F">
        <w:rPr>
          <w:spacing w:val="-2"/>
          <w:sz w:val="30"/>
          <w:szCs w:val="30"/>
          <w:lang w:bidi="ar-EG"/>
        </w:rPr>
        <w:t xml:space="preserve"> </w:t>
      </w:r>
      <w:r w:rsidRPr="0066765F">
        <w:rPr>
          <w:spacing w:val="-2"/>
          <w:sz w:val="30"/>
          <w:szCs w:val="30"/>
          <w:rtl/>
          <w:lang w:bidi="ar-EG"/>
        </w:rPr>
        <w:t>في</w:t>
      </w:r>
      <w:r w:rsidRPr="0066765F">
        <w:rPr>
          <w:spacing w:val="-2"/>
          <w:sz w:val="30"/>
          <w:szCs w:val="30"/>
          <w:lang w:bidi="ar-EG"/>
        </w:rPr>
        <w:t xml:space="preserve"> </w:t>
      </w:r>
      <w:r w:rsidRPr="0066765F">
        <w:rPr>
          <w:spacing w:val="-2"/>
          <w:sz w:val="30"/>
          <w:szCs w:val="30"/>
          <w:rtl/>
          <w:lang w:bidi="ar-EG"/>
        </w:rPr>
        <w:t>الطريقة</w:t>
      </w:r>
      <w:r w:rsidRPr="0066765F">
        <w:rPr>
          <w:spacing w:val="-2"/>
          <w:sz w:val="30"/>
          <w:szCs w:val="30"/>
          <w:lang w:bidi="ar-EG"/>
        </w:rPr>
        <w:t xml:space="preserve"> </w:t>
      </w:r>
      <w:r w:rsidRPr="0066765F">
        <w:rPr>
          <w:spacing w:val="-2"/>
          <w:sz w:val="30"/>
          <w:szCs w:val="30"/>
          <w:rtl/>
          <w:lang w:bidi="ar-EG"/>
        </w:rPr>
        <w:t>التي</w:t>
      </w:r>
      <w:r w:rsidRPr="0066765F">
        <w:rPr>
          <w:spacing w:val="-2"/>
          <w:sz w:val="30"/>
          <w:szCs w:val="30"/>
          <w:lang w:bidi="ar-EG"/>
        </w:rPr>
        <w:t xml:space="preserve"> </w:t>
      </w:r>
      <w:r w:rsidRPr="0066765F">
        <w:rPr>
          <w:spacing w:val="-2"/>
          <w:sz w:val="30"/>
          <w:szCs w:val="30"/>
          <w:rtl/>
          <w:lang w:bidi="ar-EG"/>
        </w:rPr>
        <w:t>يستعمل فيها التبادل الإلكتروني</w:t>
      </w:r>
      <w:r w:rsidRPr="0066765F">
        <w:rPr>
          <w:spacing w:val="-2"/>
          <w:sz w:val="30"/>
          <w:szCs w:val="30"/>
          <w:lang w:bidi="ar-EG"/>
        </w:rPr>
        <w:t xml:space="preserve"> </w:t>
      </w:r>
      <w:r w:rsidRPr="0066765F">
        <w:rPr>
          <w:spacing w:val="-2"/>
          <w:sz w:val="30"/>
          <w:szCs w:val="30"/>
          <w:rtl/>
          <w:lang w:bidi="ar-EG"/>
        </w:rPr>
        <w:t>للبيانات</w:t>
      </w:r>
      <w:r w:rsidRPr="0066765F">
        <w:rPr>
          <w:spacing w:val="-2"/>
          <w:sz w:val="30"/>
          <w:szCs w:val="30"/>
          <w:lang w:bidi="ar-EG"/>
        </w:rPr>
        <w:t xml:space="preserve"> </w:t>
      </w:r>
      <w:r w:rsidRPr="0066765F">
        <w:rPr>
          <w:spacing w:val="-2"/>
          <w:sz w:val="30"/>
          <w:szCs w:val="30"/>
          <w:rtl/>
          <w:lang w:bidi="ar-EG"/>
        </w:rPr>
        <w:t>للوصول</w:t>
      </w:r>
      <w:r w:rsidRPr="0066765F">
        <w:rPr>
          <w:spacing w:val="-2"/>
          <w:sz w:val="30"/>
          <w:szCs w:val="30"/>
          <w:lang w:bidi="ar-EG"/>
        </w:rPr>
        <w:t xml:space="preserve"> </w:t>
      </w:r>
      <w:r w:rsidRPr="0066765F">
        <w:rPr>
          <w:spacing w:val="-2"/>
          <w:sz w:val="30"/>
          <w:szCs w:val="30"/>
          <w:rtl/>
          <w:lang w:bidi="ar-EG"/>
        </w:rPr>
        <w:t>إلى</w:t>
      </w:r>
      <w:r w:rsidRPr="0066765F">
        <w:rPr>
          <w:spacing w:val="-2"/>
          <w:sz w:val="30"/>
          <w:szCs w:val="30"/>
          <w:lang w:bidi="ar-EG"/>
        </w:rPr>
        <w:t xml:space="preserve"> </w:t>
      </w:r>
      <w:r w:rsidRPr="0066765F">
        <w:rPr>
          <w:spacing w:val="-2"/>
          <w:sz w:val="30"/>
          <w:szCs w:val="30"/>
          <w:rtl/>
          <w:lang w:bidi="ar-EG"/>
        </w:rPr>
        <w:t>الحلول</w:t>
      </w:r>
      <w:r w:rsidRPr="0066765F">
        <w:rPr>
          <w:spacing w:val="-2"/>
          <w:sz w:val="30"/>
          <w:szCs w:val="30"/>
          <w:lang w:bidi="ar-EG"/>
        </w:rPr>
        <w:t xml:space="preserve"> </w:t>
      </w:r>
      <w:r w:rsidRPr="0066765F">
        <w:rPr>
          <w:spacing w:val="-2"/>
          <w:sz w:val="30"/>
          <w:szCs w:val="30"/>
          <w:rtl/>
          <w:lang w:bidi="ar-EG"/>
        </w:rPr>
        <w:t>المثلى لتنفيذ</w:t>
      </w:r>
      <w:r w:rsidRPr="0066765F">
        <w:rPr>
          <w:spacing w:val="-2"/>
          <w:sz w:val="30"/>
          <w:szCs w:val="30"/>
          <w:lang w:bidi="ar-EG"/>
        </w:rPr>
        <w:t xml:space="preserve"> </w:t>
      </w:r>
      <w:r w:rsidRPr="0066765F">
        <w:rPr>
          <w:spacing w:val="-2"/>
          <w:sz w:val="30"/>
          <w:szCs w:val="30"/>
          <w:rtl/>
          <w:lang w:bidi="ar-EG"/>
        </w:rPr>
        <w:t>سلسلة</w:t>
      </w:r>
      <w:r w:rsidRPr="0066765F">
        <w:rPr>
          <w:spacing w:val="-2"/>
          <w:sz w:val="30"/>
          <w:szCs w:val="30"/>
          <w:lang w:bidi="ar-EG"/>
        </w:rPr>
        <w:t xml:space="preserve"> </w:t>
      </w:r>
      <w:r w:rsidRPr="0066765F">
        <w:rPr>
          <w:spacing w:val="-2"/>
          <w:sz w:val="30"/>
          <w:szCs w:val="30"/>
          <w:rtl/>
          <w:lang w:bidi="ar-EG"/>
        </w:rPr>
        <w:t>التوريد</w:t>
      </w:r>
      <w:r w:rsidRPr="0066765F">
        <w:rPr>
          <w:spacing w:val="-2"/>
          <w:sz w:val="30"/>
          <w:szCs w:val="30"/>
          <w:lang w:bidi="ar-EG"/>
        </w:rPr>
        <w:t xml:space="preserve"> </w:t>
      </w:r>
      <w:r w:rsidRPr="0066765F">
        <w:rPr>
          <w:spacing w:val="-2"/>
          <w:sz w:val="30"/>
          <w:szCs w:val="30"/>
          <w:rtl/>
          <w:lang w:bidi="ar-EG"/>
        </w:rPr>
        <w:t>لعدة</w:t>
      </w:r>
      <w:r w:rsidRPr="0066765F">
        <w:rPr>
          <w:spacing w:val="-2"/>
          <w:sz w:val="30"/>
          <w:szCs w:val="30"/>
          <w:lang w:bidi="ar-EG"/>
        </w:rPr>
        <w:t xml:space="preserve"> </w:t>
      </w:r>
      <w:r w:rsidRPr="0066765F">
        <w:rPr>
          <w:spacing w:val="-2"/>
          <w:sz w:val="30"/>
          <w:szCs w:val="30"/>
          <w:rtl/>
          <w:lang w:bidi="ar-EG"/>
        </w:rPr>
        <w:t>عقود</w:t>
      </w:r>
      <w:r w:rsidRPr="0066765F">
        <w:rPr>
          <w:spacing w:val="-2"/>
          <w:sz w:val="30"/>
          <w:szCs w:val="30"/>
          <w:lang w:bidi="ar-EG"/>
        </w:rPr>
        <w:t xml:space="preserve"> </w:t>
      </w:r>
      <w:r w:rsidRPr="0066765F">
        <w:rPr>
          <w:spacing w:val="-2"/>
          <w:sz w:val="30"/>
          <w:szCs w:val="30"/>
          <w:rtl/>
          <w:lang w:bidi="ar-EG"/>
        </w:rPr>
        <w:t>من</w:t>
      </w:r>
      <w:r w:rsidRPr="0066765F">
        <w:rPr>
          <w:spacing w:val="-2"/>
          <w:sz w:val="30"/>
          <w:szCs w:val="30"/>
          <w:lang w:bidi="ar-EG"/>
        </w:rPr>
        <w:t xml:space="preserve"> </w:t>
      </w:r>
      <w:r w:rsidRPr="0066765F">
        <w:rPr>
          <w:spacing w:val="-2"/>
          <w:sz w:val="30"/>
          <w:szCs w:val="30"/>
          <w:rtl/>
          <w:lang w:bidi="ar-EG"/>
        </w:rPr>
        <w:t>الزمن، ومن</w:t>
      </w:r>
      <w:r w:rsidRPr="0066765F">
        <w:rPr>
          <w:spacing w:val="-2"/>
          <w:sz w:val="30"/>
          <w:szCs w:val="30"/>
          <w:lang w:bidi="ar-EG"/>
        </w:rPr>
        <w:t xml:space="preserve"> </w:t>
      </w:r>
      <w:r w:rsidRPr="0066765F">
        <w:rPr>
          <w:spacing w:val="-2"/>
          <w:sz w:val="30"/>
          <w:szCs w:val="30"/>
          <w:rtl/>
          <w:lang w:bidi="ar-EG"/>
        </w:rPr>
        <w:t>المهم ألا</w:t>
      </w:r>
      <w:r w:rsidRPr="0066765F">
        <w:rPr>
          <w:spacing w:val="-2"/>
          <w:sz w:val="30"/>
          <w:szCs w:val="30"/>
          <w:lang w:bidi="ar-EG"/>
        </w:rPr>
        <w:t xml:space="preserve"> </w:t>
      </w:r>
      <w:r w:rsidRPr="0066765F">
        <w:rPr>
          <w:spacing w:val="-2"/>
          <w:sz w:val="30"/>
          <w:szCs w:val="30"/>
          <w:rtl/>
          <w:lang w:bidi="ar-EG"/>
        </w:rPr>
        <w:t>تُمحَ</w:t>
      </w:r>
      <w:r w:rsidRPr="0066765F">
        <w:rPr>
          <w:spacing w:val="-2"/>
          <w:sz w:val="30"/>
          <w:szCs w:val="30"/>
          <w:lang w:bidi="ar-EG"/>
        </w:rPr>
        <w:t xml:space="preserve"> </w:t>
      </w:r>
      <w:r w:rsidRPr="0066765F">
        <w:rPr>
          <w:spacing w:val="-2"/>
          <w:sz w:val="30"/>
          <w:szCs w:val="30"/>
          <w:rtl/>
          <w:lang w:bidi="ar-EG"/>
        </w:rPr>
        <w:t>هذه</w:t>
      </w:r>
      <w:r w:rsidRPr="0066765F">
        <w:rPr>
          <w:spacing w:val="-2"/>
          <w:sz w:val="30"/>
          <w:szCs w:val="30"/>
          <w:lang w:bidi="ar-EG"/>
        </w:rPr>
        <w:t xml:space="preserve"> </w:t>
      </w:r>
      <w:r w:rsidRPr="0066765F">
        <w:rPr>
          <w:spacing w:val="-2"/>
          <w:sz w:val="30"/>
          <w:szCs w:val="30"/>
          <w:rtl/>
          <w:lang w:bidi="ar-EG"/>
        </w:rPr>
        <w:t>الخبرات</w:t>
      </w:r>
      <w:r w:rsidRPr="0066765F">
        <w:rPr>
          <w:spacing w:val="-2"/>
          <w:sz w:val="30"/>
          <w:szCs w:val="30"/>
          <w:lang w:bidi="ar-EG"/>
        </w:rPr>
        <w:t xml:space="preserve"> </w:t>
      </w:r>
      <w:r w:rsidRPr="0066765F">
        <w:rPr>
          <w:spacing w:val="-2"/>
          <w:sz w:val="30"/>
          <w:szCs w:val="30"/>
          <w:rtl/>
          <w:lang w:bidi="ar-EG"/>
        </w:rPr>
        <w:t>والنظم</w:t>
      </w:r>
      <w:r w:rsidRPr="0066765F">
        <w:rPr>
          <w:spacing w:val="-2"/>
          <w:sz w:val="30"/>
          <w:szCs w:val="30"/>
          <w:lang w:bidi="ar-EG"/>
        </w:rPr>
        <w:t xml:space="preserve"> </w:t>
      </w:r>
      <w:r w:rsidRPr="0066765F">
        <w:rPr>
          <w:spacing w:val="-2"/>
          <w:sz w:val="30"/>
          <w:szCs w:val="30"/>
          <w:rtl/>
          <w:lang w:bidi="ar-EG"/>
        </w:rPr>
        <w:t>ولكن</w:t>
      </w:r>
      <w:r w:rsidRPr="0066765F">
        <w:rPr>
          <w:spacing w:val="-2"/>
          <w:sz w:val="30"/>
          <w:szCs w:val="30"/>
          <w:lang w:bidi="ar-EG"/>
        </w:rPr>
        <w:t xml:space="preserve"> </w:t>
      </w:r>
      <w:r w:rsidRPr="0066765F">
        <w:rPr>
          <w:spacing w:val="-2"/>
          <w:sz w:val="30"/>
          <w:szCs w:val="30"/>
          <w:rtl/>
          <w:lang w:bidi="ar-EG"/>
        </w:rPr>
        <w:t>ينبغي</w:t>
      </w:r>
      <w:r w:rsidRPr="0066765F">
        <w:rPr>
          <w:spacing w:val="-2"/>
          <w:sz w:val="30"/>
          <w:szCs w:val="30"/>
          <w:lang w:bidi="ar-EG"/>
        </w:rPr>
        <w:t xml:space="preserve"> </w:t>
      </w:r>
      <w:r w:rsidRPr="0066765F">
        <w:rPr>
          <w:spacing w:val="-2"/>
          <w:sz w:val="30"/>
          <w:szCs w:val="30"/>
          <w:rtl/>
          <w:lang w:bidi="ar-EG"/>
        </w:rPr>
        <w:t>تعزيزها</w:t>
      </w:r>
      <w:r w:rsidRPr="0066765F">
        <w:rPr>
          <w:spacing w:val="-2"/>
          <w:sz w:val="30"/>
          <w:szCs w:val="30"/>
          <w:lang w:bidi="ar-EG"/>
        </w:rPr>
        <w:t>.</w:t>
      </w:r>
      <w:r w:rsidRPr="0066765F">
        <w:rPr>
          <w:spacing w:val="-2"/>
          <w:sz w:val="30"/>
          <w:szCs w:val="30"/>
          <w:rtl/>
          <w:lang w:bidi="ar-EG"/>
        </w:rPr>
        <w:t xml:space="preserve"> ويجب</w:t>
      </w:r>
      <w:r w:rsidRPr="0066765F">
        <w:rPr>
          <w:spacing w:val="-2"/>
          <w:sz w:val="30"/>
          <w:szCs w:val="30"/>
          <w:lang w:bidi="ar-EG"/>
        </w:rPr>
        <w:t xml:space="preserve"> </w:t>
      </w:r>
      <w:r w:rsidRPr="0066765F">
        <w:rPr>
          <w:spacing w:val="-2"/>
          <w:sz w:val="30"/>
          <w:szCs w:val="30"/>
          <w:rtl/>
          <w:lang w:bidi="ar-EG"/>
        </w:rPr>
        <w:t>أن</w:t>
      </w:r>
      <w:r w:rsidRPr="0066765F">
        <w:rPr>
          <w:spacing w:val="-2"/>
          <w:sz w:val="30"/>
          <w:szCs w:val="30"/>
          <w:lang w:bidi="ar-EG"/>
        </w:rPr>
        <w:t xml:space="preserve"> </w:t>
      </w:r>
      <w:r w:rsidRPr="0066765F">
        <w:rPr>
          <w:spacing w:val="-2"/>
          <w:sz w:val="30"/>
          <w:szCs w:val="30"/>
          <w:rtl/>
          <w:lang w:bidi="ar-EG"/>
        </w:rPr>
        <w:t>تتحمل</w:t>
      </w:r>
      <w:r w:rsidRPr="0066765F">
        <w:rPr>
          <w:spacing w:val="-2"/>
          <w:sz w:val="30"/>
          <w:szCs w:val="30"/>
          <w:lang w:bidi="ar-EG"/>
        </w:rPr>
        <w:t xml:space="preserve"> </w:t>
      </w:r>
      <w:r w:rsidRPr="0066765F">
        <w:rPr>
          <w:spacing w:val="-2"/>
          <w:sz w:val="30"/>
          <w:szCs w:val="30"/>
          <w:rtl/>
          <w:lang w:bidi="ar-EG"/>
        </w:rPr>
        <w:t>الحكومات والقطاع</w:t>
      </w:r>
      <w:r w:rsidRPr="0066765F">
        <w:rPr>
          <w:spacing w:val="-2"/>
          <w:sz w:val="30"/>
          <w:szCs w:val="30"/>
          <w:lang w:bidi="ar-EG"/>
        </w:rPr>
        <w:t xml:space="preserve"> </w:t>
      </w:r>
      <w:r w:rsidRPr="0066765F">
        <w:rPr>
          <w:spacing w:val="-2"/>
          <w:sz w:val="30"/>
          <w:szCs w:val="30"/>
          <w:rtl/>
          <w:lang w:bidi="ar-EG"/>
        </w:rPr>
        <w:t>الخاص</w:t>
      </w:r>
      <w:r w:rsidRPr="0066765F">
        <w:rPr>
          <w:spacing w:val="-2"/>
          <w:sz w:val="30"/>
          <w:szCs w:val="30"/>
          <w:lang w:bidi="ar-EG"/>
        </w:rPr>
        <w:t xml:space="preserve"> </w:t>
      </w:r>
      <w:r w:rsidRPr="0066765F">
        <w:rPr>
          <w:spacing w:val="-2"/>
          <w:sz w:val="30"/>
          <w:szCs w:val="30"/>
          <w:rtl/>
          <w:lang w:bidi="ar-EG"/>
        </w:rPr>
        <w:t>على</w:t>
      </w:r>
      <w:r w:rsidRPr="0066765F">
        <w:rPr>
          <w:spacing w:val="-2"/>
          <w:sz w:val="30"/>
          <w:szCs w:val="30"/>
          <w:lang w:bidi="ar-EG"/>
        </w:rPr>
        <w:t xml:space="preserve"> </w:t>
      </w:r>
      <w:r w:rsidRPr="0066765F">
        <w:rPr>
          <w:spacing w:val="-2"/>
          <w:sz w:val="30"/>
          <w:szCs w:val="30"/>
          <w:rtl/>
          <w:lang w:bidi="ar-EG"/>
        </w:rPr>
        <w:t>السواء</w:t>
      </w:r>
      <w:r w:rsidRPr="0066765F">
        <w:rPr>
          <w:spacing w:val="-2"/>
          <w:sz w:val="30"/>
          <w:szCs w:val="30"/>
          <w:lang w:bidi="ar-EG"/>
        </w:rPr>
        <w:t xml:space="preserve"> </w:t>
      </w:r>
      <w:r w:rsidRPr="0066765F">
        <w:rPr>
          <w:spacing w:val="-2"/>
          <w:sz w:val="30"/>
          <w:szCs w:val="30"/>
          <w:rtl/>
          <w:lang w:bidi="ar-EG"/>
        </w:rPr>
        <w:t>مسؤوليات</w:t>
      </w:r>
      <w:r w:rsidRPr="0066765F">
        <w:rPr>
          <w:spacing w:val="-2"/>
          <w:sz w:val="30"/>
          <w:szCs w:val="30"/>
          <w:lang w:bidi="ar-EG"/>
        </w:rPr>
        <w:t xml:space="preserve"> </w:t>
      </w:r>
      <w:r w:rsidRPr="0066765F">
        <w:rPr>
          <w:spacing w:val="-2"/>
          <w:sz w:val="30"/>
          <w:szCs w:val="30"/>
          <w:rtl/>
          <w:lang w:bidi="ar-EG"/>
        </w:rPr>
        <w:t>هامة</w:t>
      </w:r>
      <w:r w:rsidRPr="0066765F">
        <w:rPr>
          <w:spacing w:val="-2"/>
          <w:sz w:val="30"/>
          <w:szCs w:val="30"/>
          <w:lang w:bidi="ar-EG"/>
        </w:rPr>
        <w:t xml:space="preserve"> </w:t>
      </w:r>
      <w:r w:rsidRPr="0066765F">
        <w:rPr>
          <w:spacing w:val="-2"/>
          <w:sz w:val="30"/>
          <w:szCs w:val="30"/>
          <w:rtl/>
          <w:lang w:bidi="ar-EG"/>
        </w:rPr>
        <w:t>في</w:t>
      </w:r>
      <w:r w:rsidRPr="0066765F">
        <w:rPr>
          <w:spacing w:val="-2"/>
          <w:sz w:val="30"/>
          <w:szCs w:val="30"/>
          <w:lang w:bidi="ar-EG"/>
        </w:rPr>
        <w:t xml:space="preserve"> </w:t>
      </w:r>
      <w:r w:rsidRPr="0066765F">
        <w:rPr>
          <w:spacing w:val="-2"/>
          <w:sz w:val="30"/>
          <w:szCs w:val="30"/>
          <w:rtl/>
          <w:lang w:bidi="ar-EG"/>
        </w:rPr>
        <w:t>النهوض</w:t>
      </w:r>
      <w:r w:rsidRPr="0066765F">
        <w:rPr>
          <w:spacing w:val="-2"/>
          <w:sz w:val="30"/>
          <w:szCs w:val="30"/>
          <w:lang w:bidi="ar-EG"/>
        </w:rPr>
        <w:t xml:space="preserve"> </w:t>
      </w:r>
      <w:r w:rsidRPr="0066765F">
        <w:rPr>
          <w:spacing w:val="-2"/>
          <w:sz w:val="30"/>
          <w:szCs w:val="30"/>
          <w:rtl/>
          <w:lang w:bidi="ar-EG"/>
        </w:rPr>
        <w:t>بتكنولوجيات المعلومات</w:t>
      </w:r>
      <w:r w:rsidRPr="0066765F">
        <w:rPr>
          <w:spacing w:val="-2"/>
          <w:sz w:val="30"/>
          <w:szCs w:val="30"/>
          <w:lang w:bidi="ar-EG"/>
        </w:rPr>
        <w:t xml:space="preserve"> </w:t>
      </w:r>
      <w:r w:rsidRPr="0066765F">
        <w:rPr>
          <w:spacing w:val="-2"/>
          <w:sz w:val="30"/>
          <w:szCs w:val="30"/>
          <w:rtl/>
          <w:lang w:bidi="ar-EG"/>
        </w:rPr>
        <w:t>والاتصالات</w:t>
      </w:r>
      <w:r w:rsidRPr="0066765F">
        <w:rPr>
          <w:spacing w:val="-2"/>
          <w:sz w:val="30"/>
          <w:szCs w:val="30"/>
          <w:lang w:bidi="ar-EG"/>
        </w:rPr>
        <w:t xml:space="preserve"> </w:t>
      </w:r>
      <w:r w:rsidRPr="0066765F">
        <w:rPr>
          <w:spacing w:val="-2"/>
          <w:sz w:val="30"/>
          <w:szCs w:val="30"/>
          <w:rtl/>
          <w:lang w:bidi="ar-EG"/>
        </w:rPr>
        <w:t>والأعمال</w:t>
      </w:r>
      <w:r w:rsidRPr="0066765F">
        <w:rPr>
          <w:spacing w:val="-2"/>
          <w:sz w:val="30"/>
          <w:szCs w:val="30"/>
          <w:lang w:bidi="ar-EG"/>
        </w:rPr>
        <w:t xml:space="preserve"> </w:t>
      </w:r>
      <w:r w:rsidRPr="0066765F">
        <w:rPr>
          <w:spacing w:val="-2"/>
          <w:sz w:val="30"/>
          <w:szCs w:val="30"/>
          <w:rtl/>
          <w:lang w:bidi="ar-EG"/>
        </w:rPr>
        <w:t>التجارية</w:t>
      </w:r>
      <w:r w:rsidRPr="0066765F">
        <w:rPr>
          <w:spacing w:val="-2"/>
          <w:sz w:val="30"/>
          <w:szCs w:val="30"/>
          <w:lang w:bidi="ar-EG"/>
        </w:rPr>
        <w:t xml:space="preserve"> </w:t>
      </w:r>
      <w:r w:rsidRPr="0066765F">
        <w:rPr>
          <w:spacing w:val="-2"/>
          <w:sz w:val="30"/>
          <w:szCs w:val="30"/>
          <w:rtl/>
          <w:lang w:bidi="ar-EG"/>
        </w:rPr>
        <w:t>الإلكترونية</w:t>
      </w:r>
      <w:r w:rsidRPr="0066765F">
        <w:rPr>
          <w:spacing w:val="-2"/>
          <w:sz w:val="30"/>
          <w:szCs w:val="30"/>
          <w:lang w:bidi="ar-EG"/>
        </w:rPr>
        <w:t xml:space="preserve"> </w:t>
      </w:r>
      <w:r w:rsidRPr="0066765F">
        <w:rPr>
          <w:spacing w:val="-2"/>
          <w:sz w:val="30"/>
          <w:szCs w:val="30"/>
          <w:rtl/>
          <w:lang w:bidi="ar-EG"/>
        </w:rPr>
        <w:t>بصفة</w:t>
      </w:r>
      <w:r w:rsidRPr="0066765F">
        <w:rPr>
          <w:spacing w:val="-2"/>
          <w:sz w:val="30"/>
          <w:szCs w:val="30"/>
          <w:lang w:bidi="ar-EG"/>
        </w:rPr>
        <w:t xml:space="preserve"> </w:t>
      </w:r>
      <w:r w:rsidRPr="0066765F">
        <w:rPr>
          <w:spacing w:val="-2"/>
          <w:sz w:val="30"/>
          <w:szCs w:val="30"/>
          <w:rtl/>
          <w:lang w:bidi="ar-EG"/>
        </w:rPr>
        <w:t>عامة</w:t>
      </w:r>
      <w:r w:rsidRPr="0066765F">
        <w:rPr>
          <w:spacing w:val="-2"/>
          <w:sz w:val="30"/>
          <w:szCs w:val="30"/>
          <w:lang w:bidi="ar-EG"/>
        </w:rPr>
        <w:t xml:space="preserve"> </w:t>
      </w:r>
      <w:r w:rsidRPr="0066765F">
        <w:rPr>
          <w:spacing w:val="-2"/>
          <w:sz w:val="30"/>
          <w:szCs w:val="30"/>
          <w:rtl/>
          <w:lang w:bidi="ar-EG"/>
        </w:rPr>
        <w:t>وفي</w:t>
      </w:r>
      <w:r w:rsidRPr="0066765F">
        <w:rPr>
          <w:spacing w:val="-2"/>
          <w:sz w:val="30"/>
          <w:szCs w:val="30"/>
          <w:lang w:bidi="ar-EG"/>
        </w:rPr>
        <w:t xml:space="preserve"> </w:t>
      </w:r>
      <w:r w:rsidRPr="0066765F">
        <w:rPr>
          <w:spacing w:val="-2"/>
          <w:sz w:val="30"/>
          <w:szCs w:val="30"/>
          <w:rtl/>
          <w:lang w:bidi="ar-EG"/>
        </w:rPr>
        <w:t>قطاع</w:t>
      </w:r>
      <w:r w:rsidRPr="0066765F">
        <w:rPr>
          <w:spacing w:val="-2"/>
          <w:sz w:val="30"/>
          <w:szCs w:val="30"/>
          <w:lang w:bidi="ar-EG"/>
        </w:rPr>
        <w:t xml:space="preserve"> </w:t>
      </w:r>
      <w:r w:rsidRPr="0066765F">
        <w:rPr>
          <w:spacing w:val="-2"/>
          <w:sz w:val="30"/>
          <w:szCs w:val="30"/>
          <w:rtl/>
          <w:lang w:bidi="ar-EG"/>
        </w:rPr>
        <w:t>النقل</w:t>
      </w:r>
      <w:r w:rsidRPr="0066765F">
        <w:rPr>
          <w:spacing w:val="-2"/>
          <w:sz w:val="30"/>
          <w:szCs w:val="30"/>
          <w:lang w:bidi="ar-EG"/>
        </w:rPr>
        <w:t xml:space="preserve"> </w:t>
      </w:r>
      <w:r w:rsidRPr="0066765F">
        <w:rPr>
          <w:spacing w:val="-2"/>
          <w:sz w:val="30"/>
          <w:szCs w:val="30"/>
          <w:rtl/>
          <w:lang w:bidi="ar-EG"/>
        </w:rPr>
        <w:t>بصفة</w:t>
      </w:r>
      <w:r w:rsidRPr="0066765F">
        <w:rPr>
          <w:spacing w:val="-2"/>
          <w:sz w:val="30"/>
          <w:szCs w:val="30"/>
          <w:lang w:bidi="ar-EG"/>
        </w:rPr>
        <w:t xml:space="preserve"> </w:t>
      </w:r>
      <w:r w:rsidRPr="0066765F">
        <w:rPr>
          <w:spacing w:val="-2"/>
          <w:sz w:val="30"/>
          <w:szCs w:val="30"/>
          <w:rtl/>
          <w:lang w:bidi="ar-EG"/>
        </w:rPr>
        <w:t>خاصة. ولا غنى</w:t>
      </w:r>
      <w:r w:rsidRPr="0066765F">
        <w:rPr>
          <w:spacing w:val="-2"/>
          <w:sz w:val="30"/>
          <w:szCs w:val="30"/>
          <w:lang w:bidi="ar-EG"/>
        </w:rPr>
        <w:t xml:space="preserve"> </w:t>
      </w:r>
      <w:r w:rsidRPr="0066765F">
        <w:rPr>
          <w:spacing w:val="-2"/>
          <w:sz w:val="30"/>
          <w:szCs w:val="30"/>
          <w:rtl/>
          <w:lang w:bidi="ar-EG"/>
        </w:rPr>
        <w:t>عن</w:t>
      </w:r>
      <w:r w:rsidRPr="0066765F">
        <w:rPr>
          <w:spacing w:val="-2"/>
          <w:sz w:val="30"/>
          <w:szCs w:val="30"/>
          <w:lang w:bidi="ar-EG"/>
        </w:rPr>
        <w:t xml:space="preserve"> </w:t>
      </w:r>
      <w:r w:rsidRPr="0066765F">
        <w:rPr>
          <w:spacing w:val="-2"/>
          <w:sz w:val="30"/>
          <w:szCs w:val="30"/>
          <w:rtl/>
          <w:lang w:bidi="ar-EG"/>
        </w:rPr>
        <w:t>تحديد</w:t>
      </w:r>
      <w:r w:rsidRPr="0066765F">
        <w:rPr>
          <w:spacing w:val="-2"/>
          <w:sz w:val="30"/>
          <w:szCs w:val="30"/>
          <w:lang w:bidi="ar-EG"/>
        </w:rPr>
        <w:t xml:space="preserve"> </w:t>
      </w:r>
      <w:r w:rsidRPr="0066765F">
        <w:rPr>
          <w:spacing w:val="-2"/>
          <w:sz w:val="30"/>
          <w:szCs w:val="30"/>
          <w:rtl/>
          <w:lang w:bidi="ar-EG"/>
        </w:rPr>
        <w:t>أهداف</w:t>
      </w:r>
      <w:r w:rsidRPr="0066765F">
        <w:rPr>
          <w:spacing w:val="-2"/>
          <w:sz w:val="30"/>
          <w:szCs w:val="30"/>
          <w:lang w:bidi="ar-EG"/>
        </w:rPr>
        <w:t xml:space="preserve"> </w:t>
      </w:r>
      <w:r w:rsidRPr="0066765F">
        <w:rPr>
          <w:spacing w:val="-2"/>
          <w:sz w:val="30"/>
          <w:szCs w:val="30"/>
          <w:rtl/>
          <w:lang w:bidi="ar-EG"/>
        </w:rPr>
        <w:t>وٕاستراتيجيات</w:t>
      </w:r>
      <w:r w:rsidRPr="0066765F">
        <w:rPr>
          <w:spacing w:val="-2"/>
          <w:sz w:val="30"/>
          <w:szCs w:val="30"/>
          <w:lang w:bidi="ar-EG"/>
        </w:rPr>
        <w:t xml:space="preserve"> </w:t>
      </w:r>
      <w:r w:rsidRPr="0066765F">
        <w:rPr>
          <w:spacing w:val="-2"/>
          <w:sz w:val="30"/>
          <w:szCs w:val="30"/>
          <w:rtl/>
          <w:lang w:bidi="ar-EG"/>
        </w:rPr>
        <w:t>وطرق</w:t>
      </w:r>
      <w:r w:rsidRPr="0066765F">
        <w:rPr>
          <w:spacing w:val="-2"/>
          <w:sz w:val="30"/>
          <w:szCs w:val="30"/>
          <w:lang w:bidi="ar-EG"/>
        </w:rPr>
        <w:t xml:space="preserve"> </w:t>
      </w:r>
      <w:r w:rsidRPr="0066765F">
        <w:rPr>
          <w:spacing w:val="-2"/>
          <w:sz w:val="30"/>
          <w:szCs w:val="30"/>
          <w:rtl/>
          <w:lang w:bidi="ar-EG"/>
        </w:rPr>
        <w:t>واضحة</w:t>
      </w:r>
      <w:r w:rsidRPr="0066765F">
        <w:rPr>
          <w:spacing w:val="-2"/>
          <w:sz w:val="30"/>
          <w:szCs w:val="30"/>
          <w:lang w:bidi="ar-EG"/>
        </w:rPr>
        <w:t xml:space="preserve"> </w:t>
      </w:r>
      <w:r w:rsidRPr="0066765F">
        <w:rPr>
          <w:spacing w:val="-2"/>
          <w:sz w:val="30"/>
          <w:szCs w:val="30"/>
          <w:rtl/>
          <w:lang w:bidi="ar-EG"/>
        </w:rPr>
        <w:t>لإرشاد</w:t>
      </w:r>
      <w:r w:rsidRPr="0066765F">
        <w:rPr>
          <w:spacing w:val="-2"/>
          <w:sz w:val="30"/>
          <w:szCs w:val="30"/>
          <w:lang w:bidi="ar-EG"/>
        </w:rPr>
        <w:t xml:space="preserve"> </w:t>
      </w:r>
      <w:r w:rsidRPr="0066765F">
        <w:rPr>
          <w:spacing w:val="-2"/>
          <w:sz w:val="30"/>
          <w:szCs w:val="30"/>
          <w:rtl/>
          <w:lang w:bidi="ar-EG"/>
        </w:rPr>
        <w:t>قطاع</w:t>
      </w:r>
      <w:r w:rsidRPr="0066765F">
        <w:rPr>
          <w:spacing w:val="-2"/>
          <w:sz w:val="30"/>
          <w:szCs w:val="30"/>
          <w:lang w:bidi="ar-EG"/>
        </w:rPr>
        <w:t xml:space="preserve"> </w:t>
      </w:r>
      <w:r w:rsidRPr="0066765F">
        <w:rPr>
          <w:spacing w:val="-2"/>
          <w:sz w:val="30"/>
          <w:szCs w:val="30"/>
          <w:rtl/>
          <w:lang w:bidi="ar-EG"/>
        </w:rPr>
        <w:t>النقل</w:t>
      </w:r>
      <w:r w:rsidRPr="0066765F">
        <w:rPr>
          <w:spacing w:val="-2"/>
          <w:sz w:val="30"/>
          <w:szCs w:val="30"/>
          <w:lang w:bidi="ar-EG"/>
        </w:rPr>
        <w:t xml:space="preserve"> </w:t>
      </w:r>
      <w:r w:rsidRPr="0066765F">
        <w:rPr>
          <w:spacing w:val="-2"/>
          <w:sz w:val="30"/>
          <w:szCs w:val="30"/>
          <w:rtl/>
          <w:lang w:bidi="ar-EG"/>
        </w:rPr>
        <w:t>إلى</w:t>
      </w:r>
      <w:r w:rsidRPr="0066765F">
        <w:rPr>
          <w:spacing w:val="-2"/>
          <w:sz w:val="30"/>
          <w:szCs w:val="30"/>
          <w:lang w:bidi="ar-EG"/>
        </w:rPr>
        <w:t xml:space="preserve"> </w:t>
      </w:r>
      <w:r w:rsidRPr="0066765F">
        <w:rPr>
          <w:spacing w:val="-2"/>
          <w:sz w:val="30"/>
          <w:szCs w:val="30"/>
          <w:rtl/>
          <w:lang w:bidi="ar-EG"/>
        </w:rPr>
        <w:t>الدخول</w:t>
      </w:r>
      <w:r w:rsidRPr="0066765F">
        <w:rPr>
          <w:spacing w:val="-2"/>
          <w:sz w:val="30"/>
          <w:szCs w:val="30"/>
          <w:lang w:bidi="ar-EG"/>
        </w:rPr>
        <w:t xml:space="preserve"> </w:t>
      </w:r>
      <w:r w:rsidRPr="0066765F">
        <w:rPr>
          <w:spacing w:val="-2"/>
          <w:sz w:val="30"/>
          <w:szCs w:val="30"/>
          <w:rtl/>
          <w:lang w:bidi="ar-EG"/>
        </w:rPr>
        <w:t>في</w:t>
      </w:r>
      <w:r w:rsidRPr="0066765F">
        <w:rPr>
          <w:spacing w:val="-2"/>
          <w:sz w:val="30"/>
          <w:szCs w:val="30"/>
          <w:lang w:bidi="ar-EG"/>
        </w:rPr>
        <w:t xml:space="preserve"> </w:t>
      </w:r>
      <w:r w:rsidRPr="0066765F">
        <w:rPr>
          <w:spacing w:val="-2"/>
          <w:sz w:val="30"/>
          <w:szCs w:val="30"/>
          <w:rtl/>
          <w:lang w:bidi="ar-EG"/>
        </w:rPr>
        <w:t>عالم</w:t>
      </w:r>
      <w:r w:rsidRPr="0066765F">
        <w:rPr>
          <w:spacing w:val="-2"/>
          <w:sz w:val="30"/>
          <w:szCs w:val="30"/>
          <w:lang w:bidi="ar-EG"/>
        </w:rPr>
        <w:t xml:space="preserve"> </w:t>
      </w:r>
      <w:r w:rsidRPr="0066765F">
        <w:rPr>
          <w:spacing w:val="-2"/>
          <w:sz w:val="30"/>
          <w:szCs w:val="30"/>
          <w:rtl/>
          <w:lang w:bidi="ar-EG"/>
        </w:rPr>
        <w:t>التجارة الإلكترونية</w:t>
      </w:r>
      <w:r w:rsidRPr="0066765F">
        <w:rPr>
          <w:spacing w:val="-2"/>
          <w:sz w:val="30"/>
          <w:szCs w:val="30"/>
          <w:lang w:bidi="ar-EG"/>
        </w:rPr>
        <w:t xml:space="preserve"> </w:t>
      </w:r>
      <w:r w:rsidRPr="0066765F">
        <w:rPr>
          <w:spacing w:val="-2"/>
          <w:sz w:val="30"/>
          <w:szCs w:val="30"/>
          <w:rtl/>
          <w:lang w:bidi="ar-EG"/>
        </w:rPr>
        <w:t>بجدارة</w:t>
      </w:r>
      <w:r w:rsidRPr="0066765F">
        <w:rPr>
          <w:spacing w:val="-2"/>
          <w:sz w:val="30"/>
          <w:szCs w:val="30"/>
          <w:lang w:bidi="ar-EG"/>
        </w:rPr>
        <w:t xml:space="preserve"> </w:t>
      </w:r>
      <w:r w:rsidRPr="0066765F">
        <w:rPr>
          <w:spacing w:val="-2"/>
          <w:sz w:val="30"/>
          <w:szCs w:val="30"/>
          <w:rtl/>
          <w:lang w:bidi="ar-EG"/>
        </w:rPr>
        <w:t>أكبر</w:t>
      </w:r>
      <w:r w:rsidRPr="0066765F">
        <w:rPr>
          <w:spacing w:val="-2"/>
          <w:sz w:val="30"/>
          <w:szCs w:val="30"/>
          <w:lang w:bidi="ar-EG"/>
        </w:rPr>
        <w:t>.</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ويرجع</w:t>
      </w:r>
      <w:r w:rsidRPr="0066765F">
        <w:rPr>
          <w:spacing w:val="-2"/>
          <w:sz w:val="30"/>
          <w:szCs w:val="30"/>
          <w:lang w:bidi="ar-EG"/>
        </w:rPr>
        <w:t xml:space="preserve"> </w:t>
      </w:r>
      <w:r w:rsidRPr="0066765F">
        <w:rPr>
          <w:spacing w:val="-2"/>
          <w:sz w:val="30"/>
          <w:szCs w:val="30"/>
          <w:rtl/>
          <w:lang w:bidi="ar-EG"/>
        </w:rPr>
        <w:t>ضعف</w:t>
      </w:r>
      <w:r w:rsidRPr="0066765F">
        <w:rPr>
          <w:spacing w:val="-2"/>
          <w:sz w:val="30"/>
          <w:szCs w:val="30"/>
          <w:lang w:bidi="ar-EG"/>
        </w:rPr>
        <w:t xml:space="preserve"> </w:t>
      </w:r>
      <w:r w:rsidRPr="0066765F">
        <w:rPr>
          <w:spacing w:val="-2"/>
          <w:sz w:val="30"/>
          <w:szCs w:val="30"/>
          <w:rtl/>
          <w:lang w:bidi="ar-EG"/>
        </w:rPr>
        <w:t>التبادل</w:t>
      </w:r>
      <w:r w:rsidRPr="0066765F">
        <w:rPr>
          <w:spacing w:val="-2"/>
          <w:sz w:val="30"/>
          <w:szCs w:val="30"/>
          <w:lang w:bidi="ar-EG"/>
        </w:rPr>
        <w:t xml:space="preserve"> </w:t>
      </w:r>
      <w:r w:rsidRPr="0066765F">
        <w:rPr>
          <w:spacing w:val="-2"/>
          <w:sz w:val="30"/>
          <w:szCs w:val="30"/>
          <w:rtl/>
          <w:lang w:bidi="ar-EG"/>
        </w:rPr>
        <w:t>التجارى</w:t>
      </w:r>
      <w:r w:rsidRPr="0066765F">
        <w:rPr>
          <w:spacing w:val="-2"/>
          <w:sz w:val="30"/>
          <w:szCs w:val="30"/>
          <w:lang w:bidi="ar-EG"/>
        </w:rPr>
        <w:t xml:space="preserve"> </w:t>
      </w:r>
      <w:r w:rsidRPr="0066765F">
        <w:rPr>
          <w:spacing w:val="-2"/>
          <w:sz w:val="30"/>
          <w:szCs w:val="30"/>
          <w:rtl/>
          <w:lang w:bidi="ar-EG"/>
        </w:rPr>
        <w:t>و</w:t>
      </w:r>
      <w:r w:rsidRPr="0066765F">
        <w:rPr>
          <w:spacing w:val="-2"/>
          <w:sz w:val="30"/>
          <w:szCs w:val="30"/>
          <w:lang w:bidi="ar-EG"/>
        </w:rPr>
        <w:t xml:space="preserve"> </w:t>
      </w:r>
      <w:r w:rsidRPr="0066765F">
        <w:rPr>
          <w:spacing w:val="-2"/>
          <w:sz w:val="30"/>
          <w:szCs w:val="30"/>
          <w:rtl/>
          <w:lang w:bidi="ar-EG"/>
        </w:rPr>
        <w:t>التجارة</w:t>
      </w:r>
      <w:r w:rsidRPr="0066765F">
        <w:rPr>
          <w:spacing w:val="-2"/>
          <w:sz w:val="30"/>
          <w:szCs w:val="30"/>
          <w:lang w:bidi="ar-EG"/>
        </w:rPr>
        <w:t xml:space="preserve"> </w:t>
      </w:r>
      <w:r w:rsidRPr="0066765F">
        <w:rPr>
          <w:spacing w:val="-2"/>
          <w:sz w:val="30"/>
          <w:szCs w:val="30"/>
          <w:rtl/>
          <w:lang w:bidi="ar-EG"/>
        </w:rPr>
        <w:t>البينية</w:t>
      </w:r>
      <w:r w:rsidRPr="0066765F">
        <w:rPr>
          <w:spacing w:val="-2"/>
          <w:sz w:val="30"/>
          <w:szCs w:val="30"/>
          <w:lang w:bidi="ar-EG"/>
        </w:rPr>
        <w:t xml:space="preserve"> </w:t>
      </w:r>
      <w:r w:rsidRPr="0066765F">
        <w:rPr>
          <w:spacing w:val="-2"/>
          <w:sz w:val="30"/>
          <w:szCs w:val="30"/>
          <w:rtl/>
          <w:lang w:bidi="ar-EG"/>
        </w:rPr>
        <w:t>بين</w:t>
      </w:r>
      <w:r w:rsidRPr="0066765F">
        <w:rPr>
          <w:spacing w:val="-2"/>
          <w:sz w:val="30"/>
          <w:szCs w:val="30"/>
          <w:lang w:bidi="ar-EG"/>
        </w:rPr>
        <w:t xml:space="preserve"> </w:t>
      </w:r>
      <w:r w:rsidRPr="0066765F">
        <w:rPr>
          <w:spacing w:val="-2"/>
          <w:sz w:val="30"/>
          <w:szCs w:val="30"/>
          <w:rtl/>
          <w:lang w:bidi="ar-EG"/>
        </w:rPr>
        <w:t>الدول</w:t>
      </w:r>
      <w:r w:rsidRPr="0066765F">
        <w:rPr>
          <w:spacing w:val="-2"/>
          <w:sz w:val="30"/>
          <w:szCs w:val="30"/>
          <w:lang w:bidi="ar-EG"/>
        </w:rPr>
        <w:t xml:space="preserve"> </w:t>
      </w:r>
      <w:r w:rsidRPr="0066765F">
        <w:rPr>
          <w:spacing w:val="-2"/>
          <w:sz w:val="30"/>
          <w:szCs w:val="30"/>
          <w:rtl/>
          <w:lang w:bidi="ar-EG"/>
        </w:rPr>
        <w:t>العربية</w:t>
      </w:r>
      <w:r w:rsidRPr="0066765F">
        <w:rPr>
          <w:spacing w:val="-2"/>
          <w:sz w:val="30"/>
          <w:szCs w:val="30"/>
          <w:lang w:bidi="ar-EG"/>
        </w:rPr>
        <w:t xml:space="preserve"> </w:t>
      </w:r>
      <w:r w:rsidRPr="0066765F">
        <w:rPr>
          <w:spacing w:val="-2"/>
          <w:sz w:val="30"/>
          <w:szCs w:val="30"/>
          <w:rtl/>
          <w:lang w:bidi="ar-EG"/>
        </w:rPr>
        <w:t>و</w:t>
      </w:r>
      <w:r w:rsidRPr="0066765F">
        <w:rPr>
          <w:spacing w:val="-2"/>
          <w:sz w:val="30"/>
          <w:szCs w:val="30"/>
          <w:lang w:bidi="ar-EG"/>
        </w:rPr>
        <w:t xml:space="preserve"> </w:t>
      </w:r>
      <w:r w:rsidRPr="0066765F">
        <w:rPr>
          <w:spacing w:val="-2"/>
          <w:sz w:val="30"/>
          <w:szCs w:val="30"/>
          <w:rtl/>
          <w:lang w:bidi="ar-EG"/>
        </w:rPr>
        <w:t>بعضها</w:t>
      </w:r>
      <w:r w:rsidRPr="0066765F">
        <w:rPr>
          <w:spacing w:val="-2"/>
          <w:sz w:val="30"/>
          <w:szCs w:val="30"/>
          <w:lang w:bidi="ar-EG"/>
        </w:rPr>
        <w:t xml:space="preserve"> </w:t>
      </w:r>
      <w:r w:rsidRPr="0066765F">
        <w:rPr>
          <w:spacing w:val="-2"/>
          <w:sz w:val="30"/>
          <w:szCs w:val="30"/>
          <w:rtl/>
          <w:lang w:bidi="ar-EG"/>
        </w:rPr>
        <w:t>البعض</w:t>
      </w:r>
      <w:r w:rsidRPr="0066765F">
        <w:rPr>
          <w:spacing w:val="-2"/>
          <w:sz w:val="30"/>
          <w:szCs w:val="30"/>
          <w:lang w:bidi="ar-EG"/>
        </w:rPr>
        <w:t xml:space="preserve"> </w:t>
      </w:r>
      <w:r w:rsidRPr="0066765F">
        <w:rPr>
          <w:spacing w:val="-2"/>
          <w:sz w:val="30"/>
          <w:szCs w:val="30"/>
          <w:rtl/>
          <w:lang w:bidi="ar-EG"/>
        </w:rPr>
        <w:t>إلى</w:t>
      </w:r>
      <w:r w:rsidRPr="0066765F">
        <w:rPr>
          <w:spacing w:val="-2"/>
          <w:sz w:val="30"/>
          <w:szCs w:val="30"/>
          <w:lang w:bidi="ar-EG"/>
        </w:rPr>
        <w:t xml:space="preserve"> </w:t>
      </w:r>
      <w:r w:rsidRPr="0066765F">
        <w:rPr>
          <w:spacing w:val="-2"/>
          <w:sz w:val="30"/>
          <w:szCs w:val="30"/>
          <w:rtl/>
          <w:lang w:bidi="ar-EG"/>
        </w:rPr>
        <w:t>مجموعة من</w:t>
      </w:r>
      <w:r w:rsidRPr="0066765F">
        <w:rPr>
          <w:spacing w:val="-2"/>
          <w:sz w:val="30"/>
          <w:szCs w:val="30"/>
          <w:lang w:bidi="ar-EG"/>
        </w:rPr>
        <w:t xml:space="preserve"> </w:t>
      </w:r>
      <w:r>
        <w:rPr>
          <w:spacing w:val="-2"/>
          <w:sz w:val="30"/>
          <w:szCs w:val="30"/>
          <w:rtl/>
          <w:lang w:bidi="ar-EG"/>
        </w:rPr>
        <w:t>الأسبا</w:t>
      </w:r>
      <w:r w:rsidRPr="0066765F">
        <w:rPr>
          <w:spacing w:val="-2"/>
          <w:sz w:val="30"/>
          <w:szCs w:val="30"/>
          <w:rtl/>
          <w:lang w:bidi="ar-EG"/>
        </w:rPr>
        <w:t>ب</w:t>
      </w:r>
      <w:r w:rsidRPr="0066765F">
        <w:rPr>
          <w:spacing w:val="-2"/>
          <w:sz w:val="30"/>
          <w:szCs w:val="30"/>
          <w:lang w:bidi="ar-EG"/>
        </w:rPr>
        <w:t xml:space="preserve"> </w:t>
      </w:r>
      <w:r w:rsidRPr="0066765F">
        <w:rPr>
          <w:spacing w:val="-2"/>
          <w:sz w:val="30"/>
          <w:szCs w:val="30"/>
          <w:rtl/>
          <w:lang w:bidi="ar-EG"/>
        </w:rPr>
        <w:t>ومن</w:t>
      </w:r>
      <w:r w:rsidRPr="0066765F">
        <w:rPr>
          <w:spacing w:val="-2"/>
          <w:sz w:val="30"/>
          <w:szCs w:val="30"/>
          <w:lang w:bidi="ar-EG"/>
        </w:rPr>
        <w:t xml:space="preserve"> </w:t>
      </w:r>
      <w:r w:rsidRPr="0066765F">
        <w:rPr>
          <w:spacing w:val="-2"/>
          <w:sz w:val="30"/>
          <w:szCs w:val="30"/>
          <w:rtl/>
          <w:lang w:bidi="ar-EG"/>
        </w:rPr>
        <w:t>أهمها</w:t>
      </w:r>
      <w:r w:rsidRPr="0066765F">
        <w:rPr>
          <w:spacing w:val="-2"/>
          <w:sz w:val="30"/>
          <w:szCs w:val="30"/>
          <w:lang w:bidi="ar-EG"/>
        </w:rPr>
        <w:t xml:space="preserve"> </w:t>
      </w:r>
      <w:r w:rsidRPr="0066765F">
        <w:rPr>
          <w:spacing w:val="-2"/>
          <w:sz w:val="30"/>
          <w:szCs w:val="30"/>
          <w:rtl/>
          <w:lang w:bidi="ar-EG"/>
        </w:rPr>
        <w:t>تلك</w:t>
      </w:r>
      <w:r w:rsidRPr="0066765F">
        <w:rPr>
          <w:spacing w:val="-2"/>
          <w:sz w:val="30"/>
          <w:szCs w:val="30"/>
          <w:lang w:bidi="ar-EG"/>
        </w:rPr>
        <w:t xml:space="preserve"> </w:t>
      </w:r>
      <w:r w:rsidRPr="0066765F">
        <w:rPr>
          <w:spacing w:val="-2"/>
          <w:sz w:val="30"/>
          <w:szCs w:val="30"/>
          <w:rtl/>
          <w:lang w:bidi="ar-EG"/>
        </w:rPr>
        <w:t>الأسباب</w:t>
      </w:r>
      <w:r w:rsidRPr="0066765F">
        <w:rPr>
          <w:spacing w:val="-2"/>
          <w:sz w:val="30"/>
          <w:szCs w:val="30"/>
          <w:lang w:bidi="ar-EG"/>
        </w:rPr>
        <w:t xml:space="preserve"> </w:t>
      </w:r>
      <w:r w:rsidRPr="0066765F">
        <w:rPr>
          <w:spacing w:val="-2"/>
          <w:sz w:val="30"/>
          <w:szCs w:val="30"/>
          <w:rtl/>
          <w:lang w:bidi="ar-EG"/>
        </w:rPr>
        <w:t>صعوبة</w:t>
      </w:r>
      <w:r w:rsidRPr="0066765F">
        <w:rPr>
          <w:spacing w:val="-2"/>
          <w:sz w:val="30"/>
          <w:szCs w:val="30"/>
          <w:lang w:bidi="ar-EG"/>
        </w:rPr>
        <w:t xml:space="preserve"> </w:t>
      </w:r>
      <w:r w:rsidRPr="0066765F">
        <w:rPr>
          <w:spacing w:val="-2"/>
          <w:sz w:val="30"/>
          <w:szCs w:val="30"/>
          <w:rtl/>
          <w:lang w:bidi="ar-EG"/>
        </w:rPr>
        <w:t>وتعقد</w:t>
      </w:r>
      <w:r w:rsidRPr="0066765F">
        <w:rPr>
          <w:spacing w:val="-2"/>
          <w:sz w:val="30"/>
          <w:szCs w:val="30"/>
          <w:lang w:bidi="ar-EG"/>
        </w:rPr>
        <w:t xml:space="preserve"> </w:t>
      </w:r>
      <w:r w:rsidRPr="0066765F">
        <w:rPr>
          <w:spacing w:val="-2"/>
          <w:sz w:val="30"/>
          <w:szCs w:val="30"/>
          <w:rtl/>
          <w:lang w:bidi="ar-EG"/>
        </w:rPr>
        <w:t>حركة النقل</w:t>
      </w:r>
      <w:r w:rsidRPr="0066765F">
        <w:rPr>
          <w:spacing w:val="-2"/>
          <w:sz w:val="30"/>
          <w:szCs w:val="30"/>
          <w:lang w:bidi="ar-EG"/>
        </w:rPr>
        <w:t xml:space="preserve"> </w:t>
      </w:r>
      <w:r w:rsidRPr="0066765F">
        <w:rPr>
          <w:spacing w:val="-2"/>
          <w:sz w:val="30"/>
          <w:szCs w:val="30"/>
          <w:rtl/>
          <w:lang w:bidi="ar-EG"/>
        </w:rPr>
        <w:t>وإجراءاته</w:t>
      </w:r>
      <w:r w:rsidRPr="0066765F">
        <w:rPr>
          <w:spacing w:val="-2"/>
          <w:sz w:val="30"/>
          <w:szCs w:val="30"/>
          <w:lang w:bidi="ar-EG"/>
        </w:rPr>
        <w:t xml:space="preserve"> </w:t>
      </w:r>
      <w:r w:rsidRPr="0066765F">
        <w:rPr>
          <w:spacing w:val="-2"/>
          <w:sz w:val="30"/>
          <w:szCs w:val="30"/>
          <w:rtl/>
          <w:lang w:bidi="ar-EG"/>
        </w:rPr>
        <w:t>والتبادل التجارى</w:t>
      </w:r>
      <w:r w:rsidRPr="0066765F">
        <w:rPr>
          <w:spacing w:val="-2"/>
          <w:sz w:val="30"/>
          <w:szCs w:val="30"/>
          <w:lang w:bidi="ar-EG"/>
        </w:rPr>
        <w:t xml:space="preserve"> </w:t>
      </w:r>
      <w:r w:rsidRPr="0066765F">
        <w:rPr>
          <w:spacing w:val="-2"/>
          <w:sz w:val="30"/>
          <w:szCs w:val="30"/>
          <w:rtl/>
          <w:lang w:bidi="ar-EG"/>
        </w:rPr>
        <w:t>وعبور</w:t>
      </w:r>
      <w:r w:rsidRPr="0066765F">
        <w:rPr>
          <w:spacing w:val="-2"/>
          <w:sz w:val="30"/>
          <w:szCs w:val="30"/>
          <w:lang w:bidi="ar-EG"/>
        </w:rPr>
        <w:t xml:space="preserve"> </w:t>
      </w:r>
      <w:r w:rsidRPr="0066765F">
        <w:rPr>
          <w:spacing w:val="-2"/>
          <w:sz w:val="30"/>
          <w:szCs w:val="30"/>
          <w:rtl/>
          <w:lang w:bidi="ar-EG"/>
        </w:rPr>
        <w:t>الحدود</w:t>
      </w:r>
      <w:r w:rsidRPr="0066765F">
        <w:rPr>
          <w:spacing w:val="-2"/>
          <w:sz w:val="30"/>
          <w:szCs w:val="30"/>
          <w:lang w:bidi="ar-EG"/>
        </w:rPr>
        <w:t xml:space="preserve"> </w:t>
      </w:r>
      <w:r w:rsidRPr="0066765F">
        <w:rPr>
          <w:spacing w:val="-2"/>
          <w:sz w:val="30"/>
          <w:szCs w:val="30"/>
          <w:rtl/>
          <w:lang w:bidi="ar-EG"/>
        </w:rPr>
        <w:t>والجمارك</w:t>
      </w:r>
      <w:r w:rsidRPr="0066765F">
        <w:rPr>
          <w:spacing w:val="-2"/>
          <w:sz w:val="30"/>
          <w:szCs w:val="30"/>
          <w:lang w:bidi="ar-EG"/>
        </w:rPr>
        <w:t xml:space="preserve"> </w:t>
      </w:r>
      <w:r w:rsidRPr="0066765F">
        <w:rPr>
          <w:spacing w:val="-2"/>
          <w:sz w:val="30"/>
          <w:szCs w:val="30"/>
          <w:rtl/>
          <w:lang w:bidi="ar-EG"/>
        </w:rPr>
        <w:t>بين</w:t>
      </w:r>
      <w:r w:rsidRPr="0066765F">
        <w:rPr>
          <w:spacing w:val="-2"/>
          <w:sz w:val="30"/>
          <w:szCs w:val="30"/>
          <w:lang w:bidi="ar-EG"/>
        </w:rPr>
        <w:t xml:space="preserve"> </w:t>
      </w:r>
      <w:r w:rsidRPr="0066765F">
        <w:rPr>
          <w:spacing w:val="-2"/>
          <w:sz w:val="30"/>
          <w:szCs w:val="30"/>
          <w:rtl/>
          <w:lang w:bidi="ar-EG"/>
        </w:rPr>
        <w:t>هذه</w:t>
      </w:r>
      <w:r w:rsidRPr="0066765F">
        <w:rPr>
          <w:spacing w:val="-2"/>
          <w:sz w:val="30"/>
          <w:szCs w:val="30"/>
          <w:lang w:bidi="ar-EG"/>
        </w:rPr>
        <w:t xml:space="preserve"> </w:t>
      </w:r>
      <w:r w:rsidRPr="0066765F">
        <w:rPr>
          <w:spacing w:val="-2"/>
          <w:sz w:val="30"/>
          <w:szCs w:val="30"/>
          <w:rtl/>
          <w:lang w:bidi="ar-EG"/>
        </w:rPr>
        <w:t>الدول، وبالتالى</w:t>
      </w:r>
      <w:r w:rsidRPr="0066765F">
        <w:rPr>
          <w:spacing w:val="-2"/>
          <w:sz w:val="30"/>
          <w:szCs w:val="30"/>
          <w:lang w:bidi="ar-EG"/>
        </w:rPr>
        <w:t xml:space="preserve"> </w:t>
      </w:r>
      <w:r w:rsidRPr="0066765F">
        <w:rPr>
          <w:spacing w:val="-2"/>
          <w:sz w:val="30"/>
          <w:szCs w:val="30"/>
          <w:rtl/>
          <w:lang w:bidi="ar-EG"/>
        </w:rPr>
        <w:t>فأن</w:t>
      </w:r>
      <w:r w:rsidRPr="0066765F">
        <w:rPr>
          <w:spacing w:val="-2"/>
          <w:sz w:val="30"/>
          <w:szCs w:val="30"/>
          <w:lang w:bidi="ar-EG"/>
        </w:rPr>
        <w:t xml:space="preserve"> </w:t>
      </w:r>
      <w:r w:rsidRPr="0066765F">
        <w:rPr>
          <w:spacing w:val="-2"/>
          <w:sz w:val="30"/>
          <w:szCs w:val="30"/>
          <w:rtl/>
          <w:lang w:bidi="ar-EG"/>
        </w:rPr>
        <w:t>تسهيل</w:t>
      </w:r>
      <w:r w:rsidRPr="0066765F">
        <w:rPr>
          <w:spacing w:val="-2"/>
          <w:sz w:val="30"/>
          <w:szCs w:val="30"/>
          <w:lang w:bidi="ar-EG"/>
        </w:rPr>
        <w:t xml:space="preserve"> </w:t>
      </w:r>
      <w:r w:rsidRPr="0066765F">
        <w:rPr>
          <w:spacing w:val="-2"/>
          <w:sz w:val="30"/>
          <w:szCs w:val="30"/>
          <w:rtl/>
          <w:lang w:bidi="ar-EG"/>
        </w:rPr>
        <w:t>النقل</w:t>
      </w:r>
      <w:r w:rsidRPr="0066765F">
        <w:rPr>
          <w:spacing w:val="-2"/>
          <w:sz w:val="30"/>
          <w:szCs w:val="30"/>
          <w:lang w:bidi="ar-EG"/>
        </w:rPr>
        <w:t xml:space="preserve"> </w:t>
      </w:r>
      <w:r w:rsidRPr="0066765F">
        <w:rPr>
          <w:spacing w:val="-2"/>
          <w:sz w:val="30"/>
          <w:szCs w:val="30"/>
          <w:rtl/>
          <w:lang w:bidi="ar-EG"/>
        </w:rPr>
        <w:t>وتخفيض</w:t>
      </w:r>
      <w:r w:rsidRPr="0066765F">
        <w:rPr>
          <w:spacing w:val="-2"/>
          <w:sz w:val="30"/>
          <w:szCs w:val="30"/>
          <w:lang w:bidi="ar-EG"/>
        </w:rPr>
        <w:t xml:space="preserve"> </w:t>
      </w:r>
      <w:r w:rsidRPr="0066765F">
        <w:rPr>
          <w:spacing w:val="-2"/>
          <w:sz w:val="30"/>
          <w:szCs w:val="30"/>
          <w:rtl/>
          <w:lang w:bidi="ar-EG"/>
        </w:rPr>
        <w:t>التكاليف اللوجستية</w:t>
      </w:r>
      <w:r w:rsidRPr="0066765F">
        <w:rPr>
          <w:spacing w:val="-2"/>
          <w:sz w:val="30"/>
          <w:szCs w:val="30"/>
          <w:lang w:bidi="ar-EG"/>
        </w:rPr>
        <w:t xml:space="preserve"> </w:t>
      </w:r>
      <w:r w:rsidRPr="0066765F">
        <w:rPr>
          <w:spacing w:val="-2"/>
          <w:sz w:val="30"/>
          <w:szCs w:val="30"/>
          <w:rtl/>
          <w:lang w:bidi="ar-EG"/>
        </w:rPr>
        <w:t>بتطبيق</w:t>
      </w:r>
      <w:r w:rsidRPr="0066765F">
        <w:rPr>
          <w:spacing w:val="-2"/>
          <w:sz w:val="30"/>
          <w:szCs w:val="30"/>
          <w:lang w:bidi="ar-EG"/>
        </w:rPr>
        <w:t xml:space="preserve"> </w:t>
      </w:r>
      <w:r w:rsidRPr="0066765F">
        <w:rPr>
          <w:spacing w:val="-2"/>
          <w:sz w:val="30"/>
          <w:szCs w:val="30"/>
          <w:rtl/>
          <w:lang w:bidi="ar-EG"/>
        </w:rPr>
        <w:t>النقل</w:t>
      </w:r>
      <w:r w:rsidRPr="0066765F">
        <w:rPr>
          <w:spacing w:val="-2"/>
          <w:sz w:val="30"/>
          <w:szCs w:val="30"/>
          <w:lang w:bidi="ar-EG"/>
        </w:rPr>
        <w:t xml:space="preserve"> </w:t>
      </w:r>
      <w:r w:rsidRPr="0066765F">
        <w:rPr>
          <w:spacing w:val="-2"/>
          <w:sz w:val="30"/>
          <w:szCs w:val="30"/>
          <w:rtl/>
          <w:lang w:bidi="ar-EG"/>
        </w:rPr>
        <w:t>متعدد</w:t>
      </w:r>
      <w:r w:rsidRPr="0066765F">
        <w:rPr>
          <w:spacing w:val="-2"/>
          <w:sz w:val="30"/>
          <w:szCs w:val="30"/>
          <w:lang w:bidi="ar-EG"/>
        </w:rPr>
        <w:t xml:space="preserve"> </w:t>
      </w:r>
      <w:r w:rsidRPr="0066765F">
        <w:rPr>
          <w:spacing w:val="-2"/>
          <w:sz w:val="30"/>
          <w:szCs w:val="30"/>
          <w:rtl/>
          <w:lang w:bidi="ar-EG"/>
        </w:rPr>
        <w:t>الوسائط</w:t>
      </w:r>
      <w:r w:rsidRPr="0066765F">
        <w:rPr>
          <w:spacing w:val="-2"/>
          <w:sz w:val="30"/>
          <w:szCs w:val="30"/>
          <w:lang w:bidi="ar-EG"/>
        </w:rPr>
        <w:t xml:space="preserve"> </w:t>
      </w:r>
      <w:r w:rsidRPr="0066765F">
        <w:rPr>
          <w:spacing w:val="-2"/>
          <w:sz w:val="30"/>
          <w:szCs w:val="30"/>
          <w:rtl/>
          <w:lang w:bidi="ar-EG"/>
        </w:rPr>
        <w:t>والذى</w:t>
      </w:r>
      <w:r w:rsidRPr="0066765F">
        <w:rPr>
          <w:spacing w:val="-2"/>
          <w:sz w:val="30"/>
          <w:szCs w:val="30"/>
          <w:lang w:bidi="ar-EG"/>
        </w:rPr>
        <w:t xml:space="preserve"> </w:t>
      </w:r>
      <w:r w:rsidRPr="0066765F">
        <w:rPr>
          <w:spacing w:val="-2"/>
          <w:sz w:val="30"/>
          <w:szCs w:val="30"/>
          <w:rtl/>
          <w:lang w:bidi="ar-EG"/>
        </w:rPr>
        <w:t>يخفض</w:t>
      </w:r>
      <w:r w:rsidRPr="0066765F">
        <w:rPr>
          <w:spacing w:val="-2"/>
          <w:sz w:val="30"/>
          <w:szCs w:val="30"/>
          <w:lang w:bidi="ar-EG"/>
        </w:rPr>
        <w:t xml:space="preserve"> </w:t>
      </w:r>
      <w:r w:rsidRPr="0066765F">
        <w:rPr>
          <w:spacing w:val="-2"/>
          <w:sz w:val="30"/>
          <w:szCs w:val="30"/>
          <w:rtl/>
          <w:lang w:bidi="ar-EG"/>
        </w:rPr>
        <w:t>تكلفة</w:t>
      </w:r>
      <w:r w:rsidRPr="0066765F">
        <w:rPr>
          <w:spacing w:val="-2"/>
          <w:sz w:val="30"/>
          <w:szCs w:val="30"/>
          <w:lang w:bidi="ar-EG"/>
        </w:rPr>
        <w:t xml:space="preserve"> </w:t>
      </w:r>
      <w:r w:rsidRPr="0066765F">
        <w:rPr>
          <w:spacing w:val="-2"/>
          <w:sz w:val="30"/>
          <w:szCs w:val="30"/>
          <w:rtl/>
          <w:lang w:bidi="ar-EG"/>
        </w:rPr>
        <w:t>النقل</w:t>
      </w:r>
      <w:r w:rsidRPr="0066765F">
        <w:rPr>
          <w:spacing w:val="-2"/>
          <w:sz w:val="30"/>
          <w:szCs w:val="30"/>
          <w:lang w:bidi="ar-EG"/>
        </w:rPr>
        <w:t xml:space="preserve"> </w:t>
      </w:r>
      <w:r w:rsidRPr="0066765F">
        <w:rPr>
          <w:spacing w:val="-2"/>
          <w:sz w:val="30"/>
          <w:szCs w:val="30"/>
          <w:rtl/>
          <w:lang w:bidi="ar-EG"/>
        </w:rPr>
        <w:t>والاتصال</w:t>
      </w:r>
      <w:r w:rsidRPr="0066765F">
        <w:rPr>
          <w:spacing w:val="-2"/>
          <w:sz w:val="30"/>
          <w:szCs w:val="30"/>
          <w:lang w:bidi="ar-EG"/>
        </w:rPr>
        <w:t xml:space="preserve"> </w:t>
      </w:r>
      <w:r w:rsidRPr="0066765F">
        <w:rPr>
          <w:spacing w:val="-2"/>
          <w:sz w:val="30"/>
          <w:szCs w:val="30"/>
          <w:rtl/>
          <w:lang w:bidi="ar-EG"/>
        </w:rPr>
        <w:t>وكذلك</w:t>
      </w:r>
      <w:r w:rsidRPr="0066765F">
        <w:rPr>
          <w:spacing w:val="-2"/>
          <w:sz w:val="30"/>
          <w:szCs w:val="30"/>
          <w:lang w:bidi="ar-EG"/>
        </w:rPr>
        <w:t xml:space="preserve"> </w:t>
      </w:r>
      <w:r w:rsidRPr="0066765F">
        <w:rPr>
          <w:spacing w:val="-2"/>
          <w:sz w:val="30"/>
          <w:szCs w:val="30"/>
          <w:rtl/>
          <w:lang w:bidi="ar-EG"/>
        </w:rPr>
        <w:t>تخفيض</w:t>
      </w:r>
      <w:r w:rsidRPr="0066765F">
        <w:rPr>
          <w:spacing w:val="-2"/>
          <w:sz w:val="30"/>
          <w:szCs w:val="30"/>
          <w:lang w:bidi="ar-EG"/>
        </w:rPr>
        <w:t xml:space="preserve"> </w:t>
      </w:r>
      <w:r w:rsidRPr="0066765F">
        <w:rPr>
          <w:spacing w:val="-2"/>
          <w:sz w:val="30"/>
          <w:szCs w:val="30"/>
          <w:rtl/>
          <w:lang w:bidi="ar-EG"/>
        </w:rPr>
        <w:t>زمن الانتقال</w:t>
      </w:r>
      <w:r w:rsidRPr="0066765F">
        <w:rPr>
          <w:spacing w:val="-2"/>
          <w:sz w:val="30"/>
          <w:szCs w:val="30"/>
          <w:lang w:bidi="ar-EG"/>
        </w:rPr>
        <w:t xml:space="preserve"> </w:t>
      </w:r>
      <w:r w:rsidRPr="0066765F">
        <w:rPr>
          <w:spacing w:val="-2"/>
          <w:sz w:val="30"/>
          <w:szCs w:val="30"/>
          <w:rtl/>
          <w:lang w:bidi="ar-EG"/>
        </w:rPr>
        <w:t>وسهولة</w:t>
      </w:r>
      <w:r w:rsidRPr="0066765F">
        <w:rPr>
          <w:spacing w:val="-2"/>
          <w:sz w:val="30"/>
          <w:szCs w:val="30"/>
          <w:lang w:bidi="ar-EG"/>
        </w:rPr>
        <w:t xml:space="preserve"> </w:t>
      </w:r>
      <w:r w:rsidRPr="0066765F">
        <w:rPr>
          <w:spacing w:val="-2"/>
          <w:sz w:val="30"/>
          <w:szCs w:val="30"/>
          <w:rtl/>
          <w:lang w:bidi="ar-EG"/>
        </w:rPr>
        <w:t>وبساطة</w:t>
      </w:r>
      <w:r w:rsidRPr="0066765F">
        <w:rPr>
          <w:spacing w:val="-2"/>
          <w:sz w:val="30"/>
          <w:szCs w:val="30"/>
          <w:lang w:bidi="ar-EG"/>
        </w:rPr>
        <w:t xml:space="preserve"> </w:t>
      </w:r>
      <w:r w:rsidRPr="0066765F">
        <w:rPr>
          <w:spacing w:val="-2"/>
          <w:sz w:val="30"/>
          <w:szCs w:val="30"/>
          <w:rtl/>
          <w:lang w:bidi="ar-EG"/>
        </w:rPr>
        <w:t>الاجراءات</w:t>
      </w:r>
      <w:r w:rsidRPr="0066765F">
        <w:rPr>
          <w:spacing w:val="-2"/>
          <w:sz w:val="30"/>
          <w:szCs w:val="30"/>
          <w:lang w:bidi="ar-EG"/>
        </w:rPr>
        <w:t xml:space="preserve"> </w:t>
      </w:r>
      <w:r w:rsidRPr="0066765F">
        <w:rPr>
          <w:spacing w:val="-2"/>
          <w:sz w:val="30"/>
          <w:szCs w:val="30"/>
          <w:rtl/>
          <w:lang w:bidi="ar-EG"/>
        </w:rPr>
        <w:t>الادارية</w:t>
      </w:r>
      <w:r w:rsidRPr="0066765F">
        <w:rPr>
          <w:spacing w:val="-2"/>
          <w:sz w:val="30"/>
          <w:szCs w:val="30"/>
          <w:lang w:bidi="ar-EG"/>
        </w:rPr>
        <w:t xml:space="preserve"> </w:t>
      </w:r>
      <w:r w:rsidRPr="0066765F">
        <w:rPr>
          <w:spacing w:val="-2"/>
          <w:sz w:val="30"/>
          <w:szCs w:val="30"/>
          <w:rtl/>
          <w:lang w:bidi="ar-EG"/>
        </w:rPr>
        <w:t>والتجارية</w:t>
      </w:r>
      <w:r w:rsidRPr="0066765F">
        <w:rPr>
          <w:spacing w:val="-2"/>
          <w:sz w:val="30"/>
          <w:szCs w:val="30"/>
          <w:lang w:bidi="ar-EG"/>
        </w:rPr>
        <w:t xml:space="preserve"> </w:t>
      </w:r>
      <w:r w:rsidRPr="0066765F">
        <w:rPr>
          <w:spacing w:val="-2"/>
          <w:sz w:val="30"/>
          <w:szCs w:val="30"/>
          <w:rtl/>
          <w:lang w:bidi="ar-EG"/>
        </w:rPr>
        <w:t>والجمركية</w:t>
      </w:r>
      <w:r w:rsidRPr="0066765F">
        <w:rPr>
          <w:spacing w:val="-2"/>
          <w:sz w:val="30"/>
          <w:szCs w:val="30"/>
          <w:lang w:bidi="ar-EG"/>
        </w:rPr>
        <w:t xml:space="preserve"> </w:t>
      </w:r>
      <w:r w:rsidRPr="0066765F">
        <w:rPr>
          <w:spacing w:val="-2"/>
          <w:sz w:val="30"/>
          <w:szCs w:val="30"/>
          <w:rtl/>
          <w:lang w:bidi="ar-EG"/>
        </w:rPr>
        <w:t>وعبور</w:t>
      </w:r>
      <w:r w:rsidRPr="0066765F">
        <w:rPr>
          <w:spacing w:val="-2"/>
          <w:sz w:val="30"/>
          <w:szCs w:val="30"/>
          <w:lang w:bidi="ar-EG"/>
        </w:rPr>
        <w:t xml:space="preserve"> </w:t>
      </w:r>
      <w:r w:rsidRPr="0066765F">
        <w:rPr>
          <w:spacing w:val="-2"/>
          <w:sz w:val="30"/>
          <w:szCs w:val="30"/>
          <w:rtl/>
          <w:lang w:bidi="ar-EG"/>
        </w:rPr>
        <w:t>الحدود،</w:t>
      </w:r>
      <w:r w:rsidRPr="0066765F">
        <w:rPr>
          <w:spacing w:val="-2"/>
          <w:sz w:val="30"/>
          <w:szCs w:val="30"/>
          <w:lang w:bidi="ar-EG"/>
        </w:rPr>
        <w:t xml:space="preserve"> </w:t>
      </w:r>
      <w:r w:rsidRPr="0066765F">
        <w:rPr>
          <w:spacing w:val="-2"/>
          <w:sz w:val="30"/>
          <w:szCs w:val="30"/>
          <w:rtl/>
          <w:lang w:bidi="ar-EG"/>
        </w:rPr>
        <w:t>كل</w:t>
      </w:r>
      <w:r w:rsidRPr="0066765F">
        <w:rPr>
          <w:spacing w:val="-2"/>
          <w:sz w:val="30"/>
          <w:szCs w:val="30"/>
          <w:lang w:bidi="ar-EG"/>
        </w:rPr>
        <w:t xml:space="preserve"> </w:t>
      </w:r>
      <w:r w:rsidRPr="0066765F">
        <w:rPr>
          <w:spacing w:val="-2"/>
          <w:sz w:val="30"/>
          <w:szCs w:val="30"/>
          <w:rtl/>
          <w:lang w:bidi="ar-EG"/>
        </w:rPr>
        <w:t>تلك</w:t>
      </w:r>
      <w:r w:rsidRPr="0066765F">
        <w:rPr>
          <w:spacing w:val="-2"/>
          <w:sz w:val="30"/>
          <w:szCs w:val="30"/>
          <w:lang w:bidi="ar-EG"/>
        </w:rPr>
        <w:t xml:space="preserve"> </w:t>
      </w:r>
      <w:r w:rsidRPr="0066765F">
        <w:rPr>
          <w:spacing w:val="-2"/>
          <w:sz w:val="30"/>
          <w:szCs w:val="30"/>
          <w:rtl/>
          <w:lang w:bidi="ar-EG"/>
        </w:rPr>
        <w:t>العوامل</w:t>
      </w:r>
      <w:r w:rsidRPr="0066765F">
        <w:rPr>
          <w:spacing w:val="-2"/>
          <w:sz w:val="30"/>
          <w:szCs w:val="30"/>
          <w:lang w:bidi="ar-EG"/>
        </w:rPr>
        <w:t xml:space="preserve"> </w:t>
      </w:r>
      <w:r w:rsidRPr="0066765F">
        <w:rPr>
          <w:spacing w:val="-2"/>
          <w:sz w:val="30"/>
          <w:szCs w:val="30"/>
          <w:rtl/>
          <w:lang w:bidi="ar-EG"/>
        </w:rPr>
        <w:t>من شأنها</w:t>
      </w:r>
      <w:r w:rsidRPr="0066765F">
        <w:rPr>
          <w:spacing w:val="-2"/>
          <w:sz w:val="30"/>
          <w:szCs w:val="30"/>
          <w:lang w:bidi="ar-EG"/>
        </w:rPr>
        <w:t xml:space="preserve"> </w:t>
      </w:r>
      <w:r w:rsidRPr="0066765F">
        <w:rPr>
          <w:spacing w:val="-2"/>
          <w:sz w:val="30"/>
          <w:szCs w:val="30"/>
          <w:rtl/>
          <w:lang w:bidi="ar-EG"/>
        </w:rPr>
        <w:t>أن</w:t>
      </w:r>
      <w:r w:rsidRPr="0066765F">
        <w:rPr>
          <w:spacing w:val="-2"/>
          <w:sz w:val="30"/>
          <w:szCs w:val="30"/>
          <w:lang w:bidi="ar-EG"/>
        </w:rPr>
        <w:t xml:space="preserve"> </w:t>
      </w:r>
      <w:r w:rsidRPr="0066765F">
        <w:rPr>
          <w:spacing w:val="-2"/>
          <w:sz w:val="30"/>
          <w:szCs w:val="30"/>
          <w:rtl/>
          <w:lang w:bidi="ar-EG"/>
        </w:rPr>
        <w:t>تزيد</w:t>
      </w:r>
      <w:r w:rsidRPr="0066765F">
        <w:rPr>
          <w:spacing w:val="-2"/>
          <w:sz w:val="30"/>
          <w:szCs w:val="30"/>
          <w:lang w:bidi="ar-EG"/>
        </w:rPr>
        <w:t xml:space="preserve"> </w:t>
      </w:r>
      <w:r w:rsidRPr="0066765F">
        <w:rPr>
          <w:spacing w:val="-2"/>
          <w:sz w:val="30"/>
          <w:szCs w:val="30"/>
          <w:rtl/>
          <w:lang w:bidi="ar-EG"/>
        </w:rPr>
        <w:t>حجم</w:t>
      </w:r>
      <w:r w:rsidRPr="0066765F">
        <w:rPr>
          <w:spacing w:val="-2"/>
          <w:sz w:val="30"/>
          <w:szCs w:val="30"/>
          <w:lang w:bidi="ar-EG"/>
        </w:rPr>
        <w:t xml:space="preserve"> </w:t>
      </w:r>
      <w:r w:rsidRPr="0066765F">
        <w:rPr>
          <w:spacing w:val="-2"/>
          <w:sz w:val="30"/>
          <w:szCs w:val="30"/>
          <w:rtl/>
          <w:lang w:bidi="ar-EG"/>
        </w:rPr>
        <w:t>التجارة</w:t>
      </w:r>
      <w:r w:rsidRPr="0066765F">
        <w:rPr>
          <w:spacing w:val="-2"/>
          <w:sz w:val="30"/>
          <w:szCs w:val="30"/>
          <w:lang w:bidi="ar-EG"/>
        </w:rPr>
        <w:t xml:space="preserve"> </w:t>
      </w:r>
      <w:r w:rsidRPr="0066765F">
        <w:rPr>
          <w:spacing w:val="-2"/>
          <w:sz w:val="30"/>
          <w:szCs w:val="30"/>
          <w:rtl/>
          <w:lang w:bidi="ar-EG"/>
        </w:rPr>
        <w:t>البينية</w:t>
      </w:r>
      <w:r w:rsidRPr="0066765F">
        <w:rPr>
          <w:spacing w:val="-2"/>
          <w:sz w:val="30"/>
          <w:szCs w:val="30"/>
          <w:lang w:bidi="ar-EG"/>
        </w:rPr>
        <w:t xml:space="preserve"> </w:t>
      </w:r>
      <w:r w:rsidRPr="0066765F">
        <w:rPr>
          <w:spacing w:val="-2"/>
          <w:sz w:val="30"/>
          <w:szCs w:val="30"/>
          <w:rtl/>
          <w:lang w:bidi="ar-EG"/>
        </w:rPr>
        <w:t>بين</w:t>
      </w:r>
      <w:r w:rsidRPr="0066765F">
        <w:rPr>
          <w:spacing w:val="-2"/>
          <w:sz w:val="30"/>
          <w:szCs w:val="30"/>
          <w:lang w:bidi="ar-EG"/>
        </w:rPr>
        <w:t xml:space="preserve"> </w:t>
      </w:r>
      <w:r w:rsidRPr="0066765F">
        <w:rPr>
          <w:spacing w:val="-2"/>
          <w:sz w:val="30"/>
          <w:szCs w:val="30"/>
          <w:rtl/>
          <w:lang w:bidi="ar-EG"/>
        </w:rPr>
        <w:t>تلك</w:t>
      </w:r>
      <w:r w:rsidRPr="0066765F">
        <w:rPr>
          <w:spacing w:val="-2"/>
          <w:sz w:val="30"/>
          <w:szCs w:val="30"/>
          <w:lang w:bidi="ar-EG"/>
        </w:rPr>
        <w:t xml:space="preserve"> </w:t>
      </w:r>
      <w:r w:rsidRPr="0066765F">
        <w:rPr>
          <w:spacing w:val="-2"/>
          <w:sz w:val="30"/>
          <w:szCs w:val="30"/>
          <w:rtl/>
          <w:lang w:bidi="ar-EG"/>
        </w:rPr>
        <w:t>الدول</w:t>
      </w:r>
      <w:r w:rsidRPr="0066765F">
        <w:rPr>
          <w:spacing w:val="-2"/>
          <w:sz w:val="30"/>
          <w:szCs w:val="30"/>
          <w:lang w:bidi="ar-EG"/>
        </w:rPr>
        <w:t xml:space="preserve"> </w:t>
      </w:r>
      <w:r w:rsidRPr="0066765F">
        <w:rPr>
          <w:spacing w:val="-2"/>
          <w:sz w:val="30"/>
          <w:szCs w:val="30"/>
          <w:rtl/>
          <w:lang w:bidi="ar-EG"/>
        </w:rPr>
        <w:t>وترفع</w:t>
      </w:r>
      <w:r w:rsidRPr="0066765F">
        <w:rPr>
          <w:spacing w:val="-2"/>
          <w:sz w:val="30"/>
          <w:szCs w:val="30"/>
          <w:lang w:bidi="ar-EG"/>
        </w:rPr>
        <w:t xml:space="preserve"> </w:t>
      </w:r>
      <w:r w:rsidRPr="0066765F">
        <w:rPr>
          <w:spacing w:val="-2"/>
          <w:sz w:val="30"/>
          <w:szCs w:val="30"/>
          <w:rtl/>
          <w:lang w:bidi="ar-EG"/>
        </w:rPr>
        <w:t>من</w:t>
      </w:r>
      <w:r w:rsidRPr="0066765F">
        <w:rPr>
          <w:spacing w:val="-2"/>
          <w:sz w:val="30"/>
          <w:szCs w:val="30"/>
          <w:lang w:bidi="ar-EG"/>
        </w:rPr>
        <w:t xml:space="preserve"> </w:t>
      </w:r>
      <w:r w:rsidRPr="0066765F">
        <w:rPr>
          <w:spacing w:val="-2"/>
          <w:sz w:val="30"/>
          <w:szCs w:val="30"/>
          <w:rtl/>
          <w:lang w:bidi="ar-EG"/>
        </w:rPr>
        <w:t>مستوى</w:t>
      </w:r>
      <w:r w:rsidRPr="0066765F">
        <w:rPr>
          <w:spacing w:val="-2"/>
          <w:sz w:val="30"/>
          <w:szCs w:val="30"/>
          <w:lang w:bidi="ar-EG"/>
        </w:rPr>
        <w:t xml:space="preserve"> </w:t>
      </w:r>
      <w:r w:rsidRPr="0066765F">
        <w:rPr>
          <w:spacing w:val="-2"/>
          <w:sz w:val="30"/>
          <w:szCs w:val="30"/>
          <w:rtl/>
          <w:lang w:bidi="ar-EG"/>
        </w:rPr>
        <w:t>المنافسة</w:t>
      </w:r>
      <w:r w:rsidRPr="0066765F">
        <w:rPr>
          <w:spacing w:val="-2"/>
          <w:sz w:val="30"/>
          <w:szCs w:val="30"/>
          <w:lang w:bidi="ar-EG"/>
        </w:rPr>
        <w:t xml:space="preserve"> </w:t>
      </w:r>
      <w:r w:rsidRPr="0066765F">
        <w:rPr>
          <w:spacing w:val="-2"/>
          <w:sz w:val="30"/>
          <w:szCs w:val="30"/>
          <w:rtl/>
          <w:lang w:bidi="ar-EG"/>
        </w:rPr>
        <w:t>لمنتجاتها</w:t>
      </w:r>
      <w:r w:rsidRPr="0066765F">
        <w:rPr>
          <w:spacing w:val="-2"/>
          <w:sz w:val="30"/>
          <w:szCs w:val="30"/>
          <w:lang w:bidi="ar-EG"/>
        </w:rPr>
        <w:t xml:space="preserve"> </w:t>
      </w:r>
      <w:r w:rsidRPr="0066765F">
        <w:rPr>
          <w:spacing w:val="-2"/>
          <w:sz w:val="30"/>
          <w:szCs w:val="30"/>
          <w:rtl/>
          <w:lang w:bidi="ar-EG"/>
        </w:rPr>
        <w:t>و</w:t>
      </w:r>
      <w:r w:rsidRPr="0066765F">
        <w:rPr>
          <w:spacing w:val="-2"/>
          <w:sz w:val="30"/>
          <w:szCs w:val="30"/>
          <w:lang w:bidi="ar-EG"/>
        </w:rPr>
        <w:t xml:space="preserve"> </w:t>
      </w:r>
      <w:r w:rsidRPr="0066765F">
        <w:rPr>
          <w:spacing w:val="-2"/>
          <w:sz w:val="30"/>
          <w:szCs w:val="30"/>
          <w:rtl/>
          <w:lang w:bidi="ar-EG"/>
        </w:rPr>
        <w:t>خدماتها</w:t>
      </w:r>
      <w:r w:rsidRPr="0066765F">
        <w:rPr>
          <w:spacing w:val="-2"/>
          <w:sz w:val="30"/>
          <w:szCs w:val="30"/>
          <w:lang w:bidi="ar-EG"/>
        </w:rPr>
        <w:t xml:space="preserve"> </w:t>
      </w:r>
      <w:r w:rsidRPr="0066765F">
        <w:rPr>
          <w:spacing w:val="-2"/>
          <w:sz w:val="30"/>
          <w:szCs w:val="30"/>
          <w:rtl/>
          <w:lang w:bidi="ar-EG"/>
        </w:rPr>
        <w:t>بين دول</w:t>
      </w:r>
      <w:r w:rsidRPr="0066765F">
        <w:rPr>
          <w:spacing w:val="-2"/>
          <w:sz w:val="30"/>
          <w:szCs w:val="30"/>
          <w:lang w:bidi="ar-EG"/>
        </w:rPr>
        <w:t xml:space="preserve"> </w:t>
      </w:r>
      <w:r w:rsidRPr="0066765F">
        <w:rPr>
          <w:spacing w:val="-2"/>
          <w:sz w:val="30"/>
          <w:szCs w:val="30"/>
          <w:rtl/>
          <w:lang w:bidi="ar-EG"/>
        </w:rPr>
        <w:t>العالم</w:t>
      </w:r>
      <w:r w:rsidRPr="0066765F">
        <w:rPr>
          <w:spacing w:val="-2"/>
          <w:sz w:val="30"/>
          <w:szCs w:val="30"/>
          <w:lang w:bidi="ar-EG"/>
        </w:rPr>
        <w:t xml:space="preserve"> .</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 xml:space="preserve">هناك اختلافا كبيرا فيما بين الدول العربية ودول العالم بالنسبة الى درجة جهوزيتها فى المنافسة العالمية فى استخدام تكنولوجيا المعلومات والاتصالات. ويتضح من دراسة تلك المؤشرات العالمية فى هذا المجال انه من الاهمية بمكان للدول العربية ان تعتمد وبشكل كبير على تكنولوجيا المعلومات والاتصالات وان تلحق بركب التطور لباقى دول العالم المتقدم، وذلك ان تلك التكنولوجيات وخاصة تكنولوجيا الانترنيت قد غيرت بالفعل العالم بشكل هائل، كما ان جميع المؤشرات توضح ان هناك نسبة تحول هائلة فى تلك المجتمعات والاقتصاديات. لقد اصبحت تكنولوجيا المعلومات والاتصالات مرتبطة اكثر بالمجتمعات وسلوكيات افراد تلك المجتمعات، حيث ان تلك التكنولوجيات قد توسعت من اتمتة العمليات الى ان تشتمل على الافراد والمجتمعات كنقطة تركيز جديدة. </w:t>
      </w:r>
    </w:p>
    <w:p w:rsidR="00286B62" w:rsidRPr="0066765F" w:rsidRDefault="00286B62" w:rsidP="00286B62">
      <w:pPr>
        <w:spacing w:before="240" w:after="6" w:line="540" w:lineRule="exact"/>
        <w:jc w:val="both"/>
        <w:rPr>
          <w:spacing w:val="-2"/>
          <w:sz w:val="30"/>
          <w:szCs w:val="30"/>
          <w:rtl/>
          <w:lang w:bidi="ar-EG"/>
        </w:rPr>
      </w:pPr>
      <w:r w:rsidRPr="0066765F">
        <w:rPr>
          <w:spacing w:val="-2"/>
          <w:sz w:val="30"/>
          <w:szCs w:val="30"/>
          <w:rtl/>
          <w:lang w:bidi="ar-EG"/>
        </w:rPr>
        <w:t xml:space="preserve">كما توفر تلك التكنولوجيات الوسيلة المثلى لربط الافراد بالبيئة الداخلية لتلك المجتمعات، بالاضافة الى جعل سلوك الافراد اكثر ذكاءا ومتوافقا مع الاختلافات الفردية داخل تلك المجتمعات. </w:t>
      </w:r>
    </w:p>
    <w:p w:rsidR="00286B62" w:rsidRPr="0066765F" w:rsidRDefault="00286B62" w:rsidP="00286B62">
      <w:pPr>
        <w:spacing w:before="240" w:after="6" w:line="540" w:lineRule="exact"/>
        <w:jc w:val="both"/>
        <w:rPr>
          <w:spacing w:val="-2"/>
          <w:sz w:val="30"/>
          <w:szCs w:val="30"/>
          <w:lang w:bidi="ar-EG"/>
        </w:rPr>
      </w:pPr>
      <w:r w:rsidRPr="0066765F">
        <w:rPr>
          <w:spacing w:val="-2"/>
          <w:sz w:val="30"/>
          <w:szCs w:val="30"/>
          <w:rtl/>
          <w:lang w:bidi="ar-EG"/>
        </w:rPr>
        <w:t xml:space="preserve">ولقد امكن التوصل إلى أهم النتائج التي استخلصت في هذا الفصل من استخدام تكنولوجيا المعلومات في النقل متعدد الوسائط ونقدمها على النحو التالي: </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توفير</w:t>
      </w:r>
      <w:r w:rsidRPr="0066765F">
        <w:rPr>
          <w:spacing w:val="-2"/>
          <w:sz w:val="30"/>
          <w:szCs w:val="30"/>
          <w:lang w:bidi="ar-EG"/>
        </w:rPr>
        <w:t xml:space="preserve"> </w:t>
      </w:r>
      <w:r w:rsidRPr="0066765F">
        <w:rPr>
          <w:spacing w:val="-2"/>
          <w:sz w:val="30"/>
          <w:szCs w:val="30"/>
          <w:rtl/>
          <w:lang w:bidi="ar-EG"/>
        </w:rPr>
        <w:t>خدمات</w:t>
      </w:r>
      <w:r w:rsidRPr="0066765F">
        <w:rPr>
          <w:spacing w:val="-2"/>
          <w:sz w:val="30"/>
          <w:szCs w:val="30"/>
          <w:lang w:bidi="ar-EG"/>
        </w:rPr>
        <w:t xml:space="preserve"> </w:t>
      </w:r>
      <w:r w:rsidRPr="0066765F">
        <w:rPr>
          <w:spacing w:val="-2"/>
          <w:sz w:val="30"/>
          <w:szCs w:val="30"/>
          <w:rtl/>
          <w:lang w:bidi="ar-EG"/>
        </w:rPr>
        <w:t>عالية</w:t>
      </w:r>
      <w:r w:rsidRPr="0066765F">
        <w:rPr>
          <w:spacing w:val="-2"/>
          <w:sz w:val="30"/>
          <w:szCs w:val="30"/>
          <w:lang w:bidi="ar-EG"/>
        </w:rPr>
        <w:t xml:space="preserve"> </w:t>
      </w:r>
      <w:r w:rsidRPr="0066765F">
        <w:rPr>
          <w:spacing w:val="-2"/>
          <w:sz w:val="30"/>
          <w:szCs w:val="30"/>
          <w:rtl/>
          <w:lang w:bidi="ar-EG"/>
        </w:rPr>
        <w:t>النوعية</w:t>
      </w:r>
      <w:r w:rsidRPr="0066765F">
        <w:rPr>
          <w:spacing w:val="-2"/>
          <w:sz w:val="30"/>
          <w:szCs w:val="30"/>
          <w:lang w:bidi="ar-EG"/>
        </w:rPr>
        <w:t xml:space="preserve"> </w:t>
      </w:r>
      <w:r w:rsidRPr="0066765F">
        <w:rPr>
          <w:spacing w:val="-2"/>
          <w:sz w:val="30"/>
          <w:szCs w:val="30"/>
          <w:rtl/>
          <w:lang w:bidi="ar-EG"/>
        </w:rPr>
        <w:t>بأسعار</w:t>
      </w:r>
      <w:r w:rsidRPr="0066765F">
        <w:rPr>
          <w:spacing w:val="-2"/>
          <w:sz w:val="30"/>
          <w:szCs w:val="30"/>
          <w:lang w:bidi="ar-EG"/>
        </w:rPr>
        <w:t xml:space="preserve"> </w:t>
      </w:r>
      <w:r w:rsidRPr="0066765F">
        <w:rPr>
          <w:spacing w:val="-2"/>
          <w:sz w:val="30"/>
          <w:szCs w:val="30"/>
          <w:rtl/>
          <w:lang w:bidi="ar-EG"/>
        </w:rPr>
        <w:t>يمكن</w:t>
      </w:r>
      <w:r w:rsidRPr="0066765F">
        <w:rPr>
          <w:spacing w:val="-2"/>
          <w:sz w:val="30"/>
          <w:szCs w:val="30"/>
          <w:lang w:bidi="ar-EG"/>
        </w:rPr>
        <w:t xml:space="preserve"> </w:t>
      </w:r>
      <w:r w:rsidRPr="0066765F">
        <w:rPr>
          <w:spacing w:val="-2"/>
          <w:sz w:val="30"/>
          <w:szCs w:val="30"/>
          <w:rtl/>
          <w:lang w:bidi="ar-EG"/>
        </w:rPr>
        <w:t>تحملها</w:t>
      </w:r>
      <w:r w:rsidRPr="0066765F">
        <w:rPr>
          <w:spacing w:val="-2"/>
          <w:sz w:val="30"/>
          <w:szCs w:val="30"/>
          <w:lang w:bidi="ar-EG"/>
        </w:rPr>
        <w:t>.</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تعليم</w:t>
      </w:r>
      <w:r w:rsidRPr="0066765F">
        <w:rPr>
          <w:spacing w:val="-2"/>
          <w:sz w:val="30"/>
          <w:szCs w:val="30"/>
          <w:lang w:bidi="ar-EG"/>
        </w:rPr>
        <w:t xml:space="preserve"> </w:t>
      </w:r>
      <w:r w:rsidRPr="0066765F">
        <w:rPr>
          <w:spacing w:val="-2"/>
          <w:sz w:val="30"/>
          <w:szCs w:val="30"/>
          <w:rtl/>
          <w:lang w:bidi="ar-EG"/>
        </w:rPr>
        <w:t>المستعملين</w:t>
      </w:r>
      <w:r w:rsidRPr="0066765F">
        <w:rPr>
          <w:spacing w:val="-2"/>
          <w:sz w:val="30"/>
          <w:szCs w:val="30"/>
          <w:lang w:bidi="ar-EG"/>
        </w:rPr>
        <w:t xml:space="preserve"> </w:t>
      </w:r>
      <w:r w:rsidRPr="0066765F">
        <w:rPr>
          <w:spacing w:val="-2"/>
          <w:sz w:val="30"/>
          <w:szCs w:val="30"/>
          <w:rtl/>
          <w:lang w:bidi="ar-EG"/>
        </w:rPr>
        <w:t>الاستفادة</w:t>
      </w:r>
      <w:r w:rsidRPr="0066765F">
        <w:rPr>
          <w:spacing w:val="-2"/>
          <w:sz w:val="30"/>
          <w:szCs w:val="30"/>
          <w:lang w:bidi="ar-EG"/>
        </w:rPr>
        <w:t xml:space="preserve"> </w:t>
      </w:r>
      <w:r w:rsidRPr="0066765F">
        <w:rPr>
          <w:spacing w:val="-2"/>
          <w:sz w:val="30"/>
          <w:szCs w:val="30"/>
          <w:rtl/>
          <w:lang w:bidi="ar-EG"/>
        </w:rPr>
        <w:t>من</w:t>
      </w:r>
      <w:r w:rsidRPr="0066765F">
        <w:rPr>
          <w:spacing w:val="-2"/>
          <w:sz w:val="30"/>
          <w:szCs w:val="30"/>
          <w:lang w:bidi="ar-EG"/>
        </w:rPr>
        <w:t xml:space="preserve"> </w:t>
      </w:r>
      <w:r w:rsidRPr="0066765F">
        <w:rPr>
          <w:spacing w:val="-2"/>
          <w:sz w:val="30"/>
          <w:szCs w:val="30"/>
          <w:rtl/>
          <w:lang w:bidi="ar-EG"/>
        </w:rPr>
        <w:t>هذه</w:t>
      </w:r>
      <w:r w:rsidRPr="0066765F">
        <w:rPr>
          <w:spacing w:val="-2"/>
          <w:sz w:val="30"/>
          <w:szCs w:val="30"/>
          <w:lang w:bidi="ar-EG"/>
        </w:rPr>
        <w:t xml:space="preserve"> </w:t>
      </w:r>
      <w:r w:rsidRPr="0066765F">
        <w:rPr>
          <w:spacing w:val="-2"/>
          <w:sz w:val="30"/>
          <w:szCs w:val="30"/>
          <w:rtl/>
          <w:lang w:bidi="ar-EG"/>
        </w:rPr>
        <w:t>الأدوات</w:t>
      </w:r>
      <w:r w:rsidRPr="0066765F">
        <w:rPr>
          <w:spacing w:val="-2"/>
          <w:sz w:val="30"/>
          <w:szCs w:val="30"/>
          <w:lang w:bidi="ar-EG"/>
        </w:rPr>
        <w:t xml:space="preserve"> </w:t>
      </w:r>
      <w:r w:rsidRPr="0066765F">
        <w:rPr>
          <w:spacing w:val="-2"/>
          <w:sz w:val="30"/>
          <w:szCs w:val="30"/>
          <w:rtl/>
          <w:lang w:bidi="ar-EG"/>
        </w:rPr>
        <w:t>القوية</w:t>
      </w:r>
      <w:r w:rsidRPr="0066765F">
        <w:rPr>
          <w:spacing w:val="-2"/>
          <w:sz w:val="30"/>
          <w:szCs w:val="30"/>
          <w:lang w:bidi="ar-EG"/>
        </w:rPr>
        <w:t xml:space="preserve"> </w:t>
      </w:r>
      <w:r w:rsidRPr="0066765F">
        <w:rPr>
          <w:spacing w:val="-2"/>
          <w:sz w:val="30"/>
          <w:szCs w:val="30"/>
          <w:rtl/>
          <w:lang w:bidi="ar-EG"/>
        </w:rPr>
        <w:t>المساعدة</w:t>
      </w:r>
      <w:r w:rsidRPr="0066765F">
        <w:rPr>
          <w:spacing w:val="-2"/>
          <w:sz w:val="30"/>
          <w:szCs w:val="30"/>
          <w:lang w:bidi="ar-EG"/>
        </w:rPr>
        <w:t>.</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ينبغي</w:t>
      </w:r>
      <w:r w:rsidRPr="0066765F">
        <w:rPr>
          <w:spacing w:val="-2"/>
          <w:sz w:val="30"/>
          <w:szCs w:val="30"/>
          <w:lang w:bidi="ar-EG"/>
        </w:rPr>
        <w:t xml:space="preserve"> </w:t>
      </w:r>
      <w:r w:rsidRPr="0066765F">
        <w:rPr>
          <w:spacing w:val="-2"/>
          <w:sz w:val="30"/>
          <w:szCs w:val="30"/>
          <w:rtl/>
          <w:lang w:bidi="ar-EG"/>
        </w:rPr>
        <w:t>تعلم</w:t>
      </w:r>
      <w:r w:rsidRPr="0066765F">
        <w:rPr>
          <w:spacing w:val="-2"/>
          <w:sz w:val="30"/>
          <w:szCs w:val="30"/>
          <w:lang w:bidi="ar-EG"/>
        </w:rPr>
        <w:t xml:space="preserve"> </w:t>
      </w:r>
      <w:r w:rsidRPr="0066765F">
        <w:rPr>
          <w:spacing w:val="-2"/>
          <w:sz w:val="30"/>
          <w:szCs w:val="30"/>
          <w:rtl/>
          <w:lang w:bidi="ar-EG"/>
        </w:rPr>
        <w:t>أفضل</w:t>
      </w:r>
      <w:r w:rsidRPr="0066765F">
        <w:rPr>
          <w:spacing w:val="-2"/>
          <w:sz w:val="30"/>
          <w:szCs w:val="30"/>
          <w:lang w:bidi="ar-EG"/>
        </w:rPr>
        <w:t xml:space="preserve"> </w:t>
      </w:r>
      <w:r w:rsidRPr="0066765F">
        <w:rPr>
          <w:spacing w:val="-2"/>
          <w:sz w:val="30"/>
          <w:szCs w:val="30"/>
          <w:rtl/>
          <w:lang w:bidi="ar-EG"/>
        </w:rPr>
        <w:t>الممارسات</w:t>
      </w:r>
      <w:r w:rsidRPr="0066765F">
        <w:rPr>
          <w:spacing w:val="-2"/>
          <w:sz w:val="30"/>
          <w:szCs w:val="30"/>
          <w:lang w:bidi="ar-EG"/>
        </w:rPr>
        <w:t xml:space="preserve"> </w:t>
      </w:r>
      <w:r w:rsidRPr="0066765F">
        <w:rPr>
          <w:spacing w:val="-2"/>
          <w:sz w:val="30"/>
          <w:szCs w:val="30"/>
          <w:rtl/>
          <w:lang w:bidi="ar-EG"/>
        </w:rPr>
        <w:t>الموجودة، وهو</w:t>
      </w:r>
      <w:r w:rsidRPr="0066765F">
        <w:rPr>
          <w:spacing w:val="-2"/>
          <w:sz w:val="30"/>
          <w:szCs w:val="30"/>
          <w:lang w:bidi="ar-EG"/>
        </w:rPr>
        <w:t xml:space="preserve"> </w:t>
      </w:r>
      <w:r w:rsidRPr="0066765F">
        <w:rPr>
          <w:spacing w:val="-2"/>
          <w:sz w:val="30"/>
          <w:szCs w:val="30"/>
          <w:rtl/>
          <w:lang w:bidi="ar-EG"/>
        </w:rPr>
        <w:t>شيء</w:t>
      </w:r>
      <w:r w:rsidRPr="0066765F">
        <w:rPr>
          <w:spacing w:val="-2"/>
          <w:sz w:val="30"/>
          <w:szCs w:val="30"/>
          <w:lang w:bidi="ar-EG"/>
        </w:rPr>
        <w:t xml:space="preserve"> </w:t>
      </w:r>
      <w:r w:rsidRPr="0066765F">
        <w:rPr>
          <w:spacing w:val="-2"/>
          <w:sz w:val="30"/>
          <w:szCs w:val="30"/>
          <w:rtl/>
          <w:lang w:bidi="ar-EG"/>
        </w:rPr>
        <w:t>من</w:t>
      </w:r>
      <w:r w:rsidRPr="0066765F">
        <w:rPr>
          <w:spacing w:val="-2"/>
          <w:sz w:val="30"/>
          <w:szCs w:val="30"/>
          <w:lang w:bidi="ar-EG"/>
        </w:rPr>
        <w:t xml:space="preserve"> </w:t>
      </w:r>
      <w:r w:rsidRPr="0066765F">
        <w:rPr>
          <w:spacing w:val="-2"/>
          <w:sz w:val="30"/>
          <w:szCs w:val="30"/>
          <w:rtl/>
          <w:lang w:bidi="ar-EG"/>
        </w:rPr>
        <w:t>السهل</w:t>
      </w:r>
      <w:r w:rsidRPr="0066765F">
        <w:rPr>
          <w:spacing w:val="-2"/>
          <w:sz w:val="30"/>
          <w:szCs w:val="30"/>
          <w:lang w:bidi="ar-EG"/>
        </w:rPr>
        <w:t xml:space="preserve"> </w:t>
      </w:r>
      <w:r w:rsidRPr="0066765F">
        <w:rPr>
          <w:spacing w:val="-2"/>
          <w:sz w:val="30"/>
          <w:szCs w:val="30"/>
          <w:rtl/>
          <w:lang w:bidi="ar-EG"/>
        </w:rPr>
        <w:t>تنفيذه</w:t>
      </w:r>
      <w:r w:rsidRPr="0066765F">
        <w:rPr>
          <w:spacing w:val="-2"/>
          <w:sz w:val="30"/>
          <w:szCs w:val="30"/>
          <w:lang w:bidi="ar-EG"/>
        </w:rPr>
        <w:t xml:space="preserve"> </w:t>
      </w:r>
      <w:r w:rsidRPr="0066765F">
        <w:rPr>
          <w:spacing w:val="-2"/>
          <w:sz w:val="30"/>
          <w:szCs w:val="30"/>
          <w:rtl/>
          <w:lang w:bidi="ar-EG"/>
        </w:rPr>
        <w:t>باستخدام</w:t>
      </w:r>
      <w:r w:rsidRPr="0066765F">
        <w:rPr>
          <w:spacing w:val="-2"/>
          <w:sz w:val="30"/>
          <w:szCs w:val="30"/>
          <w:lang w:bidi="ar-EG"/>
        </w:rPr>
        <w:t xml:space="preserve"> </w:t>
      </w:r>
      <w:r w:rsidRPr="0066765F">
        <w:rPr>
          <w:spacing w:val="-2"/>
          <w:sz w:val="30"/>
          <w:szCs w:val="30"/>
          <w:rtl/>
          <w:lang w:bidi="ar-EG"/>
        </w:rPr>
        <w:t>الإنترنت،</w:t>
      </w:r>
      <w:r w:rsidRPr="0066765F">
        <w:rPr>
          <w:spacing w:val="-2"/>
          <w:sz w:val="30"/>
          <w:szCs w:val="30"/>
          <w:lang w:bidi="ar-EG"/>
        </w:rPr>
        <w:t xml:space="preserve"> </w:t>
      </w:r>
      <w:r w:rsidRPr="0066765F">
        <w:rPr>
          <w:spacing w:val="-2"/>
          <w:sz w:val="30"/>
          <w:szCs w:val="30"/>
          <w:rtl/>
          <w:lang w:bidi="ar-EG"/>
        </w:rPr>
        <w:t>كما</w:t>
      </w:r>
      <w:r w:rsidRPr="0066765F">
        <w:rPr>
          <w:spacing w:val="-2"/>
          <w:sz w:val="30"/>
          <w:szCs w:val="30"/>
          <w:lang w:bidi="ar-EG"/>
        </w:rPr>
        <w:t xml:space="preserve"> </w:t>
      </w:r>
      <w:r w:rsidRPr="0066765F">
        <w:rPr>
          <w:spacing w:val="-2"/>
          <w:sz w:val="30"/>
          <w:szCs w:val="30"/>
          <w:rtl/>
          <w:lang w:bidi="ar-EG"/>
        </w:rPr>
        <w:t>ينبغي</w:t>
      </w:r>
      <w:r w:rsidRPr="0066765F">
        <w:rPr>
          <w:spacing w:val="-2"/>
          <w:sz w:val="30"/>
          <w:szCs w:val="30"/>
          <w:lang w:bidi="ar-EG"/>
        </w:rPr>
        <w:t xml:space="preserve"> </w:t>
      </w:r>
      <w:r w:rsidRPr="0066765F">
        <w:rPr>
          <w:spacing w:val="-2"/>
          <w:sz w:val="30"/>
          <w:szCs w:val="30"/>
          <w:rtl/>
          <w:lang w:bidi="ar-EG"/>
        </w:rPr>
        <w:t>تطبيق</w:t>
      </w:r>
      <w:r w:rsidRPr="0066765F">
        <w:rPr>
          <w:spacing w:val="-2"/>
          <w:sz w:val="30"/>
          <w:szCs w:val="30"/>
          <w:lang w:bidi="ar-EG"/>
        </w:rPr>
        <w:t xml:space="preserve"> </w:t>
      </w:r>
      <w:r w:rsidRPr="0066765F">
        <w:rPr>
          <w:spacing w:val="-2"/>
          <w:sz w:val="30"/>
          <w:szCs w:val="30"/>
          <w:rtl/>
          <w:lang w:bidi="ar-EG"/>
        </w:rPr>
        <w:t>الحلول المناسبة</w:t>
      </w:r>
      <w:r w:rsidRPr="0066765F">
        <w:rPr>
          <w:spacing w:val="-2"/>
          <w:sz w:val="30"/>
          <w:szCs w:val="30"/>
          <w:lang w:bidi="ar-EG"/>
        </w:rPr>
        <w:t xml:space="preserve"> </w:t>
      </w:r>
      <w:r w:rsidRPr="0066765F">
        <w:rPr>
          <w:spacing w:val="-2"/>
          <w:sz w:val="30"/>
          <w:szCs w:val="30"/>
          <w:rtl/>
          <w:lang w:bidi="ar-EG"/>
        </w:rPr>
        <w:t>المتلائمة</w:t>
      </w:r>
      <w:r w:rsidRPr="0066765F">
        <w:rPr>
          <w:spacing w:val="-2"/>
          <w:sz w:val="30"/>
          <w:szCs w:val="30"/>
          <w:lang w:bidi="ar-EG"/>
        </w:rPr>
        <w:t xml:space="preserve"> </w:t>
      </w:r>
      <w:r w:rsidRPr="0066765F">
        <w:rPr>
          <w:spacing w:val="-2"/>
          <w:sz w:val="30"/>
          <w:szCs w:val="30"/>
          <w:rtl/>
          <w:lang w:bidi="ar-EG"/>
        </w:rPr>
        <w:t>مع</w:t>
      </w:r>
      <w:r w:rsidRPr="0066765F">
        <w:rPr>
          <w:spacing w:val="-2"/>
          <w:sz w:val="30"/>
          <w:szCs w:val="30"/>
          <w:lang w:bidi="ar-EG"/>
        </w:rPr>
        <w:t xml:space="preserve"> </w:t>
      </w:r>
      <w:r w:rsidRPr="0066765F">
        <w:rPr>
          <w:spacing w:val="-2"/>
          <w:sz w:val="30"/>
          <w:szCs w:val="30"/>
          <w:rtl/>
          <w:lang w:bidi="ar-EG"/>
        </w:rPr>
        <w:t>الوضع</w:t>
      </w:r>
      <w:r w:rsidRPr="0066765F">
        <w:rPr>
          <w:spacing w:val="-2"/>
          <w:sz w:val="30"/>
          <w:szCs w:val="30"/>
          <w:lang w:bidi="ar-EG"/>
        </w:rPr>
        <w:t xml:space="preserve"> </w:t>
      </w:r>
      <w:r w:rsidRPr="0066765F">
        <w:rPr>
          <w:spacing w:val="-2"/>
          <w:sz w:val="30"/>
          <w:szCs w:val="30"/>
          <w:rtl/>
          <w:lang w:bidi="ar-EG"/>
        </w:rPr>
        <w:t>المحلي</w:t>
      </w:r>
      <w:r w:rsidRPr="0066765F">
        <w:rPr>
          <w:spacing w:val="-2"/>
          <w:sz w:val="30"/>
          <w:szCs w:val="30"/>
          <w:lang w:bidi="ar-EG"/>
        </w:rPr>
        <w:t>.</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ينبغي</w:t>
      </w:r>
      <w:r w:rsidRPr="0066765F">
        <w:rPr>
          <w:spacing w:val="-2"/>
          <w:sz w:val="30"/>
          <w:szCs w:val="30"/>
          <w:lang w:bidi="ar-EG"/>
        </w:rPr>
        <w:t xml:space="preserve"> </w:t>
      </w:r>
      <w:r w:rsidRPr="0066765F">
        <w:rPr>
          <w:spacing w:val="-2"/>
          <w:sz w:val="30"/>
          <w:szCs w:val="30"/>
          <w:rtl/>
          <w:lang w:bidi="ar-EG"/>
        </w:rPr>
        <w:t>على</w:t>
      </w:r>
      <w:r w:rsidRPr="0066765F">
        <w:rPr>
          <w:spacing w:val="-2"/>
          <w:sz w:val="30"/>
          <w:szCs w:val="30"/>
          <w:lang w:bidi="ar-EG"/>
        </w:rPr>
        <w:t xml:space="preserve"> </w:t>
      </w:r>
      <w:r w:rsidRPr="0066765F">
        <w:rPr>
          <w:spacing w:val="-2"/>
          <w:sz w:val="30"/>
          <w:szCs w:val="30"/>
          <w:rtl/>
          <w:lang w:bidi="ar-EG"/>
        </w:rPr>
        <w:t>الحكومات أن</w:t>
      </w:r>
      <w:r w:rsidRPr="0066765F">
        <w:rPr>
          <w:spacing w:val="-2"/>
          <w:sz w:val="30"/>
          <w:szCs w:val="30"/>
          <w:lang w:bidi="ar-EG"/>
        </w:rPr>
        <w:t xml:space="preserve"> </w:t>
      </w:r>
      <w:r w:rsidRPr="0066765F">
        <w:rPr>
          <w:spacing w:val="-2"/>
          <w:sz w:val="30"/>
          <w:szCs w:val="30"/>
          <w:rtl/>
          <w:lang w:bidi="ar-EG"/>
        </w:rPr>
        <w:t>تنظر</w:t>
      </w:r>
      <w:r w:rsidRPr="0066765F">
        <w:rPr>
          <w:spacing w:val="-2"/>
          <w:sz w:val="30"/>
          <w:szCs w:val="30"/>
          <w:lang w:bidi="ar-EG"/>
        </w:rPr>
        <w:t xml:space="preserve"> </w:t>
      </w:r>
      <w:r w:rsidRPr="0066765F">
        <w:rPr>
          <w:spacing w:val="-2"/>
          <w:sz w:val="30"/>
          <w:szCs w:val="30"/>
          <w:rtl/>
          <w:lang w:bidi="ar-EG"/>
        </w:rPr>
        <w:t>من</w:t>
      </w:r>
      <w:r w:rsidRPr="0066765F">
        <w:rPr>
          <w:spacing w:val="-2"/>
          <w:sz w:val="30"/>
          <w:szCs w:val="30"/>
          <w:lang w:bidi="ar-EG"/>
        </w:rPr>
        <w:t xml:space="preserve"> </w:t>
      </w:r>
      <w:r w:rsidRPr="0066765F">
        <w:rPr>
          <w:spacing w:val="-2"/>
          <w:sz w:val="30"/>
          <w:szCs w:val="30"/>
          <w:rtl/>
          <w:lang w:bidi="ar-EG"/>
        </w:rPr>
        <w:t>جديد</w:t>
      </w:r>
      <w:r w:rsidRPr="0066765F">
        <w:rPr>
          <w:spacing w:val="-2"/>
          <w:sz w:val="30"/>
          <w:szCs w:val="30"/>
          <w:lang w:bidi="ar-EG"/>
        </w:rPr>
        <w:t xml:space="preserve"> </w:t>
      </w:r>
      <w:r w:rsidRPr="0066765F">
        <w:rPr>
          <w:spacing w:val="-2"/>
          <w:sz w:val="30"/>
          <w:szCs w:val="30"/>
          <w:rtl/>
          <w:lang w:bidi="ar-EG"/>
        </w:rPr>
        <w:t>في</w:t>
      </w:r>
      <w:r w:rsidRPr="0066765F">
        <w:rPr>
          <w:spacing w:val="-2"/>
          <w:sz w:val="30"/>
          <w:szCs w:val="30"/>
          <w:lang w:bidi="ar-EG"/>
        </w:rPr>
        <w:t xml:space="preserve"> </w:t>
      </w:r>
      <w:r w:rsidRPr="0066765F">
        <w:rPr>
          <w:spacing w:val="-2"/>
          <w:sz w:val="30"/>
          <w:szCs w:val="30"/>
          <w:rtl/>
          <w:lang w:bidi="ar-EG"/>
        </w:rPr>
        <w:t>القوانين</w:t>
      </w:r>
      <w:r w:rsidRPr="0066765F">
        <w:rPr>
          <w:spacing w:val="-2"/>
          <w:sz w:val="30"/>
          <w:szCs w:val="30"/>
          <w:lang w:bidi="ar-EG"/>
        </w:rPr>
        <w:t xml:space="preserve"> </w:t>
      </w:r>
      <w:r w:rsidRPr="0066765F">
        <w:rPr>
          <w:spacing w:val="-2"/>
          <w:sz w:val="30"/>
          <w:szCs w:val="30"/>
          <w:rtl/>
          <w:lang w:bidi="ar-EG"/>
        </w:rPr>
        <w:t>التجارية</w:t>
      </w:r>
      <w:r w:rsidRPr="0066765F">
        <w:rPr>
          <w:spacing w:val="-2"/>
          <w:sz w:val="30"/>
          <w:szCs w:val="30"/>
          <w:lang w:bidi="ar-EG"/>
        </w:rPr>
        <w:t xml:space="preserve"> </w:t>
      </w:r>
      <w:r w:rsidRPr="0066765F">
        <w:rPr>
          <w:spacing w:val="-2"/>
          <w:sz w:val="30"/>
          <w:szCs w:val="30"/>
          <w:rtl/>
          <w:lang w:bidi="ar-EG"/>
        </w:rPr>
        <w:t>وأن</w:t>
      </w:r>
      <w:r w:rsidRPr="0066765F">
        <w:rPr>
          <w:spacing w:val="-2"/>
          <w:sz w:val="30"/>
          <w:szCs w:val="30"/>
          <w:lang w:bidi="ar-EG"/>
        </w:rPr>
        <w:t xml:space="preserve"> </w:t>
      </w:r>
      <w:r w:rsidRPr="0066765F">
        <w:rPr>
          <w:spacing w:val="-2"/>
          <w:sz w:val="30"/>
          <w:szCs w:val="30"/>
          <w:rtl/>
          <w:lang w:bidi="ar-EG"/>
        </w:rPr>
        <w:t>تضمن</w:t>
      </w:r>
      <w:r w:rsidRPr="0066765F">
        <w:rPr>
          <w:spacing w:val="-2"/>
          <w:sz w:val="30"/>
          <w:szCs w:val="30"/>
          <w:lang w:bidi="ar-EG"/>
        </w:rPr>
        <w:t xml:space="preserve"> </w:t>
      </w:r>
      <w:r w:rsidRPr="0066765F">
        <w:rPr>
          <w:spacing w:val="-2"/>
          <w:sz w:val="30"/>
          <w:szCs w:val="30"/>
          <w:rtl/>
          <w:lang w:bidi="ar-EG"/>
        </w:rPr>
        <w:t>ألا</w:t>
      </w:r>
      <w:r w:rsidRPr="0066765F">
        <w:rPr>
          <w:spacing w:val="-2"/>
          <w:sz w:val="30"/>
          <w:szCs w:val="30"/>
          <w:lang w:bidi="ar-EG"/>
        </w:rPr>
        <w:t xml:space="preserve"> </w:t>
      </w:r>
      <w:r w:rsidRPr="0066765F">
        <w:rPr>
          <w:spacing w:val="-2"/>
          <w:sz w:val="30"/>
          <w:szCs w:val="30"/>
          <w:rtl/>
          <w:lang w:bidi="ar-EG"/>
        </w:rPr>
        <w:t>تؤدي إلى</w:t>
      </w:r>
      <w:r w:rsidRPr="0066765F">
        <w:rPr>
          <w:spacing w:val="-2"/>
          <w:sz w:val="30"/>
          <w:szCs w:val="30"/>
          <w:lang w:bidi="ar-EG"/>
        </w:rPr>
        <w:t xml:space="preserve"> </w:t>
      </w:r>
      <w:r w:rsidRPr="0066765F">
        <w:rPr>
          <w:spacing w:val="-2"/>
          <w:sz w:val="30"/>
          <w:szCs w:val="30"/>
          <w:rtl/>
          <w:lang w:bidi="ar-EG"/>
        </w:rPr>
        <w:t>إعاقة</w:t>
      </w:r>
      <w:r w:rsidRPr="0066765F">
        <w:rPr>
          <w:spacing w:val="-2"/>
          <w:sz w:val="30"/>
          <w:szCs w:val="30"/>
          <w:lang w:bidi="ar-EG"/>
        </w:rPr>
        <w:t xml:space="preserve"> </w:t>
      </w:r>
      <w:r w:rsidRPr="0066765F">
        <w:rPr>
          <w:spacing w:val="-2"/>
          <w:sz w:val="30"/>
          <w:szCs w:val="30"/>
          <w:rtl/>
          <w:lang w:bidi="ar-EG"/>
        </w:rPr>
        <w:t>تنمية</w:t>
      </w:r>
      <w:r w:rsidRPr="0066765F">
        <w:rPr>
          <w:spacing w:val="-2"/>
          <w:sz w:val="30"/>
          <w:szCs w:val="30"/>
          <w:lang w:bidi="ar-EG"/>
        </w:rPr>
        <w:t xml:space="preserve"> </w:t>
      </w:r>
      <w:r w:rsidRPr="0066765F">
        <w:rPr>
          <w:spacing w:val="-2"/>
          <w:sz w:val="30"/>
          <w:szCs w:val="30"/>
          <w:rtl/>
          <w:lang w:bidi="ar-EG"/>
        </w:rPr>
        <w:t>الأعمال</w:t>
      </w:r>
      <w:r w:rsidRPr="0066765F">
        <w:rPr>
          <w:spacing w:val="-2"/>
          <w:sz w:val="30"/>
          <w:szCs w:val="30"/>
          <w:lang w:bidi="ar-EG"/>
        </w:rPr>
        <w:t xml:space="preserve"> </w:t>
      </w:r>
      <w:r w:rsidRPr="0066765F">
        <w:rPr>
          <w:spacing w:val="-2"/>
          <w:sz w:val="30"/>
          <w:szCs w:val="30"/>
          <w:rtl/>
          <w:lang w:bidi="ar-EG"/>
        </w:rPr>
        <w:t>التجارية</w:t>
      </w:r>
      <w:r w:rsidRPr="0066765F">
        <w:rPr>
          <w:spacing w:val="-2"/>
          <w:sz w:val="30"/>
          <w:szCs w:val="30"/>
          <w:lang w:bidi="ar-EG"/>
        </w:rPr>
        <w:t xml:space="preserve"> </w:t>
      </w:r>
      <w:r w:rsidRPr="0066765F">
        <w:rPr>
          <w:spacing w:val="-2"/>
          <w:sz w:val="30"/>
          <w:szCs w:val="30"/>
          <w:rtl/>
          <w:lang w:bidi="ar-EG"/>
        </w:rPr>
        <w:t>الإلكترونية</w:t>
      </w:r>
      <w:r w:rsidRPr="0066765F">
        <w:rPr>
          <w:spacing w:val="-2"/>
          <w:sz w:val="30"/>
          <w:szCs w:val="30"/>
          <w:lang w:bidi="ar-EG"/>
        </w:rPr>
        <w:t>.</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يرجع</w:t>
      </w:r>
      <w:r w:rsidRPr="0066765F">
        <w:rPr>
          <w:spacing w:val="-2"/>
          <w:sz w:val="30"/>
          <w:szCs w:val="30"/>
          <w:lang w:bidi="ar-EG"/>
        </w:rPr>
        <w:t xml:space="preserve"> </w:t>
      </w:r>
      <w:r w:rsidRPr="0066765F">
        <w:rPr>
          <w:spacing w:val="-2"/>
          <w:sz w:val="30"/>
          <w:szCs w:val="30"/>
          <w:rtl/>
          <w:lang w:bidi="ar-EG"/>
        </w:rPr>
        <w:t>ضعف</w:t>
      </w:r>
      <w:r w:rsidRPr="0066765F">
        <w:rPr>
          <w:spacing w:val="-2"/>
          <w:sz w:val="30"/>
          <w:szCs w:val="30"/>
          <w:lang w:bidi="ar-EG"/>
        </w:rPr>
        <w:t xml:space="preserve"> </w:t>
      </w:r>
      <w:r w:rsidRPr="0066765F">
        <w:rPr>
          <w:spacing w:val="-2"/>
          <w:sz w:val="30"/>
          <w:szCs w:val="30"/>
          <w:rtl/>
          <w:lang w:bidi="ar-EG"/>
        </w:rPr>
        <w:t>التبادل</w:t>
      </w:r>
      <w:r w:rsidRPr="0066765F">
        <w:rPr>
          <w:spacing w:val="-2"/>
          <w:sz w:val="30"/>
          <w:szCs w:val="30"/>
          <w:lang w:bidi="ar-EG"/>
        </w:rPr>
        <w:t xml:space="preserve"> </w:t>
      </w:r>
      <w:r w:rsidRPr="0066765F">
        <w:rPr>
          <w:spacing w:val="-2"/>
          <w:sz w:val="30"/>
          <w:szCs w:val="30"/>
          <w:rtl/>
          <w:lang w:bidi="ar-EG"/>
        </w:rPr>
        <w:t>التجارى</w:t>
      </w:r>
      <w:r w:rsidRPr="0066765F">
        <w:rPr>
          <w:spacing w:val="-2"/>
          <w:sz w:val="30"/>
          <w:szCs w:val="30"/>
          <w:lang w:bidi="ar-EG"/>
        </w:rPr>
        <w:t xml:space="preserve"> </w:t>
      </w:r>
      <w:r w:rsidRPr="0066765F">
        <w:rPr>
          <w:spacing w:val="-2"/>
          <w:sz w:val="30"/>
          <w:szCs w:val="30"/>
          <w:rtl/>
          <w:lang w:bidi="ar-EG"/>
        </w:rPr>
        <w:t>و</w:t>
      </w:r>
      <w:r w:rsidRPr="0066765F">
        <w:rPr>
          <w:spacing w:val="-2"/>
          <w:sz w:val="30"/>
          <w:szCs w:val="30"/>
          <w:lang w:bidi="ar-EG"/>
        </w:rPr>
        <w:t xml:space="preserve"> </w:t>
      </w:r>
      <w:r w:rsidRPr="0066765F">
        <w:rPr>
          <w:spacing w:val="-2"/>
          <w:sz w:val="30"/>
          <w:szCs w:val="30"/>
          <w:rtl/>
          <w:lang w:bidi="ar-EG"/>
        </w:rPr>
        <w:t>التجارة</w:t>
      </w:r>
      <w:r w:rsidRPr="0066765F">
        <w:rPr>
          <w:spacing w:val="-2"/>
          <w:sz w:val="30"/>
          <w:szCs w:val="30"/>
          <w:lang w:bidi="ar-EG"/>
        </w:rPr>
        <w:t xml:space="preserve"> </w:t>
      </w:r>
      <w:r w:rsidRPr="0066765F">
        <w:rPr>
          <w:spacing w:val="-2"/>
          <w:sz w:val="30"/>
          <w:szCs w:val="30"/>
          <w:rtl/>
          <w:lang w:bidi="ar-EG"/>
        </w:rPr>
        <w:t>البينية</w:t>
      </w:r>
      <w:r w:rsidRPr="0066765F">
        <w:rPr>
          <w:spacing w:val="-2"/>
          <w:sz w:val="30"/>
          <w:szCs w:val="30"/>
          <w:lang w:bidi="ar-EG"/>
        </w:rPr>
        <w:t xml:space="preserve"> </w:t>
      </w:r>
      <w:r w:rsidRPr="0066765F">
        <w:rPr>
          <w:spacing w:val="-2"/>
          <w:sz w:val="30"/>
          <w:szCs w:val="30"/>
          <w:rtl/>
          <w:lang w:bidi="ar-EG"/>
        </w:rPr>
        <w:t>بين</w:t>
      </w:r>
      <w:r w:rsidRPr="0066765F">
        <w:rPr>
          <w:spacing w:val="-2"/>
          <w:sz w:val="30"/>
          <w:szCs w:val="30"/>
          <w:lang w:bidi="ar-EG"/>
        </w:rPr>
        <w:t xml:space="preserve"> </w:t>
      </w:r>
      <w:r w:rsidRPr="0066765F">
        <w:rPr>
          <w:spacing w:val="-2"/>
          <w:sz w:val="30"/>
          <w:szCs w:val="30"/>
          <w:rtl/>
          <w:lang w:bidi="ar-EG"/>
        </w:rPr>
        <w:t>الدول</w:t>
      </w:r>
      <w:r w:rsidRPr="0066765F">
        <w:rPr>
          <w:spacing w:val="-2"/>
          <w:sz w:val="30"/>
          <w:szCs w:val="30"/>
          <w:lang w:bidi="ar-EG"/>
        </w:rPr>
        <w:t xml:space="preserve"> </w:t>
      </w:r>
      <w:r w:rsidRPr="0066765F">
        <w:rPr>
          <w:spacing w:val="-2"/>
          <w:sz w:val="30"/>
          <w:szCs w:val="30"/>
          <w:rtl/>
          <w:lang w:bidi="ar-EG"/>
        </w:rPr>
        <w:t>العربية</w:t>
      </w:r>
      <w:r w:rsidRPr="0066765F">
        <w:rPr>
          <w:spacing w:val="-2"/>
          <w:sz w:val="30"/>
          <w:szCs w:val="30"/>
          <w:lang w:bidi="ar-EG"/>
        </w:rPr>
        <w:t xml:space="preserve"> </w:t>
      </w:r>
      <w:r w:rsidRPr="0066765F">
        <w:rPr>
          <w:spacing w:val="-2"/>
          <w:sz w:val="30"/>
          <w:szCs w:val="30"/>
          <w:rtl/>
          <w:lang w:bidi="ar-EG"/>
        </w:rPr>
        <w:t>وبعضها</w:t>
      </w:r>
      <w:r w:rsidRPr="0066765F">
        <w:rPr>
          <w:spacing w:val="-2"/>
          <w:sz w:val="30"/>
          <w:szCs w:val="30"/>
          <w:lang w:bidi="ar-EG"/>
        </w:rPr>
        <w:t xml:space="preserve"> </w:t>
      </w:r>
      <w:r w:rsidRPr="0066765F">
        <w:rPr>
          <w:spacing w:val="-2"/>
          <w:sz w:val="30"/>
          <w:szCs w:val="30"/>
          <w:rtl/>
          <w:lang w:bidi="ar-EG"/>
        </w:rPr>
        <w:t>البعض</w:t>
      </w:r>
      <w:r w:rsidRPr="0066765F">
        <w:rPr>
          <w:spacing w:val="-2"/>
          <w:sz w:val="30"/>
          <w:szCs w:val="30"/>
          <w:lang w:bidi="ar-EG"/>
        </w:rPr>
        <w:t xml:space="preserve"> </w:t>
      </w:r>
      <w:r w:rsidRPr="0066765F">
        <w:rPr>
          <w:spacing w:val="-2"/>
          <w:sz w:val="30"/>
          <w:szCs w:val="30"/>
          <w:rtl/>
          <w:lang w:bidi="ar-EG"/>
        </w:rPr>
        <w:t>إلى</w:t>
      </w:r>
      <w:r w:rsidRPr="0066765F">
        <w:rPr>
          <w:spacing w:val="-2"/>
          <w:sz w:val="30"/>
          <w:szCs w:val="30"/>
          <w:lang w:bidi="ar-EG"/>
        </w:rPr>
        <w:t xml:space="preserve"> </w:t>
      </w:r>
      <w:r w:rsidRPr="0066765F">
        <w:rPr>
          <w:spacing w:val="-2"/>
          <w:sz w:val="30"/>
          <w:szCs w:val="30"/>
          <w:rtl/>
          <w:lang w:bidi="ar-EG"/>
        </w:rPr>
        <w:t>مجموعة من</w:t>
      </w:r>
      <w:r w:rsidRPr="0066765F">
        <w:rPr>
          <w:spacing w:val="-2"/>
          <w:sz w:val="30"/>
          <w:szCs w:val="30"/>
          <w:lang w:bidi="ar-EG"/>
        </w:rPr>
        <w:t xml:space="preserve"> </w:t>
      </w:r>
      <w:r w:rsidRPr="0066765F">
        <w:rPr>
          <w:spacing w:val="-2"/>
          <w:sz w:val="30"/>
          <w:szCs w:val="30"/>
          <w:rtl/>
          <w:lang w:bidi="ar-EG"/>
        </w:rPr>
        <w:t>الأسباب</w:t>
      </w:r>
      <w:r w:rsidRPr="0066765F">
        <w:rPr>
          <w:spacing w:val="-2"/>
          <w:sz w:val="30"/>
          <w:szCs w:val="30"/>
          <w:lang w:bidi="ar-EG"/>
        </w:rPr>
        <w:t xml:space="preserve"> </w:t>
      </w:r>
      <w:r w:rsidRPr="0066765F">
        <w:rPr>
          <w:spacing w:val="-2"/>
          <w:sz w:val="30"/>
          <w:szCs w:val="30"/>
          <w:rtl/>
          <w:lang w:bidi="ar-EG"/>
        </w:rPr>
        <w:t>ومن</w:t>
      </w:r>
      <w:r w:rsidRPr="0066765F">
        <w:rPr>
          <w:spacing w:val="-2"/>
          <w:sz w:val="30"/>
          <w:szCs w:val="30"/>
          <w:lang w:bidi="ar-EG"/>
        </w:rPr>
        <w:t xml:space="preserve"> </w:t>
      </w:r>
      <w:r w:rsidRPr="0066765F">
        <w:rPr>
          <w:spacing w:val="-2"/>
          <w:sz w:val="30"/>
          <w:szCs w:val="30"/>
          <w:rtl/>
          <w:lang w:bidi="ar-EG"/>
        </w:rPr>
        <w:t>أهمها</w:t>
      </w:r>
      <w:r w:rsidRPr="0066765F">
        <w:rPr>
          <w:spacing w:val="-2"/>
          <w:sz w:val="30"/>
          <w:szCs w:val="30"/>
          <w:lang w:bidi="ar-EG"/>
        </w:rPr>
        <w:t xml:space="preserve"> </w:t>
      </w:r>
      <w:r w:rsidRPr="0066765F">
        <w:rPr>
          <w:spacing w:val="-2"/>
          <w:sz w:val="30"/>
          <w:szCs w:val="30"/>
          <w:rtl/>
          <w:lang w:bidi="ar-EG"/>
        </w:rPr>
        <w:t>صعوبة</w:t>
      </w:r>
      <w:r w:rsidRPr="0066765F">
        <w:rPr>
          <w:spacing w:val="-2"/>
          <w:sz w:val="30"/>
          <w:szCs w:val="30"/>
          <w:lang w:bidi="ar-EG"/>
        </w:rPr>
        <w:t xml:space="preserve"> </w:t>
      </w:r>
      <w:r w:rsidRPr="0066765F">
        <w:rPr>
          <w:spacing w:val="-2"/>
          <w:sz w:val="30"/>
          <w:szCs w:val="30"/>
          <w:rtl/>
          <w:lang w:bidi="ar-EG"/>
        </w:rPr>
        <w:t>وتعقد</w:t>
      </w:r>
      <w:r w:rsidRPr="0066765F">
        <w:rPr>
          <w:spacing w:val="-2"/>
          <w:sz w:val="30"/>
          <w:szCs w:val="30"/>
          <w:lang w:bidi="ar-EG"/>
        </w:rPr>
        <w:t xml:space="preserve"> </w:t>
      </w:r>
      <w:r w:rsidRPr="0066765F">
        <w:rPr>
          <w:spacing w:val="-2"/>
          <w:sz w:val="30"/>
          <w:szCs w:val="30"/>
          <w:rtl/>
          <w:lang w:bidi="ar-EG"/>
        </w:rPr>
        <w:t>حركة النقل</w:t>
      </w:r>
      <w:r w:rsidRPr="0066765F">
        <w:rPr>
          <w:spacing w:val="-2"/>
          <w:sz w:val="30"/>
          <w:szCs w:val="30"/>
          <w:lang w:bidi="ar-EG"/>
        </w:rPr>
        <w:t xml:space="preserve">  </w:t>
      </w:r>
      <w:r w:rsidRPr="0066765F">
        <w:rPr>
          <w:spacing w:val="-2"/>
          <w:sz w:val="30"/>
          <w:szCs w:val="30"/>
          <w:rtl/>
          <w:lang w:bidi="ar-EG"/>
        </w:rPr>
        <w:t>وإجراءاته</w:t>
      </w:r>
      <w:r w:rsidRPr="0066765F">
        <w:rPr>
          <w:spacing w:val="-2"/>
          <w:sz w:val="30"/>
          <w:szCs w:val="30"/>
          <w:lang w:bidi="ar-EG"/>
        </w:rPr>
        <w:t xml:space="preserve"> </w:t>
      </w:r>
      <w:r w:rsidRPr="0066765F">
        <w:rPr>
          <w:spacing w:val="-2"/>
          <w:sz w:val="30"/>
          <w:szCs w:val="30"/>
          <w:rtl/>
          <w:lang w:bidi="ar-EG"/>
        </w:rPr>
        <w:t>والتبادل التجارى</w:t>
      </w:r>
      <w:r w:rsidRPr="0066765F">
        <w:rPr>
          <w:spacing w:val="-2"/>
          <w:sz w:val="30"/>
          <w:szCs w:val="30"/>
          <w:lang w:bidi="ar-EG"/>
        </w:rPr>
        <w:t xml:space="preserve"> </w:t>
      </w:r>
      <w:r w:rsidRPr="0066765F">
        <w:rPr>
          <w:spacing w:val="-2"/>
          <w:sz w:val="30"/>
          <w:szCs w:val="30"/>
          <w:rtl/>
          <w:lang w:bidi="ar-EG"/>
        </w:rPr>
        <w:t>وعبور</w:t>
      </w:r>
      <w:r w:rsidRPr="0066765F">
        <w:rPr>
          <w:spacing w:val="-2"/>
          <w:sz w:val="30"/>
          <w:szCs w:val="30"/>
          <w:lang w:bidi="ar-EG"/>
        </w:rPr>
        <w:t xml:space="preserve"> </w:t>
      </w:r>
      <w:r w:rsidRPr="0066765F">
        <w:rPr>
          <w:spacing w:val="-2"/>
          <w:sz w:val="30"/>
          <w:szCs w:val="30"/>
          <w:rtl/>
          <w:lang w:bidi="ar-EG"/>
        </w:rPr>
        <w:t>الحدود</w:t>
      </w:r>
      <w:r w:rsidRPr="0066765F">
        <w:rPr>
          <w:spacing w:val="-2"/>
          <w:sz w:val="30"/>
          <w:szCs w:val="30"/>
          <w:lang w:bidi="ar-EG"/>
        </w:rPr>
        <w:t xml:space="preserve"> </w:t>
      </w:r>
      <w:r w:rsidRPr="0066765F">
        <w:rPr>
          <w:spacing w:val="-2"/>
          <w:sz w:val="30"/>
          <w:szCs w:val="30"/>
          <w:rtl/>
          <w:lang w:bidi="ar-EG"/>
        </w:rPr>
        <w:t>والجمارك</w:t>
      </w:r>
      <w:r w:rsidRPr="0066765F">
        <w:rPr>
          <w:spacing w:val="-2"/>
          <w:sz w:val="30"/>
          <w:szCs w:val="30"/>
          <w:lang w:bidi="ar-EG"/>
        </w:rPr>
        <w:t xml:space="preserve"> </w:t>
      </w:r>
      <w:r w:rsidRPr="0066765F">
        <w:rPr>
          <w:spacing w:val="-2"/>
          <w:sz w:val="30"/>
          <w:szCs w:val="30"/>
          <w:rtl/>
          <w:lang w:bidi="ar-EG"/>
        </w:rPr>
        <w:t>بين</w:t>
      </w:r>
      <w:r w:rsidRPr="0066765F">
        <w:rPr>
          <w:spacing w:val="-2"/>
          <w:sz w:val="30"/>
          <w:szCs w:val="30"/>
          <w:lang w:bidi="ar-EG"/>
        </w:rPr>
        <w:t xml:space="preserve"> </w:t>
      </w:r>
      <w:r w:rsidRPr="0066765F">
        <w:rPr>
          <w:spacing w:val="-2"/>
          <w:sz w:val="30"/>
          <w:szCs w:val="30"/>
          <w:rtl/>
          <w:lang w:bidi="ar-EG"/>
        </w:rPr>
        <w:t>هذه</w:t>
      </w:r>
      <w:r w:rsidRPr="0066765F">
        <w:rPr>
          <w:spacing w:val="-2"/>
          <w:sz w:val="30"/>
          <w:szCs w:val="30"/>
          <w:lang w:bidi="ar-EG"/>
        </w:rPr>
        <w:t xml:space="preserve"> </w:t>
      </w:r>
      <w:r w:rsidRPr="0066765F">
        <w:rPr>
          <w:spacing w:val="-2"/>
          <w:sz w:val="30"/>
          <w:szCs w:val="30"/>
          <w:rtl/>
          <w:lang w:bidi="ar-EG"/>
        </w:rPr>
        <w:t>الدول، وبالتالى</w:t>
      </w:r>
      <w:r w:rsidRPr="0066765F">
        <w:rPr>
          <w:spacing w:val="-2"/>
          <w:sz w:val="30"/>
          <w:szCs w:val="30"/>
          <w:lang w:bidi="ar-EG"/>
        </w:rPr>
        <w:t xml:space="preserve"> </w:t>
      </w:r>
      <w:r w:rsidRPr="0066765F">
        <w:rPr>
          <w:spacing w:val="-2"/>
          <w:sz w:val="30"/>
          <w:szCs w:val="30"/>
          <w:rtl/>
          <w:lang w:bidi="ar-EG"/>
        </w:rPr>
        <w:t>فأن</w:t>
      </w:r>
      <w:r w:rsidRPr="0066765F">
        <w:rPr>
          <w:spacing w:val="-2"/>
          <w:sz w:val="30"/>
          <w:szCs w:val="30"/>
          <w:lang w:bidi="ar-EG"/>
        </w:rPr>
        <w:t xml:space="preserve"> </w:t>
      </w:r>
      <w:r w:rsidRPr="0066765F">
        <w:rPr>
          <w:spacing w:val="-2"/>
          <w:sz w:val="30"/>
          <w:szCs w:val="30"/>
          <w:rtl/>
          <w:lang w:bidi="ar-EG"/>
        </w:rPr>
        <w:t>تسهيل</w:t>
      </w:r>
      <w:r w:rsidRPr="0066765F">
        <w:rPr>
          <w:spacing w:val="-2"/>
          <w:sz w:val="30"/>
          <w:szCs w:val="30"/>
          <w:lang w:bidi="ar-EG"/>
        </w:rPr>
        <w:t xml:space="preserve"> </w:t>
      </w:r>
      <w:r w:rsidRPr="0066765F">
        <w:rPr>
          <w:spacing w:val="-2"/>
          <w:sz w:val="30"/>
          <w:szCs w:val="30"/>
          <w:rtl/>
          <w:lang w:bidi="ar-EG"/>
        </w:rPr>
        <w:t>النقل</w:t>
      </w:r>
      <w:r w:rsidRPr="0066765F">
        <w:rPr>
          <w:spacing w:val="-2"/>
          <w:sz w:val="30"/>
          <w:szCs w:val="30"/>
          <w:lang w:bidi="ar-EG"/>
        </w:rPr>
        <w:t xml:space="preserve"> </w:t>
      </w:r>
      <w:r w:rsidRPr="0066765F">
        <w:rPr>
          <w:spacing w:val="-2"/>
          <w:sz w:val="30"/>
          <w:szCs w:val="30"/>
          <w:rtl/>
          <w:lang w:bidi="ar-EG"/>
        </w:rPr>
        <w:t>وتخفيض</w:t>
      </w:r>
      <w:r w:rsidRPr="0066765F">
        <w:rPr>
          <w:spacing w:val="-2"/>
          <w:sz w:val="30"/>
          <w:szCs w:val="30"/>
          <w:lang w:bidi="ar-EG"/>
        </w:rPr>
        <w:t xml:space="preserve"> </w:t>
      </w:r>
      <w:r w:rsidRPr="0066765F">
        <w:rPr>
          <w:spacing w:val="-2"/>
          <w:sz w:val="30"/>
          <w:szCs w:val="30"/>
          <w:rtl/>
          <w:lang w:bidi="ar-EG"/>
        </w:rPr>
        <w:t>التكاليف اللوجستية</w:t>
      </w:r>
      <w:r w:rsidRPr="0066765F">
        <w:rPr>
          <w:spacing w:val="-2"/>
          <w:sz w:val="30"/>
          <w:szCs w:val="30"/>
          <w:lang w:bidi="ar-EG"/>
        </w:rPr>
        <w:t xml:space="preserve"> </w:t>
      </w:r>
      <w:r w:rsidRPr="0066765F">
        <w:rPr>
          <w:spacing w:val="-2"/>
          <w:sz w:val="30"/>
          <w:szCs w:val="30"/>
          <w:rtl/>
          <w:lang w:bidi="ar-EG"/>
        </w:rPr>
        <w:t>بتطبيق</w:t>
      </w:r>
      <w:r w:rsidRPr="0066765F">
        <w:rPr>
          <w:spacing w:val="-2"/>
          <w:sz w:val="30"/>
          <w:szCs w:val="30"/>
          <w:lang w:bidi="ar-EG"/>
        </w:rPr>
        <w:t xml:space="preserve"> </w:t>
      </w:r>
      <w:r w:rsidRPr="0066765F">
        <w:rPr>
          <w:spacing w:val="-2"/>
          <w:sz w:val="30"/>
          <w:szCs w:val="30"/>
          <w:rtl/>
          <w:lang w:bidi="ar-EG"/>
        </w:rPr>
        <w:t>النقل</w:t>
      </w:r>
      <w:r w:rsidRPr="0066765F">
        <w:rPr>
          <w:spacing w:val="-2"/>
          <w:sz w:val="30"/>
          <w:szCs w:val="30"/>
          <w:lang w:bidi="ar-EG"/>
        </w:rPr>
        <w:t xml:space="preserve"> </w:t>
      </w:r>
      <w:r w:rsidRPr="0066765F">
        <w:rPr>
          <w:spacing w:val="-2"/>
          <w:sz w:val="30"/>
          <w:szCs w:val="30"/>
          <w:rtl/>
          <w:lang w:bidi="ar-EG"/>
        </w:rPr>
        <w:t>متعدد</w:t>
      </w:r>
      <w:r w:rsidRPr="0066765F">
        <w:rPr>
          <w:spacing w:val="-2"/>
          <w:sz w:val="30"/>
          <w:szCs w:val="30"/>
          <w:lang w:bidi="ar-EG"/>
        </w:rPr>
        <w:t xml:space="preserve"> </w:t>
      </w:r>
      <w:r w:rsidRPr="0066765F">
        <w:rPr>
          <w:spacing w:val="-2"/>
          <w:sz w:val="30"/>
          <w:szCs w:val="30"/>
          <w:rtl/>
          <w:lang w:bidi="ar-EG"/>
        </w:rPr>
        <w:t>الوسائط</w:t>
      </w:r>
      <w:r w:rsidRPr="0066765F">
        <w:rPr>
          <w:spacing w:val="-2"/>
          <w:sz w:val="30"/>
          <w:szCs w:val="30"/>
          <w:lang w:bidi="ar-EG"/>
        </w:rPr>
        <w:t xml:space="preserve"> </w:t>
      </w:r>
      <w:r w:rsidRPr="0066765F">
        <w:rPr>
          <w:spacing w:val="-2"/>
          <w:sz w:val="30"/>
          <w:szCs w:val="30"/>
          <w:rtl/>
          <w:lang w:bidi="ar-EG"/>
        </w:rPr>
        <w:t>والذى</w:t>
      </w:r>
      <w:r w:rsidRPr="0066765F">
        <w:rPr>
          <w:spacing w:val="-2"/>
          <w:sz w:val="30"/>
          <w:szCs w:val="30"/>
          <w:lang w:bidi="ar-EG"/>
        </w:rPr>
        <w:t xml:space="preserve"> </w:t>
      </w:r>
      <w:r w:rsidRPr="0066765F">
        <w:rPr>
          <w:spacing w:val="-2"/>
          <w:sz w:val="30"/>
          <w:szCs w:val="30"/>
          <w:rtl/>
          <w:lang w:bidi="ar-EG"/>
        </w:rPr>
        <w:t>يخفض</w:t>
      </w:r>
      <w:r w:rsidRPr="0066765F">
        <w:rPr>
          <w:spacing w:val="-2"/>
          <w:sz w:val="30"/>
          <w:szCs w:val="30"/>
          <w:lang w:bidi="ar-EG"/>
        </w:rPr>
        <w:t xml:space="preserve"> </w:t>
      </w:r>
      <w:r w:rsidRPr="0066765F">
        <w:rPr>
          <w:spacing w:val="-2"/>
          <w:sz w:val="30"/>
          <w:szCs w:val="30"/>
          <w:rtl/>
          <w:lang w:bidi="ar-EG"/>
        </w:rPr>
        <w:t>تكلفة</w:t>
      </w:r>
      <w:r w:rsidRPr="0066765F">
        <w:rPr>
          <w:spacing w:val="-2"/>
          <w:sz w:val="30"/>
          <w:szCs w:val="30"/>
          <w:lang w:bidi="ar-EG"/>
        </w:rPr>
        <w:t xml:space="preserve"> </w:t>
      </w:r>
      <w:r w:rsidRPr="0066765F">
        <w:rPr>
          <w:spacing w:val="-2"/>
          <w:sz w:val="30"/>
          <w:szCs w:val="30"/>
          <w:rtl/>
          <w:lang w:bidi="ar-EG"/>
        </w:rPr>
        <w:t>النقل</w:t>
      </w:r>
      <w:r w:rsidRPr="0066765F">
        <w:rPr>
          <w:spacing w:val="-2"/>
          <w:sz w:val="30"/>
          <w:szCs w:val="30"/>
          <w:lang w:bidi="ar-EG"/>
        </w:rPr>
        <w:t xml:space="preserve"> </w:t>
      </w:r>
      <w:r w:rsidRPr="0066765F">
        <w:rPr>
          <w:spacing w:val="-2"/>
          <w:sz w:val="30"/>
          <w:szCs w:val="30"/>
          <w:rtl/>
          <w:lang w:bidi="ar-EG"/>
        </w:rPr>
        <w:t>والاتصال</w:t>
      </w:r>
      <w:r w:rsidRPr="0066765F">
        <w:rPr>
          <w:spacing w:val="-2"/>
          <w:sz w:val="30"/>
          <w:szCs w:val="30"/>
          <w:lang w:bidi="ar-EG"/>
        </w:rPr>
        <w:t xml:space="preserve"> </w:t>
      </w:r>
      <w:r w:rsidRPr="0066765F">
        <w:rPr>
          <w:spacing w:val="-2"/>
          <w:sz w:val="30"/>
          <w:szCs w:val="30"/>
          <w:rtl/>
          <w:lang w:bidi="ar-EG"/>
        </w:rPr>
        <w:t>و</w:t>
      </w:r>
      <w:r w:rsidRPr="0066765F">
        <w:rPr>
          <w:spacing w:val="-2"/>
          <w:sz w:val="30"/>
          <w:szCs w:val="30"/>
          <w:lang w:bidi="ar-EG"/>
        </w:rPr>
        <w:t xml:space="preserve"> </w:t>
      </w:r>
      <w:r w:rsidRPr="0066765F">
        <w:rPr>
          <w:spacing w:val="-2"/>
          <w:sz w:val="30"/>
          <w:szCs w:val="30"/>
          <w:rtl/>
          <w:lang w:bidi="ar-EG"/>
        </w:rPr>
        <w:t>كذلك</w:t>
      </w:r>
      <w:r w:rsidRPr="0066765F">
        <w:rPr>
          <w:spacing w:val="-2"/>
          <w:sz w:val="30"/>
          <w:szCs w:val="30"/>
          <w:lang w:bidi="ar-EG"/>
        </w:rPr>
        <w:t xml:space="preserve"> </w:t>
      </w:r>
      <w:r w:rsidRPr="0066765F">
        <w:rPr>
          <w:spacing w:val="-2"/>
          <w:sz w:val="30"/>
          <w:szCs w:val="30"/>
          <w:rtl/>
          <w:lang w:bidi="ar-EG"/>
        </w:rPr>
        <w:t>تخفيض</w:t>
      </w:r>
      <w:r w:rsidRPr="0066765F">
        <w:rPr>
          <w:spacing w:val="-2"/>
          <w:sz w:val="30"/>
          <w:szCs w:val="30"/>
          <w:lang w:bidi="ar-EG"/>
        </w:rPr>
        <w:t xml:space="preserve"> </w:t>
      </w:r>
      <w:r w:rsidRPr="0066765F">
        <w:rPr>
          <w:spacing w:val="-2"/>
          <w:sz w:val="30"/>
          <w:szCs w:val="30"/>
          <w:rtl/>
          <w:lang w:bidi="ar-EG"/>
        </w:rPr>
        <w:t>زمن الانتقال</w:t>
      </w:r>
      <w:r w:rsidRPr="0066765F">
        <w:rPr>
          <w:spacing w:val="-2"/>
          <w:sz w:val="30"/>
          <w:szCs w:val="30"/>
          <w:lang w:bidi="ar-EG"/>
        </w:rPr>
        <w:t xml:space="preserve"> </w:t>
      </w:r>
      <w:r w:rsidRPr="0066765F">
        <w:rPr>
          <w:spacing w:val="-2"/>
          <w:sz w:val="30"/>
          <w:szCs w:val="30"/>
          <w:rtl/>
          <w:lang w:bidi="ar-EG"/>
        </w:rPr>
        <w:t>وسهولة</w:t>
      </w:r>
      <w:r w:rsidRPr="0066765F">
        <w:rPr>
          <w:spacing w:val="-2"/>
          <w:sz w:val="30"/>
          <w:szCs w:val="30"/>
          <w:lang w:bidi="ar-EG"/>
        </w:rPr>
        <w:t xml:space="preserve"> </w:t>
      </w:r>
      <w:r w:rsidRPr="0066765F">
        <w:rPr>
          <w:spacing w:val="-2"/>
          <w:sz w:val="30"/>
          <w:szCs w:val="30"/>
          <w:rtl/>
          <w:lang w:bidi="ar-EG"/>
        </w:rPr>
        <w:t>وبساطة</w:t>
      </w:r>
      <w:r w:rsidRPr="0066765F">
        <w:rPr>
          <w:spacing w:val="-2"/>
          <w:sz w:val="30"/>
          <w:szCs w:val="30"/>
          <w:lang w:bidi="ar-EG"/>
        </w:rPr>
        <w:t xml:space="preserve"> </w:t>
      </w:r>
      <w:r w:rsidRPr="0066765F">
        <w:rPr>
          <w:spacing w:val="-2"/>
          <w:sz w:val="30"/>
          <w:szCs w:val="30"/>
          <w:rtl/>
          <w:lang w:bidi="ar-EG"/>
        </w:rPr>
        <w:t>الاجراءات</w:t>
      </w:r>
      <w:r w:rsidRPr="0066765F">
        <w:rPr>
          <w:spacing w:val="-2"/>
          <w:sz w:val="30"/>
          <w:szCs w:val="30"/>
          <w:lang w:bidi="ar-EG"/>
        </w:rPr>
        <w:t xml:space="preserve"> </w:t>
      </w:r>
      <w:r w:rsidRPr="0066765F">
        <w:rPr>
          <w:spacing w:val="-2"/>
          <w:sz w:val="30"/>
          <w:szCs w:val="30"/>
          <w:rtl/>
          <w:lang w:bidi="ar-EG"/>
        </w:rPr>
        <w:t>الادارية</w:t>
      </w:r>
      <w:r w:rsidRPr="0066765F">
        <w:rPr>
          <w:spacing w:val="-2"/>
          <w:sz w:val="30"/>
          <w:szCs w:val="30"/>
          <w:lang w:bidi="ar-EG"/>
        </w:rPr>
        <w:t xml:space="preserve"> </w:t>
      </w:r>
      <w:r w:rsidRPr="0066765F">
        <w:rPr>
          <w:spacing w:val="-2"/>
          <w:sz w:val="30"/>
          <w:szCs w:val="30"/>
          <w:rtl/>
          <w:lang w:bidi="ar-EG"/>
        </w:rPr>
        <w:t>والتجارية</w:t>
      </w:r>
      <w:r w:rsidRPr="0066765F">
        <w:rPr>
          <w:spacing w:val="-2"/>
          <w:sz w:val="30"/>
          <w:szCs w:val="30"/>
          <w:lang w:bidi="ar-EG"/>
        </w:rPr>
        <w:t xml:space="preserve"> </w:t>
      </w:r>
      <w:r w:rsidRPr="0066765F">
        <w:rPr>
          <w:spacing w:val="-2"/>
          <w:sz w:val="30"/>
          <w:szCs w:val="30"/>
          <w:rtl/>
          <w:lang w:bidi="ar-EG"/>
        </w:rPr>
        <w:t>والجمركية</w:t>
      </w:r>
      <w:r w:rsidRPr="0066765F">
        <w:rPr>
          <w:spacing w:val="-2"/>
          <w:sz w:val="30"/>
          <w:szCs w:val="30"/>
          <w:lang w:bidi="ar-EG"/>
        </w:rPr>
        <w:t xml:space="preserve"> </w:t>
      </w:r>
      <w:r w:rsidRPr="0066765F">
        <w:rPr>
          <w:spacing w:val="-2"/>
          <w:sz w:val="30"/>
          <w:szCs w:val="30"/>
          <w:rtl/>
          <w:lang w:bidi="ar-EG"/>
        </w:rPr>
        <w:t>وعبور</w:t>
      </w:r>
      <w:r w:rsidRPr="0066765F">
        <w:rPr>
          <w:spacing w:val="-2"/>
          <w:sz w:val="30"/>
          <w:szCs w:val="30"/>
          <w:lang w:bidi="ar-EG"/>
        </w:rPr>
        <w:t xml:space="preserve"> </w:t>
      </w:r>
      <w:r w:rsidRPr="0066765F">
        <w:rPr>
          <w:spacing w:val="-2"/>
          <w:sz w:val="30"/>
          <w:szCs w:val="30"/>
          <w:rtl/>
          <w:lang w:bidi="ar-EG"/>
        </w:rPr>
        <w:t>الحدود،</w:t>
      </w:r>
      <w:r w:rsidRPr="0066765F">
        <w:rPr>
          <w:spacing w:val="-2"/>
          <w:sz w:val="30"/>
          <w:szCs w:val="30"/>
          <w:lang w:bidi="ar-EG"/>
        </w:rPr>
        <w:t xml:space="preserve"> </w:t>
      </w:r>
      <w:r w:rsidRPr="0066765F">
        <w:rPr>
          <w:spacing w:val="-2"/>
          <w:sz w:val="30"/>
          <w:szCs w:val="30"/>
          <w:rtl/>
          <w:lang w:bidi="ar-EG"/>
        </w:rPr>
        <w:t>كل</w:t>
      </w:r>
      <w:r w:rsidRPr="0066765F">
        <w:rPr>
          <w:spacing w:val="-2"/>
          <w:sz w:val="30"/>
          <w:szCs w:val="30"/>
          <w:lang w:bidi="ar-EG"/>
        </w:rPr>
        <w:t xml:space="preserve"> </w:t>
      </w:r>
      <w:r w:rsidRPr="0066765F">
        <w:rPr>
          <w:spacing w:val="-2"/>
          <w:sz w:val="30"/>
          <w:szCs w:val="30"/>
          <w:rtl/>
          <w:lang w:bidi="ar-EG"/>
        </w:rPr>
        <w:t>تلك</w:t>
      </w:r>
      <w:r w:rsidRPr="0066765F">
        <w:rPr>
          <w:spacing w:val="-2"/>
          <w:sz w:val="30"/>
          <w:szCs w:val="30"/>
          <w:lang w:bidi="ar-EG"/>
        </w:rPr>
        <w:t xml:space="preserve"> </w:t>
      </w:r>
      <w:r w:rsidRPr="0066765F">
        <w:rPr>
          <w:spacing w:val="-2"/>
          <w:sz w:val="30"/>
          <w:szCs w:val="30"/>
          <w:rtl/>
          <w:lang w:bidi="ar-EG"/>
        </w:rPr>
        <w:t>العوامل</w:t>
      </w:r>
      <w:r w:rsidRPr="0066765F">
        <w:rPr>
          <w:spacing w:val="-2"/>
          <w:sz w:val="30"/>
          <w:szCs w:val="30"/>
          <w:lang w:bidi="ar-EG"/>
        </w:rPr>
        <w:t xml:space="preserve"> </w:t>
      </w:r>
      <w:r w:rsidRPr="0066765F">
        <w:rPr>
          <w:spacing w:val="-2"/>
          <w:sz w:val="30"/>
          <w:szCs w:val="30"/>
          <w:rtl/>
          <w:lang w:bidi="ar-EG"/>
        </w:rPr>
        <w:t>من شأنها</w:t>
      </w:r>
      <w:r w:rsidRPr="0066765F">
        <w:rPr>
          <w:spacing w:val="-2"/>
          <w:sz w:val="30"/>
          <w:szCs w:val="30"/>
          <w:lang w:bidi="ar-EG"/>
        </w:rPr>
        <w:t xml:space="preserve"> </w:t>
      </w:r>
      <w:r w:rsidRPr="0066765F">
        <w:rPr>
          <w:spacing w:val="-2"/>
          <w:sz w:val="30"/>
          <w:szCs w:val="30"/>
          <w:rtl/>
          <w:lang w:bidi="ar-EG"/>
        </w:rPr>
        <w:t>أن</w:t>
      </w:r>
      <w:r w:rsidRPr="0066765F">
        <w:rPr>
          <w:spacing w:val="-2"/>
          <w:sz w:val="30"/>
          <w:szCs w:val="30"/>
          <w:lang w:bidi="ar-EG"/>
        </w:rPr>
        <w:t xml:space="preserve"> </w:t>
      </w:r>
      <w:r w:rsidRPr="0066765F">
        <w:rPr>
          <w:spacing w:val="-2"/>
          <w:sz w:val="30"/>
          <w:szCs w:val="30"/>
          <w:rtl/>
          <w:lang w:bidi="ar-EG"/>
        </w:rPr>
        <w:t>تزيد</w:t>
      </w:r>
      <w:r w:rsidRPr="0066765F">
        <w:rPr>
          <w:spacing w:val="-2"/>
          <w:sz w:val="30"/>
          <w:szCs w:val="30"/>
          <w:lang w:bidi="ar-EG"/>
        </w:rPr>
        <w:t xml:space="preserve"> </w:t>
      </w:r>
      <w:r w:rsidRPr="0066765F">
        <w:rPr>
          <w:spacing w:val="-2"/>
          <w:sz w:val="30"/>
          <w:szCs w:val="30"/>
          <w:rtl/>
          <w:lang w:bidi="ar-EG"/>
        </w:rPr>
        <w:t>حجم</w:t>
      </w:r>
      <w:r w:rsidRPr="0066765F">
        <w:rPr>
          <w:spacing w:val="-2"/>
          <w:sz w:val="30"/>
          <w:szCs w:val="30"/>
          <w:lang w:bidi="ar-EG"/>
        </w:rPr>
        <w:t xml:space="preserve"> </w:t>
      </w:r>
      <w:r w:rsidRPr="0066765F">
        <w:rPr>
          <w:spacing w:val="-2"/>
          <w:sz w:val="30"/>
          <w:szCs w:val="30"/>
          <w:rtl/>
          <w:lang w:bidi="ar-EG"/>
        </w:rPr>
        <w:t>التجارة</w:t>
      </w:r>
      <w:r w:rsidRPr="0066765F">
        <w:rPr>
          <w:spacing w:val="-2"/>
          <w:sz w:val="30"/>
          <w:szCs w:val="30"/>
          <w:lang w:bidi="ar-EG"/>
        </w:rPr>
        <w:t xml:space="preserve"> </w:t>
      </w:r>
      <w:r w:rsidRPr="0066765F">
        <w:rPr>
          <w:spacing w:val="-2"/>
          <w:sz w:val="30"/>
          <w:szCs w:val="30"/>
          <w:rtl/>
          <w:lang w:bidi="ar-EG"/>
        </w:rPr>
        <w:t>البينية</w:t>
      </w:r>
      <w:r w:rsidRPr="0066765F">
        <w:rPr>
          <w:spacing w:val="-2"/>
          <w:sz w:val="30"/>
          <w:szCs w:val="30"/>
          <w:lang w:bidi="ar-EG"/>
        </w:rPr>
        <w:t xml:space="preserve"> </w:t>
      </w:r>
      <w:r w:rsidRPr="0066765F">
        <w:rPr>
          <w:spacing w:val="-2"/>
          <w:sz w:val="30"/>
          <w:szCs w:val="30"/>
          <w:rtl/>
          <w:lang w:bidi="ar-EG"/>
        </w:rPr>
        <w:t>بين</w:t>
      </w:r>
      <w:r w:rsidRPr="0066765F">
        <w:rPr>
          <w:spacing w:val="-2"/>
          <w:sz w:val="30"/>
          <w:szCs w:val="30"/>
          <w:lang w:bidi="ar-EG"/>
        </w:rPr>
        <w:t xml:space="preserve"> </w:t>
      </w:r>
      <w:r w:rsidRPr="0066765F">
        <w:rPr>
          <w:spacing w:val="-2"/>
          <w:sz w:val="30"/>
          <w:szCs w:val="30"/>
          <w:rtl/>
          <w:lang w:bidi="ar-EG"/>
        </w:rPr>
        <w:t>تلك</w:t>
      </w:r>
      <w:r w:rsidRPr="0066765F">
        <w:rPr>
          <w:spacing w:val="-2"/>
          <w:sz w:val="30"/>
          <w:szCs w:val="30"/>
          <w:lang w:bidi="ar-EG"/>
        </w:rPr>
        <w:t xml:space="preserve"> </w:t>
      </w:r>
      <w:r w:rsidRPr="0066765F">
        <w:rPr>
          <w:spacing w:val="-2"/>
          <w:sz w:val="30"/>
          <w:szCs w:val="30"/>
          <w:rtl/>
          <w:lang w:bidi="ar-EG"/>
        </w:rPr>
        <w:t>الدول</w:t>
      </w:r>
      <w:r w:rsidRPr="0066765F">
        <w:rPr>
          <w:spacing w:val="-2"/>
          <w:sz w:val="30"/>
          <w:szCs w:val="30"/>
          <w:lang w:bidi="ar-EG"/>
        </w:rPr>
        <w:t xml:space="preserve"> </w:t>
      </w:r>
      <w:r w:rsidRPr="0066765F">
        <w:rPr>
          <w:spacing w:val="-2"/>
          <w:sz w:val="30"/>
          <w:szCs w:val="30"/>
          <w:rtl/>
          <w:lang w:bidi="ar-EG"/>
        </w:rPr>
        <w:t>وترفع</w:t>
      </w:r>
      <w:r w:rsidRPr="0066765F">
        <w:rPr>
          <w:spacing w:val="-2"/>
          <w:sz w:val="30"/>
          <w:szCs w:val="30"/>
          <w:lang w:bidi="ar-EG"/>
        </w:rPr>
        <w:t xml:space="preserve"> </w:t>
      </w:r>
      <w:r w:rsidRPr="0066765F">
        <w:rPr>
          <w:spacing w:val="-2"/>
          <w:sz w:val="30"/>
          <w:szCs w:val="30"/>
          <w:rtl/>
          <w:lang w:bidi="ar-EG"/>
        </w:rPr>
        <w:t>من</w:t>
      </w:r>
      <w:r w:rsidRPr="0066765F">
        <w:rPr>
          <w:spacing w:val="-2"/>
          <w:sz w:val="30"/>
          <w:szCs w:val="30"/>
          <w:lang w:bidi="ar-EG"/>
        </w:rPr>
        <w:t xml:space="preserve"> </w:t>
      </w:r>
      <w:r w:rsidRPr="0066765F">
        <w:rPr>
          <w:spacing w:val="-2"/>
          <w:sz w:val="30"/>
          <w:szCs w:val="30"/>
          <w:rtl/>
          <w:lang w:bidi="ar-EG"/>
        </w:rPr>
        <w:t>مستوى</w:t>
      </w:r>
      <w:r w:rsidRPr="0066765F">
        <w:rPr>
          <w:spacing w:val="-2"/>
          <w:sz w:val="30"/>
          <w:szCs w:val="30"/>
          <w:lang w:bidi="ar-EG"/>
        </w:rPr>
        <w:t xml:space="preserve"> </w:t>
      </w:r>
      <w:r w:rsidRPr="0066765F">
        <w:rPr>
          <w:spacing w:val="-2"/>
          <w:sz w:val="30"/>
          <w:szCs w:val="30"/>
          <w:rtl/>
          <w:lang w:bidi="ar-EG"/>
        </w:rPr>
        <w:t>المنافسة</w:t>
      </w:r>
      <w:r w:rsidRPr="0066765F">
        <w:rPr>
          <w:spacing w:val="-2"/>
          <w:sz w:val="30"/>
          <w:szCs w:val="30"/>
          <w:lang w:bidi="ar-EG"/>
        </w:rPr>
        <w:t xml:space="preserve"> </w:t>
      </w:r>
      <w:r w:rsidRPr="0066765F">
        <w:rPr>
          <w:spacing w:val="-2"/>
          <w:sz w:val="30"/>
          <w:szCs w:val="30"/>
          <w:rtl/>
          <w:lang w:bidi="ar-EG"/>
        </w:rPr>
        <w:t>لمنتجاتها</w:t>
      </w:r>
      <w:r w:rsidRPr="0066765F">
        <w:rPr>
          <w:spacing w:val="-2"/>
          <w:sz w:val="30"/>
          <w:szCs w:val="30"/>
          <w:lang w:bidi="ar-EG"/>
        </w:rPr>
        <w:t xml:space="preserve"> </w:t>
      </w:r>
      <w:r w:rsidRPr="0066765F">
        <w:rPr>
          <w:spacing w:val="-2"/>
          <w:sz w:val="30"/>
          <w:szCs w:val="30"/>
          <w:rtl/>
          <w:lang w:bidi="ar-EG"/>
        </w:rPr>
        <w:t>و</w:t>
      </w:r>
      <w:r w:rsidRPr="0066765F">
        <w:rPr>
          <w:spacing w:val="-2"/>
          <w:sz w:val="30"/>
          <w:szCs w:val="30"/>
          <w:lang w:bidi="ar-EG"/>
        </w:rPr>
        <w:t xml:space="preserve"> </w:t>
      </w:r>
      <w:r w:rsidRPr="0066765F">
        <w:rPr>
          <w:spacing w:val="-2"/>
          <w:sz w:val="30"/>
          <w:szCs w:val="30"/>
          <w:rtl/>
          <w:lang w:bidi="ar-EG"/>
        </w:rPr>
        <w:t>خدماتها</w:t>
      </w:r>
      <w:r w:rsidRPr="0066765F">
        <w:rPr>
          <w:spacing w:val="-2"/>
          <w:sz w:val="30"/>
          <w:szCs w:val="30"/>
          <w:lang w:bidi="ar-EG"/>
        </w:rPr>
        <w:t xml:space="preserve"> </w:t>
      </w:r>
      <w:r w:rsidRPr="0066765F">
        <w:rPr>
          <w:spacing w:val="-2"/>
          <w:sz w:val="30"/>
          <w:szCs w:val="30"/>
          <w:rtl/>
          <w:lang w:bidi="ar-EG"/>
        </w:rPr>
        <w:t>بين دول</w:t>
      </w:r>
      <w:r w:rsidRPr="0066765F">
        <w:rPr>
          <w:spacing w:val="-2"/>
          <w:sz w:val="30"/>
          <w:szCs w:val="30"/>
          <w:lang w:bidi="ar-EG"/>
        </w:rPr>
        <w:t xml:space="preserve"> </w:t>
      </w:r>
      <w:r w:rsidRPr="0066765F">
        <w:rPr>
          <w:spacing w:val="-2"/>
          <w:sz w:val="30"/>
          <w:szCs w:val="30"/>
          <w:rtl/>
          <w:lang w:bidi="ar-EG"/>
        </w:rPr>
        <w:t>العالم</w:t>
      </w:r>
      <w:r w:rsidRPr="0066765F">
        <w:rPr>
          <w:spacing w:val="-2"/>
          <w:sz w:val="30"/>
          <w:szCs w:val="30"/>
          <w:lang w:bidi="ar-EG"/>
        </w:rPr>
        <w:t xml:space="preserve"> .</w:t>
      </w:r>
      <w:r w:rsidRPr="0066765F">
        <w:rPr>
          <w:spacing w:val="-2"/>
          <w:sz w:val="30"/>
          <w:szCs w:val="30"/>
          <w:rtl/>
          <w:lang w:bidi="ar-EG"/>
        </w:rPr>
        <w:t>ولدفع</w:t>
      </w:r>
      <w:r w:rsidRPr="0066765F">
        <w:rPr>
          <w:spacing w:val="-2"/>
          <w:sz w:val="30"/>
          <w:szCs w:val="30"/>
          <w:lang w:bidi="ar-EG"/>
        </w:rPr>
        <w:t xml:space="preserve"> </w:t>
      </w:r>
      <w:r w:rsidRPr="0066765F">
        <w:rPr>
          <w:spacing w:val="-2"/>
          <w:sz w:val="30"/>
          <w:szCs w:val="30"/>
          <w:rtl/>
          <w:lang w:bidi="ar-EG"/>
        </w:rPr>
        <w:t>التبادل</w:t>
      </w:r>
      <w:r w:rsidRPr="0066765F">
        <w:rPr>
          <w:spacing w:val="-2"/>
          <w:sz w:val="30"/>
          <w:szCs w:val="30"/>
          <w:lang w:bidi="ar-EG"/>
        </w:rPr>
        <w:t xml:space="preserve"> </w:t>
      </w:r>
      <w:r w:rsidRPr="0066765F">
        <w:rPr>
          <w:spacing w:val="-2"/>
          <w:sz w:val="30"/>
          <w:szCs w:val="30"/>
          <w:rtl/>
          <w:lang w:bidi="ar-EG"/>
        </w:rPr>
        <w:t>التجارى</w:t>
      </w:r>
      <w:r w:rsidRPr="0066765F">
        <w:rPr>
          <w:spacing w:val="-2"/>
          <w:sz w:val="30"/>
          <w:szCs w:val="30"/>
          <w:lang w:bidi="ar-EG"/>
        </w:rPr>
        <w:t xml:space="preserve"> </w:t>
      </w:r>
      <w:r w:rsidRPr="0066765F">
        <w:rPr>
          <w:spacing w:val="-2"/>
          <w:sz w:val="30"/>
          <w:szCs w:val="30"/>
          <w:rtl/>
          <w:lang w:bidi="ar-EG"/>
        </w:rPr>
        <w:t>العربى</w:t>
      </w:r>
      <w:r w:rsidRPr="0066765F">
        <w:rPr>
          <w:spacing w:val="-2"/>
          <w:sz w:val="30"/>
          <w:szCs w:val="30"/>
          <w:lang w:bidi="ar-EG"/>
        </w:rPr>
        <w:t xml:space="preserve"> </w:t>
      </w:r>
      <w:r w:rsidRPr="0066765F">
        <w:rPr>
          <w:spacing w:val="-2"/>
          <w:sz w:val="30"/>
          <w:szCs w:val="30"/>
          <w:rtl/>
          <w:lang w:bidi="ar-EG"/>
        </w:rPr>
        <w:t>و</w:t>
      </w:r>
      <w:r w:rsidRPr="0066765F">
        <w:rPr>
          <w:spacing w:val="-2"/>
          <w:sz w:val="30"/>
          <w:szCs w:val="30"/>
          <w:lang w:bidi="ar-EG"/>
        </w:rPr>
        <w:t xml:space="preserve"> </w:t>
      </w:r>
      <w:r w:rsidRPr="0066765F">
        <w:rPr>
          <w:spacing w:val="-2"/>
          <w:sz w:val="30"/>
          <w:szCs w:val="30"/>
          <w:rtl/>
          <w:lang w:bidi="ar-EG"/>
        </w:rPr>
        <w:t>تطبيق</w:t>
      </w:r>
      <w:r w:rsidRPr="0066765F">
        <w:rPr>
          <w:spacing w:val="-2"/>
          <w:sz w:val="30"/>
          <w:szCs w:val="30"/>
          <w:lang w:bidi="ar-EG"/>
        </w:rPr>
        <w:t xml:space="preserve"> </w:t>
      </w:r>
      <w:r w:rsidRPr="0066765F">
        <w:rPr>
          <w:spacing w:val="-2"/>
          <w:sz w:val="30"/>
          <w:szCs w:val="30"/>
          <w:rtl/>
          <w:lang w:bidi="ar-EG"/>
        </w:rPr>
        <w:t>النقل</w:t>
      </w:r>
      <w:r w:rsidRPr="0066765F">
        <w:rPr>
          <w:spacing w:val="-2"/>
          <w:sz w:val="30"/>
          <w:szCs w:val="30"/>
          <w:lang w:bidi="ar-EG"/>
        </w:rPr>
        <w:t xml:space="preserve"> </w:t>
      </w:r>
      <w:r w:rsidRPr="0066765F">
        <w:rPr>
          <w:spacing w:val="-2"/>
          <w:sz w:val="30"/>
          <w:szCs w:val="30"/>
          <w:rtl/>
          <w:lang w:bidi="ar-EG"/>
        </w:rPr>
        <w:t>متعدد</w:t>
      </w:r>
      <w:r w:rsidRPr="0066765F">
        <w:rPr>
          <w:spacing w:val="-2"/>
          <w:sz w:val="30"/>
          <w:szCs w:val="30"/>
          <w:lang w:bidi="ar-EG"/>
        </w:rPr>
        <w:t xml:space="preserve"> </w:t>
      </w:r>
      <w:r w:rsidRPr="0066765F">
        <w:rPr>
          <w:spacing w:val="-2"/>
          <w:sz w:val="30"/>
          <w:szCs w:val="30"/>
          <w:rtl/>
          <w:lang w:bidi="ar-EG"/>
        </w:rPr>
        <w:t>الوسائط</w:t>
      </w:r>
      <w:r w:rsidRPr="0066765F">
        <w:rPr>
          <w:spacing w:val="-2"/>
          <w:sz w:val="30"/>
          <w:szCs w:val="30"/>
          <w:lang w:bidi="ar-EG"/>
        </w:rPr>
        <w:t xml:space="preserve"> </w:t>
      </w:r>
      <w:r w:rsidRPr="0066765F">
        <w:rPr>
          <w:spacing w:val="-2"/>
          <w:sz w:val="30"/>
          <w:szCs w:val="30"/>
          <w:rtl/>
          <w:lang w:bidi="ar-EG"/>
        </w:rPr>
        <w:t>فنوصى</w:t>
      </w:r>
      <w:r w:rsidRPr="0066765F">
        <w:rPr>
          <w:spacing w:val="-2"/>
          <w:sz w:val="30"/>
          <w:szCs w:val="30"/>
          <w:lang w:bidi="ar-EG"/>
        </w:rPr>
        <w:t xml:space="preserve"> </w:t>
      </w:r>
      <w:r w:rsidRPr="0066765F">
        <w:rPr>
          <w:spacing w:val="-2"/>
          <w:sz w:val="30"/>
          <w:szCs w:val="30"/>
          <w:rtl/>
          <w:lang w:bidi="ar-EG"/>
        </w:rPr>
        <w:t>بما</w:t>
      </w:r>
      <w:r w:rsidRPr="0066765F">
        <w:rPr>
          <w:spacing w:val="-2"/>
          <w:sz w:val="30"/>
          <w:szCs w:val="30"/>
          <w:lang w:bidi="ar-EG"/>
        </w:rPr>
        <w:t xml:space="preserve"> </w:t>
      </w:r>
      <w:r w:rsidRPr="0066765F">
        <w:rPr>
          <w:spacing w:val="-2"/>
          <w:sz w:val="30"/>
          <w:szCs w:val="30"/>
          <w:rtl/>
          <w:lang w:bidi="ar-EG"/>
        </w:rPr>
        <w:t>يلى</w:t>
      </w:r>
      <w:r w:rsidRPr="0066765F">
        <w:rPr>
          <w:spacing w:val="-2"/>
          <w:sz w:val="30"/>
          <w:szCs w:val="30"/>
          <w:lang w:bidi="ar-EG"/>
        </w:rPr>
        <w:t xml:space="preserve"> :</w:t>
      </w:r>
    </w:p>
    <w:p w:rsidR="00286B62" w:rsidRPr="0066765F" w:rsidRDefault="00286B62" w:rsidP="00776162">
      <w:pPr>
        <w:widowControl/>
        <w:numPr>
          <w:ilvl w:val="1"/>
          <w:numId w:val="89"/>
        </w:numPr>
        <w:spacing w:before="0" w:line="240" w:lineRule="auto"/>
        <w:rPr>
          <w:rFonts w:ascii="Simplified Arabic" w:hAnsi="Simplified Arabic"/>
          <w:sz w:val="30"/>
          <w:szCs w:val="30"/>
          <w:lang w:val="en-GB" w:bidi="ar-EG"/>
        </w:rPr>
      </w:pPr>
      <w:r w:rsidRPr="0066765F">
        <w:rPr>
          <w:rFonts w:ascii="Simplified Arabic" w:hAnsi="Simplified Arabic"/>
          <w:sz w:val="30"/>
          <w:szCs w:val="30"/>
          <w:rtl/>
          <w:lang w:val="en-GB" w:bidi="ar-EG"/>
        </w:rPr>
        <w:t>إصدار</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لائحة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العمل</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والشروط</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الواجب</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توافرها</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فيمن</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يمارسون</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هذا</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العمل</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بما</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يؤدى</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الى</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خلق كوادر</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فنية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وتقنية مدربة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قادرة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على</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قيادة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هذا</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النشاط</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فى</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الوطن</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العربى</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 xml:space="preserve"> والذى</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بدأ</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العمل</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به</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بواسطة شركات</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أجنبية</w:t>
      </w:r>
      <w:r w:rsidRPr="0066765F">
        <w:rPr>
          <w:rFonts w:ascii="Simplified Arabic" w:hAnsi="Simplified Arabic"/>
          <w:sz w:val="30"/>
          <w:szCs w:val="30"/>
          <w:lang w:val="en-GB" w:bidi="ar-EG"/>
        </w:rPr>
        <w:t>.</w:t>
      </w:r>
    </w:p>
    <w:p w:rsidR="00286B62" w:rsidRPr="0066765F" w:rsidRDefault="00286B62" w:rsidP="00776162">
      <w:pPr>
        <w:widowControl/>
        <w:numPr>
          <w:ilvl w:val="1"/>
          <w:numId w:val="89"/>
        </w:numPr>
        <w:spacing w:before="0" w:line="360" w:lineRule="auto"/>
        <w:rPr>
          <w:rFonts w:ascii="Simplified Arabic" w:hAnsi="Simplified Arabic"/>
          <w:sz w:val="30"/>
          <w:szCs w:val="30"/>
          <w:lang w:val="en-GB" w:bidi="ar-EG"/>
        </w:rPr>
      </w:pPr>
      <w:r w:rsidRPr="0066765F">
        <w:rPr>
          <w:rFonts w:ascii="Simplified Arabic" w:hAnsi="Simplified Arabic"/>
          <w:sz w:val="30"/>
          <w:szCs w:val="30"/>
          <w:rtl/>
          <w:lang w:val="en-GB" w:bidi="ar-EG"/>
        </w:rPr>
        <w:t>توافر</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البنية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 xml:space="preserve">التحتية </w:t>
      </w:r>
      <w:r w:rsidRPr="0066765F">
        <w:rPr>
          <w:rFonts w:ascii="Simplified Arabic" w:hAnsi="Simplified Arabic"/>
          <w:sz w:val="30"/>
          <w:szCs w:val="30"/>
          <w:rtl/>
          <w:lang w:bidi="ar-EG"/>
        </w:rPr>
        <w:t xml:space="preserve">والتكنولوجية </w:t>
      </w:r>
      <w:r w:rsidRPr="0066765F">
        <w:rPr>
          <w:rFonts w:ascii="Simplified Arabic" w:hAnsi="Simplified Arabic"/>
          <w:sz w:val="30"/>
          <w:szCs w:val="30"/>
          <w:rtl/>
          <w:lang w:val="en-GB" w:bidi="ar-EG"/>
        </w:rPr>
        <w:t>اللازمة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لتطبيق</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النقل</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متعدد</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الوسائط</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وتشمل</w:t>
      </w:r>
      <w:r w:rsidRPr="0066765F">
        <w:rPr>
          <w:rFonts w:ascii="Simplified Arabic" w:hAnsi="Simplified Arabic"/>
          <w:sz w:val="30"/>
          <w:szCs w:val="30"/>
          <w:lang w:val="en-GB" w:bidi="ar-EG"/>
        </w:rPr>
        <w:t xml:space="preserve"> :</w:t>
      </w:r>
    </w:p>
    <w:p w:rsidR="00286B62" w:rsidRPr="0066765F" w:rsidRDefault="00286B62" w:rsidP="00286B62">
      <w:pPr>
        <w:widowControl/>
        <w:numPr>
          <w:ilvl w:val="2"/>
          <w:numId w:val="53"/>
        </w:numPr>
        <w:tabs>
          <w:tab w:val="clear" w:pos="2160"/>
        </w:tabs>
        <w:spacing w:before="0" w:line="240" w:lineRule="auto"/>
        <w:ind w:left="1038"/>
        <w:rPr>
          <w:rFonts w:ascii="Simplified Arabic" w:hAnsi="Simplified Arabic"/>
          <w:sz w:val="30"/>
          <w:szCs w:val="30"/>
          <w:rtl/>
          <w:lang w:val="en-GB" w:bidi="ar-EG"/>
        </w:rPr>
      </w:pPr>
      <w:r w:rsidRPr="0066765F">
        <w:rPr>
          <w:rFonts w:ascii="Simplified Arabic" w:hAnsi="Simplified Arabic"/>
          <w:sz w:val="30"/>
          <w:szCs w:val="30"/>
          <w:rtl/>
          <w:lang w:val="en-GB" w:bidi="ar-EG"/>
        </w:rPr>
        <w:t>مراجعة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شبكات</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الطرق</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البرية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ومدى</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مطابقتها</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للمواصفات</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الدولية</w:t>
      </w:r>
      <w:r w:rsidRPr="0066765F">
        <w:rPr>
          <w:rFonts w:ascii="Simplified Arabic" w:hAnsi="Simplified Arabic"/>
          <w:sz w:val="30"/>
          <w:szCs w:val="30"/>
          <w:lang w:val="en-GB" w:bidi="ar-EG"/>
        </w:rPr>
        <w:t xml:space="preserve"> .</w:t>
      </w:r>
    </w:p>
    <w:p w:rsidR="00286B62" w:rsidRPr="0066765F" w:rsidRDefault="00286B62" w:rsidP="00286B62">
      <w:pPr>
        <w:widowControl/>
        <w:numPr>
          <w:ilvl w:val="2"/>
          <w:numId w:val="53"/>
        </w:numPr>
        <w:tabs>
          <w:tab w:val="clear" w:pos="2160"/>
        </w:tabs>
        <w:spacing w:before="0" w:line="240" w:lineRule="auto"/>
        <w:ind w:left="1038"/>
        <w:rPr>
          <w:rFonts w:ascii="Simplified Arabic" w:hAnsi="Simplified Arabic"/>
          <w:sz w:val="30"/>
          <w:szCs w:val="30"/>
          <w:lang w:val="en-GB" w:bidi="ar-EG"/>
        </w:rPr>
      </w:pPr>
      <w:r w:rsidRPr="0066765F">
        <w:rPr>
          <w:rFonts w:ascii="Simplified Arabic" w:hAnsi="Simplified Arabic"/>
          <w:sz w:val="30"/>
          <w:szCs w:val="30"/>
          <w:rtl/>
          <w:lang w:val="en-GB" w:bidi="ar-EG"/>
        </w:rPr>
        <w:t>نقاط</w:t>
      </w:r>
      <w:r w:rsidRPr="0066765F">
        <w:rPr>
          <w:rFonts w:ascii="Simplified Arabic" w:hAnsi="Simplified Arabic"/>
          <w:sz w:val="30"/>
          <w:szCs w:val="30"/>
          <w:lang w:val="en-GB" w:bidi="ar-EG"/>
        </w:rPr>
        <w:t xml:space="preserve"> </w:t>
      </w:r>
      <w:r>
        <w:rPr>
          <w:rFonts w:ascii="Simplified Arabic" w:hAnsi="Simplified Arabic" w:hint="cs"/>
          <w:sz w:val="30"/>
          <w:szCs w:val="30"/>
          <w:rtl/>
          <w:lang w:val="en-GB" w:bidi="ar-EG"/>
        </w:rPr>
        <w:t>و</w:t>
      </w:r>
      <w:r w:rsidRPr="0066765F">
        <w:rPr>
          <w:rFonts w:ascii="Simplified Arabic" w:hAnsi="Simplified Arabic"/>
          <w:sz w:val="30"/>
          <w:szCs w:val="30"/>
          <w:rtl/>
          <w:lang w:val="en-GB" w:bidi="ar-EG"/>
        </w:rPr>
        <w:t>معابر</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حدودية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مجهزة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ومعدة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 xml:space="preserve"> تكنولوجيا لتسهيل</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عبور</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التجارة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بدون</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معوقات</w:t>
      </w:r>
      <w:r w:rsidRPr="0066765F">
        <w:rPr>
          <w:rFonts w:ascii="Simplified Arabic" w:hAnsi="Simplified Arabic"/>
          <w:sz w:val="30"/>
          <w:szCs w:val="30"/>
          <w:lang w:val="en-GB" w:bidi="ar-EG"/>
        </w:rPr>
        <w:t>.</w:t>
      </w:r>
    </w:p>
    <w:p w:rsidR="00286B62" w:rsidRPr="0066765F" w:rsidRDefault="00286B62" w:rsidP="00286B62">
      <w:pPr>
        <w:widowControl/>
        <w:numPr>
          <w:ilvl w:val="2"/>
          <w:numId w:val="53"/>
        </w:numPr>
        <w:tabs>
          <w:tab w:val="clear" w:pos="2160"/>
        </w:tabs>
        <w:spacing w:before="0" w:line="240" w:lineRule="auto"/>
        <w:ind w:left="1038"/>
        <w:rPr>
          <w:rFonts w:ascii="Simplified Arabic" w:hAnsi="Simplified Arabic"/>
          <w:sz w:val="30"/>
          <w:szCs w:val="30"/>
          <w:lang w:val="en-GB" w:bidi="ar-EG"/>
        </w:rPr>
      </w:pPr>
      <w:r w:rsidRPr="0066765F">
        <w:rPr>
          <w:rFonts w:ascii="Simplified Arabic" w:hAnsi="Simplified Arabic"/>
          <w:sz w:val="30"/>
          <w:szCs w:val="30"/>
          <w:rtl/>
          <w:lang w:val="en-GB" w:bidi="ar-EG"/>
        </w:rPr>
        <w:t>موانى</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بحرية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مجهزة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بالأرصفة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و</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المعدات</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اللازمة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لسهولة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تداول</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و</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مناولة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البضائع</w:t>
      </w:r>
      <w:r w:rsidRPr="0066765F">
        <w:rPr>
          <w:rFonts w:ascii="Simplified Arabic" w:hAnsi="Simplified Arabic"/>
          <w:sz w:val="30"/>
          <w:szCs w:val="30"/>
          <w:rtl/>
          <w:lang w:bidi="ar-EG"/>
        </w:rPr>
        <w:t>.</w:t>
      </w:r>
    </w:p>
    <w:p w:rsidR="00286B62" w:rsidRPr="0066765F" w:rsidRDefault="00286B62" w:rsidP="00286B62">
      <w:pPr>
        <w:widowControl/>
        <w:numPr>
          <w:ilvl w:val="2"/>
          <w:numId w:val="53"/>
        </w:numPr>
        <w:tabs>
          <w:tab w:val="clear" w:pos="2160"/>
        </w:tabs>
        <w:spacing w:before="0" w:line="240" w:lineRule="auto"/>
        <w:ind w:left="1038"/>
        <w:rPr>
          <w:rFonts w:ascii="Simplified Arabic" w:hAnsi="Simplified Arabic"/>
          <w:sz w:val="30"/>
          <w:szCs w:val="30"/>
          <w:lang w:val="en-GB" w:bidi="ar-EG"/>
        </w:rPr>
      </w:pPr>
      <w:r w:rsidRPr="0066765F">
        <w:rPr>
          <w:rFonts w:ascii="Simplified Arabic" w:hAnsi="Simplified Arabic"/>
          <w:sz w:val="30"/>
          <w:szCs w:val="30"/>
          <w:rtl/>
          <w:lang w:val="en-GB" w:bidi="ar-EG"/>
        </w:rPr>
        <w:t>تعميم</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إستخدام</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أنظمة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التبادل</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الإلكترونى</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للبيانات</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من</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خلال</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شبكة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الأنترنت</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لإصدار</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وتبادل</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كافة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المعلومات</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المتعلقة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بوسائل</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النقل</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وتخليص</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البضائع</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وفى</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إدارة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الجمارك</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والموانى</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والمطارات والمعابر</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الحدودية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بالدول</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العربية</w:t>
      </w:r>
      <w:r w:rsidRPr="0066765F">
        <w:rPr>
          <w:rFonts w:ascii="Simplified Arabic" w:hAnsi="Simplified Arabic"/>
          <w:sz w:val="30"/>
          <w:szCs w:val="30"/>
          <w:lang w:val="en-GB" w:bidi="ar-EG"/>
        </w:rPr>
        <w:t xml:space="preserve"> .</w:t>
      </w:r>
    </w:p>
    <w:p w:rsidR="00286B62" w:rsidRPr="0066765F" w:rsidRDefault="00286B62" w:rsidP="00286B62">
      <w:pPr>
        <w:widowControl/>
        <w:numPr>
          <w:ilvl w:val="2"/>
          <w:numId w:val="53"/>
        </w:numPr>
        <w:tabs>
          <w:tab w:val="clear" w:pos="2160"/>
        </w:tabs>
        <w:spacing w:before="0" w:line="240" w:lineRule="auto"/>
        <w:ind w:left="1038"/>
        <w:rPr>
          <w:rFonts w:ascii="Simplified Arabic" w:hAnsi="Simplified Arabic"/>
          <w:sz w:val="30"/>
          <w:szCs w:val="30"/>
          <w:lang w:val="en-GB" w:bidi="ar-EG"/>
        </w:rPr>
      </w:pPr>
      <w:r w:rsidRPr="0066765F">
        <w:rPr>
          <w:rFonts w:ascii="Simplified Arabic" w:hAnsi="Simplified Arabic"/>
          <w:sz w:val="30"/>
          <w:szCs w:val="30"/>
          <w:rtl/>
          <w:lang w:val="en-GB" w:bidi="ar-EG"/>
        </w:rPr>
        <w:t>قيام</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التحالفات</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وعمليات</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الدمج</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والتعاون</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بين</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شركات</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النقل</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البرى</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العربية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وبين</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شركات</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الملاحة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البحرية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وكذلك</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شركات</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الطيران</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العربية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للقيام</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بإنشاء</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كيانات</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مشتركة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لتقديم</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خدمات</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النقل</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متعدد الوسائط</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فى</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المنطقة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العربية</w:t>
      </w:r>
      <w:r w:rsidRPr="0066765F">
        <w:rPr>
          <w:rFonts w:ascii="Simplified Arabic" w:hAnsi="Simplified Arabic"/>
          <w:sz w:val="30"/>
          <w:szCs w:val="30"/>
          <w:lang w:val="en-GB" w:bidi="ar-EG"/>
        </w:rPr>
        <w:t xml:space="preserve"> .</w:t>
      </w:r>
    </w:p>
    <w:p w:rsidR="00286B62" w:rsidRPr="0066765F" w:rsidRDefault="00286B62" w:rsidP="00286B62">
      <w:pPr>
        <w:widowControl/>
        <w:numPr>
          <w:ilvl w:val="2"/>
          <w:numId w:val="53"/>
        </w:numPr>
        <w:tabs>
          <w:tab w:val="clear" w:pos="2160"/>
        </w:tabs>
        <w:spacing w:before="0" w:line="240" w:lineRule="auto"/>
        <w:ind w:left="1038"/>
        <w:rPr>
          <w:rFonts w:ascii="Simplified Arabic" w:hAnsi="Simplified Arabic"/>
          <w:sz w:val="30"/>
          <w:szCs w:val="30"/>
          <w:lang w:val="en-GB" w:bidi="ar-EG"/>
        </w:rPr>
      </w:pPr>
      <w:r w:rsidRPr="0066765F">
        <w:rPr>
          <w:rFonts w:ascii="Simplified Arabic" w:hAnsi="Simplified Arabic"/>
          <w:sz w:val="30"/>
          <w:szCs w:val="30"/>
          <w:rtl/>
          <w:lang w:val="en-GB" w:bidi="ar-EG"/>
        </w:rPr>
        <w:t>وضع</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التشريعات</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والأطر</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القانونية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لهذا</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النظام</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وتحديد</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مسئوليات</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والتزامات</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هذه</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الجهات</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مع</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الاطراف</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الداخلة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فى</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التعاقد</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لتنفيذ</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الأعمال</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المنوط</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بهم</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تنفيذها،</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وكذلك</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إصدار</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وثيقة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موحدة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يتم الإتفاق</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عليها</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وإقرارها</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بواسطة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هذا</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الكيان</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لتكون</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قابلة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للتداول</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بصفة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رسمية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لدى</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البنوك والجمارك</w:t>
      </w:r>
      <w:r w:rsidRPr="0066765F">
        <w:rPr>
          <w:rFonts w:ascii="Simplified Arabic" w:hAnsi="Simplified Arabic"/>
          <w:sz w:val="30"/>
          <w:szCs w:val="30"/>
          <w:lang w:val="en-GB" w:bidi="ar-EG"/>
        </w:rPr>
        <w:t>.</w:t>
      </w:r>
    </w:p>
    <w:p w:rsidR="00286B62" w:rsidRPr="0066765F" w:rsidRDefault="00286B62" w:rsidP="00286B62">
      <w:pPr>
        <w:widowControl/>
        <w:numPr>
          <w:ilvl w:val="2"/>
          <w:numId w:val="53"/>
        </w:numPr>
        <w:tabs>
          <w:tab w:val="clear" w:pos="2160"/>
        </w:tabs>
        <w:spacing w:before="0" w:line="240" w:lineRule="auto"/>
        <w:ind w:left="1038"/>
        <w:rPr>
          <w:rFonts w:ascii="Simplified Arabic" w:hAnsi="Simplified Arabic"/>
          <w:sz w:val="30"/>
          <w:szCs w:val="30"/>
          <w:lang w:val="en-GB" w:bidi="ar-EG"/>
        </w:rPr>
      </w:pPr>
      <w:r w:rsidRPr="0066765F">
        <w:rPr>
          <w:rFonts w:ascii="Simplified Arabic" w:hAnsi="Simplified Arabic"/>
          <w:sz w:val="30"/>
          <w:szCs w:val="30"/>
          <w:rtl/>
          <w:lang w:val="en-GB" w:bidi="ar-EG"/>
        </w:rPr>
        <w:t>زيادة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القدرة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التنافسية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للموانى</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العربية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من</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خلال</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هيكلة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الوحدات</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الإنتاجية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لمرافق</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الميناء</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من</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حيث</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أعماق</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الأرصفة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وإمكانيات</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الرفع</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والمناولة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والتداول</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لاستقبال</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الأجيال</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الجديدة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من</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سفن</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الحاويات التى</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تم</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بناء</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الجيل</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العاشر</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منها،</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وستحجم</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هذه</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السفن</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عن</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التعامل</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مع</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موانى</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ذات</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إمكانيات محدودة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بالنسبة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لطاقات</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التشغيل</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بها</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أو</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ذات</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أجور</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خدمات</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ورسوم</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موانى</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مرتفعة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بالمقارنة بمثيلاتها</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أو</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اجراءات</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العمل</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الروتينية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التى</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مازالت</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تطبقها</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كثير</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من</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موانى</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المنطقة</w:t>
      </w:r>
      <w:r w:rsidRPr="0066765F">
        <w:rPr>
          <w:rFonts w:ascii="Simplified Arabic" w:hAnsi="Simplified Arabic"/>
          <w:sz w:val="30"/>
          <w:szCs w:val="30"/>
          <w:lang w:val="en-GB" w:bidi="ar-EG"/>
        </w:rPr>
        <w:t>.</w:t>
      </w:r>
    </w:p>
    <w:p w:rsidR="00286B62" w:rsidRPr="0066765F" w:rsidRDefault="00286B62" w:rsidP="00286B62">
      <w:pPr>
        <w:widowControl/>
        <w:numPr>
          <w:ilvl w:val="2"/>
          <w:numId w:val="53"/>
        </w:numPr>
        <w:tabs>
          <w:tab w:val="clear" w:pos="2160"/>
        </w:tabs>
        <w:spacing w:before="0" w:line="240" w:lineRule="auto"/>
        <w:ind w:left="1038"/>
        <w:rPr>
          <w:rFonts w:ascii="Simplified Arabic" w:hAnsi="Simplified Arabic"/>
          <w:sz w:val="30"/>
          <w:szCs w:val="30"/>
          <w:lang w:val="en-GB" w:bidi="ar-EG"/>
        </w:rPr>
      </w:pPr>
      <w:r w:rsidRPr="0066765F">
        <w:rPr>
          <w:rFonts w:ascii="Simplified Arabic" w:hAnsi="Simplified Arabic"/>
          <w:sz w:val="30"/>
          <w:szCs w:val="30"/>
          <w:rtl/>
          <w:lang w:val="en-GB" w:bidi="ar-EG"/>
        </w:rPr>
        <w:t>وما لم</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تتخذ</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الموانى</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العربية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الخطوات</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الجادة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والسريعة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لتطوير</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نفسها</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 xml:space="preserve"> قبل</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فوات</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الأوان</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 xml:space="preserve"> فلن</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تجد لها</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أى</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دور</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على</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خريطة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التجارة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الدولية،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ولن</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يشفع</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لها</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وجودها</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على</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الممر</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الملاحى</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الرئيسى</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أو الموقع</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الجغرافى</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المتميز</w:t>
      </w:r>
      <w:r w:rsidRPr="0066765F">
        <w:rPr>
          <w:rFonts w:ascii="Simplified Arabic" w:hAnsi="Simplified Arabic"/>
          <w:sz w:val="30"/>
          <w:szCs w:val="30"/>
          <w:lang w:val="en-GB" w:bidi="ar-EG"/>
        </w:rPr>
        <w:t>.</w:t>
      </w:r>
    </w:p>
    <w:p w:rsidR="00286B62" w:rsidRPr="0066765F" w:rsidRDefault="00286B62" w:rsidP="00286B62">
      <w:pPr>
        <w:widowControl/>
        <w:numPr>
          <w:ilvl w:val="2"/>
          <w:numId w:val="53"/>
        </w:numPr>
        <w:tabs>
          <w:tab w:val="clear" w:pos="2160"/>
        </w:tabs>
        <w:spacing w:before="0" w:line="240" w:lineRule="auto"/>
        <w:ind w:left="1038"/>
        <w:rPr>
          <w:rFonts w:ascii="Simplified Arabic" w:hAnsi="Simplified Arabic"/>
          <w:sz w:val="30"/>
          <w:szCs w:val="30"/>
          <w:lang w:val="en-GB" w:bidi="ar-EG"/>
        </w:rPr>
      </w:pPr>
      <w:r w:rsidRPr="0066765F">
        <w:rPr>
          <w:rFonts w:ascii="Simplified Arabic" w:hAnsi="Simplified Arabic"/>
          <w:sz w:val="30"/>
          <w:szCs w:val="30"/>
          <w:rtl/>
          <w:lang w:val="en-GB" w:bidi="ar-EG"/>
        </w:rPr>
        <w:t>ضرورة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تدبير</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المصارف</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المالية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اللازمة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لتمويل</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الاستثمارات</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الضخمة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لتطوير</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البنية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الأساسية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للموانى</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العربية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من</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خلال</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خطط</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قصيرة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الأجل</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لتحسين</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كفاءة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ما هو</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قائم</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منها</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حاليا،</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وخطط</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طويلة الأجل</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للتوسعات</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المستقبلية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التى</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تقرها</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الدراسة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الفنية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والتقنية والأرباح</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المستهدفة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من</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تلك</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التوسعات</w:t>
      </w:r>
      <w:r w:rsidRPr="0066765F">
        <w:rPr>
          <w:rFonts w:ascii="Simplified Arabic" w:hAnsi="Simplified Arabic"/>
          <w:sz w:val="30"/>
          <w:szCs w:val="30"/>
          <w:lang w:val="en-GB" w:bidi="ar-EG"/>
        </w:rPr>
        <w:t>.</w:t>
      </w:r>
    </w:p>
    <w:p w:rsidR="00286B62" w:rsidRPr="0066765F" w:rsidRDefault="00286B62" w:rsidP="00286B62">
      <w:pPr>
        <w:widowControl/>
        <w:numPr>
          <w:ilvl w:val="2"/>
          <w:numId w:val="53"/>
        </w:numPr>
        <w:tabs>
          <w:tab w:val="clear" w:pos="2160"/>
        </w:tabs>
        <w:spacing w:before="0" w:line="240" w:lineRule="auto"/>
        <w:ind w:left="1038"/>
        <w:rPr>
          <w:rFonts w:ascii="Simplified Arabic" w:hAnsi="Simplified Arabic"/>
          <w:sz w:val="30"/>
          <w:szCs w:val="30"/>
          <w:lang w:val="en-GB" w:bidi="ar-EG"/>
        </w:rPr>
      </w:pPr>
      <w:r w:rsidRPr="0066765F">
        <w:rPr>
          <w:rFonts w:ascii="Simplified Arabic" w:hAnsi="Simplified Arabic"/>
          <w:sz w:val="30"/>
          <w:szCs w:val="30"/>
          <w:rtl/>
          <w:lang w:val="en-GB" w:bidi="ar-EG"/>
        </w:rPr>
        <w:t>ضرورة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مشاركة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القطاع</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الخاص</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فى</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إدارة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الموانى</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بإسلوب</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تجارى،</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حيث</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أثبتت</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التجربة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الحكومية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فى</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إدارة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الموانى</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أنها</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لم</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تأت</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بثمارها</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على</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الوجه</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الأكمل،</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نظراَ</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لاهتمام</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تلك</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الإدارة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بأبعاد</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سياسية وقومية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دون</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النظر</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إلى</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ربحيتها،</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مع</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التركيز</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على</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مشاركة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الهيئات</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ذات</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الثقل</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وجمعيات</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رجال الأعمال</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والمستثمرين</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لارتباط</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مصالح</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هذه</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الجهات</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بنتيجة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التطورات</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المستدامة،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ومن</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جهة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أخرى فإن</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اقتراح</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إسناد</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إدارة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الموانى</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الى</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إحدى</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شركات</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ملاحة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معينة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له</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محاذيره</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حيث</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يقلل</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هذا</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من فرص</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استخدام</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خطوط</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ملاحية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أخرى</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لنفس</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الميناء</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لتلافى</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تسرب</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استراتيجية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العمل</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الخاصة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بكل شركة</w:t>
      </w:r>
      <w:r w:rsidRPr="0066765F">
        <w:rPr>
          <w:rFonts w:ascii="Simplified Arabic" w:hAnsi="Simplified Arabic"/>
          <w:sz w:val="30"/>
          <w:szCs w:val="30"/>
          <w:lang w:val="en-GB" w:bidi="ar-EG"/>
        </w:rPr>
        <w:t xml:space="preserve"> </w:t>
      </w:r>
      <w:r w:rsidRPr="0066765F">
        <w:rPr>
          <w:rFonts w:ascii="Simplified Arabic" w:hAnsi="Simplified Arabic"/>
          <w:sz w:val="30"/>
          <w:szCs w:val="30"/>
          <w:rtl/>
          <w:lang w:val="en-GB" w:bidi="ar-EG"/>
        </w:rPr>
        <w:t>ملاحية.</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من الاهمية بمكان للدول العربية ان تعتمد وبشكل كبير على تكنولوجيا المعلومات والاتصالات وان تلحق بركب التطور لباقى دول العالم المتقدم، وذلك ان تلك التكنولوجيات وخاصة تكنولوجيا الانترنيت قد غيرت بالفعل العالم بشكل هائل.</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الحاجة الى تبنى الرؤية والاستخدام الاستراتيجى لتكنولوجيا المعلومات والاتصالات: حتى هذه اللحظة العديد من منظمات الاعمال لم تتبنى تلك الرؤية والنظرة الحديثة للتكنولوجيا ولم تستوعب بعد الامكانات الهائلة التى يمكن ان تتيحها تلك التكنولوجيا. يجب على المديرين ان يكونوا على دراية بتلك التكنولوجيات الحديثة وان يكونوا قادرين على توظيفها للحصول على الاستفادة المثلى منها. ان تلك التكنولوجيات يمكنها ان تسهل لمنظمات الاعمال الحصول على مزايا عديدة ومنها تطوير نظم اللوجستيات وتحسين اللوجستيات فى مجال النقل المتعدد الوسائط.</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الحاجة الى الوضع فى الحسبان التطور السريع والمتلاحق لتكنولوجيا المعلومات والاتصالات فى مستقبل التخطيط للوجستيات: ان تلك التكنولوجيات تتصف بالتطور السريع والمنتشر عالميا، ذلك يضع عبئا وتحديا لواضعى السياسات ولمستخدمى تلك التكنولوجيات. ان تلك التطورات تغير من انماط التوزيع عالميا، ولذلك على منظمات الاعمال تتبع التطورات المتلاحقة على عالم التجارة الاليكترونية والانخراط فى انشطتها.</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الحاجة الى مواصلة تتبع التطورات المتلاحقة فى عالم تكنولوجيا المعلومات والاتصالات لتطوير اطر متكاملة للاتصالات يمكن تطبيقه عبر الاطراف ذات الصلة فى عالم النقل المتعدد الوسائط.</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 xml:space="preserve">الحاجة الى تجنب عيوب تطبيق التكنولوجيا: بالرغم من ان التكنولوجيا الحديثة يترتب عليها العديد من المزايا الهائلة الا انها لها ايضا عيوب يجب عدم اهمالها. ان التطورات السريعة والمتلاحقة فى سلاسل الامداد يمكن ان يترتب عليها بعض الجوانب السلبية ان لم يتم وضعها فى الحسبان وتعديل السياسات والنظم تبعا لتلك التطورات. </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 xml:space="preserve">الحاجة للتجانس والتنسيق والتعاون: من الهام توفير تلك الخصائص بمكان نظرا للطبيعة العالمية لتطوير تكنولوجيا المعلومات والاتصالات والتجارة الاليكترونية والانفتاح على عالم المعلومات، ذلك الدور من الاهمية بمكان ليكون صفة اساسية خاصة للمنظمات الدولية والتى يقع على عاتقها ذلك الدور لمساعدة واضعى السياسات بالدول المختلفة بجانب ازالة العراقيل امام تنفيذها. </w:t>
      </w:r>
    </w:p>
    <w:p w:rsidR="00286B62" w:rsidRPr="0066765F" w:rsidRDefault="00286B62" w:rsidP="00776162">
      <w:pPr>
        <w:numPr>
          <w:ilvl w:val="0"/>
          <w:numId w:val="87"/>
        </w:numPr>
        <w:spacing w:before="240" w:after="6" w:line="540" w:lineRule="exact"/>
        <w:ind w:left="738" w:hanging="450"/>
        <w:jc w:val="both"/>
        <w:rPr>
          <w:spacing w:val="-2"/>
          <w:sz w:val="30"/>
          <w:szCs w:val="30"/>
          <w:lang w:bidi="ar-EG"/>
        </w:rPr>
      </w:pPr>
      <w:r w:rsidRPr="0066765F">
        <w:rPr>
          <w:spacing w:val="-2"/>
          <w:sz w:val="30"/>
          <w:szCs w:val="30"/>
          <w:rtl/>
          <w:lang w:bidi="ar-EG"/>
        </w:rPr>
        <w:t xml:space="preserve">الحاجة الى دعم البحوث والتطوير: ان التطورات فى عالم تكنولوجيا المعلومات والاتصالات متتالية ومترتبة على ما تم الوصول اليه من قبل، ان دعم عالم البحوث والتطوير يجب ان يسير جنبا الى جنب مدعوما بكلا جانبيه من الناحية التكنولوجيا والناحية الصناعية حتى تستفيد منه منظمات الاعمال اكثر استفادة ممكنة. </w:t>
      </w:r>
    </w:p>
    <w:p w:rsidR="00286B62" w:rsidRPr="0066765F" w:rsidRDefault="00286B62" w:rsidP="00286B62">
      <w:pPr>
        <w:pStyle w:val="P"/>
        <w:tabs>
          <w:tab w:val="clear" w:pos="567"/>
          <w:tab w:val="left" w:pos="467"/>
        </w:tabs>
        <w:spacing w:before="0" w:after="120" w:line="580" w:lineRule="exact"/>
      </w:pPr>
    </w:p>
    <w:p w:rsidR="00286B62" w:rsidRDefault="00286B62" w:rsidP="00286B62">
      <w:pPr>
        <w:pStyle w:val="Title"/>
        <w:keepNext w:val="0"/>
        <w:keepLines w:val="0"/>
        <w:pageBreakBefore w:val="0"/>
        <w:spacing w:before="240" w:line="560" w:lineRule="exact"/>
        <w:rPr>
          <w:rFonts w:cs="AL-Mateen"/>
          <w:sz w:val="48"/>
          <w:szCs w:val="48"/>
          <w:rtl/>
          <w:lang w:bidi="ar-EG"/>
        </w:rPr>
      </w:pPr>
    </w:p>
    <w:p w:rsidR="00286B62" w:rsidRDefault="00286B62" w:rsidP="00286B62">
      <w:pPr>
        <w:pStyle w:val="Title"/>
        <w:keepNext w:val="0"/>
        <w:keepLines w:val="0"/>
        <w:pageBreakBefore w:val="0"/>
        <w:spacing w:before="240" w:line="560" w:lineRule="exact"/>
        <w:rPr>
          <w:rFonts w:cs="AL-Mateen"/>
          <w:sz w:val="48"/>
          <w:szCs w:val="48"/>
          <w:rtl/>
        </w:rPr>
      </w:pPr>
    </w:p>
    <w:p w:rsidR="00286B62" w:rsidRDefault="00286B62" w:rsidP="00286B62">
      <w:pPr>
        <w:pStyle w:val="Title"/>
        <w:keepNext w:val="0"/>
        <w:keepLines w:val="0"/>
        <w:pageBreakBefore w:val="0"/>
        <w:spacing w:before="240" w:line="560" w:lineRule="exact"/>
        <w:rPr>
          <w:rFonts w:cs="AL-Mateen"/>
          <w:sz w:val="48"/>
          <w:szCs w:val="48"/>
          <w:rtl/>
        </w:rPr>
      </w:pPr>
    </w:p>
    <w:p w:rsidR="00286B62" w:rsidRDefault="00286B62" w:rsidP="00286B62">
      <w:pPr>
        <w:pStyle w:val="Title"/>
        <w:keepNext w:val="0"/>
        <w:keepLines w:val="0"/>
        <w:pageBreakBefore w:val="0"/>
        <w:spacing w:before="240" w:line="560" w:lineRule="exact"/>
        <w:rPr>
          <w:rFonts w:cs="AL-Mateen"/>
          <w:sz w:val="48"/>
          <w:szCs w:val="48"/>
          <w:rtl/>
          <w:lang w:bidi="ar-EG"/>
        </w:rPr>
      </w:pPr>
    </w:p>
    <w:p w:rsidR="00286B62" w:rsidRDefault="00286B62" w:rsidP="00286B62">
      <w:pPr>
        <w:pStyle w:val="Title"/>
        <w:keepNext w:val="0"/>
        <w:keepLines w:val="0"/>
        <w:pageBreakBefore w:val="0"/>
        <w:spacing w:before="240" w:line="560" w:lineRule="exact"/>
        <w:rPr>
          <w:rFonts w:cs="AL-Mateen"/>
          <w:sz w:val="48"/>
          <w:szCs w:val="48"/>
          <w:rtl/>
        </w:rPr>
      </w:pPr>
    </w:p>
    <w:p w:rsidR="00286B62" w:rsidRPr="0066765F" w:rsidRDefault="00286B62" w:rsidP="00286B62">
      <w:pPr>
        <w:bidi w:val="0"/>
        <w:ind w:firstLine="0"/>
        <w:jc w:val="center"/>
        <w:rPr>
          <w:rFonts w:cs="AL-Mateen"/>
          <w:sz w:val="52"/>
          <w:szCs w:val="52"/>
          <w:lang w:bidi="ar-EG"/>
        </w:rPr>
      </w:pPr>
    </w:p>
    <w:p w:rsidR="00286B62" w:rsidRDefault="00286B62" w:rsidP="00286B62">
      <w:pPr>
        <w:ind w:firstLine="0"/>
        <w:jc w:val="center"/>
        <w:rPr>
          <w:rFonts w:cs="AL-Mateen"/>
          <w:sz w:val="52"/>
          <w:szCs w:val="52"/>
          <w:rtl/>
          <w:lang w:bidi="ar-EG"/>
        </w:rPr>
      </w:pPr>
    </w:p>
    <w:p w:rsidR="00286B62" w:rsidRDefault="00286B62" w:rsidP="00286B62">
      <w:pPr>
        <w:spacing w:after="240"/>
        <w:ind w:firstLine="0"/>
        <w:jc w:val="center"/>
        <w:rPr>
          <w:rFonts w:cs="AL-Mateen"/>
          <w:sz w:val="52"/>
          <w:szCs w:val="52"/>
          <w:rtl/>
        </w:rPr>
      </w:pPr>
    </w:p>
    <w:p w:rsidR="00286B62" w:rsidRDefault="00286B62" w:rsidP="00286B62">
      <w:pPr>
        <w:spacing w:after="240"/>
        <w:ind w:firstLine="0"/>
        <w:jc w:val="center"/>
        <w:rPr>
          <w:rFonts w:cs="AL-Mateen"/>
          <w:sz w:val="52"/>
          <w:szCs w:val="52"/>
          <w:rtl/>
        </w:rPr>
      </w:pPr>
    </w:p>
    <w:p w:rsidR="00286B62" w:rsidRDefault="00286B62" w:rsidP="00286B62">
      <w:pPr>
        <w:spacing w:after="240"/>
        <w:ind w:firstLine="0"/>
        <w:jc w:val="center"/>
        <w:rPr>
          <w:rFonts w:cs="AL-Mateen"/>
          <w:sz w:val="52"/>
          <w:szCs w:val="52"/>
          <w:rtl/>
        </w:rPr>
      </w:pPr>
    </w:p>
    <w:p w:rsidR="00286B62" w:rsidRDefault="00286B62" w:rsidP="00286B62">
      <w:pPr>
        <w:spacing w:after="240"/>
        <w:ind w:firstLine="0"/>
        <w:jc w:val="center"/>
        <w:rPr>
          <w:rFonts w:cs="AL-Mateen"/>
          <w:sz w:val="52"/>
          <w:szCs w:val="52"/>
          <w:rtl/>
        </w:rPr>
      </w:pPr>
    </w:p>
    <w:p w:rsidR="00286B62" w:rsidRDefault="00286B62" w:rsidP="00286B62">
      <w:pPr>
        <w:spacing w:after="240"/>
        <w:ind w:firstLine="0"/>
        <w:jc w:val="center"/>
        <w:rPr>
          <w:rFonts w:cs="AL-Mateen"/>
          <w:sz w:val="52"/>
          <w:szCs w:val="52"/>
          <w:rtl/>
          <w:lang w:bidi="ar-EG"/>
        </w:rPr>
      </w:pPr>
    </w:p>
    <w:p w:rsidR="00286B62" w:rsidRDefault="00286B62" w:rsidP="00286B62">
      <w:pPr>
        <w:spacing w:after="240"/>
        <w:ind w:firstLine="0"/>
        <w:jc w:val="center"/>
        <w:rPr>
          <w:rFonts w:cs="AL-Mateen"/>
          <w:sz w:val="52"/>
          <w:szCs w:val="52"/>
          <w:rtl/>
        </w:rPr>
      </w:pPr>
    </w:p>
    <w:p w:rsidR="00286B62" w:rsidRDefault="00286B62" w:rsidP="00286B62">
      <w:pPr>
        <w:spacing w:after="240"/>
        <w:ind w:firstLine="0"/>
        <w:jc w:val="center"/>
        <w:rPr>
          <w:rFonts w:cs="AL-Mateen"/>
          <w:sz w:val="52"/>
          <w:szCs w:val="52"/>
          <w:rtl/>
        </w:rPr>
      </w:pPr>
    </w:p>
    <w:p w:rsidR="00286B62" w:rsidRDefault="00286B62" w:rsidP="00286B62">
      <w:pPr>
        <w:spacing w:after="240"/>
        <w:ind w:firstLine="0"/>
        <w:jc w:val="center"/>
        <w:rPr>
          <w:rFonts w:cs="AL-Mateen"/>
          <w:sz w:val="52"/>
          <w:szCs w:val="52"/>
          <w:rtl/>
        </w:rPr>
      </w:pPr>
    </w:p>
    <w:p w:rsidR="00286B62" w:rsidRDefault="00286B62" w:rsidP="00286B62">
      <w:pPr>
        <w:spacing w:after="240"/>
        <w:ind w:firstLine="0"/>
        <w:jc w:val="center"/>
        <w:rPr>
          <w:rFonts w:cs="AL-Mateen"/>
          <w:sz w:val="52"/>
          <w:szCs w:val="52"/>
          <w:rtl/>
        </w:rPr>
      </w:pPr>
      <w:r>
        <w:rPr>
          <w:rFonts w:cs="AL-Mateen" w:hint="cs"/>
          <w:sz w:val="52"/>
          <w:szCs w:val="52"/>
          <w:rtl/>
        </w:rPr>
        <w:t>الفصل الخامس</w:t>
      </w:r>
    </w:p>
    <w:p w:rsidR="00286B62" w:rsidRPr="00D56728" w:rsidRDefault="00286B62" w:rsidP="00286B62">
      <w:pPr>
        <w:spacing w:before="240" w:after="240" w:line="740" w:lineRule="exact"/>
        <w:ind w:firstLine="0"/>
        <w:jc w:val="center"/>
        <w:rPr>
          <w:rFonts w:cs="AL-Mateen"/>
          <w:sz w:val="48"/>
          <w:szCs w:val="48"/>
          <w:rtl/>
        </w:rPr>
      </w:pPr>
      <w:r w:rsidRPr="00D56728">
        <w:rPr>
          <w:rFonts w:cs="AL-Mateen" w:hint="cs"/>
          <w:sz w:val="48"/>
          <w:szCs w:val="48"/>
          <w:rtl/>
        </w:rPr>
        <w:t>النقل على إختلاف وسائطه فى دول الوطن العربي</w:t>
      </w:r>
    </w:p>
    <w:p w:rsidR="00286B62" w:rsidRDefault="00286B62" w:rsidP="00286B62">
      <w:pPr>
        <w:spacing w:before="240" w:line="660" w:lineRule="exact"/>
        <w:ind w:firstLine="0"/>
        <w:jc w:val="center"/>
        <w:rPr>
          <w:rFonts w:cs="AL-Mateen"/>
          <w:sz w:val="52"/>
          <w:szCs w:val="52"/>
          <w:rtl/>
        </w:rPr>
        <w:sectPr w:rsidR="00286B62" w:rsidSect="00192BF2">
          <w:headerReference w:type="default" r:id="rId72"/>
          <w:footerReference w:type="default" r:id="rId73"/>
          <w:headerReference w:type="first" r:id="rId74"/>
          <w:footerReference w:type="first" r:id="rId75"/>
          <w:footnotePr>
            <w:numRestart w:val="eachPage"/>
          </w:footnotePr>
          <w:endnotePr>
            <w:numRestart w:val="eachSect"/>
          </w:endnotePr>
          <w:pgSz w:w="11907" w:h="16840" w:code="9"/>
          <w:pgMar w:top="1701" w:right="2268" w:bottom="1701" w:left="1701" w:header="709" w:footer="709" w:gutter="0"/>
          <w:pgNumType w:fmt="numberInDash"/>
          <w:cols w:space="708"/>
          <w:titlePg/>
          <w:bidi/>
          <w:rtlGutter/>
          <w:docGrid w:linePitch="360"/>
        </w:sectPr>
      </w:pPr>
    </w:p>
    <w:p w:rsidR="00286B62" w:rsidRPr="009F6E41" w:rsidRDefault="00286B62" w:rsidP="00286B62">
      <w:pPr>
        <w:spacing w:before="240" w:line="500" w:lineRule="exact"/>
        <w:ind w:hanging="6"/>
        <w:jc w:val="center"/>
        <w:rPr>
          <w:rFonts w:cs="AL-Mateen"/>
          <w:sz w:val="44"/>
          <w:szCs w:val="44"/>
          <w:rtl/>
        </w:rPr>
      </w:pPr>
      <w:r>
        <w:rPr>
          <w:rFonts w:cs="AL-Mateen" w:hint="cs"/>
          <w:sz w:val="44"/>
          <w:szCs w:val="44"/>
          <w:rtl/>
        </w:rPr>
        <w:t>المبحث</w:t>
      </w:r>
      <w:r w:rsidRPr="009F6E41">
        <w:rPr>
          <w:rFonts w:cs="AL-Mateen" w:hint="cs"/>
          <w:sz w:val="44"/>
          <w:szCs w:val="44"/>
          <w:rtl/>
        </w:rPr>
        <w:t xml:space="preserve"> الأول</w:t>
      </w:r>
    </w:p>
    <w:p w:rsidR="00286B62" w:rsidRPr="00C503C5" w:rsidRDefault="00286B62" w:rsidP="00286B62">
      <w:pPr>
        <w:spacing w:after="480" w:line="620" w:lineRule="exact"/>
        <w:ind w:hanging="6"/>
        <w:jc w:val="center"/>
        <w:rPr>
          <w:rFonts w:cs="AL-Mateen"/>
          <w:sz w:val="44"/>
          <w:szCs w:val="44"/>
          <w:rtl/>
        </w:rPr>
      </w:pPr>
      <w:r w:rsidRPr="00C503C5">
        <w:rPr>
          <w:rFonts w:cs="AL-Mateen" w:hint="cs"/>
          <w:sz w:val="44"/>
          <w:szCs w:val="44"/>
          <w:rtl/>
        </w:rPr>
        <w:t xml:space="preserve">النقل على الطرق البرية </w:t>
      </w:r>
      <w:r w:rsidRPr="00C503C5">
        <w:rPr>
          <w:rFonts w:cs="AL-Mateen" w:hint="cs"/>
          <w:b/>
          <w:bCs/>
          <w:sz w:val="44"/>
          <w:szCs w:val="44"/>
          <w:rtl/>
        </w:rPr>
        <w:t>(</w:t>
      </w:r>
      <w:r w:rsidRPr="00C503C5">
        <w:rPr>
          <w:rFonts w:cs="AL-Mateen" w:hint="cs"/>
          <w:sz w:val="44"/>
          <w:szCs w:val="44"/>
          <w:rtl/>
        </w:rPr>
        <w:t>النقل الطرقي</w:t>
      </w:r>
      <w:r w:rsidRPr="00C503C5">
        <w:rPr>
          <w:rFonts w:cs="AL-Mateen" w:hint="cs"/>
          <w:b/>
          <w:bCs/>
          <w:sz w:val="44"/>
          <w:szCs w:val="44"/>
          <w:rtl/>
        </w:rPr>
        <w:t>)</w:t>
      </w:r>
      <w:r w:rsidRPr="00C503C5">
        <w:rPr>
          <w:rFonts w:cs="AL-Mateen"/>
          <w:sz w:val="44"/>
          <w:szCs w:val="44"/>
          <w:rtl/>
        </w:rPr>
        <w:br/>
      </w:r>
      <w:r w:rsidRPr="00C503C5">
        <w:rPr>
          <w:rFonts w:cs="AL-Mateen" w:hint="cs"/>
          <w:b/>
          <w:bCs/>
          <w:sz w:val="44"/>
          <w:szCs w:val="44"/>
          <w:rtl/>
        </w:rPr>
        <w:t>"</w:t>
      </w:r>
      <w:r w:rsidRPr="00C503C5">
        <w:rPr>
          <w:rFonts w:cs="AL-Mateen" w:hint="cs"/>
          <w:sz w:val="44"/>
          <w:szCs w:val="44"/>
          <w:rtl/>
        </w:rPr>
        <w:t>دراسة مقارنة</w:t>
      </w:r>
      <w:r w:rsidRPr="00C503C5">
        <w:rPr>
          <w:rFonts w:cs="AL-Mateen" w:hint="cs"/>
          <w:b/>
          <w:bCs/>
          <w:sz w:val="44"/>
          <w:szCs w:val="44"/>
          <w:rtl/>
        </w:rPr>
        <w:t>"</w:t>
      </w:r>
    </w:p>
    <w:p w:rsidR="00286B62" w:rsidRPr="00885C91" w:rsidRDefault="00286B62" w:rsidP="00286B62">
      <w:pPr>
        <w:pStyle w:val="Bullet"/>
        <w:tabs>
          <w:tab w:val="clear" w:pos="708"/>
          <w:tab w:val="left" w:pos="424"/>
          <w:tab w:val="center" w:pos="4111"/>
        </w:tabs>
        <w:spacing w:before="280" w:line="480" w:lineRule="exact"/>
        <w:ind w:left="883" w:hanging="883"/>
        <w:rPr>
          <w:rFonts w:cs="AL-Mateen"/>
          <w:sz w:val="36"/>
          <w:szCs w:val="36"/>
        </w:rPr>
      </w:pPr>
      <w:r w:rsidRPr="00150059">
        <w:rPr>
          <w:rFonts w:cs="AL-Mateen" w:hint="cs"/>
          <w:sz w:val="32"/>
          <w:szCs w:val="32"/>
          <w:rtl/>
        </w:rPr>
        <w:t>تقديم</w:t>
      </w:r>
      <w:r>
        <w:rPr>
          <w:rFonts w:cs="AL-Mateen" w:hint="cs"/>
          <w:sz w:val="36"/>
          <w:szCs w:val="36"/>
          <w:rtl/>
        </w:rPr>
        <w:t>:</w:t>
      </w:r>
    </w:p>
    <w:p w:rsidR="00286B62" w:rsidRPr="00150059" w:rsidRDefault="00286B62" w:rsidP="00286B62">
      <w:pPr>
        <w:spacing w:before="200" w:line="540" w:lineRule="exact"/>
        <w:rPr>
          <w:sz w:val="28"/>
          <w:rtl/>
        </w:rPr>
      </w:pPr>
      <w:r w:rsidRPr="00150059">
        <w:rPr>
          <w:rFonts w:hint="cs"/>
          <w:spacing w:val="6"/>
          <w:rtl/>
        </w:rPr>
        <w:t>تعتبر</w:t>
      </w:r>
      <w:r w:rsidRPr="00150059">
        <w:rPr>
          <w:spacing w:val="6"/>
        </w:rPr>
        <w:t xml:space="preserve"> </w:t>
      </w:r>
      <w:r w:rsidRPr="00150059">
        <w:rPr>
          <w:rFonts w:hint="cs"/>
          <w:spacing w:val="6"/>
          <w:rtl/>
        </w:rPr>
        <w:t>صناعة</w:t>
      </w:r>
      <w:r w:rsidRPr="00150059">
        <w:rPr>
          <w:spacing w:val="6"/>
        </w:rPr>
        <w:t xml:space="preserve"> </w:t>
      </w:r>
      <w:r w:rsidRPr="00150059">
        <w:rPr>
          <w:rFonts w:hint="cs"/>
          <w:spacing w:val="6"/>
          <w:rtl/>
        </w:rPr>
        <w:t>النقل</w:t>
      </w:r>
      <w:r w:rsidRPr="00150059">
        <w:rPr>
          <w:spacing w:val="6"/>
        </w:rPr>
        <w:t xml:space="preserve"> </w:t>
      </w:r>
      <w:r w:rsidRPr="00150059">
        <w:rPr>
          <w:rFonts w:hint="cs"/>
          <w:spacing w:val="6"/>
          <w:rtl/>
        </w:rPr>
        <w:t>عبر</w:t>
      </w:r>
      <w:r w:rsidRPr="00150059">
        <w:rPr>
          <w:spacing w:val="6"/>
        </w:rPr>
        <w:t xml:space="preserve"> </w:t>
      </w:r>
      <w:r w:rsidRPr="00150059">
        <w:rPr>
          <w:rFonts w:hint="cs"/>
          <w:spacing w:val="6"/>
          <w:rtl/>
        </w:rPr>
        <w:t>الطرق</w:t>
      </w:r>
      <w:r w:rsidRPr="00150059">
        <w:rPr>
          <w:spacing w:val="6"/>
        </w:rPr>
        <w:t xml:space="preserve"> </w:t>
      </w:r>
      <w:r w:rsidRPr="00150059">
        <w:rPr>
          <w:rFonts w:hint="cs"/>
          <w:spacing w:val="6"/>
          <w:rtl/>
        </w:rPr>
        <w:t>العمود</w:t>
      </w:r>
      <w:r w:rsidRPr="00150059">
        <w:rPr>
          <w:spacing w:val="6"/>
        </w:rPr>
        <w:t xml:space="preserve"> </w:t>
      </w:r>
      <w:r w:rsidRPr="00150059">
        <w:rPr>
          <w:rFonts w:hint="cs"/>
          <w:spacing w:val="6"/>
          <w:rtl/>
        </w:rPr>
        <w:t>الفقري</w:t>
      </w:r>
      <w:r w:rsidRPr="00150059">
        <w:rPr>
          <w:spacing w:val="6"/>
        </w:rPr>
        <w:t xml:space="preserve"> </w:t>
      </w:r>
      <w:r w:rsidRPr="00150059">
        <w:rPr>
          <w:rFonts w:hint="cs"/>
          <w:spacing w:val="6"/>
          <w:rtl/>
        </w:rPr>
        <w:t>للاقتصاديات</w:t>
      </w:r>
      <w:r w:rsidRPr="00150059">
        <w:rPr>
          <w:spacing w:val="6"/>
        </w:rPr>
        <w:t xml:space="preserve"> </w:t>
      </w:r>
      <w:r w:rsidRPr="00150059">
        <w:rPr>
          <w:rFonts w:hint="cs"/>
          <w:spacing w:val="6"/>
          <w:rtl/>
        </w:rPr>
        <w:t>القوية والمجتمعات</w:t>
      </w:r>
      <w:r w:rsidRPr="00150059">
        <w:rPr>
          <w:spacing w:val="6"/>
        </w:rPr>
        <w:t xml:space="preserve"> </w:t>
      </w:r>
      <w:r w:rsidRPr="00150059">
        <w:rPr>
          <w:rFonts w:hint="cs"/>
          <w:spacing w:val="6"/>
          <w:rtl/>
        </w:rPr>
        <w:t>الحيوية</w:t>
      </w:r>
      <w:r w:rsidRPr="00150059">
        <w:rPr>
          <w:spacing w:val="6"/>
        </w:rPr>
        <w:t xml:space="preserve">. </w:t>
      </w:r>
      <w:r w:rsidRPr="00150059">
        <w:rPr>
          <w:rFonts w:hint="cs"/>
          <w:spacing w:val="6"/>
          <w:rtl/>
        </w:rPr>
        <w:t>لذلك</w:t>
      </w:r>
      <w:r w:rsidRPr="00150059">
        <w:rPr>
          <w:spacing w:val="6"/>
          <w:rtl/>
        </w:rPr>
        <w:t>،</w:t>
      </w:r>
      <w:r w:rsidRPr="00150059">
        <w:rPr>
          <w:spacing w:val="6"/>
        </w:rPr>
        <w:t xml:space="preserve"> </w:t>
      </w:r>
      <w:r w:rsidRPr="00150059">
        <w:rPr>
          <w:rFonts w:hint="cs"/>
          <w:spacing w:val="6"/>
          <w:rtl/>
        </w:rPr>
        <w:t>فمن</w:t>
      </w:r>
      <w:r w:rsidRPr="00150059">
        <w:rPr>
          <w:spacing w:val="6"/>
        </w:rPr>
        <w:t xml:space="preserve"> </w:t>
      </w:r>
      <w:r w:rsidRPr="00150059">
        <w:rPr>
          <w:rFonts w:hint="cs"/>
          <w:spacing w:val="6"/>
          <w:rtl/>
        </w:rPr>
        <w:t>الأهمية</w:t>
      </w:r>
      <w:r w:rsidRPr="00150059">
        <w:rPr>
          <w:spacing w:val="6"/>
        </w:rPr>
        <w:t xml:space="preserve"> </w:t>
      </w:r>
      <w:r w:rsidRPr="00150059">
        <w:rPr>
          <w:rFonts w:hint="cs"/>
          <w:spacing w:val="6"/>
          <w:rtl/>
        </w:rPr>
        <w:t>بمكان</w:t>
      </w:r>
      <w:r w:rsidRPr="00150059">
        <w:rPr>
          <w:spacing w:val="6"/>
        </w:rPr>
        <w:t xml:space="preserve"> </w:t>
      </w:r>
      <w:r w:rsidRPr="00150059">
        <w:rPr>
          <w:rFonts w:hint="cs"/>
          <w:spacing w:val="6"/>
          <w:rtl/>
        </w:rPr>
        <w:t>الحفاظ</w:t>
      </w:r>
      <w:r w:rsidRPr="00150059">
        <w:rPr>
          <w:spacing w:val="6"/>
        </w:rPr>
        <w:t xml:space="preserve"> </w:t>
      </w:r>
      <w:r w:rsidRPr="00150059">
        <w:rPr>
          <w:rFonts w:hint="cs"/>
          <w:spacing w:val="6"/>
          <w:rtl/>
        </w:rPr>
        <w:t>على</w:t>
      </w:r>
      <w:r w:rsidRPr="00150059">
        <w:rPr>
          <w:spacing w:val="6"/>
        </w:rPr>
        <w:t xml:space="preserve"> </w:t>
      </w:r>
      <w:r w:rsidRPr="00150059">
        <w:rPr>
          <w:rFonts w:hint="cs"/>
          <w:spacing w:val="6"/>
          <w:rtl/>
        </w:rPr>
        <w:t>هذه</w:t>
      </w:r>
      <w:r w:rsidRPr="00150059">
        <w:rPr>
          <w:spacing w:val="6"/>
        </w:rPr>
        <w:t xml:space="preserve"> </w:t>
      </w:r>
      <w:r w:rsidRPr="00150059">
        <w:rPr>
          <w:rFonts w:hint="cs"/>
          <w:spacing w:val="6"/>
          <w:rtl/>
        </w:rPr>
        <w:t>الصناعة التي</w:t>
      </w:r>
      <w:r w:rsidRPr="00150059">
        <w:rPr>
          <w:spacing w:val="6"/>
        </w:rPr>
        <w:t xml:space="preserve"> </w:t>
      </w:r>
      <w:r w:rsidRPr="00150059">
        <w:rPr>
          <w:rFonts w:hint="cs"/>
          <w:spacing w:val="6"/>
          <w:rtl/>
        </w:rPr>
        <w:t>تعد</w:t>
      </w:r>
      <w:r w:rsidRPr="00150059">
        <w:rPr>
          <w:spacing w:val="6"/>
        </w:rPr>
        <w:t xml:space="preserve"> </w:t>
      </w:r>
      <w:r w:rsidRPr="00150059">
        <w:rPr>
          <w:rFonts w:hint="cs"/>
          <w:spacing w:val="6"/>
          <w:rtl/>
        </w:rPr>
        <w:t>أمراً</w:t>
      </w:r>
      <w:r w:rsidRPr="00150059">
        <w:rPr>
          <w:spacing w:val="6"/>
        </w:rPr>
        <w:t xml:space="preserve"> </w:t>
      </w:r>
      <w:r w:rsidRPr="00150059">
        <w:rPr>
          <w:rFonts w:hint="cs"/>
          <w:spacing w:val="6"/>
          <w:rtl/>
        </w:rPr>
        <w:t>حيويا</w:t>
      </w:r>
      <w:r w:rsidRPr="00150059">
        <w:rPr>
          <w:spacing w:val="6"/>
        </w:rPr>
        <w:t xml:space="preserve"> </w:t>
      </w:r>
      <w:r w:rsidRPr="00150059">
        <w:rPr>
          <w:rFonts w:hint="cs"/>
          <w:spacing w:val="6"/>
          <w:rtl/>
        </w:rPr>
        <w:t>للنمو</w:t>
      </w:r>
      <w:r w:rsidRPr="00150059">
        <w:rPr>
          <w:spacing w:val="6"/>
        </w:rPr>
        <w:t xml:space="preserve"> </w:t>
      </w:r>
      <w:r w:rsidRPr="00150059">
        <w:rPr>
          <w:rFonts w:hint="cs"/>
          <w:spacing w:val="6"/>
          <w:rtl/>
        </w:rPr>
        <w:t>الاقتصادي</w:t>
      </w:r>
      <w:r w:rsidRPr="00150059">
        <w:rPr>
          <w:spacing w:val="6"/>
        </w:rPr>
        <w:t xml:space="preserve"> </w:t>
      </w:r>
      <w:r w:rsidRPr="00150059">
        <w:rPr>
          <w:rFonts w:hint="cs"/>
          <w:spacing w:val="6"/>
          <w:rtl/>
        </w:rPr>
        <w:t>والتنمية</w:t>
      </w:r>
      <w:r w:rsidRPr="00150059">
        <w:rPr>
          <w:spacing w:val="6"/>
        </w:rPr>
        <w:t xml:space="preserve"> </w:t>
      </w:r>
      <w:r w:rsidRPr="00150059">
        <w:rPr>
          <w:rFonts w:hint="cs"/>
          <w:spacing w:val="6"/>
          <w:rtl/>
        </w:rPr>
        <w:t>الاجتماعية</w:t>
      </w:r>
      <w:r>
        <w:rPr>
          <w:rFonts w:hint="cs"/>
          <w:spacing w:val="6"/>
          <w:rtl/>
          <w:lang w:bidi="ar-EG"/>
        </w:rPr>
        <w:t>،</w:t>
      </w:r>
      <w:r>
        <w:rPr>
          <w:rFonts w:hint="cs"/>
          <w:sz w:val="28"/>
          <w:rtl/>
        </w:rPr>
        <w:t xml:space="preserve"> </w:t>
      </w:r>
      <w:r w:rsidRPr="00150059">
        <w:rPr>
          <w:rFonts w:hint="cs"/>
          <w:sz w:val="28"/>
          <w:rtl/>
        </w:rPr>
        <w:t>والتي</w:t>
      </w:r>
      <w:r w:rsidRPr="00150059">
        <w:rPr>
          <w:sz w:val="28"/>
        </w:rPr>
        <w:t xml:space="preserve"> </w:t>
      </w:r>
      <w:r w:rsidRPr="00150059">
        <w:rPr>
          <w:rFonts w:hint="cs"/>
          <w:sz w:val="28"/>
          <w:rtl/>
        </w:rPr>
        <w:t>من</w:t>
      </w:r>
      <w:r w:rsidRPr="00150059">
        <w:rPr>
          <w:sz w:val="28"/>
        </w:rPr>
        <w:t xml:space="preserve"> </w:t>
      </w:r>
      <w:r w:rsidRPr="00150059">
        <w:rPr>
          <w:rFonts w:hint="cs"/>
          <w:sz w:val="28"/>
          <w:rtl/>
        </w:rPr>
        <w:t>شأنها</w:t>
      </w:r>
      <w:r w:rsidRPr="00150059">
        <w:rPr>
          <w:sz w:val="28"/>
        </w:rPr>
        <w:t xml:space="preserve"> </w:t>
      </w:r>
      <w:r w:rsidRPr="00150059">
        <w:rPr>
          <w:rFonts w:hint="cs"/>
          <w:sz w:val="28"/>
          <w:rtl/>
        </w:rPr>
        <w:t>في</w:t>
      </w:r>
      <w:r w:rsidRPr="00150059">
        <w:rPr>
          <w:sz w:val="28"/>
        </w:rPr>
        <w:t xml:space="preserve"> </w:t>
      </w:r>
      <w:r w:rsidRPr="00150059">
        <w:rPr>
          <w:rFonts w:hint="cs"/>
          <w:sz w:val="28"/>
          <w:rtl/>
        </w:rPr>
        <w:t>نهاية</w:t>
      </w:r>
      <w:r w:rsidRPr="00150059">
        <w:rPr>
          <w:sz w:val="28"/>
        </w:rPr>
        <w:t xml:space="preserve"> </w:t>
      </w:r>
      <w:r w:rsidRPr="00150059">
        <w:rPr>
          <w:rFonts w:hint="cs"/>
          <w:sz w:val="28"/>
          <w:rtl/>
        </w:rPr>
        <w:t>المطاف</w:t>
      </w:r>
      <w:r w:rsidRPr="00150059">
        <w:rPr>
          <w:sz w:val="28"/>
        </w:rPr>
        <w:t xml:space="preserve"> </w:t>
      </w:r>
      <w:r w:rsidRPr="00150059">
        <w:rPr>
          <w:rFonts w:hint="cs"/>
          <w:sz w:val="28"/>
          <w:rtl/>
        </w:rPr>
        <w:t>أن</w:t>
      </w:r>
      <w:r w:rsidRPr="00150059">
        <w:rPr>
          <w:sz w:val="28"/>
        </w:rPr>
        <w:t xml:space="preserve"> </w:t>
      </w:r>
      <w:r w:rsidRPr="00150059">
        <w:rPr>
          <w:rFonts w:hint="cs"/>
          <w:sz w:val="28"/>
          <w:rtl/>
        </w:rPr>
        <w:t>توفر</w:t>
      </w:r>
      <w:r w:rsidRPr="00150059">
        <w:rPr>
          <w:sz w:val="28"/>
        </w:rPr>
        <w:t xml:space="preserve"> </w:t>
      </w:r>
      <w:r w:rsidRPr="00150059">
        <w:rPr>
          <w:rFonts w:hint="cs"/>
          <w:sz w:val="28"/>
          <w:rtl/>
        </w:rPr>
        <w:t>الرخاء</w:t>
      </w:r>
      <w:r w:rsidRPr="00150059">
        <w:rPr>
          <w:sz w:val="28"/>
        </w:rPr>
        <w:t xml:space="preserve"> </w:t>
      </w:r>
      <w:r w:rsidRPr="00150059">
        <w:rPr>
          <w:rFonts w:hint="cs"/>
          <w:sz w:val="28"/>
          <w:rtl/>
        </w:rPr>
        <w:t>للمجتمعات</w:t>
      </w:r>
      <w:r>
        <w:rPr>
          <w:rFonts w:hint="cs"/>
          <w:sz w:val="28"/>
          <w:rtl/>
        </w:rPr>
        <w:t xml:space="preserve"> الانسانية</w:t>
      </w:r>
      <w:r w:rsidRPr="00150059">
        <w:rPr>
          <w:rFonts w:hint="cs"/>
          <w:sz w:val="28"/>
          <w:rtl/>
        </w:rPr>
        <w:t>،</w:t>
      </w:r>
      <w:r w:rsidRPr="00150059">
        <w:rPr>
          <w:sz w:val="28"/>
        </w:rPr>
        <w:t xml:space="preserve"> </w:t>
      </w:r>
      <w:r w:rsidRPr="00150059">
        <w:rPr>
          <w:rFonts w:hint="cs"/>
          <w:sz w:val="28"/>
          <w:rtl/>
        </w:rPr>
        <w:t>تلعب صناعة</w:t>
      </w:r>
      <w:r w:rsidRPr="00150059">
        <w:rPr>
          <w:sz w:val="28"/>
        </w:rPr>
        <w:t xml:space="preserve"> </w:t>
      </w:r>
      <w:r w:rsidRPr="00150059">
        <w:rPr>
          <w:rFonts w:hint="cs"/>
          <w:sz w:val="28"/>
          <w:rtl/>
        </w:rPr>
        <w:t>النقل</w:t>
      </w:r>
      <w:r w:rsidRPr="00150059">
        <w:rPr>
          <w:sz w:val="28"/>
        </w:rPr>
        <w:t xml:space="preserve"> </w:t>
      </w:r>
      <w:r w:rsidRPr="00150059">
        <w:rPr>
          <w:rFonts w:hint="cs"/>
          <w:sz w:val="28"/>
          <w:rtl/>
        </w:rPr>
        <w:t>دورا</w:t>
      </w:r>
      <w:r w:rsidRPr="00150059">
        <w:rPr>
          <w:sz w:val="28"/>
        </w:rPr>
        <w:t xml:space="preserve"> </w:t>
      </w:r>
      <w:r w:rsidRPr="00150059">
        <w:rPr>
          <w:rFonts w:hint="cs"/>
          <w:sz w:val="28"/>
          <w:rtl/>
        </w:rPr>
        <w:t>حاسما</w:t>
      </w:r>
      <w:r w:rsidRPr="00150059">
        <w:rPr>
          <w:sz w:val="28"/>
        </w:rPr>
        <w:t xml:space="preserve"> </w:t>
      </w:r>
      <w:r w:rsidRPr="00150059">
        <w:rPr>
          <w:rFonts w:hint="cs"/>
          <w:sz w:val="28"/>
          <w:rtl/>
        </w:rPr>
        <w:t>في</w:t>
      </w:r>
      <w:r w:rsidRPr="00150059">
        <w:rPr>
          <w:sz w:val="28"/>
        </w:rPr>
        <w:t xml:space="preserve"> </w:t>
      </w:r>
      <w:r w:rsidRPr="00150059">
        <w:rPr>
          <w:rFonts w:hint="cs"/>
          <w:sz w:val="28"/>
          <w:rtl/>
        </w:rPr>
        <w:t>حياة</w:t>
      </w:r>
      <w:r w:rsidRPr="00150059">
        <w:rPr>
          <w:sz w:val="28"/>
        </w:rPr>
        <w:t xml:space="preserve"> </w:t>
      </w:r>
      <w:r w:rsidRPr="00150059">
        <w:rPr>
          <w:rFonts w:hint="cs"/>
          <w:sz w:val="28"/>
          <w:rtl/>
        </w:rPr>
        <w:t>كل</w:t>
      </w:r>
      <w:r w:rsidRPr="00150059">
        <w:rPr>
          <w:sz w:val="28"/>
        </w:rPr>
        <w:t xml:space="preserve"> </w:t>
      </w:r>
      <w:r w:rsidRPr="00150059">
        <w:rPr>
          <w:rFonts w:hint="cs"/>
          <w:sz w:val="28"/>
          <w:rtl/>
        </w:rPr>
        <w:t>فرد</w:t>
      </w:r>
      <w:r w:rsidRPr="00150059">
        <w:rPr>
          <w:sz w:val="28"/>
        </w:rPr>
        <w:t xml:space="preserve"> </w:t>
      </w:r>
      <w:r w:rsidRPr="00150059">
        <w:rPr>
          <w:rFonts w:hint="cs"/>
          <w:sz w:val="28"/>
          <w:rtl/>
        </w:rPr>
        <w:t>من</w:t>
      </w:r>
      <w:r w:rsidRPr="00150059">
        <w:rPr>
          <w:sz w:val="28"/>
        </w:rPr>
        <w:t xml:space="preserve"> </w:t>
      </w:r>
      <w:r w:rsidRPr="00150059">
        <w:rPr>
          <w:rFonts w:hint="cs"/>
          <w:sz w:val="28"/>
          <w:rtl/>
        </w:rPr>
        <w:t>حيث</w:t>
      </w:r>
      <w:r w:rsidRPr="00150059">
        <w:rPr>
          <w:sz w:val="28"/>
        </w:rPr>
        <w:t xml:space="preserve"> </w:t>
      </w:r>
      <w:r w:rsidRPr="00150059">
        <w:rPr>
          <w:rFonts w:hint="cs"/>
          <w:sz w:val="28"/>
          <w:rtl/>
        </w:rPr>
        <w:t>تلبية</w:t>
      </w:r>
      <w:r w:rsidRPr="00150059">
        <w:rPr>
          <w:sz w:val="28"/>
        </w:rPr>
        <w:t xml:space="preserve"> </w:t>
      </w:r>
      <w:r w:rsidRPr="00150059">
        <w:rPr>
          <w:rFonts w:hint="cs"/>
          <w:sz w:val="28"/>
          <w:rtl/>
        </w:rPr>
        <w:t>متطلبات الفرد</w:t>
      </w:r>
      <w:r w:rsidRPr="00150059">
        <w:rPr>
          <w:sz w:val="28"/>
        </w:rPr>
        <w:t xml:space="preserve"> </w:t>
      </w:r>
      <w:r w:rsidRPr="00150059">
        <w:rPr>
          <w:rFonts w:hint="cs"/>
          <w:sz w:val="28"/>
          <w:rtl/>
        </w:rPr>
        <w:t>والبضائع</w:t>
      </w:r>
      <w:r w:rsidRPr="00150059">
        <w:rPr>
          <w:sz w:val="28"/>
        </w:rPr>
        <w:t xml:space="preserve"> </w:t>
      </w:r>
      <w:r w:rsidRPr="00150059">
        <w:rPr>
          <w:rFonts w:hint="cs"/>
          <w:sz w:val="28"/>
          <w:rtl/>
        </w:rPr>
        <w:t>على</w:t>
      </w:r>
      <w:r w:rsidRPr="00150059">
        <w:rPr>
          <w:sz w:val="28"/>
        </w:rPr>
        <w:t xml:space="preserve"> </w:t>
      </w:r>
      <w:r w:rsidRPr="00150059">
        <w:rPr>
          <w:rFonts w:hint="cs"/>
          <w:sz w:val="28"/>
          <w:rtl/>
        </w:rPr>
        <w:t>حد</w:t>
      </w:r>
      <w:r w:rsidRPr="00150059">
        <w:rPr>
          <w:sz w:val="28"/>
        </w:rPr>
        <w:t xml:space="preserve"> </w:t>
      </w:r>
      <w:r w:rsidRPr="00150059">
        <w:rPr>
          <w:rFonts w:hint="cs"/>
          <w:sz w:val="28"/>
          <w:rtl/>
        </w:rPr>
        <w:t>سواء</w:t>
      </w:r>
      <w:r w:rsidRPr="00150059">
        <w:rPr>
          <w:sz w:val="28"/>
        </w:rPr>
        <w:t xml:space="preserve"> </w:t>
      </w:r>
      <w:r w:rsidRPr="00150059">
        <w:rPr>
          <w:rFonts w:hint="cs"/>
          <w:sz w:val="28"/>
          <w:rtl/>
        </w:rPr>
        <w:t>وفي</w:t>
      </w:r>
      <w:r w:rsidRPr="00150059">
        <w:rPr>
          <w:sz w:val="28"/>
        </w:rPr>
        <w:t xml:space="preserve"> </w:t>
      </w:r>
      <w:r w:rsidRPr="00150059">
        <w:rPr>
          <w:rFonts w:hint="cs"/>
          <w:sz w:val="28"/>
          <w:rtl/>
        </w:rPr>
        <w:t>توفر</w:t>
      </w:r>
      <w:r w:rsidRPr="00150059">
        <w:rPr>
          <w:sz w:val="28"/>
        </w:rPr>
        <w:t xml:space="preserve"> </w:t>
      </w:r>
      <w:r w:rsidRPr="00150059">
        <w:rPr>
          <w:rFonts w:hint="cs"/>
          <w:sz w:val="28"/>
          <w:rtl/>
        </w:rPr>
        <w:t>عملية</w:t>
      </w:r>
      <w:r w:rsidRPr="00150059">
        <w:rPr>
          <w:sz w:val="28"/>
        </w:rPr>
        <w:t xml:space="preserve"> </w:t>
      </w:r>
      <w:r w:rsidRPr="00150059">
        <w:rPr>
          <w:rFonts w:hint="cs"/>
          <w:sz w:val="28"/>
          <w:rtl/>
        </w:rPr>
        <w:t>نقل</w:t>
      </w:r>
      <w:r w:rsidRPr="00150059">
        <w:rPr>
          <w:sz w:val="28"/>
        </w:rPr>
        <w:t xml:space="preserve"> </w:t>
      </w:r>
      <w:r w:rsidRPr="00150059">
        <w:rPr>
          <w:rFonts w:hint="cs"/>
          <w:sz w:val="28"/>
          <w:rtl/>
        </w:rPr>
        <w:t>مستدامة</w:t>
      </w:r>
      <w:r>
        <w:rPr>
          <w:rFonts w:hint="cs"/>
          <w:sz w:val="28"/>
          <w:rtl/>
        </w:rPr>
        <w:t>.</w:t>
      </w:r>
      <w:r w:rsidRPr="00150059">
        <w:rPr>
          <w:rFonts w:hint="cs"/>
          <w:sz w:val="28"/>
          <w:rtl/>
        </w:rPr>
        <w:t xml:space="preserve"> لذلك، فان</w:t>
      </w:r>
      <w:r w:rsidRPr="00150059">
        <w:rPr>
          <w:sz w:val="28"/>
        </w:rPr>
        <w:t xml:space="preserve"> </w:t>
      </w:r>
      <w:r w:rsidRPr="00150059">
        <w:rPr>
          <w:rFonts w:hint="cs"/>
          <w:sz w:val="28"/>
          <w:rtl/>
        </w:rPr>
        <w:t>صناعة</w:t>
      </w:r>
      <w:r w:rsidRPr="00150059">
        <w:rPr>
          <w:sz w:val="28"/>
        </w:rPr>
        <w:t xml:space="preserve"> </w:t>
      </w:r>
      <w:r w:rsidRPr="00150059">
        <w:rPr>
          <w:rFonts w:hint="cs"/>
          <w:sz w:val="28"/>
          <w:rtl/>
        </w:rPr>
        <w:t>النقل</w:t>
      </w:r>
      <w:r w:rsidRPr="00150059">
        <w:rPr>
          <w:sz w:val="28"/>
        </w:rPr>
        <w:t xml:space="preserve"> </w:t>
      </w:r>
      <w:r w:rsidRPr="00150059">
        <w:rPr>
          <w:rFonts w:hint="cs"/>
          <w:sz w:val="28"/>
          <w:rtl/>
        </w:rPr>
        <w:t>البري</w:t>
      </w:r>
      <w:r w:rsidRPr="00150059">
        <w:rPr>
          <w:sz w:val="28"/>
        </w:rPr>
        <w:t xml:space="preserve"> </w:t>
      </w:r>
      <w:r w:rsidRPr="00150059">
        <w:rPr>
          <w:rFonts w:hint="cs"/>
          <w:sz w:val="28"/>
          <w:rtl/>
        </w:rPr>
        <w:t>تلعب</w:t>
      </w:r>
      <w:r w:rsidRPr="00150059">
        <w:rPr>
          <w:sz w:val="28"/>
        </w:rPr>
        <w:t xml:space="preserve"> </w:t>
      </w:r>
      <w:r w:rsidRPr="00150059">
        <w:rPr>
          <w:rFonts w:hint="cs"/>
          <w:sz w:val="28"/>
          <w:rtl/>
        </w:rPr>
        <w:t>دور</w:t>
      </w:r>
      <w:r w:rsidRPr="00150059">
        <w:rPr>
          <w:sz w:val="28"/>
        </w:rPr>
        <w:t xml:space="preserve"> </w:t>
      </w:r>
      <w:r w:rsidRPr="00150059">
        <w:rPr>
          <w:rFonts w:hint="cs"/>
          <w:sz w:val="28"/>
          <w:rtl/>
        </w:rPr>
        <w:t>فعال</w:t>
      </w:r>
      <w:r w:rsidRPr="00150059">
        <w:rPr>
          <w:sz w:val="28"/>
        </w:rPr>
        <w:t xml:space="preserve"> </w:t>
      </w:r>
      <w:r w:rsidRPr="00150059">
        <w:rPr>
          <w:rFonts w:hint="cs"/>
          <w:sz w:val="28"/>
          <w:rtl/>
        </w:rPr>
        <w:t>في</w:t>
      </w:r>
      <w:r w:rsidRPr="00150059">
        <w:rPr>
          <w:sz w:val="28"/>
        </w:rPr>
        <w:t xml:space="preserve"> </w:t>
      </w:r>
      <w:r w:rsidRPr="00150059">
        <w:rPr>
          <w:rFonts w:hint="cs"/>
          <w:sz w:val="28"/>
          <w:rtl/>
        </w:rPr>
        <w:t>ربط</w:t>
      </w:r>
      <w:r w:rsidRPr="00150059">
        <w:rPr>
          <w:sz w:val="28"/>
        </w:rPr>
        <w:t xml:space="preserve"> </w:t>
      </w:r>
      <w:r w:rsidRPr="00150059">
        <w:rPr>
          <w:rFonts w:hint="cs"/>
          <w:sz w:val="28"/>
          <w:rtl/>
        </w:rPr>
        <w:t>جميع</w:t>
      </w:r>
      <w:r w:rsidRPr="00150059">
        <w:rPr>
          <w:sz w:val="28"/>
        </w:rPr>
        <w:t xml:space="preserve"> </w:t>
      </w:r>
      <w:r w:rsidRPr="00150059">
        <w:rPr>
          <w:rFonts w:hint="cs"/>
          <w:sz w:val="28"/>
          <w:rtl/>
        </w:rPr>
        <w:t>الشركات</w:t>
      </w:r>
      <w:r w:rsidRPr="00150059">
        <w:rPr>
          <w:sz w:val="28"/>
        </w:rPr>
        <w:t xml:space="preserve"> </w:t>
      </w:r>
      <w:r w:rsidRPr="00150059">
        <w:rPr>
          <w:rFonts w:hint="cs"/>
          <w:sz w:val="28"/>
          <w:rtl/>
        </w:rPr>
        <w:t>بالأسواق، والنقل</w:t>
      </w:r>
      <w:r w:rsidRPr="00150059">
        <w:rPr>
          <w:sz w:val="28"/>
        </w:rPr>
        <w:t xml:space="preserve"> </w:t>
      </w:r>
      <w:r w:rsidRPr="00150059">
        <w:rPr>
          <w:rFonts w:hint="cs"/>
          <w:sz w:val="28"/>
          <w:rtl/>
        </w:rPr>
        <w:t>التجاري</w:t>
      </w:r>
      <w:r w:rsidRPr="00150059">
        <w:rPr>
          <w:sz w:val="28"/>
        </w:rPr>
        <w:t xml:space="preserve"> </w:t>
      </w:r>
      <w:r w:rsidRPr="00150059">
        <w:rPr>
          <w:rFonts w:hint="cs"/>
          <w:sz w:val="28"/>
          <w:rtl/>
        </w:rPr>
        <w:t>للبضائع،</w:t>
      </w:r>
      <w:r w:rsidRPr="00150059">
        <w:rPr>
          <w:sz w:val="28"/>
        </w:rPr>
        <w:t xml:space="preserve"> </w:t>
      </w:r>
      <w:r w:rsidRPr="00150059">
        <w:rPr>
          <w:rFonts w:hint="cs"/>
          <w:sz w:val="28"/>
          <w:rtl/>
        </w:rPr>
        <w:t>وخلق</w:t>
      </w:r>
      <w:r w:rsidRPr="00150059">
        <w:rPr>
          <w:sz w:val="28"/>
        </w:rPr>
        <w:t xml:space="preserve"> </w:t>
      </w:r>
      <w:r w:rsidRPr="00150059">
        <w:rPr>
          <w:rFonts w:hint="cs"/>
          <w:sz w:val="28"/>
          <w:rtl/>
        </w:rPr>
        <w:t>فرص</w:t>
      </w:r>
      <w:r w:rsidRPr="00150059">
        <w:rPr>
          <w:sz w:val="28"/>
        </w:rPr>
        <w:t xml:space="preserve"> </w:t>
      </w:r>
      <w:r w:rsidRPr="00150059">
        <w:rPr>
          <w:rFonts w:hint="cs"/>
          <w:sz w:val="28"/>
          <w:rtl/>
        </w:rPr>
        <w:t>عمل،</w:t>
      </w:r>
      <w:r w:rsidRPr="00150059">
        <w:rPr>
          <w:sz w:val="28"/>
        </w:rPr>
        <w:t xml:space="preserve"> </w:t>
      </w:r>
      <w:r w:rsidRPr="00150059">
        <w:rPr>
          <w:rFonts w:hint="cs"/>
          <w:sz w:val="28"/>
          <w:rtl/>
        </w:rPr>
        <w:t>وضمان</w:t>
      </w:r>
      <w:r w:rsidRPr="00150059">
        <w:rPr>
          <w:sz w:val="28"/>
        </w:rPr>
        <w:t xml:space="preserve"> </w:t>
      </w:r>
      <w:r w:rsidRPr="00150059">
        <w:rPr>
          <w:rFonts w:hint="cs"/>
          <w:sz w:val="28"/>
          <w:rtl/>
        </w:rPr>
        <w:t>توزيع</w:t>
      </w:r>
      <w:r w:rsidRPr="00150059">
        <w:rPr>
          <w:sz w:val="28"/>
        </w:rPr>
        <w:t xml:space="preserve"> </w:t>
      </w:r>
      <w:r w:rsidRPr="00150059">
        <w:rPr>
          <w:rFonts w:hint="cs"/>
          <w:sz w:val="28"/>
          <w:rtl/>
        </w:rPr>
        <w:t>أفضل</w:t>
      </w:r>
      <w:r w:rsidRPr="00150059">
        <w:rPr>
          <w:sz w:val="28"/>
        </w:rPr>
        <w:t xml:space="preserve"> </w:t>
      </w:r>
      <w:r w:rsidRPr="00150059">
        <w:rPr>
          <w:rFonts w:hint="cs"/>
          <w:sz w:val="28"/>
          <w:rtl/>
        </w:rPr>
        <w:t>للثروات والتقريب</w:t>
      </w:r>
      <w:r w:rsidRPr="00150059">
        <w:rPr>
          <w:sz w:val="28"/>
        </w:rPr>
        <w:t xml:space="preserve"> </w:t>
      </w:r>
      <w:r w:rsidRPr="00150059">
        <w:rPr>
          <w:rFonts w:hint="cs"/>
          <w:sz w:val="28"/>
          <w:rtl/>
        </w:rPr>
        <w:t>بين</w:t>
      </w:r>
      <w:r w:rsidRPr="00150059">
        <w:rPr>
          <w:sz w:val="28"/>
        </w:rPr>
        <w:t xml:space="preserve"> </w:t>
      </w:r>
      <w:r w:rsidRPr="00150059">
        <w:rPr>
          <w:rFonts w:hint="cs"/>
          <w:sz w:val="28"/>
          <w:rtl/>
        </w:rPr>
        <w:t>أفراد</w:t>
      </w:r>
      <w:r w:rsidRPr="00150059">
        <w:rPr>
          <w:sz w:val="28"/>
        </w:rPr>
        <w:t xml:space="preserve"> </w:t>
      </w:r>
      <w:r w:rsidRPr="00150059">
        <w:rPr>
          <w:rFonts w:hint="cs"/>
          <w:sz w:val="28"/>
          <w:rtl/>
        </w:rPr>
        <w:t>الجنس</w:t>
      </w:r>
      <w:r w:rsidRPr="00150059">
        <w:rPr>
          <w:sz w:val="28"/>
        </w:rPr>
        <w:t xml:space="preserve"> </w:t>
      </w:r>
      <w:r w:rsidRPr="00150059">
        <w:rPr>
          <w:rFonts w:hint="cs"/>
          <w:sz w:val="28"/>
          <w:rtl/>
        </w:rPr>
        <w:t>البشري</w:t>
      </w:r>
      <w:r w:rsidRPr="00150059">
        <w:rPr>
          <w:sz w:val="28"/>
        </w:rPr>
        <w:t xml:space="preserve">. </w:t>
      </w:r>
      <w:r w:rsidRPr="00150059">
        <w:rPr>
          <w:rFonts w:hint="cs"/>
          <w:sz w:val="28"/>
          <w:rtl/>
        </w:rPr>
        <w:t>إن</w:t>
      </w:r>
      <w:r w:rsidRPr="00150059">
        <w:rPr>
          <w:sz w:val="28"/>
        </w:rPr>
        <w:t xml:space="preserve"> </w:t>
      </w:r>
      <w:r w:rsidRPr="00150059">
        <w:rPr>
          <w:rFonts w:hint="cs"/>
          <w:sz w:val="28"/>
          <w:rtl/>
        </w:rPr>
        <w:t>هذه</w:t>
      </w:r>
      <w:r w:rsidRPr="00150059">
        <w:rPr>
          <w:sz w:val="28"/>
        </w:rPr>
        <w:t xml:space="preserve"> </w:t>
      </w:r>
      <w:r w:rsidRPr="00150059">
        <w:rPr>
          <w:rFonts w:hint="cs"/>
          <w:sz w:val="28"/>
          <w:rtl/>
        </w:rPr>
        <w:t>الصناعة</w:t>
      </w:r>
      <w:r w:rsidRPr="00150059">
        <w:rPr>
          <w:sz w:val="28"/>
        </w:rPr>
        <w:t xml:space="preserve"> </w:t>
      </w:r>
      <w:r w:rsidRPr="00150059">
        <w:rPr>
          <w:rFonts w:hint="cs"/>
          <w:sz w:val="28"/>
          <w:rtl/>
        </w:rPr>
        <w:t>تلعب</w:t>
      </w:r>
      <w:r w:rsidRPr="00150059">
        <w:rPr>
          <w:sz w:val="28"/>
        </w:rPr>
        <w:t xml:space="preserve"> </w:t>
      </w:r>
      <w:r w:rsidRPr="00150059">
        <w:rPr>
          <w:rFonts w:hint="cs"/>
          <w:sz w:val="28"/>
          <w:rtl/>
        </w:rPr>
        <w:t>دورا</w:t>
      </w:r>
      <w:r w:rsidRPr="00150059">
        <w:rPr>
          <w:sz w:val="28"/>
        </w:rPr>
        <w:t xml:space="preserve"> </w:t>
      </w:r>
      <w:r w:rsidRPr="00150059">
        <w:rPr>
          <w:rFonts w:hint="cs"/>
          <w:sz w:val="28"/>
          <w:rtl/>
        </w:rPr>
        <w:t>حاسما</w:t>
      </w:r>
      <w:r w:rsidRPr="00150059">
        <w:rPr>
          <w:sz w:val="28"/>
        </w:rPr>
        <w:t xml:space="preserve"> </w:t>
      </w:r>
      <w:r w:rsidRPr="00150059">
        <w:rPr>
          <w:rFonts w:hint="cs"/>
          <w:sz w:val="28"/>
          <w:rtl/>
        </w:rPr>
        <w:t>في الحياة</w:t>
      </w:r>
      <w:r w:rsidRPr="00150059">
        <w:rPr>
          <w:sz w:val="28"/>
        </w:rPr>
        <w:t xml:space="preserve"> </w:t>
      </w:r>
      <w:r w:rsidRPr="00150059">
        <w:rPr>
          <w:rFonts w:hint="cs"/>
          <w:sz w:val="28"/>
          <w:rtl/>
        </w:rPr>
        <w:t>اليومية</w:t>
      </w:r>
      <w:r w:rsidRPr="00150059">
        <w:rPr>
          <w:sz w:val="28"/>
        </w:rPr>
        <w:t xml:space="preserve"> </w:t>
      </w:r>
      <w:r w:rsidRPr="00150059">
        <w:rPr>
          <w:rFonts w:hint="cs"/>
          <w:sz w:val="28"/>
          <w:rtl/>
        </w:rPr>
        <w:t>الاقتصادية</w:t>
      </w:r>
      <w:r w:rsidRPr="00150059">
        <w:rPr>
          <w:sz w:val="28"/>
        </w:rPr>
        <w:t xml:space="preserve"> </w:t>
      </w:r>
      <w:r w:rsidRPr="00150059">
        <w:rPr>
          <w:rFonts w:hint="cs"/>
          <w:sz w:val="28"/>
          <w:rtl/>
        </w:rPr>
        <w:t>والاجتماعية</w:t>
      </w:r>
      <w:r w:rsidRPr="00150059">
        <w:rPr>
          <w:sz w:val="28"/>
        </w:rPr>
        <w:t xml:space="preserve"> </w:t>
      </w:r>
      <w:r w:rsidRPr="00150059">
        <w:rPr>
          <w:rFonts w:hint="cs"/>
          <w:sz w:val="28"/>
          <w:rtl/>
        </w:rPr>
        <w:t>في</w:t>
      </w:r>
      <w:r w:rsidRPr="00150059">
        <w:rPr>
          <w:sz w:val="28"/>
        </w:rPr>
        <w:t xml:space="preserve"> </w:t>
      </w:r>
      <w:r w:rsidRPr="00150059">
        <w:rPr>
          <w:rFonts w:hint="cs"/>
          <w:sz w:val="28"/>
          <w:rtl/>
        </w:rPr>
        <w:t>البلدان</w:t>
      </w:r>
      <w:r w:rsidRPr="00150059">
        <w:rPr>
          <w:sz w:val="28"/>
        </w:rPr>
        <w:t xml:space="preserve"> </w:t>
      </w:r>
      <w:r w:rsidRPr="00150059">
        <w:rPr>
          <w:rFonts w:hint="cs"/>
          <w:sz w:val="28"/>
          <w:rtl/>
        </w:rPr>
        <w:t>الصناعية</w:t>
      </w:r>
      <w:r w:rsidRPr="00150059">
        <w:rPr>
          <w:sz w:val="28"/>
        </w:rPr>
        <w:t xml:space="preserve"> </w:t>
      </w:r>
      <w:r w:rsidRPr="00150059">
        <w:rPr>
          <w:rFonts w:hint="cs"/>
          <w:sz w:val="28"/>
          <w:rtl/>
        </w:rPr>
        <w:t>والنامية على</w:t>
      </w:r>
      <w:r w:rsidRPr="00150059">
        <w:rPr>
          <w:sz w:val="28"/>
        </w:rPr>
        <w:t xml:space="preserve"> </w:t>
      </w:r>
      <w:r w:rsidRPr="00150059">
        <w:rPr>
          <w:rFonts w:hint="cs"/>
          <w:sz w:val="28"/>
          <w:rtl/>
        </w:rPr>
        <w:t>حد</w:t>
      </w:r>
      <w:r w:rsidRPr="00150059">
        <w:rPr>
          <w:sz w:val="28"/>
        </w:rPr>
        <w:t xml:space="preserve"> </w:t>
      </w:r>
      <w:r>
        <w:rPr>
          <w:rFonts w:hint="cs"/>
          <w:sz w:val="28"/>
          <w:rtl/>
        </w:rPr>
        <w:t>سوا</w:t>
      </w:r>
      <w:r>
        <w:rPr>
          <w:rFonts w:hint="cs"/>
          <w:sz w:val="28"/>
          <w:rtl/>
          <w:lang w:bidi="ar-EG"/>
        </w:rPr>
        <w:t xml:space="preserve">ء. </w:t>
      </w:r>
      <w:r w:rsidRPr="00150059">
        <w:rPr>
          <w:sz w:val="28"/>
        </w:rPr>
        <w:t xml:space="preserve"> </w:t>
      </w:r>
      <w:r w:rsidRPr="00150059">
        <w:rPr>
          <w:rFonts w:hint="cs"/>
          <w:sz w:val="28"/>
          <w:rtl/>
        </w:rPr>
        <w:t>لهذا</w:t>
      </w:r>
      <w:r w:rsidRPr="00150059">
        <w:rPr>
          <w:sz w:val="28"/>
        </w:rPr>
        <w:t xml:space="preserve"> </w:t>
      </w:r>
      <w:r w:rsidRPr="00150059">
        <w:rPr>
          <w:rFonts w:hint="cs"/>
          <w:sz w:val="28"/>
          <w:rtl/>
        </w:rPr>
        <w:t>السبب</w:t>
      </w:r>
      <w:r w:rsidRPr="00150059">
        <w:rPr>
          <w:sz w:val="28"/>
          <w:rtl/>
        </w:rPr>
        <w:t>،</w:t>
      </w:r>
      <w:r w:rsidRPr="00150059">
        <w:rPr>
          <w:sz w:val="28"/>
        </w:rPr>
        <w:t xml:space="preserve"> </w:t>
      </w:r>
      <w:r w:rsidRPr="00150059">
        <w:rPr>
          <w:rFonts w:hint="cs"/>
          <w:sz w:val="28"/>
          <w:rtl/>
        </w:rPr>
        <w:t>فإن</w:t>
      </w:r>
      <w:r w:rsidRPr="00150059">
        <w:rPr>
          <w:sz w:val="28"/>
        </w:rPr>
        <w:t xml:space="preserve"> </w:t>
      </w:r>
      <w:r w:rsidRPr="00150059">
        <w:rPr>
          <w:rFonts w:hint="cs"/>
          <w:sz w:val="28"/>
          <w:rtl/>
        </w:rPr>
        <w:t>أي</w:t>
      </w:r>
      <w:r w:rsidRPr="00150059">
        <w:rPr>
          <w:sz w:val="28"/>
        </w:rPr>
        <w:t xml:space="preserve"> </w:t>
      </w:r>
      <w:r w:rsidRPr="00150059">
        <w:rPr>
          <w:rFonts w:hint="cs"/>
          <w:sz w:val="28"/>
          <w:rtl/>
        </w:rPr>
        <w:t>ضرر</w:t>
      </w:r>
      <w:r w:rsidRPr="00150059">
        <w:rPr>
          <w:sz w:val="28"/>
        </w:rPr>
        <w:t xml:space="preserve"> </w:t>
      </w:r>
      <w:r w:rsidRPr="00150059">
        <w:rPr>
          <w:rFonts w:hint="cs"/>
          <w:sz w:val="28"/>
          <w:rtl/>
        </w:rPr>
        <w:t>يقع</w:t>
      </w:r>
      <w:r w:rsidRPr="00150059">
        <w:rPr>
          <w:sz w:val="28"/>
        </w:rPr>
        <w:t xml:space="preserve"> </w:t>
      </w:r>
      <w:r w:rsidRPr="00150059">
        <w:rPr>
          <w:rFonts w:hint="cs"/>
          <w:sz w:val="28"/>
          <w:rtl/>
        </w:rPr>
        <w:t>على</w:t>
      </w:r>
      <w:r w:rsidRPr="00150059">
        <w:rPr>
          <w:sz w:val="28"/>
        </w:rPr>
        <w:t xml:space="preserve"> </w:t>
      </w:r>
      <w:r w:rsidRPr="00150059">
        <w:rPr>
          <w:rFonts w:hint="cs"/>
          <w:sz w:val="28"/>
          <w:rtl/>
        </w:rPr>
        <w:t>قطاع</w:t>
      </w:r>
      <w:r w:rsidRPr="00150059">
        <w:rPr>
          <w:sz w:val="28"/>
        </w:rPr>
        <w:t xml:space="preserve"> </w:t>
      </w:r>
      <w:r w:rsidRPr="00150059">
        <w:rPr>
          <w:rFonts w:hint="cs"/>
          <w:sz w:val="28"/>
          <w:rtl/>
        </w:rPr>
        <w:t>النقل</w:t>
      </w:r>
      <w:r w:rsidRPr="00150059">
        <w:rPr>
          <w:sz w:val="28"/>
        </w:rPr>
        <w:t xml:space="preserve"> </w:t>
      </w:r>
      <w:r w:rsidRPr="00150059">
        <w:rPr>
          <w:rFonts w:hint="cs"/>
          <w:sz w:val="28"/>
          <w:rtl/>
        </w:rPr>
        <w:t>البري يشكل</w:t>
      </w:r>
      <w:r w:rsidRPr="00150059">
        <w:rPr>
          <w:sz w:val="28"/>
        </w:rPr>
        <w:t xml:space="preserve"> </w:t>
      </w:r>
      <w:r w:rsidRPr="00150059">
        <w:rPr>
          <w:rFonts w:hint="cs"/>
          <w:sz w:val="28"/>
          <w:rtl/>
        </w:rPr>
        <w:t>ضرراً</w:t>
      </w:r>
      <w:r w:rsidRPr="00150059">
        <w:rPr>
          <w:sz w:val="28"/>
        </w:rPr>
        <w:t xml:space="preserve"> </w:t>
      </w:r>
      <w:r w:rsidRPr="00150059">
        <w:rPr>
          <w:rFonts w:hint="cs"/>
          <w:sz w:val="28"/>
          <w:rtl/>
        </w:rPr>
        <w:t>أكبر</w:t>
      </w:r>
      <w:r w:rsidRPr="00150059">
        <w:rPr>
          <w:sz w:val="28"/>
        </w:rPr>
        <w:t xml:space="preserve"> </w:t>
      </w:r>
      <w:r w:rsidRPr="00150059">
        <w:rPr>
          <w:rFonts w:hint="cs"/>
          <w:sz w:val="28"/>
          <w:rtl/>
        </w:rPr>
        <w:t>على</w:t>
      </w:r>
      <w:r w:rsidRPr="00150059">
        <w:rPr>
          <w:sz w:val="28"/>
        </w:rPr>
        <w:t xml:space="preserve"> </w:t>
      </w:r>
      <w:r w:rsidRPr="00150059">
        <w:rPr>
          <w:rFonts w:hint="cs"/>
          <w:sz w:val="28"/>
          <w:rtl/>
        </w:rPr>
        <w:t>الاقتصاد</w:t>
      </w:r>
      <w:r w:rsidRPr="00150059">
        <w:rPr>
          <w:sz w:val="28"/>
        </w:rPr>
        <w:t xml:space="preserve"> </w:t>
      </w:r>
      <w:r w:rsidRPr="00150059">
        <w:rPr>
          <w:rFonts w:hint="cs"/>
          <w:sz w:val="28"/>
          <w:rtl/>
        </w:rPr>
        <w:t>وعلى</w:t>
      </w:r>
      <w:r w:rsidRPr="00150059">
        <w:rPr>
          <w:sz w:val="28"/>
        </w:rPr>
        <w:t xml:space="preserve"> </w:t>
      </w:r>
      <w:r w:rsidRPr="00150059">
        <w:rPr>
          <w:rFonts w:hint="cs"/>
          <w:sz w:val="28"/>
          <w:rtl/>
        </w:rPr>
        <w:t>المجتمع</w:t>
      </w:r>
      <w:r w:rsidRPr="00150059">
        <w:rPr>
          <w:sz w:val="28"/>
        </w:rPr>
        <w:t xml:space="preserve"> </w:t>
      </w:r>
      <w:r w:rsidRPr="00150059">
        <w:rPr>
          <w:rFonts w:hint="cs"/>
          <w:sz w:val="28"/>
          <w:rtl/>
        </w:rPr>
        <w:t>ككل</w:t>
      </w:r>
      <w:r w:rsidRPr="00150059">
        <w:rPr>
          <w:sz w:val="28"/>
        </w:rPr>
        <w:t xml:space="preserve">. </w:t>
      </w:r>
      <w:r w:rsidRPr="00150059">
        <w:rPr>
          <w:rFonts w:hint="cs"/>
          <w:sz w:val="28"/>
          <w:rtl/>
        </w:rPr>
        <w:t>إن</w:t>
      </w:r>
      <w:r w:rsidRPr="00150059">
        <w:rPr>
          <w:sz w:val="28"/>
        </w:rPr>
        <w:t xml:space="preserve"> </w:t>
      </w:r>
      <w:r w:rsidRPr="00150059">
        <w:rPr>
          <w:rFonts w:hint="cs"/>
          <w:sz w:val="28"/>
          <w:rtl/>
        </w:rPr>
        <w:t>أهم</w:t>
      </w:r>
      <w:r w:rsidRPr="00150059">
        <w:rPr>
          <w:sz w:val="28"/>
        </w:rPr>
        <w:t xml:space="preserve"> </w:t>
      </w:r>
      <w:r w:rsidRPr="00150059">
        <w:rPr>
          <w:rFonts w:hint="cs"/>
          <w:sz w:val="28"/>
          <w:rtl/>
        </w:rPr>
        <w:t>جزء</w:t>
      </w:r>
      <w:r w:rsidRPr="00150059">
        <w:rPr>
          <w:sz w:val="28"/>
        </w:rPr>
        <w:t xml:space="preserve"> </w:t>
      </w:r>
      <w:r w:rsidRPr="00150059">
        <w:rPr>
          <w:rFonts w:hint="cs"/>
          <w:sz w:val="28"/>
          <w:rtl/>
        </w:rPr>
        <w:t>في صناعة</w:t>
      </w:r>
      <w:r w:rsidRPr="00150059">
        <w:rPr>
          <w:sz w:val="28"/>
        </w:rPr>
        <w:t xml:space="preserve"> </w:t>
      </w:r>
      <w:r w:rsidRPr="00150059">
        <w:rPr>
          <w:rFonts w:hint="cs"/>
          <w:sz w:val="28"/>
          <w:rtl/>
        </w:rPr>
        <w:t>النقل</w:t>
      </w:r>
      <w:r w:rsidRPr="00150059">
        <w:rPr>
          <w:sz w:val="28"/>
        </w:rPr>
        <w:t xml:space="preserve"> </w:t>
      </w:r>
      <w:r w:rsidRPr="00150059">
        <w:rPr>
          <w:rFonts w:hint="cs"/>
          <w:sz w:val="28"/>
          <w:rtl/>
        </w:rPr>
        <w:t>البري</w:t>
      </w:r>
      <w:r w:rsidRPr="00150059">
        <w:rPr>
          <w:sz w:val="28"/>
        </w:rPr>
        <w:t xml:space="preserve"> </w:t>
      </w:r>
      <w:r w:rsidRPr="00150059">
        <w:rPr>
          <w:rFonts w:hint="cs"/>
          <w:sz w:val="28"/>
          <w:rtl/>
        </w:rPr>
        <w:t>هو</w:t>
      </w:r>
      <w:r w:rsidRPr="00150059">
        <w:rPr>
          <w:sz w:val="28"/>
        </w:rPr>
        <w:t xml:space="preserve"> </w:t>
      </w:r>
      <w:r w:rsidRPr="00150059">
        <w:rPr>
          <w:rFonts w:hint="cs"/>
          <w:sz w:val="28"/>
          <w:rtl/>
        </w:rPr>
        <w:t>التطور</w:t>
      </w:r>
      <w:r w:rsidRPr="00150059">
        <w:rPr>
          <w:sz w:val="28"/>
        </w:rPr>
        <w:t xml:space="preserve"> </w:t>
      </w:r>
      <w:r w:rsidRPr="00150059">
        <w:rPr>
          <w:rFonts w:hint="cs"/>
          <w:sz w:val="28"/>
          <w:rtl/>
        </w:rPr>
        <w:t>والتنمية</w:t>
      </w:r>
      <w:r w:rsidRPr="00150059">
        <w:rPr>
          <w:sz w:val="28"/>
        </w:rPr>
        <w:t xml:space="preserve"> </w:t>
      </w:r>
      <w:r w:rsidRPr="00150059">
        <w:rPr>
          <w:rFonts w:hint="cs"/>
          <w:sz w:val="28"/>
          <w:rtl/>
        </w:rPr>
        <w:t>المستدامة</w:t>
      </w:r>
      <w:r w:rsidRPr="00150059">
        <w:rPr>
          <w:sz w:val="28"/>
        </w:rPr>
        <w:t>.</w:t>
      </w:r>
    </w:p>
    <w:p w:rsidR="00286B62" w:rsidRDefault="00286B62" w:rsidP="00286B62">
      <w:pPr>
        <w:pStyle w:val="Bullet"/>
        <w:spacing w:before="360" w:line="660" w:lineRule="exact"/>
        <w:ind w:left="723" w:hanging="723"/>
        <w:rPr>
          <w:rFonts w:cs="AL-Mateen"/>
          <w:sz w:val="36"/>
          <w:szCs w:val="36"/>
          <w:rtl/>
        </w:rPr>
      </w:pPr>
      <w:r w:rsidRPr="00885C91">
        <w:rPr>
          <w:rFonts w:cs="AL-Mateen" w:hint="cs"/>
          <w:sz w:val="36"/>
          <w:szCs w:val="36"/>
          <w:rtl/>
        </w:rPr>
        <w:t>أولاً:</w:t>
      </w:r>
      <w:r w:rsidRPr="00885C91">
        <w:rPr>
          <w:rFonts w:cs="Times New Roman" w:hint="cs"/>
          <w:b/>
          <w:bCs/>
          <w:sz w:val="36"/>
          <w:szCs w:val="36"/>
          <w:rtl/>
        </w:rPr>
        <w:t xml:space="preserve"> </w:t>
      </w:r>
      <w:r w:rsidRPr="00885C91">
        <w:rPr>
          <w:rFonts w:cs="AL-Mateen" w:hint="cs"/>
          <w:sz w:val="36"/>
          <w:szCs w:val="36"/>
          <w:rtl/>
        </w:rPr>
        <w:t>النقل على الطرق</w:t>
      </w:r>
      <w:r>
        <w:rPr>
          <w:rFonts w:cs="AL-Mateen" w:hint="cs"/>
          <w:sz w:val="36"/>
          <w:szCs w:val="36"/>
          <w:rtl/>
        </w:rPr>
        <w:t xml:space="preserve"> البرية</w:t>
      </w:r>
      <w:r w:rsidRPr="00885C91">
        <w:rPr>
          <w:rFonts w:cs="AL-Mateen" w:hint="cs"/>
          <w:sz w:val="36"/>
          <w:szCs w:val="36"/>
          <w:rtl/>
        </w:rPr>
        <w:t>: العنصر الرئيسي في تحسين الحياة اليومية كل فرد:</w:t>
      </w:r>
    </w:p>
    <w:p w:rsidR="00286B62" w:rsidRPr="00840D9B" w:rsidRDefault="00286B62" w:rsidP="00286B62">
      <w:pPr>
        <w:pStyle w:val="Bullet"/>
        <w:numPr>
          <w:ilvl w:val="0"/>
          <w:numId w:val="49"/>
        </w:numPr>
        <w:tabs>
          <w:tab w:val="clear" w:pos="708"/>
          <w:tab w:val="left" w:pos="424"/>
        </w:tabs>
        <w:spacing w:before="280" w:line="480" w:lineRule="exact"/>
        <w:rPr>
          <w:rFonts w:cs="AL-Mateen"/>
          <w:sz w:val="32"/>
          <w:szCs w:val="32"/>
        </w:rPr>
      </w:pPr>
      <w:r w:rsidRPr="00080F2A">
        <w:rPr>
          <w:rFonts w:cs="AL-Mateen" w:hint="cs"/>
          <w:sz w:val="32"/>
          <w:szCs w:val="32"/>
          <w:rtl/>
        </w:rPr>
        <w:t>النقل</w:t>
      </w:r>
      <w:r w:rsidRPr="00080F2A">
        <w:rPr>
          <w:rFonts w:cs="AL-Mateen"/>
          <w:sz w:val="32"/>
          <w:szCs w:val="32"/>
        </w:rPr>
        <w:t xml:space="preserve"> </w:t>
      </w:r>
      <w:r w:rsidRPr="00080F2A">
        <w:rPr>
          <w:rFonts w:cs="AL-Mateen" w:hint="cs"/>
          <w:sz w:val="32"/>
          <w:szCs w:val="32"/>
          <w:rtl/>
        </w:rPr>
        <w:t>عبر</w:t>
      </w:r>
      <w:r w:rsidRPr="00080F2A">
        <w:rPr>
          <w:rFonts w:cs="AL-Mateen"/>
          <w:sz w:val="32"/>
          <w:szCs w:val="32"/>
        </w:rPr>
        <w:t xml:space="preserve"> </w:t>
      </w:r>
      <w:r w:rsidRPr="00080F2A">
        <w:rPr>
          <w:rFonts w:cs="AL-Mateen" w:hint="cs"/>
          <w:sz w:val="32"/>
          <w:szCs w:val="32"/>
          <w:rtl/>
        </w:rPr>
        <w:t>الطرق</w:t>
      </w:r>
      <w:r w:rsidRPr="00080F2A">
        <w:rPr>
          <w:rFonts w:cs="AL-Mateen"/>
          <w:sz w:val="32"/>
          <w:szCs w:val="32"/>
        </w:rPr>
        <w:t xml:space="preserve"> </w:t>
      </w:r>
      <w:r>
        <w:rPr>
          <w:rFonts w:cs="AL-Mateen" w:hint="cs"/>
          <w:sz w:val="32"/>
          <w:szCs w:val="32"/>
          <w:rtl/>
        </w:rPr>
        <w:t xml:space="preserve">البرية </w:t>
      </w:r>
      <w:r w:rsidRPr="00080F2A">
        <w:rPr>
          <w:rFonts w:cs="AL-Mateen" w:hint="cs"/>
          <w:sz w:val="32"/>
          <w:szCs w:val="32"/>
          <w:rtl/>
        </w:rPr>
        <w:t>والأزمة الإقتصادية</w:t>
      </w:r>
      <w:r>
        <w:rPr>
          <w:rFonts w:cs="AL-Mateen" w:hint="cs"/>
          <w:sz w:val="32"/>
          <w:szCs w:val="32"/>
          <w:rtl/>
        </w:rPr>
        <w:t xml:space="preserve"> المعاصرة:</w:t>
      </w:r>
    </w:p>
    <w:p w:rsidR="00286B62" w:rsidRPr="00150059" w:rsidRDefault="00286B62" w:rsidP="00286B62">
      <w:pPr>
        <w:spacing w:before="200" w:after="6" w:line="540" w:lineRule="exact"/>
        <w:rPr>
          <w:sz w:val="28"/>
        </w:rPr>
      </w:pPr>
      <w:r w:rsidRPr="00150059">
        <w:rPr>
          <w:rFonts w:hint="cs"/>
          <w:sz w:val="28"/>
          <w:rtl/>
        </w:rPr>
        <w:t>في</w:t>
      </w:r>
      <w:r w:rsidRPr="00150059">
        <w:rPr>
          <w:sz w:val="28"/>
        </w:rPr>
        <w:t xml:space="preserve"> </w:t>
      </w:r>
      <w:r w:rsidRPr="00150059">
        <w:rPr>
          <w:rFonts w:hint="cs"/>
          <w:sz w:val="28"/>
          <w:rtl/>
        </w:rPr>
        <w:t>ظل</w:t>
      </w:r>
      <w:r w:rsidRPr="00150059">
        <w:rPr>
          <w:sz w:val="28"/>
        </w:rPr>
        <w:t xml:space="preserve"> </w:t>
      </w:r>
      <w:r w:rsidRPr="00150059">
        <w:rPr>
          <w:rFonts w:hint="cs"/>
          <w:sz w:val="28"/>
          <w:rtl/>
        </w:rPr>
        <w:t>اقتصاد</w:t>
      </w:r>
      <w:r w:rsidRPr="00150059">
        <w:rPr>
          <w:sz w:val="28"/>
        </w:rPr>
        <w:t xml:space="preserve"> </w:t>
      </w:r>
      <w:r w:rsidRPr="00150059">
        <w:rPr>
          <w:rFonts w:hint="cs"/>
          <w:sz w:val="28"/>
          <w:rtl/>
        </w:rPr>
        <w:t>العولمة</w:t>
      </w:r>
      <w:r w:rsidRPr="00150059">
        <w:rPr>
          <w:sz w:val="28"/>
        </w:rPr>
        <w:t xml:space="preserve"> </w:t>
      </w:r>
      <w:r w:rsidRPr="00150059">
        <w:rPr>
          <w:rFonts w:hint="cs"/>
          <w:sz w:val="28"/>
          <w:rtl/>
        </w:rPr>
        <w:t>أصبح</w:t>
      </w:r>
      <w:r w:rsidRPr="00150059">
        <w:rPr>
          <w:sz w:val="28"/>
        </w:rPr>
        <w:t xml:space="preserve"> </w:t>
      </w:r>
      <w:r w:rsidRPr="00150059">
        <w:rPr>
          <w:rFonts w:hint="cs"/>
          <w:sz w:val="28"/>
          <w:rtl/>
        </w:rPr>
        <w:t>النقل البري</w:t>
      </w:r>
      <w:r w:rsidRPr="00150059">
        <w:rPr>
          <w:sz w:val="28"/>
        </w:rPr>
        <w:t xml:space="preserve"> </w:t>
      </w:r>
      <w:r w:rsidRPr="00150059">
        <w:rPr>
          <w:rFonts w:hint="cs"/>
          <w:sz w:val="28"/>
          <w:rtl/>
        </w:rPr>
        <w:t>أداة</w:t>
      </w:r>
      <w:r w:rsidRPr="00150059">
        <w:rPr>
          <w:sz w:val="28"/>
        </w:rPr>
        <w:t xml:space="preserve"> </w:t>
      </w:r>
      <w:r w:rsidRPr="00150059">
        <w:rPr>
          <w:rFonts w:hint="cs"/>
          <w:sz w:val="28"/>
          <w:rtl/>
        </w:rPr>
        <w:t>حيوية</w:t>
      </w:r>
      <w:r w:rsidRPr="00150059">
        <w:rPr>
          <w:sz w:val="28"/>
        </w:rPr>
        <w:t xml:space="preserve"> </w:t>
      </w:r>
      <w:r w:rsidRPr="00150059">
        <w:rPr>
          <w:rFonts w:hint="cs"/>
          <w:sz w:val="28"/>
          <w:rtl/>
        </w:rPr>
        <w:t>للإنتاج</w:t>
      </w:r>
      <w:r w:rsidRPr="00150059">
        <w:rPr>
          <w:sz w:val="28"/>
        </w:rPr>
        <w:t xml:space="preserve"> </w:t>
      </w:r>
      <w:r w:rsidRPr="00150059">
        <w:rPr>
          <w:rFonts w:hint="cs"/>
          <w:sz w:val="28"/>
          <w:rtl/>
        </w:rPr>
        <w:t>والتوزيع. فمن خلال</w:t>
      </w:r>
      <w:r w:rsidRPr="00150059">
        <w:rPr>
          <w:sz w:val="28"/>
        </w:rPr>
        <w:t xml:space="preserve"> </w:t>
      </w:r>
      <w:r w:rsidRPr="00150059">
        <w:rPr>
          <w:rFonts w:hint="cs"/>
          <w:sz w:val="28"/>
          <w:rtl/>
        </w:rPr>
        <w:t>خدمات</w:t>
      </w:r>
      <w:r w:rsidRPr="00150059">
        <w:rPr>
          <w:sz w:val="28"/>
        </w:rPr>
        <w:t xml:space="preserve"> </w:t>
      </w:r>
      <w:r w:rsidRPr="00150059">
        <w:rPr>
          <w:rFonts w:hint="cs"/>
          <w:sz w:val="28"/>
          <w:rtl/>
        </w:rPr>
        <w:t>النقل</w:t>
      </w:r>
      <w:r w:rsidRPr="00150059">
        <w:rPr>
          <w:sz w:val="28"/>
        </w:rPr>
        <w:t xml:space="preserve"> </w:t>
      </w:r>
      <w:r w:rsidRPr="00150059">
        <w:rPr>
          <w:rFonts w:hint="cs"/>
          <w:sz w:val="28"/>
          <w:rtl/>
        </w:rPr>
        <w:t>الفريدة</w:t>
      </w:r>
      <w:r w:rsidRPr="00150059">
        <w:rPr>
          <w:sz w:val="28"/>
        </w:rPr>
        <w:t xml:space="preserve"> </w:t>
      </w:r>
      <w:r w:rsidRPr="00150059">
        <w:rPr>
          <w:rFonts w:hint="cs"/>
          <w:sz w:val="28"/>
          <w:rtl/>
        </w:rPr>
        <w:t>التي</w:t>
      </w:r>
      <w:r w:rsidRPr="00150059">
        <w:rPr>
          <w:sz w:val="28"/>
        </w:rPr>
        <w:t xml:space="preserve"> </w:t>
      </w:r>
      <w:r w:rsidRPr="00150059">
        <w:rPr>
          <w:rFonts w:hint="cs"/>
          <w:sz w:val="28"/>
          <w:rtl/>
        </w:rPr>
        <w:t>يوفرها،</w:t>
      </w:r>
      <w:r w:rsidRPr="00150059">
        <w:rPr>
          <w:sz w:val="28"/>
        </w:rPr>
        <w:t xml:space="preserve"> </w:t>
      </w:r>
      <w:r w:rsidRPr="00150059">
        <w:rPr>
          <w:rFonts w:hint="cs"/>
          <w:sz w:val="28"/>
          <w:rtl/>
        </w:rPr>
        <w:t>أصبح قطاع</w:t>
      </w:r>
      <w:r w:rsidRPr="00150059">
        <w:rPr>
          <w:sz w:val="28"/>
        </w:rPr>
        <w:t xml:space="preserve"> </w:t>
      </w:r>
      <w:r w:rsidRPr="00150059">
        <w:rPr>
          <w:rFonts w:hint="cs"/>
          <w:sz w:val="28"/>
          <w:rtl/>
        </w:rPr>
        <w:t>النقل</w:t>
      </w:r>
      <w:r w:rsidRPr="00150059">
        <w:rPr>
          <w:sz w:val="28"/>
        </w:rPr>
        <w:t xml:space="preserve"> </w:t>
      </w:r>
      <w:r w:rsidRPr="00150059">
        <w:rPr>
          <w:rFonts w:hint="cs"/>
          <w:sz w:val="28"/>
          <w:rtl/>
        </w:rPr>
        <w:t>عبر</w:t>
      </w:r>
      <w:r w:rsidRPr="00150059">
        <w:rPr>
          <w:sz w:val="28"/>
        </w:rPr>
        <w:t xml:space="preserve"> </w:t>
      </w:r>
      <w:r w:rsidRPr="00150059">
        <w:rPr>
          <w:rFonts w:hint="cs"/>
          <w:sz w:val="28"/>
          <w:rtl/>
        </w:rPr>
        <w:t>الطرق</w:t>
      </w:r>
      <w:r w:rsidRPr="00150059">
        <w:rPr>
          <w:sz w:val="28"/>
        </w:rPr>
        <w:t xml:space="preserve"> </w:t>
      </w:r>
      <w:r w:rsidRPr="00150059">
        <w:rPr>
          <w:rFonts w:hint="cs"/>
          <w:sz w:val="28"/>
          <w:rtl/>
        </w:rPr>
        <w:t>هو</w:t>
      </w:r>
      <w:r w:rsidRPr="00150059">
        <w:rPr>
          <w:sz w:val="28"/>
        </w:rPr>
        <w:t xml:space="preserve"> </w:t>
      </w:r>
      <w:r w:rsidRPr="00150059">
        <w:rPr>
          <w:rFonts w:hint="cs"/>
          <w:sz w:val="28"/>
          <w:rtl/>
        </w:rPr>
        <w:t>الموجه</w:t>
      </w:r>
      <w:r w:rsidRPr="00150059">
        <w:rPr>
          <w:sz w:val="28"/>
        </w:rPr>
        <w:t xml:space="preserve"> </w:t>
      </w:r>
      <w:r w:rsidRPr="00150059">
        <w:rPr>
          <w:rFonts w:hint="cs"/>
          <w:sz w:val="28"/>
          <w:rtl/>
        </w:rPr>
        <w:t>الحقيقي والمحرك</w:t>
      </w:r>
      <w:r w:rsidRPr="00150059">
        <w:rPr>
          <w:sz w:val="28"/>
        </w:rPr>
        <w:t xml:space="preserve"> </w:t>
      </w:r>
      <w:r w:rsidRPr="00150059">
        <w:rPr>
          <w:rFonts w:hint="cs"/>
          <w:sz w:val="28"/>
          <w:rtl/>
        </w:rPr>
        <w:t>للنمو</w:t>
      </w:r>
      <w:r w:rsidRPr="00150059">
        <w:rPr>
          <w:sz w:val="28"/>
        </w:rPr>
        <w:t xml:space="preserve"> </w:t>
      </w:r>
      <w:r w:rsidRPr="00150059">
        <w:rPr>
          <w:rFonts w:hint="cs"/>
          <w:sz w:val="28"/>
          <w:rtl/>
        </w:rPr>
        <w:t>الاقتصادي</w:t>
      </w:r>
      <w:r w:rsidRPr="00150059">
        <w:rPr>
          <w:sz w:val="28"/>
        </w:rPr>
        <w:t xml:space="preserve"> </w:t>
      </w:r>
      <w:r w:rsidRPr="00150059">
        <w:rPr>
          <w:rFonts w:hint="cs"/>
          <w:sz w:val="28"/>
          <w:rtl/>
        </w:rPr>
        <w:t>والاجتماعي</w:t>
      </w:r>
      <w:r w:rsidRPr="00150059">
        <w:rPr>
          <w:sz w:val="28"/>
        </w:rPr>
        <w:t xml:space="preserve"> </w:t>
      </w:r>
      <w:r w:rsidRPr="00150059">
        <w:rPr>
          <w:rFonts w:hint="cs"/>
          <w:sz w:val="28"/>
          <w:rtl/>
        </w:rPr>
        <w:t>في</w:t>
      </w:r>
      <w:r w:rsidRPr="00150059">
        <w:rPr>
          <w:sz w:val="28"/>
        </w:rPr>
        <w:t xml:space="preserve"> </w:t>
      </w:r>
      <w:r w:rsidRPr="00150059">
        <w:rPr>
          <w:rFonts w:hint="cs"/>
          <w:sz w:val="28"/>
          <w:rtl/>
        </w:rPr>
        <w:t>جميع أنحاء</w:t>
      </w:r>
      <w:r w:rsidRPr="00150059">
        <w:rPr>
          <w:sz w:val="28"/>
        </w:rPr>
        <w:t xml:space="preserve"> </w:t>
      </w:r>
      <w:r w:rsidRPr="00150059">
        <w:rPr>
          <w:rFonts w:hint="cs"/>
          <w:sz w:val="28"/>
          <w:rtl/>
        </w:rPr>
        <w:t>العالم</w:t>
      </w:r>
      <w:r w:rsidRPr="00150059">
        <w:rPr>
          <w:sz w:val="28"/>
        </w:rPr>
        <w:t>.</w:t>
      </w:r>
      <w:r w:rsidRPr="00150059">
        <w:rPr>
          <w:rFonts w:hint="cs"/>
          <w:sz w:val="28"/>
          <w:rtl/>
        </w:rPr>
        <w:t xml:space="preserve"> </w:t>
      </w:r>
    </w:p>
    <w:p w:rsidR="00286B62" w:rsidRPr="0051771F" w:rsidRDefault="00286B62" w:rsidP="00286B62">
      <w:pPr>
        <w:spacing w:before="200" w:after="120" w:line="600" w:lineRule="exact"/>
        <w:rPr>
          <w:spacing w:val="-6"/>
          <w:sz w:val="28"/>
        </w:rPr>
      </w:pPr>
      <w:r w:rsidRPr="0051771F">
        <w:rPr>
          <w:rFonts w:hint="cs"/>
          <w:spacing w:val="-6"/>
          <w:sz w:val="28"/>
          <w:rtl/>
        </w:rPr>
        <w:t>فالأزمة</w:t>
      </w:r>
      <w:r w:rsidRPr="0051771F">
        <w:rPr>
          <w:spacing w:val="-6"/>
          <w:sz w:val="28"/>
        </w:rPr>
        <w:t xml:space="preserve"> </w:t>
      </w:r>
      <w:r w:rsidRPr="0051771F">
        <w:rPr>
          <w:rFonts w:hint="cs"/>
          <w:spacing w:val="-6"/>
          <w:sz w:val="28"/>
          <w:rtl/>
        </w:rPr>
        <w:t>المالية</w:t>
      </w:r>
      <w:r w:rsidRPr="0051771F">
        <w:rPr>
          <w:spacing w:val="-6"/>
          <w:sz w:val="28"/>
        </w:rPr>
        <w:t xml:space="preserve"> </w:t>
      </w:r>
      <w:r w:rsidRPr="0051771F">
        <w:rPr>
          <w:rFonts w:hint="cs"/>
          <w:spacing w:val="-6"/>
          <w:sz w:val="28"/>
          <w:rtl/>
        </w:rPr>
        <w:t>العالمية</w:t>
      </w:r>
      <w:r>
        <w:rPr>
          <w:rFonts w:hint="cs"/>
          <w:spacing w:val="-6"/>
          <w:sz w:val="28"/>
          <w:rtl/>
        </w:rPr>
        <w:t xml:space="preserve"> </w:t>
      </w:r>
      <w:r w:rsidRPr="0051771F">
        <w:rPr>
          <w:rFonts w:hint="cs"/>
          <w:spacing w:val="-6"/>
          <w:sz w:val="28"/>
          <w:rtl/>
        </w:rPr>
        <w:t>التي ي</w:t>
      </w:r>
      <w:r>
        <w:rPr>
          <w:rFonts w:hint="cs"/>
          <w:spacing w:val="-6"/>
          <w:sz w:val="28"/>
          <w:rtl/>
        </w:rPr>
        <w:t>ش</w:t>
      </w:r>
      <w:r w:rsidRPr="0051771F">
        <w:rPr>
          <w:rFonts w:hint="cs"/>
          <w:spacing w:val="-6"/>
          <w:sz w:val="28"/>
          <w:rtl/>
        </w:rPr>
        <w:t>هدها العام منذ عدة سنوات،</w:t>
      </w:r>
      <w:r w:rsidRPr="0051771F">
        <w:rPr>
          <w:spacing w:val="-6"/>
          <w:sz w:val="28"/>
        </w:rPr>
        <w:t xml:space="preserve"> </w:t>
      </w:r>
      <w:r w:rsidRPr="0051771F">
        <w:rPr>
          <w:rFonts w:hint="cs"/>
          <w:spacing w:val="-6"/>
          <w:sz w:val="28"/>
          <w:rtl/>
        </w:rPr>
        <w:t>التي</w:t>
      </w:r>
      <w:r w:rsidRPr="0051771F">
        <w:rPr>
          <w:spacing w:val="-6"/>
          <w:sz w:val="28"/>
        </w:rPr>
        <w:t xml:space="preserve"> </w:t>
      </w:r>
      <w:r w:rsidRPr="0051771F">
        <w:rPr>
          <w:rFonts w:hint="cs"/>
          <w:spacing w:val="-6"/>
          <w:sz w:val="28"/>
          <w:rtl/>
        </w:rPr>
        <w:t>تحولت</w:t>
      </w:r>
      <w:r w:rsidRPr="0051771F">
        <w:rPr>
          <w:spacing w:val="-6"/>
          <w:sz w:val="28"/>
        </w:rPr>
        <w:t xml:space="preserve"> </w:t>
      </w:r>
      <w:r w:rsidRPr="0051771F">
        <w:rPr>
          <w:rFonts w:hint="cs"/>
          <w:spacing w:val="-6"/>
          <w:sz w:val="28"/>
          <w:rtl/>
        </w:rPr>
        <w:t>إلى</w:t>
      </w:r>
      <w:r w:rsidRPr="0051771F">
        <w:rPr>
          <w:spacing w:val="-6"/>
          <w:sz w:val="28"/>
        </w:rPr>
        <w:t xml:space="preserve"> </w:t>
      </w:r>
      <w:r w:rsidRPr="0051771F">
        <w:rPr>
          <w:rFonts w:hint="cs"/>
          <w:spacing w:val="-6"/>
          <w:sz w:val="28"/>
          <w:rtl/>
        </w:rPr>
        <w:t>أزمة اقتصادية،</w:t>
      </w:r>
      <w:r w:rsidRPr="0051771F">
        <w:rPr>
          <w:spacing w:val="-6"/>
          <w:sz w:val="28"/>
        </w:rPr>
        <w:t xml:space="preserve"> </w:t>
      </w:r>
      <w:r w:rsidRPr="0051771F">
        <w:rPr>
          <w:rFonts w:hint="cs"/>
          <w:spacing w:val="-6"/>
          <w:sz w:val="28"/>
          <w:rtl/>
        </w:rPr>
        <w:t>أدت</w:t>
      </w:r>
      <w:r w:rsidRPr="0051771F">
        <w:rPr>
          <w:spacing w:val="-6"/>
          <w:sz w:val="28"/>
        </w:rPr>
        <w:t xml:space="preserve"> </w:t>
      </w:r>
      <w:r w:rsidRPr="0051771F">
        <w:rPr>
          <w:rFonts w:hint="cs"/>
          <w:spacing w:val="-6"/>
          <w:sz w:val="28"/>
          <w:rtl/>
        </w:rPr>
        <w:t>إلى</w:t>
      </w:r>
      <w:r w:rsidRPr="0051771F">
        <w:rPr>
          <w:spacing w:val="-6"/>
          <w:sz w:val="28"/>
        </w:rPr>
        <w:t xml:space="preserve"> </w:t>
      </w:r>
      <w:r w:rsidRPr="0051771F">
        <w:rPr>
          <w:rFonts w:hint="cs"/>
          <w:spacing w:val="-6"/>
          <w:sz w:val="28"/>
          <w:rtl/>
        </w:rPr>
        <w:t>تباطؤ</w:t>
      </w:r>
      <w:r w:rsidRPr="0051771F">
        <w:rPr>
          <w:spacing w:val="-6"/>
          <w:sz w:val="28"/>
        </w:rPr>
        <w:t xml:space="preserve"> </w:t>
      </w:r>
      <w:r w:rsidRPr="0051771F">
        <w:rPr>
          <w:rFonts w:hint="cs"/>
          <w:spacing w:val="-6"/>
          <w:sz w:val="28"/>
          <w:rtl/>
        </w:rPr>
        <w:t>الطلب</w:t>
      </w:r>
      <w:r w:rsidRPr="0051771F">
        <w:rPr>
          <w:spacing w:val="-6"/>
          <w:sz w:val="28"/>
        </w:rPr>
        <w:t xml:space="preserve"> </w:t>
      </w:r>
      <w:r w:rsidRPr="0051771F">
        <w:rPr>
          <w:rFonts w:hint="cs"/>
          <w:spacing w:val="-6"/>
          <w:sz w:val="28"/>
          <w:rtl/>
        </w:rPr>
        <w:t>بشكل ملحوظ</w:t>
      </w:r>
      <w:r w:rsidRPr="0051771F">
        <w:rPr>
          <w:spacing w:val="-6"/>
          <w:sz w:val="28"/>
        </w:rPr>
        <w:t xml:space="preserve"> </w:t>
      </w:r>
      <w:r w:rsidRPr="0051771F">
        <w:rPr>
          <w:rFonts w:hint="cs"/>
          <w:spacing w:val="-6"/>
          <w:sz w:val="28"/>
          <w:rtl/>
        </w:rPr>
        <w:t>على</w:t>
      </w:r>
      <w:r w:rsidRPr="0051771F">
        <w:rPr>
          <w:spacing w:val="-6"/>
          <w:sz w:val="28"/>
        </w:rPr>
        <w:t xml:space="preserve"> </w:t>
      </w:r>
      <w:r w:rsidRPr="0051771F">
        <w:rPr>
          <w:rFonts w:hint="cs"/>
          <w:spacing w:val="-6"/>
          <w:sz w:val="28"/>
          <w:rtl/>
        </w:rPr>
        <w:t>الشحن</w:t>
      </w:r>
      <w:r w:rsidRPr="0051771F">
        <w:rPr>
          <w:spacing w:val="-6"/>
          <w:sz w:val="28"/>
        </w:rPr>
        <w:t xml:space="preserve"> </w:t>
      </w:r>
      <w:r w:rsidRPr="0051771F">
        <w:rPr>
          <w:rFonts w:hint="cs"/>
          <w:spacing w:val="-6"/>
          <w:sz w:val="28"/>
          <w:rtl/>
        </w:rPr>
        <w:t>البري</w:t>
      </w:r>
      <w:r w:rsidRPr="0051771F">
        <w:rPr>
          <w:spacing w:val="-6"/>
          <w:sz w:val="28"/>
        </w:rPr>
        <w:t xml:space="preserve"> </w:t>
      </w:r>
      <w:r w:rsidRPr="0051771F">
        <w:rPr>
          <w:rFonts w:hint="cs"/>
          <w:spacing w:val="-6"/>
          <w:sz w:val="28"/>
          <w:rtl/>
        </w:rPr>
        <w:t>والسياحة</w:t>
      </w:r>
      <w:r w:rsidRPr="0051771F">
        <w:rPr>
          <w:spacing w:val="-6"/>
          <w:sz w:val="28"/>
        </w:rPr>
        <w:t xml:space="preserve"> </w:t>
      </w:r>
      <w:r w:rsidRPr="0051771F">
        <w:rPr>
          <w:rFonts w:hint="cs"/>
          <w:spacing w:val="-6"/>
          <w:sz w:val="28"/>
          <w:rtl/>
        </w:rPr>
        <w:t>وخدمات النقل</w:t>
      </w:r>
      <w:r w:rsidRPr="0051771F">
        <w:rPr>
          <w:spacing w:val="-6"/>
          <w:sz w:val="28"/>
        </w:rPr>
        <w:t xml:space="preserve"> </w:t>
      </w:r>
      <w:r w:rsidRPr="0051771F">
        <w:rPr>
          <w:rFonts w:hint="cs"/>
          <w:spacing w:val="-6"/>
          <w:sz w:val="28"/>
          <w:rtl/>
        </w:rPr>
        <w:t>في</w:t>
      </w:r>
      <w:r w:rsidRPr="0051771F">
        <w:rPr>
          <w:spacing w:val="-6"/>
          <w:sz w:val="28"/>
        </w:rPr>
        <w:t xml:space="preserve"> </w:t>
      </w:r>
      <w:r w:rsidRPr="0051771F">
        <w:rPr>
          <w:rFonts w:hint="cs"/>
          <w:spacing w:val="-6"/>
          <w:sz w:val="28"/>
          <w:rtl/>
        </w:rPr>
        <w:t>عام</w:t>
      </w:r>
      <w:r w:rsidRPr="0051771F">
        <w:rPr>
          <w:spacing w:val="-6"/>
          <w:sz w:val="24"/>
          <w:szCs w:val="24"/>
        </w:rPr>
        <w:t>2009</w:t>
      </w:r>
      <w:r w:rsidRPr="0051771F">
        <w:rPr>
          <w:spacing w:val="-6"/>
          <w:sz w:val="28"/>
        </w:rPr>
        <w:t xml:space="preserve"> </w:t>
      </w:r>
      <w:r w:rsidRPr="0051771F">
        <w:rPr>
          <w:rFonts w:hint="cs"/>
          <w:spacing w:val="-6"/>
          <w:sz w:val="28"/>
          <w:rtl/>
        </w:rPr>
        <w:t xml:space="preserve"> ولقد أشارت</w:t>
      </w:r>
      <w:r w:rsidRPr="0051771F">
        <w:rPr>
          <w:spacing w:val="-6"/>
          <w:sz w:val="28"/>
        </w:rPr>
        <w:t xml:space="preserve"> </w:t>
      </w:r>
      <w:r w:rsidRPr="0051771F">
        <w:rPr>
          <w:rFonts w:hint="cs"/>
          <w:spacing w:val="-6"/>
          <w:sz w:val="28"/>
          <w:rtl/>
        </w:rPr>
        <w:t>مصادر حكومية</w:t>
      </w:r>
      <w:r w:rsidRPr="0051771F">
        <w:rPr>
          <w:spacing w:val="-6"/>
          <w:sz w:val="28"/>
        </w:rPr>
        <w:t xml:space="preserve"> </w:t>
      </w:r>
      <w:r w:rsidRPr="0051771F">
        <w:rPr>
          <w:rFonts w:hint="cs"/>
          <w:spacing w:val="-6"/>
          <w:sz w:val="28"/>
          <w:rtl/>
        </w:rPr>
        <w:t>وصناعية</w:t>
      </w:r>
      <w:r w:rsidRPr="0051771F">
        <w:rPr>
          <w:spacing w:val="-6"/>
          <w:sz w:val="28"/>
        </w:rPr>
        <w:t xml:space="preserve"> </w:t>
      </w:r>
      <w:r w:rsidRPr="0051771F">
        <w:rPr>
          <w:rFonts w:hint="cs"/>
          <w:spacing w:val="-6"/>
          <w:sz w:val="28"/>
          <w:rtl/>
        </w:rPr>
        <w:t>في</w:t>
      </w:r>
      <w:r w:rsidRPr="0051771F">
        <w:rPr>
          <w:spacing w:val="-6"/>
          <w:sz w:val="28"/>
        </w:rPr>
        <w:t xml:space="preserve"> </w:t>
      </w:r>
      <w:r w:rsidRPr="0051771F">
        <w:rPr>
          <w:rFonts w:hint="cs"/>
          <w:spacing w:val="-6"/>
          <w:sz w:val="28"/>
          <w:rtl/>
        </w:rPr>
        <w:t>هذا</w:t>
      </w:r>
      <w:r w:rsidRPr="0051771F">
        <w:rPr>
          <w:spacing w:val="-6"/>
          <w:sz w:val="28"/>
        </w:rPr>
        <w:t xml:space="preserve"> </w:t>
      </w:r>
      <w:r w:rsidRPr="0051771F">
        <w:rPr>
          <w:rFonts w:hint="cs"/>
          <w:spacing w:val="-6"/>
          <w:sz w:val="28"/>
          <w:rtl/>
        </w:rPr>
        <w:t>الصدد</w:t>
      </w:r>
      <w:r w:rsidRPr="0051771F">
        <w:rPr>
          <w:spacing w:val="-6"/>
          <w:sz w:val="28"/>
        </w:rPr>
        <w:t xml:space="preserve"> </w:t>
      </w:r>
      <w:r w:rsidRPr="0051771F">
        <w:rPr>
          <w:rFonts w:hint="cs"/>
          <w:spacing w:val="-6"/>
          <w:sz w:val="28"/>
          <w:rtl/>
        </w:rPr>
        <w:t>إلى</w:t>
      </w:r>
      <w:r w:rsidRPr="0051771F">
        <w:rPr>
          <w:spacing w:val="-6"/>
          <w:sz w:val="28"/>
        </w:rPr>
        <w:t xml:space="preserve"> </w:t>
      </w:r>
      <w:r w:rsidRPr="0051771F">
        <w:rPr>
          <w:rFonts w:hint="cs"/>
          <w:spacing w:val="-6"/>
          <w:sz w:val="28"/>
          <w:rtl/>
        </w:rPr>
        <w:t>وجود انخفاض</w:t>
      </w:r>
      <w:r w:rsidRPr="0051771F">
        <w:rPr>
          <w:spacing w:val="-6"/>
          <w:sz w:val="28"/>
        </w:rPr>
        <w:t xml:space="preserve"> </w:t>
      </w:r>
      <w:r w:rsidRPr="0051771F">
        <w:rPr>
          <w:rFonts w:hint="cs"/>
          <w:spacing w:val="-6"/>
          <w:sz w:val="28"/>
          <w:rtl/>
        </w:rPr>
        <w:t>في</w:t>
      </w:r>
      <w:r w:rsidRPr="0051771F">
        <w:rPr>
          <w:spacing w:val="-6"/>
          <w:sz w:val="28"/>
        </w:rPr>
        <w:t xml:space="preserve"> </w:t>
      </w:r>
      <w:r w:rsidRPr="0051771F">
        <w:rPr>
          <w:rFonts w:hint="cs"/>
          <w:spacing w:val="-6"/>
          <w:sz w:val="28"/>
          <w:rtl/>
        </w:rPr>
        <w:t>نشاط</w:t>
      </w:r>
      <w:r w:rsidRPr="0051771F">
        <w:rPr>
          <w:spacing w:val="-6"/>
          <w:sz w:val="28"/>
        </w:rPr>
        <w:t xml:space="preserve"> </w:t>
      </w:r>
      <w:r w:rsidRPr="0051771F">
        <w:rPr>
          <w:rFonts w:hint="cs"/>
          <w:spacing w:val="-6"/>
          <w:sz w:val="28"/>
          <w:rtl/>
        </w:rPr>
        <w:t>نقل</w:t>
      </w:r>
      <w:r w:rsidRPr="0051771F">
        <w:rPr>
          <w:spacing w:val="-6"/>
          <w:sz w:val="28"/>
        </w:rPr>
        <w:t xml:space="preserve"> </w:t>
      </w:r>
      <w:r w:rsidRPr="0051771F">
        <w:rPr>
          <w:rFonts w:hint="cs"/>
          <w:spacing w:val="-6"/>
          <w:sz w:val="28"/>
          <w:rtl/>
        </w:rPr>
        <w:t>البضائع</w:t>
      </w:r>
      <w:r w:rsidRPr="0051771F">
        <w:rPr>
          <w:spacing w:val="-6"/>
          <w:sz w:val="28"/>
        </w:rPr>
        <w:t xml:space="preserve"> </w:t>
      </w:r>
      <w:r w:rsidRPr="0051771F">
        <w:rPr>
          <w:rFonts w:hint="cs"/>
          <w:spacing w:val="-6"/>
          <w:sz w:val="28"/>
          <w:rtl/>
        </w:rPr>
        <w:t>على</w:t>
      </w:r>
      <w:r w:rsidRPr="0051771F">
        <w:rPr>
          <w:spacing w:val="-6"/>
          <w:sz w:val="28"/>
        </w:rPr>
        <w:t xml:space="preserve"> </w:t>
      </w:r>
      <w:r w:rsidRPr="0051771F">
        <w:rPr>
          <w:rFonts w:hint="cs"/>
          <w:spacing w:val="-6"/>
          <w:sz w:val="28"/>
          <w:rtl/>
        </w:rPr>
        <w:t>الطرق وصل</w:t>
      </w:r>
      <w:r w:rsidRPr="0051771F">
        <w:rPr>
          <w:spacing w:val="-6"/>
          <w:sz w:val="28"/>
        </w:rPr>
        <w:t xml:space="preserve"> </w:t>
      </w:r>
      <w:r w:rsidRPr="0051771F">
        <w:rPr>
          <w:rFonts w:hint="cs"/>
          <w:spacing w:val="-6"/>
          <w:sz w:val="28"/>
          <w:rtl/>
        </w:rPr>
        <w:t>إلى</w:t>
      </w:r>
      <w:r w:rsidRPr="0051771F">
        <w:rPr>
          <w:spacing w:val="-6"/>
          <w:sz w:val="24"/>
          <w:szCs w:val="24"/>
        </w:rPr>
        <w:t xml:space="preserve"> 50</w:t>
      </w:r>
      <w:r w:rsidRPr="0051771F">
        <w:rPr>
          <w:spacing w:val="-6"/>
          <w:sz w:val="28"/>
        </w:rPr>
        <w:t xml:space="preserve"> </w:t>
      </w:r>
      <w:r w:rsidRPr="0051771F">
        <w:rPr>
          <w:rFonts w:hint="cs"/>
          <w:spacing w:val="-6"/>
          <w:sz w:val="28"/>
        </w:rPr>
        <w:t>%</w:t>
      </w:r>
      <w:r w:rsidRPr="0051771F">
        <w:rPr>
          <w:spacing w:val="-6"/>
          <w:sz w:val="28"/>
        </w:rPr>
        <w:t xml:space="preserve"> </w:t>
      </w:r>
      <w:r w:rsidRPr="0051771F">
        <w:rPr>
          <w:rFonts w:hint="cs"/>
          <w:spacing w:val="-6"/>
          <w:sz w:val="28"/>
          <w:rtl/>
        </w:rPr>
        <w:t>هذا</w:t>
      </w:r>
      <w:r w:rsidRPr="0051771F">
        <w:rPr>
          <w:spacing w:val="-6"/>
          <w:sz w:val="28"/>
        </w:rPr>
        <w:t xml:space="preserve"> </w:t>
      </w:r>
      <w:r w:rsidRPr="0051771F">
        <w:rPr>
          <w:rFonts w:hint="cs"/>
          <w:spacing w:val="-6"/>
          <w:sz w:val="28"/>
          <w:rtl/>
        </w:rPr>
        <w:t>العام،</w:t>
      </w:r>
      <w:r w:rsidRPr="0051771F">
        <w:rPr>
          <w:spacing w:val="-6"/>
          <w:sz w:val="28"/>
        </w:rPr>
        <w:t xml:space="preserve"> </w:t>
      </w:r>
      <w:r w:rsidRPr="0051771F">
        <w:rPr>
          <w:rFonts w:hint="cs"/>
          <w:spacing w:val="-6"/>
          <w:sz w:val="28"/>
          <w:rtl/>
        </w:rPr>
        <w:t>بالإضافة</w:t>
      </w:r>
      <w:r w:rsidRPr="0051771F">
        <w:rPr>
          <w:spacing w:val="-6"/>
          <w:sz w:val="28"/>
        </w:rPr>
        <w:t xml:space="preserve"> </w:t>
      </w:r>
      <w:r w:rsidRPr="0051771F">
        <w:rPr>
          <w:rFonts w:hint="cs"/>
          <w:spacing w:val="-6"/>
          <w:sz w:val="28"/>
          <w:rtl/>
        </w:rPr>
        <w:t>إلى</w:t>
      </w:r>
      <w:r w:rsidRPr="0051771F">
        <w:rPr>
          <w:spacing w:val="-6"/>
          <w:sz w:val="28"/>
        </w:rPr>
        <w:t xml:space="preserve"> </w:t>
      </w:r>
      <w:r w:rsidRPr="0051771F">
        <w:rPr>
          <w:rFonts w:hint="cs"/>
          <w:spacing w:val="-6"/>
          <w:sz w:val="28"/>
          <w:rtl/>
        </w:rPr>
        <w:t>زيادة كبيرة</w:t>
      </w:r>
      <w:r w:rsidRPr="0051771F">
        <w:rPr>
          <w:spacing w:val="-6"/>
          <w:sz w:val="28"/>
        </w:rPr>
        <w:t xml:space="preserve"> </w:t>
      </w:r>
      <w:r w:rsidRPr="0051771F">
        <w:rPr>
          <w:rFonts w:hint="cs"/>
          <w:spacing w:val="-6"/>
          <w:sz w:val="28"/>
          <w:rtl/>
        </w:rPr>
        <w:t>في</w:t>
      </w:r>
      <w:r w:rsidRPr="0051771F">
        <w:rPr>
          <w:spacing w:val="-6"/>
          <w:sz w:val="28"/>
        </w:rPr>
        <w:t xml:space="preserve"> </w:t>
      </w:r>
      <w:r w:rsidRPr="0051771F">
        <w:rPr>
          <w:rFonts w:hint="cs"/>
          <w:spacing w:val="-6"/>
          <w:sz w:val="28"/>
          <w:rtl/>
        </w:rPr>
        <w:t>نسب</w:t>
      </w:r>
      <w:r w:rsidRPr="0051771F">
        <w:rPr>
          <w:spacing w:val="-6"/>
          <w:sz w:val="28"/>
        </w:rPr>
        <w:t xml:space="preserve"> </w:t>
      </w:r>
      <w:r w:rsidRPr="0051771F">
        <w:rPr>
          <w:rFonts w:hint="cs"/>
          <w:spacing w:val="-6"/>
          <w:sz w:val="28"/>
          <w:rtl/>
        </w:rPr>
        <w:t>البطالة</w:t>
      </w:r>
      <w:r w:rsidRPr="0051771F">
        <w:rPr>
          <w:spacing w:val="-6"/>
          <w:sz w:val="28"/>
        </w:rPr>
        <w:t>.</w:t>
      </w:r>
    </w:p>
    <w:p w:rsidR="00286B62" w:rsidRPr="0051771F" w:rsidRDefault="00286B62" w:rsidP="00286B62">
      <w:pPr>
        <w:spacing w:before="200" w:after="120" w:line="600" w:lineRule="exact"/>
        <w:rPr>
          <w:spacing w:val="-6"/>
          <w:sz w:val="28"/>
        </w:rPr>
      </w:pPr>
      <w:r w:rsidRPr="0051771F">
        <w:rPr>
          <w:rFonts w:hint="cs"/>
          <w:spacing w:val="-6"/>
          <w:sz w:val="28"/>
          <w:rtl/>
        </w:rPr>
        <w:t>أكدت</w:t>
      </w:r>
      <w:r w:rsidRPr="0051771F">
        <w:rPr>
          <w:spacing w:val="-6"/>
          <w:sz w:val="28"/>
        </w:rPr>
        <w:t xml:space="preserve"> </w:t>
      </w:r>
      <w:r w:rsidRPr="0051771F">
        <w:rPr>
          <w:rFonts w:hint="cs"/>
          <w:spacing w:val="-6"/>
          <w:sz w:val="28"/>
          <w:rtl/>
        </w:rPr>
        <w:t>إحدى</w:t>
      </w:r>
      <w:r w:rsidRPr="0051771F">
        <w:rPr>
          <w:spacing w:val="-6"/>
          <w:sz w:val="28"/>
        </w:rPr>
        <w:t xml:space="preserve"> </w:t>
      </w:r>
      <w:r>
        <w:rPr>
          <w:rFonts w:hint="cs"/>
          <w:spacing w:val="-6"/>
          <w:sz w:val="28"/>
          <w:rtl/>
        </w:rPr>
        <w:t>الدراسات</w:t>
      </w:r>
      <w:r w:rsidRPr="0051771F">
        <w:rPr>
          <w:spacing w:val="-6"/>
          <w:sz w:val="28"/>
        </w:rPr>
        <w:t xml:space="preserve"> </w:t>
      </w:r>
      <w:r>
        <w:rPr>
          <w:rFonts w:hint="cs"/>
          <w:spacing w:val="-6"/>
          <w:sz w:val="28"/>
          <w:rtl/>
          <w:lang w:bidi="ar-EG"/>
        </w:rPr>
        <w:t>ال</w:t>
      </w:r>
      <w:r w:rsidRPr="0051771F">
        <w:rPr>
          <w:rFonts w:hint="cs"/>
          <w:spacing w:val="-6"/>
          <w:sz w:val="28"/>
          <w:rtl/>
        </w:rPr>
        <w:t>استقصائية</w:t>
      </w:r>
      <w:r w:rsidRPr="0051771F">
        <w:rPr>
          <w:spacing w:val="-6"/>
          <w:sz w:val="28"/>
        </w:rPr>
        <w:t xml:space="preserve"> </w:t>
      </w:r>
      <w:r w:rsidRPr="0051771F">
        <w:rPr>
          <w:rFonts w:hint="cs"/>
          <w:spacing w:val="-6"/>
          <w:sz w:val="28"/>
          <w:rtl/>
        </w:rPr>
        <w:t>التي</w:t>
      </w:r>
      <w:r w:rsidRPr="0051771F">
        <w:rPr>
          <w:spacing w:val="-6"/>
          <w:sz w:val="28"/>
        </w:rPr>
        <w:t xml:space="preserve"> </w:t>
      </w:r>
      <w:r w:rsidRPr="0051771F">
        <w:rPr>
          <w:rFonts w:hint="cs"/>
          <w:spacing w:val="-6"/>
          <w:sz w:val="28"/>
          <w:rtl/>
        </w:rPr>
        <w:t>أجريت في</w:t>
      </w:r>
      <w:r w:rsidRPr="0051771F">
        <w:rPr>
          <w:spacing w:val="-6"/>
          <w:sz w:val="28"/>
        </w:rPr>
        <w:t xml:space="preserve"> </w:t>
      </w:r>
      <w:r w:rsidRPr="0051771F">
        <w:rPr>
          <w:spacing w:val="-6"/>
          <w:sz w:val="24"/>
          <w:szCs w:val="24"/>
        </w:rPr>
        <w:t xml:space="preserve">74 </w:t>
      </w:r>
      <w:r w:rsidRPr="0051771F">
        <w:rPr>
          <w:rFonts w:hint="cs"/>
          <w:spacing w:val="-6"/>
          <w:sz w:val="28"/>
          <w:rtl/>
        </w:rPr>
        <w:t>دولة</w:t>
      </w:r>
      <w:r w:rsidRPr="0051771F">
        <w:rPr>
          <w:spacing w:val="-6"/>
          <w:sz w:val="28"/>
        </w:rPr>
        <w:t xml:space="preserve"> </w:t>
      </w:r>
      <w:r w:rsidRPr="0051771F">
        <w:rPr>
          <w:rFonts w:hint="cs"/>
          <w:spacing w:val="-6"/>
          <w:sz w:val="28"/>
          <w:rtl/>
        </w:rPr>
        <w:t>من</w:t>
      </w:r>
      <w:r w:rsidRPr="0051771F">
        <w:rPr>
          <w:spacing w:val="-6"/>
          <w:sz w:val="28"/>
        </w:rPr>
        <w:t xml:space="preserve"> </w:t>
      </w:r>
      <w:r w:rsidRPr="0051771F">
        <w:rPr>
          <w:rFonts w:hint="cs"/>
          <w:spacing w:val="-6"/>
          <w:sz w:val="28"/>
          <w:rtl/>
        </w:rPr>
        <w:t>الدول</w:t>
      </w:r>
      <w:r w:rsidRPr="0051771F">
        <w:rPr>
          <w:spacing w:val="-6"/>
          <w:sz w:val="28"/>
        </w:rPr>
        <w:t xml:space="preserve"> </w:t>
      </w:r>
      <w:r w:rsidRPr="0051771F">
        <w:rPr>
          <w:rFonts w:hint="cs"/>
          <w:spacing w:val="-6"/>
          <w:sz w:val="28"/>
          <w:rtl/>
        </w:rPr>
        <w:t>الأعضاء</w:t>
      </w:r>
      <w:r w:rsidRPr="0051771F">
        <w:rPr>
          <w:spacing w:val="-6"/>
          <w:sz w:val="28"/>
        </w:rPr>
        <w:t xml:space="preserve"> </w:t>
      </w:r>
      <w:r w:rsidRPr="0051771F">
        <w:rPr>
          <w:rFonts w:hint="cs"/>
          <w:spacing w:val="-6"/>
          <w:sz w:val="28"/>
          <w:rtl/>
        </w:rPr>
        <w:t>في</w:t>
      </w:r>
      <w:r>
        <w:rPr>
          <w:rFonts w:hint="cs"/>
          <w:spacing w:val="-6"/>
          <w:sz w:val="28"/>
          <w:rtl/>
          <w:lang w:bidi="ar-EG"/>
        </w:rPr>
        <w:t xml:space="preserve"> ا</w:t>
      </w:r>
      <w:r w:rsidRPr="0051771F">
        <w:rPr>
          <w:rFonts w:hint="cs"/>
          <w:spacing w:val="-6"/>
          <w:sz w:val="28"/>
          <w:rtl/>
        </w:rPr>
        <w:t>لاتحاد</w:t>
      </w:r>
      <w:r w:rsidRPr="0051771F">
        <w:rPr>
          <w:spacing w:val="-6"/>
          <w:sz w:val="28"/>
        </w:rPr>
        <w:t xml:space="preserve"> </w:t>
      </w:r>
      <w:r w:rsidRPr="0051771F">
        <w:rPr>
          <w:rFonts w:hint="cs"/>
          <w:spacing w:val="-6"/>
          <w:sz w:val="28"/>
          <w:rtl/>
        </w:rPr>
        <w:t>الدولي للنقل</w:t>
      </w:r>
      <w:r w:rsidRPr="0051771F">
        <w:rPr>
          <w:spacing w:val="-6"/>
          <w:sz w:val="28"/>
        </w:rPr>
        <w:t xml:space="preserve"> </w:t>
      </w:r>
      <w:r w:rsidRPr="0051771F">
        <w:rPr>
          <w:rFonts w:hint="cs"/>
          <w:spacing w:val="-6"/>
          <w:sz w:val="28"/>
          <w:rtl/>
        </w:rPr>
        <w:t>عبر</w:t>
      </w:r>
      <w:r w:rsidRPr="0051771F">
        <w:rPr>
          <w:spacing w:val="-6"/>
          <w:sz w:val="28"/>
        </w:rPr>
        <w:t xml:space="preserve"> </w:t>
      </w:r>
      <w:r w:rsidRPr="0051771F">
        <w:rPr>
          <w:rFonts w:hint="cs"/>
          <w:spacing w:val="-6"/>
          <w:sz w:val="28"/>
          <w:rtl/>
        </w:rPr>
        <w:t>الطرق</w:t>
      </w:r>
      <w:r w:rsidRPr="0051771F">
        <w:rPr>
          <w:spacing w:val="-6"/>
          <w:sz w:val="28"/>
        </w:rPr>
        <w:t xml:space="preserve"> </w:t>
      </w:r>
      <w:r w:rsidRPr="0051771F">
        <w:rPr>
          <w:rFonts w:hint="cs"/>
          <w:spacing w:val="-6"/>
          <w:sz w:val="28"/>
          <w:rtl/>
        </w:rPr>
        <w:t>أن</w:t>
      </w:r>
      <w:r w:rsidRPr="0051771F">
        <w:rPr>
          <w:spacing w:val="-6"/>
          <w:sz w:val="28"/>
        </w:rPr>
        <w:t xml:space="preserve"> </w:t>
      </w:r>
      <w:r w:rsidRPr="0051771F">
        <w:rPr>
          <w:rFonts w:hint="cs"/>
          <w:spacing w:val="-6"/>
          <w:sz w:val="28"/>
          <w:rtl/>
        </w:rPr>
        <w:t>النقل</w:t>
      </w:r>
      <w:r w:rsidRPr="0051771F">
        <w:rPr>
          <w:spacing w:val="-6"/>
          <w:sz w:val="28"/>
        </w:rPr>
        <w:t xml:space="preserve"> </w:t>
      </w:r>
      <w:r w:rsidRPr="0051771F">
        <w:rPr>
          <w:rFonts w:hint="cs"/>
          <w:spacing w:val="-6"/>
          <w:sz w:val="28"/>
          <w:rtl/>
        </w:rPr>
        <w:t>عبر</w:t>
      </w:r>
      <w:r w:rsidRPr="0051771F">
        <w:rPr>
          <w:spacing w:val="-6"/>
          <w:sz w:val="28"/>
        </w:rPr>
        <w:t xml:space="preserve"> </w:t>
      </w:r>
      <w:r w:rsidRPr="0051771F">
        <w:rPr>
          <w:rFonts w:hint="cs"/>
          <w:spacing w:val="-6"/>
          <w:sz w:val="28"/>
          <w:rtl/>
        </w:rPr>
        <w:t>الطرق</w:t>
      </w:r>
      <w:r w:rsidRPr="0051771F">
        <w:rPr>
          <w:spacing w:val="-6"/>
          <w:sz w:val="28"/>
        </w:rPr>
        <w:t xml:space="preserve"> </w:t>
      </w:r>
      <w:r w:rsidRPr="0051771F">
        <w:rPr>
          <w:rFonts w:hint="cs"/>
          <w:spacing w:val="-6"/>
          <w:sz w:val="28"/>
          <w:rtl/>
        </w:rPr>
        <w:t>الدولي على</w:t>
      </w:r>
      <w:r w:rsidRPr="0051771F">
        <w:rPr>
          <w:spacing w:val="-6"/>
          <w:sz w:val="28"/>
        </w:rPr>
        <w:t xml:space="preserve"> </w:t>
      </w:r>
      <w:r w:rsidRPr="0051771F">
        <w:rPr>
          <w:rFonts w:hint="cs"/>
          <w:spacing w:val="-6"/>
          <w:sz w:val="28"/>
          <w:rtl/>
        </w:rPr>
        <w:t>وجه</w:t>
      </w:r>
      <w:r w:rsidRPr="0051771F">
        <w:rPr>
          <w:spacing w:val="-6"/>
          <w:sz w:val="28"/>
        </w:rPr>
        <w:t xml:space="preserve"> </w:t>
      </w:r>
      <w:r w:rsidRPr="0051771F">
        <w:rPr>
          <w:rFonts w:hint="cs"/>
          <w:spacing w:val="-6"/>
          <w:sz w:val="28"/>
          <w:rtl/>
        </w:rPr>
        <w:t>الخصوص</w:t>
      </w:r>
      <w:r w:rsidRPr="0051771F">
        <w:rPr>
          <w:spacing w:val="-6"/>
          <w:sz w:val="28"/>
        </w:rPr>
        <w:t xml:space="preserve"> </w:t>
      </w:r>
      <w:r w:rsidRPr="0051771F">
        <w:rPr>
          <w:rFonts w:hint="cs"/>
          <w:spacing w:val="-6"/>
          <w:sz w:val="28"/>
          <w:rtl/>
        </w:rPr>
        <w:t>قد</w:t>
      </w:r>
      <w:r w:rsidRPr="0051771F">
        <w:rPr>
          <w:spacing w:val="-6"/>
          <w:sz w:val="28"/>
        </w:rPr>
        <w:t xml:space="preserve"> </w:t>
      </w:r>
      <w:r w:rsidRPr="0051771F">
        <w:rPr>
          <w:rFonts w:hint="cs"/>
          <w:spacing w:val="-6"/>
          <w:sz w:val="28"/>
          <w:rtl/>
        </w:rPr>
        <w:t>تضرر</w:t>
      </w:r>
      <w:r w:rsidRPr="0051771F">
        <w:rPr>
          <w:spacing w:val="-6"/>
          <w:sz w:val="28"/>
        </w:rPr>
        <w:t xml:space="preserve"> </w:t>
      </w:r>
      <w:r w:rsidRPr="0051771F">
        <w:rPr>
          <w:rFonts w:hint="cs"/>
          <w:spacing w:val="-6"/>
          <w:sz w:val="28"/>
          <w:rtl/>
        </w:rPr>
        <w:t>بشكل</w:t>
      </w:r>
      <w:r w:rsidRPr="0051771F">
        <w:rPr>
          <w:spacing w:val="-6"/>
          <w:sz w:val="28"/>
        </w:rPr>
        <w:t xml:space="preserve"> </w:t>
      </w:r>
      <w:r w:rsidRPr="0051771F">
        <w:rPr>
          <w:rFonts w:hint="cs"/>
          <w:spacing w:val="-6"/>
          <w:sz w:val="28"/>
          <w:rtl/>
        </w:rPr>
        <w:t>كبير</w:t>
      </w:r>
      <w:r w:rsidRPr="0051771F">
        <w:rPr>
          <w:spacing w:val="-6"/>
          <w:sz w:val="28"/>
        </w:rPr>
        <w:t xml:space="preserve"> </w:t>
      </w:r>
      <w:r w:rsidRPr="0051771F">
        <w:rPr>
          <w:rFonts w:hint="cs"/>
          <w:spacing w:val="-6"/>
          <w:sz w:val="28"/>
          <w:rtl/>
        </w:rPr>
        <w:t>من التباطؤ</w:t>
      </w:r>
      <w:r w:rsidRPr="0051771F">
        <w:rPr>
          <w:spacing w:val="-6"/>
          <w:sz w:val="28"/>
        </w:rPr>
        <w:t xml:space="preserve"> </w:t>
      </w:r>
      <w:r w:rsidRPr="0051771F">
        <w:rPr>
          <w:rFonts w:hint="cs"/>
          <w:spacing w:val="-6"/>
          <w:sz w:val="28"/>
          <w:rtl/>
        </w:rPr>
        <w:t>الاقتصادي</w:t>
      </w:r>
      <w:r w:rsidRPr="0051771F">
        <w:rPr>
          <w:spacing w:val="-6"/>
          <w:sz w:val="28"/>
        </w:rPr>
        <w:t xml:space="preserve"> </w:t>
      </w:r>
      <w:r w:rsidRPr="0051771F">
        <w:rPr>
          <w:rFonts w:hint="cs"/>
          <w:spacing w:val="-6"/>
          <w:sz w:val="28"/>
          <w:rtl/>
        </w:rPr>
        <w:t>العالمي</w:t>
      </w:r>
      <w:r w:rsidRPr="0051771F">
        <w:rPr>
          <w:spacing w:val="-6"/>
          <w:sz w:val="28"/>
        </w:rPr>
        <w:t xml:space="preserve">. </w:t>
      </w:r>
      <w:r w:rsidRPr="0051771F">
        <w:rPr>
          <w:rFonts w:hint="cs"/>
          <w:spacing w:val="-6"/>
          <w:sz w:val="28"/>
          <w:rtl/>
        </w:rPr>
        <w:t>وقد</w:t>
      </w:r>
      <w:r w:rsidRPr="0051771F">
        <w:rPr>
          <w:spacing w:val="-6"/>
          <w:sz w:val="28"/>
        </w:rPr>
        <w:t xml:space="preserve"> </w:t>
      </w:r>
      <w:r w:rsidRPr="0051771F">
        <w:rPr>
          <w:rFonts w:hint="cs"/>
          <w:spacing w:val="-6"/>
          <w:sz w:val="28"/>
          <w:rtl/>
        </w:rPr>
        <w:t>أشارت</w:t>
      </w:r>
      <w:r w:rsidRPr="0051771F">
        <w:rPr>
          <w:spacing w:val="-6"/>
          <w:sz w:val="28"/>
        </w:rPr>
        <w:t xml:space="preserve"> </w:t>
      </w:r>
      <w:r w:rsidRPr="0051771F">
        <w:rPr>
          <w:rFonts w:hint="cs"/>
          <w:spacing w:val="-6"/>
          <w:sz w:val="28"/>
          <w:rtl/>
        </w:rPr>
        <w:t>الدراسة بشكل</w:t>
      </w:r>
      <w:r w:rsidRPr="0051771F">
        <w:rPr>
          <w:spacing w:val="-6"/>
          <w:sz w:val="28"/>
        </w:rPr>
        <w:t xml:space="preserve"> </w:t>
      </w:r>
      <w:r w:rsidRPr="0051771F">
        <w:rPr>
          <w:rFonts w:hint="cs"/>
          <w:spacing w:val="-6"/>
          <w:sz w:val="28"/>
          <w:rtl/>
        </w:rPr>
        <w:t>واضح</w:t>
      </w:r>
      <w:r w:rsidRPr="0051771F">
        <w:rPr>
          <w:spacing w:val="-6"/>
          <w:sz w:val="28"/>
        </w:rPr>
        <w:t xml:space="preserve"> </w:t>
      </w:r>
      <w:r w:rsidRPr="0051771F">
        <w:rPr>
          <w:rFonts w:hint="cs"/>
          <w:spacing w:val="-6"/>
          <w:sz w:val="28"/>
          <w:rtl/>
        </w:rPr>
        <w:t>أيضا</w:t>
      </w:r>
      <w:r w:rsidRPr="0051771F">
        <w:rPr>
          <w:spacing w:val="-6"/>
          <w:sz w:val="28"/>
        </w:rPr>
        <w:t xml:space="preserve"> </w:t>
      </w:r>
      <w:r w:rsidRPr="0051771F">
        <w:rPr>
          <w:rFonts w:hint="cs"/>
          <w:spacing w:val="-6"/>
          <w:sz w:val="28"/>
          <w:rtl/>
        </w:rPr>
        <w:t>إلى</w:t>
      </w:r>
      <w:r w:rsidRPr="0051771F">
        <w:rPr>
          <w:spacing w:val="-6"/>
          <w:sz w:val="28"/>
        </w:rPr>
        <w:t xml:space="preserve"> </w:t>
      </w:r>
      <w:r w:rsidRPr="0051771F">
        <w:rPr>
          <w:rFonts w:hint="cs"/>
          <w:spacing w:val="-6"/>
          <w:sz w:val="28"/>
          <w:rtl/>
        </w:rPr>
        <w:t>أن</w:t>
      </w:r>
      <w:r w:rsidRPr="0051771F">
        <w:rPr>
          <w:spacing w:val="-6"/>
          <w:sz w:val="28"/>
        </w:rPr>
        <w:t xml:space="preserve"> </w:t>
      </w:r>
      <w:r w:rsidRPr="0051771F">
        <w:rPr>
          <w:rFonts w:hint="cs"/>
          <w:spacing w:val="-6"/>
          <w:sz w:val="28"/>
          <w:rtl/>
        </w:rPr>
        <w:t>تمويل</w:t>
      </w:r>
      <w:r w:rsidRPr="0051771F">
        <w:rPr>
          <w:spacing w:val="-6"/>
          <w:sz w:val="28"/>
        </w:rPr>
        <w:t xml:space="preserve"> </w:t>
      </w:r>
      <w:r w:rsidRPr="0051771F">
        <w:rPr>
          <w:rFonts w:hint="cs"/>
          <w:spacing w:val="-6"/>
          <w:sz w:val="28"/>
          <w:rtl/>
        </w:rPr>
        <w:t>عمليات</w:t>
      </w:r>
      <w:r w:rsidRPr="0051771F">
        <w:rPr>
          <w:spacing w:val="-6"/>
          <w:sz w:val="28"/>
        </w:rPr>
        <w:t xml:space="preserve"> </w:t>
      </w:r>
      <w:r w:rsidRPr="0051771F">
        <w:rPr>
          <w:rFonts w:hint="cs"/>
          <w:spacing w:val="-6"/>
          <w:sz w:val="28"/>
          <w:rtl/>
        </w:rPr>
        <w:t>النقل عبر</w:t>
      </w:r>
      <w:r w:rsidRPr="0051771F">
        <w:rPr>
          <w:spacing w:val="-6"/>
          <w:sz w:val="28"/>
        </w:rPr>
        <w:t xml:space="preserve"> </w:t>
      </w:r>
      <w:r w:rsidRPr="0051771F">
        <w:rPr>
          <w:rFonts w:hint="cs"/>
          <w:spacing w:val="-6"/>
          <w:sz w:val="28"/>
          <w:rtl/>
        </w:rPr>
        <w:t>الطرق</w:t>
      </w:r>
      <w:r w:rsidRPr="0051771F">
        <w:rPr>
          <w:spacing w:val="-6"/>
          <w:sz w:val="28"/>
        </w:rPr>
        <w:t xml:space="preserve"> </w:t>
      </w:r>
      <w:r w:rsidRPr="0051771F">
        <w:rPr>
          <w:rFonts w:hint="cs"/>
          <w:spacing w:val="-6"/>
          <w:sz w:val="28"/>
          <w:rtl/>
        </w:rPr>
        <w:t>بات</w:t>
      </w:r>
      <w:r w:rsidRPr="0051771F">
        <w:rPr>
          <w:spacing w:val="-6"/>
          <w:sz w:val="28"/>
        </w:rPr>
        <w:t xml:space="preserve"> </w:t>
      </w:r>
      <w:r w:rsidRPr="0051771F">
        <w:rPr>
          <w:rFonts w:hint="cs"/>
          <w:spacing w:val="-6"/>
          <w:sz w:val="28"/>
          <w:rtl/>
        </w:rPr>
        <w:t>يزداد</w:t>
      </w:r>
      <w:r w:rsidRPr="0051771F">
        <w:rPr>
          <w:spacing w:val="-6"/>
          <w:sz w:val="28"/>
        </w:rPr>
        <w:t xml:space="preserve"> </w:t>
      </w:r>
      <w:r w:rsidRPr="0051771F">
        <w:rPr>
          <w:rFonts w:hint="cs"/>
          <w:spacing w:val="-6"/>
          <w:sz w:val="28"/>
          <w:rtl/>
        </w:rPr>
        <w:t>صعوبة</w:t>
      </w:r>
      <w:r w:rsidRPr="0051771F">
        <w:rPr>
          <w:spacing w:val="-6"/>
          <w:sz w:val="28"/>
          <w:rtl/>
        </w:rPr>
        <w:t>،</w:t>
      </w:r>
      <w:r w:rsidRPr="0051771F">
        <w:rPr>
          <w:spacing w:val="-6"/>
          <w:sz w:val="28"/>
        </w:rPr>
        <w:t xml:space="preserve"> </w:t>
      </w:r>
      <w:r w:rsidRPr="0051771F">
        <w:rPr>
          <w:rFonts w:hint="cs"/>
          <w:spacing w:val="-6"/>
          <w:sz w:val="28"/>
          <w:rtl/>
        </w:rPr>
        <w:t>مما</w:t>
      </w:r>
      <w:r w:rsidRPr="0051771F">
        <w:rPr>
          <w:spacing w:val="-6"/>
          <w:sz w:val="28"/>
        </w:rPr>
        <w:t xml:space="preserve"> </w:t>
      </w:r>
      <w:r w:rsidRPr="0051771F">
        <w:rPr>
          <w:rFonts w:hint="cs"/>
          <w:spacing w:val="-6"/>
          <w:sz w:val="28"/>
          <w:rtl/>
        </w:rPr>
        <w:t>أدى</w:t>
      </w:r>
      <w:r w:rsidRPr="0051771F">
        <w:rPr>
          <w:spacing w:val="-6"/>
          <w:sz w:val="28"/>
        </w:rPr>
        <w:t xml:space="preserve"> </w:t>
      </w:r>
      <w:r w:rsidRPr="0051771F">
        <w:rPr>
          <w:rFonts w:hint="cs"/>
          <w:spacing w:val="-6"/>
          <w:sz w:val="28"/>
          <w:rtl/>
        </w:rPr>
        <w:t>إلى</w:t>
      </w:r>
      <w:r w:rsidRPr="0051771F">
        <w:rPr>
          <w:spacing w:val="-6"/>
          <w:sz w:val="28"/>
        </w:rPr>
        <w:t xml:space="preserve"> </w:t>
      </w:r>
      <w:r w:rsidRPr="0051771F">
        <w:rPr>
          <w:rFonts w:hint="cs"/>
          <w:spacing w:val="-6"/>
          <w:sz w:val="28"/>
          <w:rtl/>
        </w:rPr>
        <w:t>زيادة كبيرة</w:t>
      </w:r>
      <w:r w:rsidRPr="0051771F">
        <w:rPr>
          <w:spacing w:val="-6"/>
          <w:sz w:val="28"/>
        </w:rPr>
        <w:t xml:space="preserve"> </w:t>
      </w:r>
      <w:r w:rsidRPr="0051771F">
        <w:rPr>
          <w:rFonts w:hint="cs"/>
          <w:spacing w:val="-6"/>
          <w:sz w:val="28"/>
          <w:rtl/>
        </w:rPr>
        <w:t>في</w:t>
      </w:r>
      <w:r w:rsidRPr="0051771F">
        <w:rPr>
          <w:spacing w:val="-6"/>
          <w:sz w:val="28"/>
        </w:rPr>
        <w:t xml:space="preserve"> </w:t>
      </w:r>
      <w:r w:rsidRPr="0051771F">
        <w:rPr>
          <w:rFonts w:hint="cs"/>
          <w:spacing w:val="-6"/>
          <w:sz w:val="28"/>
          <w:rtl/>
        </w:rPr>
        <w:t>عدد</w:t>
      </w:r>
      <w:r w:rsidRPr="0051771F">
        <w:rPr>
          <w:spacing w:val="-6"/>
          <w:sz w:val="28"/>
        </w:rPr>
        <w:t xml:space="preserve"> </w:t>
      </w:r>
      <w:r w:rsidRPr="0051771F">
        <w:rPr>
          <w:rFonts w:hint="cs"/>
          <w:spacing w:val="-6"/>
          <w:sz w:val="28"/>
          <w:rtl/>
        </w:rPr>
        <w:t>حالات</w:t>
      </w:r>
      <w:r w:rsidRPr="0051771F">
        <w:rPr>
          <w:spacing w:val="-6"/>
          <w:sz w:val="28"/>
        </w:rPr>
        <w:t xml:space="preserve"> </w:t>
      </w:r>
      <w:r w:rsidRPr="0051771F">
        <w:rPr>
          <w:rFonts w:hint="cs"/>
          <w:spacing w:val="-6"/>
          <w:sz w:val="28"/>
          <w:rtl/>
        </w:rPr>
        <w:t>الإفلاس</w:t>
      </w:r>
      <w:r w:rsidRPr="0051771F">
        <w:rPr>
          <w:spacing w:val="-6"/>
          <w:sz w:val="28"/>
        </w:rPr>
        <w:t>.</w:t>
      </w:r>
    </w:p>
    <w:p w:rsidR="00286B62" w:rsidRPr="00150059" w:rsidRDefault="00286B62" w:rsidP="00286B62">
      <w:pPr>
        <w:spacing w:before="240" w:after="6" w:line="560" w:lineRule="exact"/>
        <w:rPr>
          <w:sz w:val="28"/>
        </w:rPr>
      </w:pPr>
      <w:r w:rsidRPr="00150059">
        <w:rPr>
          <w:rFonts w:hint="cs"/>
          <w:sz w:val="28"/>
          <w:rtl/>
        </w:rPr>
        <w:t>مع</w:t>
      </w:r>
      <w:r w:rsidRPr="00150059">
        <w:rPr>
          <w:sz w:val="28"/>
        </w:rPr>
        <w:t xml:space="preserve"> </w:t>
      </w:r>
      <w:r w:rsidRPr="00150059">
        <w:rPr>
          <w:rFonts w:hint="cs"/>
          <w:sz w:val="28"/>
          <w:rtl/>
        </w:rPr>
        <w:t>الأخذ</w:t>
      </w:r>
      <w:r w:rsidRPr="00150059">
        <w:rPr>
          <w:sz w:val="28"/>
        </w:rPr>
        <w:t xml:space="preserve"> </w:t>
      </w:r>
      <w:r w:rsidRPr="00150059">
        <w:rPr>
          <w:rFonts w:hint="cs"/>
          <w:sz w:val="28"/>
          <w:rtl/>
        </w:rPr>
        <w:t>في</w:t>
      </w:r>
      <w:r w:rsidRPr="00150059">
        <w:rPr>
          <w:sz w:val="28"/>
        </w:rPr>
        <w:t xml:space="preserve"> </w:t>
      </w:r>
      <w:r w:rsidRPr="00150059">
        <w:rPr>
          <w:rFonts w:hint="cs"/>
          <w:sz w:val="28"/>
          <w:rtl/>
        </w:rPr>
        <w:t>الاعتبار</w:t>
      </w:r>
      <w:r w:rsidRPr="00150059">
        <w:rPr>
          <w:sz w:val="28"/>
        </w:rPr>
        <w:t xml:space="preserve"> </w:t>
      </w:r>
      <w:r w:rsidRPr="00150059">
        <w:rPr>
          <w:rFonts w:hint="cs"/>
          <w:sz w:val="28"/>
          <w:rtl/>
        </w:rPr>
        <w:t>الاختلافات</w:t>
      </w:r>
      <w:r w:rsidRPr="00150059">
        <w:rPr>
          <w:sz w:val="28"/>
        </w:rPr>
        <w:t xml:space="preserve"> </w:t>
      </w:r>
      <w:r w:rsidRPr="00150059">
        <w:rPr>
          <w:rFonts w:hint="cs"/>
          <w:sz w:val="28"/>
          <w:rtl/>
        </w:rPr>
        <w:t>التي</w:t>
      </w:r>
      <w:r w:rsidRPr="00150059">
        <w:rPr>
          <w:sz w:val="28"/>
        </w:rPr>
        <w:t xml:space="preserve"> </w:t>
      </w:r>
      <w:r w:rsidRPr="00150059">
        <w:rPr>
          <w:rFonts w:hint="cs"/>
          <w:sz w:val="28"/>
          <w:rtl/>
        </w:rPr>
        <w:t>ينطوي عليها</w:t>
      </w:r>
      <w:r w:rsidRPr="00150059">
        <w:rPr>
          <w:sz w:val="28"/>
        </w:rPr>
        <w:t xml:space="preserve"> </w:t>
      </w:r>
      <w:r w:rsidRPr="00150059">
        <w:rPr>
          <w:rFonts w:hint="cs"/>
          <w:sz w:val="28"/>
          <w:rtl/>
        </w:rPr>
        <w:t>سوق</w:t>
      </w:r>
      <w:r w:rsidRPr="00150059">
        <w:rPr>
          <w:sz w:val="28"/>
        </w:rPr>
        <w:t xml:space="preserve"> </w:t>
      </w:r>
      <w:r w:rsidRPr="00150059">
        <w:rPr>
          <w:rFonts w:hint="cs"/>
          <w:sz w:val="28"/>
          <w:rtl/>
        </w:rPr>
        <w:t>النقل</w:t>
      </w:r>
      <w:r w:rsidRPr="00150059">
        <w:rPr>
          <w:sz w:val="28"/>
        </w:rPr>
        <w:t xml:space="preserve"> </w:t>
      </w:r>
      <w:r w:rsidRPr="00150059">
        <w:rPr>
          <w:rFonts w:hint="cs"/>
          <w:sz w:val="28"/>
          <w:rtl/>
        </w:rPr>
        <w:t>عبر</w:t>
      </w:r>
      <w:r w:rsidRPr="00150059">
        <w:rPr>
          <w:sz w:val="28"/>
        </w:rPr>
        <w:t xml:space="preserve"> </w:t>
      </w:r>
      <w:r w:rsidRPr="00150059">
        <w:rPr>
          <w:rFonts w:hint="cs"/>
          <w:sz w:val="28"/>
          <w:rtl/>
        </w:rPr>
        <w:t>الطرق</w:t>
      </w:r>
      <w:r w:rsidRPr="00150059">
        <w:rPr>
          <w:sz w:val="28"/>
        </w:rPr>
        <w:t xml:space="preserve"> </w:t>
      </w:r>
      <w:r w:rsidRPr="00150059">
        <w:rPr>
          <w:rFonts w:hint="cs"/>
          <w:sz w:val="28"/>
          <w:rtl/>
        </w:rPr>
        <w:t>من</w:t>
      </w:r>
      <w:r w:rsidRPr="00150059">
        <w:rPr>
          <w:sz w:val="28"/>
        </w:rPr>
        <w:t xml:space="preserve"> </w:t>
      </w:r>
      <w:r w:rsidRPr="00150059">
        <w:rPr>
          <w:rFonts w:hint="cs"/>
          <w:sz w:val="28"/>
          <w:rtl/>
        </w:rPr>
        <w:t>بلد</w:t>
      </w:r>
      <w:r w:rsidRPr="00150059">
        <w:rPr>
          <w:sz w:val="28"/>
        </w:rPr>
        <w:t xml:space="preserve"> </w:t>
      </w:r>
      <w:r w:rsidRPr="00150059">
        <w:rPr>
          <w:rFonts w:hint="cs"/>
          <w:sz w:val="28"/>
          <w:rtl/>
        </w:rPr>
        <w:t>إلى</w:t>
      </w:r>
      <w:r w:rsidRPr="00150059">
        <w:rPr>
          <w:sz w:val="28"/>
        </w:rPr>
        <w:t xml:space="preserve"> </w:t>
      </w:r>
      <w:r w:rsidRPr="00150059">
        <w:rPr>
          <w:rFonts w:hint="cs"/>
          <w:sz w:val="28"/>
          <w:rtl/>
        </w:rPr>
        <w:t>آخر، فقد</w:t>
      </w:r>
      <w:r w:rsidRPr="00150059">
        <w:rPr>
          <w:sz w:val="28"/>
        </w:rPr>
        <w:t xml:space="preserve"> </w:t>
      </w:r>
      <w:r w:rsidRPr="00150059">
        <w:rPr>
          <w:rFonts w:hint="cs"/>
          <w:sz w:val="28"/>
          <w:rtl/>
        </w:rPr>
        <w:t>أبرزت</w:t>
      </w:r>
      <w:r w:rsidRPr="00150059">
        <w:rPr>
          <w:sz w:val="28"/>
        </w:rPr>
        <w:t xml:space="preserve"> </w:t>
      </w:r>
      <w:r w:rsidRPr="00150059">
        <w:rPr>
          <w:rFonts w:hint="cs"/>
          <w:sz w:val="28"/>
          <w:rtl/>
        </w:rPr>
        <w:t>الدراسة</w:t>
      </w:r>
      <w:r w:rsidRPr="00150059">
        <w:rPr>
          <w:sz w:val="28"/>
        </w:rPr>
        <w:t xml:space="preserve"> </w:t>
      </w:r>
      <w:r w:rsidRPr="00150059">
        <w:rPr>
          <w:rFonts w:hint="cs"/>
          <w:sz w:val="28"/>
          <w:rtl/>
        </w:rPr>
        <w:t>أن</w:t>
      </w:r>
      <w:r w:rsidRPr="00150059">
        <w:rPr>
          <w:sz w:val="28"/>
        </w:rPr>
        <w:t xml:space="preserve"> </w:t>
      </w:r>
      <w:r w:rsidRPr="00150059">
        <w:rPr>
          <w:rFonts w:hint="cs"/>
          <w:sz w:val="28"/>
          <w:rtl/>
        </w:rPr>
        <w:t>ما</w:t>
      </w:r>
      <w:r w:rsidRPr="00150059">
        <w:rPr>
          <w:sz w:val="28"/>
        </w:rPr>
        <w:t xml:space="preserve"> </w:t>
      </w:r>
      <w:r w:rsidRPr="00150059">
        <w:rPr>
          <w:rFonts w:hint="cs"/>
          <w:sz w:val="28"/>
          <w:rtl/>
        </w:rPr>
        <w:t>بين</w:t>
      </w:r>
      <w:r w:rsidRPr="00150059">
        <w:rPr>
          <w:sz w:val="28"/>
        </w:rPr>
        <w:t xml:space="preserve"> </w:t>
      </w:r>
      <w:r w:rsidRPr="00150059">
        <w:rPr>
          <w:rFonts w:hint="cs"/>
          <w:sz w:val="28"/>
          <w:rtl/>
        </w:rPr>
        <w:t>النصف</w:t>
      </w:r>
      <w:r w:rsidRPr="00150059">
        <w:rPr>
          <w:sz w:val="28"/>
        </w:rPr>
        <w:t xml:space="preserve"> </w:t>
      </w:r>
      <w:r w:rsidRPr="00150059">
        <w:rPr>
          <w:rFonts w:hint="cs"/>
          <w:sz w:val="28"/>
          <w:rtl/>
        </w:rPr>
        <w:t>الأول</w:t>
      </w:r>
      <w:r w:rsidRPr="00150059">
        <w:rPr>
          <w:sz w:val="28"/>
        </w:rPr>
        <w:t xml:space="preserve"> </w:t>
      </w:r>
      <w:r w:rsidRPr="00150059">
        <w:rPr>
          <w:rFonts w:hint="cs"/>
          <w:sz w:val="28"/>
          <w:rtl/>
        </w:rPr>
        <w:t>من عام</w:t>
      </w:r>
      <w:r w:rsidRPr="00150059">
        <w:rPr>
          <w:sz w:val="28"/>
        </w:rPr>
        <w:t xml:space="preserve"> </w:t>
      </w:r>
      <w:r w:rsidRPr="00150059">
        <w:rPr>
          <w:szCs w:val="24"/>
        </w:rPr>
        <w:t>2008</w:t>
      </w:r>
      <w:r w:rsidRPr="00150059">
        <w:rPr>
          <w:sz w:val="28"/>
        </w:rPr>
        <w:t xml:space="preserve"> </w:t>
      </w:r>
      <w:r w:rsidRPr="00150059">
        <w:rPr>
          <w:rFonts w:hint="cs"/>
          <w:sz w:val="28"/>
          <w:rtl/>
        </w:rPr>
        <w:t>والنصف</w:t>
      </w:r>
      <w:r w:rsidRPr="00150059">
        <w:rPr>
          <w:sz w:val="28"/>
        </w:rPr>
        <w:t xml:space="preserve"> </w:t>
      </w:r>
      <w:r w:rsidRPr="00150059">
        <w:rPr>
          <w:rFonts w:hint="cs"/>
          <w:sz w:val="28"/>
          <w:rtl/>
        </w:rPr>
        <w:t>الأول</w:t>
      </w:r>
      <w:r w:rsidRPr="00150059">
        <w:rPr>
          <w:sz w:val="28"/>
        </w:rPr>
        <w:t xml:space="preserve"> </w:t>
      </w:r>
      <w:r w:rsidRPr="00150059">
        <w:rPr>
          <w:rFonts w:hint="cs"/>
          <w:sz w:val="28"/>
          <w:rtl/>
        </w:rPr>
        <w:t>من</w:t>
      </w:r>
      <w:r w:rsidRPr="00150059">
        <w:rPr>
          <w:sz w:val="28"/>
        </w:rPr>
        <w:t xml:space="preserve"> </w:t>
      </w:r>
      <w:r w:rsidRPr="00150059">
        <w:rPr>
          <w:rFonts w:hint="cs"/>
          <w:sz w:val="28"/>
          <w:rtl/>
        </w:rPr>
        <w:t>عام</w:t>
      </w:r>
      <w:r w:rsidRPr="00150059">
        <w:rPr>
          <w:szCs w:val="24"/>
        </w:rPr>
        <w:t>2009</w:t>
      </w:r>
      <w:r w:rsidRPr="00150059">
        <w:rPr>
          <w:sz w:val="28"/>
          <w:rtl/>
        </w:rPr>
        <w:t>،</w:t>
      </w:r>
      <w:r>
        <w:rPr>
          <w:rFonts w:hint="cs"/>
          <w:sz w:val="28"/>
          <w:rtl/>
        </w:rPr>
        <w:t xml:space="preserve"> </w:t>
      </w:r>
      <w:r w:rsidRPr="00150059">
        <w:rPr>
          <w:rFonts w:hint="cs"/>
          <w:sz w:val="28"/>
          <w:rtl/>
        </w:rPr>
        <w:t>في المتوسط</w:t>
      </w:r>
      <w:r w:rsidRPr="00150059">
        <w:rPr>
          <w:sz w:val="28"/>
        </w:rPr>
        <w:t xml:space="preserve"> </w:t>
      </w:r>
      <w:r w:rsidRPr="00150059">
        <w:rPr>
          <w:rFonts w:hint="cs"/>
          <w:sz w:val="28"/>
          <w:rtl/>
        </w:rPr>
        <w:t>ما</w:t>
      </w:r>
      <w:r w:rsidRPr="00150059">
        <w:rPr>
          <w:sz w:val="28"/>
        </w:rPr>
        <w:t xml:space="preserve"> </w:t>
      </w:r>
      <w:r w:rsidRPr="00150059">
        <w:rPr>
          <w:rFonts w:hint="cs"/>
          <w:sz w:val="28"/>
          <w:rtl/>
        </w:rPr>
        <w:t>يلي</w:t>
      </w:r>
      <w:r w:rsidRPr="00150059">
        <w:rPr>
          <w:sz w:val="28"/>
        </w:rPr>
        <w:t>:</w:t>
      </w:r>
    </w:p>
    <w:p w:rsidR="00286B62" w:rsidRPr="00114EBB" w:rsidRDefault="00286B62" w:rsidP="00286B62">
      <w:pPr>
        <w:numPr>
          <w:ilvl w:val="0"/>
          <w:numId w:val="22"/>
        </w:numPr>
        <w:tabs>
          <w:tab w:val="left" w:pos="992"/>
        </w:tabs>
        <w:spacing w:line="500" w:lineRule="exact"/>
        <w:ind w:left="992" w:hanging="425"/>
        <w:rPr>
          <w:rtl/>
        </w:rPr>
      </w:pPr>
      <w:r w:rsidRPr="00114EBB">
        <w:rPr>
          <w:rFonts w:hint="cs"/>
          <w:rtl/>
        </w:rPr>
        <w:t>انخفاض</w:t>
      </w:r>
      <w:r w:rsidRPr="00114EBB">
        <w:t xml:space="preserve"> </w:t>
      </w:r>
      <w:r w:rsidRPr="00114EBB">
        <w:rPr>
          <w:rFonts w:hint="cs"/>
          <w:rtl/>
        </w:rPr>
        <w:t>مخرجات</w:t>
      </w:r>
      <w:r w:rsidRPr="00114EBB">
        <w:t xml:space="preserve"> </w:t>
      </w:r>
      <w:r w:rsidRPr="00114EBB">
        <w:rPr>
          <w:rFonts w:hint="cs"/>
          <w:rtl/>
        </w:rPr>
        <w:t>النقل</w:t>
      </w:r>
      <w:r w:rsidRPr="00114EBB">
        <w:t xml:space="preserve"> </w:t>
      </w:r>
      <w:r w:rsidRPr="00114EBB">
        <w:rPr>
          <w:rFonts w:hint="cs"/>
          <w:rtl/>
        </w:rPr>
        <w:t>البري</w:t>
      </w:r>
      <w:r w:rsidRPr="00114EBB">
        <w:t xml:space="preserve"> </w:t>
      </w:r>
      <w:r w:rsidRPr="00114EBB">
        <w:rPr>
          <w:rFonts w:hint="cs"/>
          <w:rtl/>
        </w:rPr>
        <w:t>المحلي</w:t>
      </w:r>
      <w:r w:rsidRPr="00114EBB">
        <w:t>)</w:t>
      </w:r>
      <w:r w:rsidRPr="00114EBB">
        <w:rPr>
          <w:rFonts w:hint="cs"/>
          <w:rtl/>
        </w:rPr>
        <w:t>طن/كم</w:t>
      </w:r>
      <w:r w:rsidRPr="00114EBB">
        <w:t>(</w:t>
      </w:r>
      <w:r w:rsidRPr="00114EBB">
        <w:rPr>
          <w:rFonts w:hint="cs"/>
          <w:rtl/>
        </w:rPr>
        <w:t xml:space="preserve"> بنسبة</w:t>
      </w:r>
      <w:r>
        <w:rPr>
          <w:rFonts w:hint="cs"/>
          <w:rtl/>
        </w:rPr>
        <w:t xml:space="preserve"> </w:t>
      </w:r>
      <w:r>
        <w:t>10-20%</w:t>
      </w:r>
      <w:r>
        <w:rPr>
          <w:rFonts w:hint="cs"/>
          <w:rtl/>
        </w:rPr>
        <w:t>.</w:t>
      </w:r>
    </w:p>
    <w:p w:rsidR="00286B62" w:rsidRPr="00114EBB" w:rsidRDefault="00286B62" w:rsidP="00286B62">
      <w:pPr>
        <w:numPr>
          <w:ilvl w:val="0"/>
          <w:numId w:val="22"/>
        </w:numPr>
        <w:tabs>
          <w:tab w:val="left" w:pos="992"/>
        </w:tabs>
        <w:spacing w:line="500" w:lineRule="exact"/>
        <w:ind w:left="992" w:hanging="425"/>
      </w:pPr>
      <w:r w:rsidRPr="00114EBB">
        <w:rPr>
          <w:rFonts w:hint="cs"/>
          <w:rtl/>
        </w:rPr>
        <w:t>انخفاض</w:t>
      </w:r>
      <w:r w:rsidRPr="00114EBB">
        <w:t xml:space="preserve"> </w:t>
      </w:r>
      <w:r w:rsidRPr="00114EBB">
        <w:rPr>
          <w:rFonts w:hint="cs"/>
          <w:rtl/>
        </w:rPr>
        <w:t>مخرجات</w:t>
      </w:r>
      <w:r w:rsidRPr="00114EBB">
        <w:t xml:space="preserve"> </w:t>
      </w:r>
      <w:r w:rsidRPr="00114EBB">
        <w:rPr>
          <w:rFonts w:hint="cs"/>
          <w:rtl/>
        </w:rPr>
        <w:t>النقل</w:t>
      </w:r>
      <w:r w:rsidRPr="00114EBB">
        <w:t xml:space="preserve"> </w:t>
      </w:r>
      <w:r w:rsidRPr="00114EBB">
        <w:rPr>
          <w:rFonts w:hint="cs"/>
          <w:rtl/>
        </w:rPr>
        <w:t>البري</w:t>
      </w:r>
      <w:r w:rsidRPr="00114EBB">
        <w:t xml:space="preserve"> </w:t>
      </w:r>
      <w:r w:rsidRPr="00114EBB">
        <w:rPr>
          <w:rFonts w:hint="cs"/>
          <w:rtl/>
        </w:rPr>
        <w:t xml:space="preserve">الدولي </w:t>
      </w:r>
      <w:r w:rsidRPr="00114EBB">
        <w:t>)</w:t>
      </w:r>
      <w:r w:rsidRPr="00114EBB">
        <w:rPr>
          <w:rFonts w:hint="cs"/>
          <w:rtl/>
        </w:rPr>
        <w:t>طن</w:t>
      </w:r>
      <w:r w:rsidRPr="00114EBB">
        <w:t xml:space="preserve"> / </w:t>
      </w:r>
      <w:r w:rsidRPr="00114EBB">
        <w:rPr>
          <w:rFonts w:hint="cs"/>
          <w:rtl/>
        </w:rPr>
        <w:t>كم</w:t>
      </w:r>
      <w:r w:rsidRPr="00114EBB">
        <w:t>(</w:t>
      </w:r>
      <w:r>
        <w:rPr>
          <w:rFonts w:hint="cs"/>
          <w:rtl/>
        </w:rPr>
        <w:t xml:space="preserve"> </w:t>
      </w:r>
      <w:r w:rsidRPr="00114EBB">
        <w:rPr>
          <w:rFonts w:hint="cs"/>
          <w:rtl/>
        </w:rPr>
        <w:t>بنسبة</w:t>
      </w:r>
      <w:r w:rsidRPr="00114EBB">
        <w:t xml:space="preserve"> </w:t>
      </w:r>
      <w:r w:rsidRPr="00114EBB">
        <w:rPr>
          <w:rFonts w:hint="cs"/>
          <w:rtl/>
        </w:rPr>
        <w:t>من</w:t>
      </w:r>
      <w:r w:rsidRPr="00114EBB">
        <w:t xml:space="preserve"> 20 </w:t>
      </w:r>
      <w:r w:rsidRPr="00114EBB">
        <w:rPr>
          <w:rFonts w:hint="cs"/>
          <w:rtl/>
        </w:rPr>
        <w:t>إلى</w:t>
      </w:r>
      <w:r>
        <w:t xml:space="preserve">30% </w:t>
      </w:r>
      <w:r>
        <w:rPr>
          <w:rFonts w:hint="cs"/>
          <w:rtl/>
        </w:rPr>
        <w:t>.</w:t>
      </w:r>
    </w:p>
    <w:p w:rsidR="00286B62" w:rsidRPr="00114EBB" w:rsidRDefault="00286B62" w:rsidP="00286B62">
      <w:pPr>
        <w:numPr>
          <w:ilvl w:val="0"/>
          <w:numId w:val="22"/>
        </w:numPr>
        <w:tabs>
          <w:tab w:val="left" w:pos="992"/>
        </w:tabs>
        <w:spacing w:line="500" w:lineRule="exact"/>
        <w:ind w:left="992" w:hanging="425"/>
      </w:pPr>
      <w:r w:rsidRPr="00114EBB">
        <w:rPr>
          <w:rFonts w:hint="cs"/>
          <w:rtl/>
        </w:rPr>
        <w:t>انخفاض</w:t>
      </w:r>
      <w:r w:rsidRPr="00114EBB">
        <w:t xml:space="preserve"> </w:t>
      </w:r>
      <w:r w:rsidRPr="00114EBB">
        <w:rPr>
          <w:rFonts w:hint="cs"/>
          <w:rtl/>
        </w:rPr>
        <w:t>نمو</w:t>
      </w:r>
      <w:r w:rsidRPr="00114EBB">
        <w:t xml:space="preserve"> </w:t>
      </w:r>
      <w:r w:rsidRPr="00114EBB">
        <w:rPr>
          <w:rFonts w:hint="cs"/>
          <w:rtl/>
        </w:rPr>
        <w:t>إيرادات</w:t>
      </w:r>
      <w:r w:rsidRPr="00114EBB">
        <w:t>)</w:t>
      </w:r>
      <w:r>
        <w:t xml:space="preserve"> </w:t>
      </w:r>
      <w:r w:rsidRPr="00114EBB">
        <w:rPr>
          <w:rFonts w:hint="cs"/>
          <w:rtl/>
        </w:rPr>
        <w:t>النقل</w:t>
      </w:r>
      <w:r w:rsidRPr="00114EBB">
        <w:t xml:space="preserve"> </w:t>
      </w:r>
      <w:r w:rsidRPr="00114EBB">
        <w:rPr>
          <w:rFonts w:hint="cs"/>
          <w:rtl/>
        </w:rPr>
        <w:t>الداخلي</w:t>
      </w:r>
      <w:r w:rsidRPr="00114EBB">
        <w:t>(</w:t>
      </w:r>
      <w:r w:rsidRPr="00114EBB">
        <w:rPr>
          <w:rFonts w:hint="cs"/>
          <w:rtl/>
        </w:rPr>
        <w:t xml:space="preserve"> بنسبة</w:t>
      </w:r>
      <w:r w:rsidRPr="00114EBB">
        <w:t xml:space="preserve"> 10 </w:t>
      </w:r>
      <w:r w:rsidRPr="00114EBB">
        <w:rPr>
          <w:rFonts w:hint="cs"/>
          <w:rtl/>
        </w:rPr>
        <w:t>إلى</w:t>
      </w:r>
      <w:r>
        <w:t xml:space="preserve">20% </w:t>
      </w:r>
      <w:r>
        <w:rPr>
          <w:rFonts w:hint="cs"/>
          <w:rtl/>
        </w:rPr>
        <w:t>.</w:t>
      </w:r>
    </w:p>
    <w:p w:rsidR="00286B62" w:rsidRPr="00114EBB" w:rsidRDefault="00286B62" w:rsidP="00286B62">
      <w:pPr>
        <w:numPr>
          <w:ilvl w:val="0"/>
          <w:numId w:val="22"/>
        </w:numPr>
        <w:tabs>
          <w:tab w:val="left" w:pos="992"/>
        </w:tabs>
        <w:spacing w:line="500" w:lineRule="exact"/>
        <w:ind w:left="992" w:hanging="425"/>
      </w:pPr>
      <w:r w:rsidRPr="00114EBB">
        <w:rPr>
          <w:rFonts w:hint="cs"/>
          <w:rtl/>
        </w:rPr>
        <w:t>انخفاض</w:t>
      </w:r>
      <w:r w:rsidRPr="00114EBB">
        <w:t xml:space="preserve"> </w:t>
      </w:r>
      <w:r w:rsidRPr="00114EBB">
        <w:rPr>
          <w:rFonts w:hint="cs"/>
          <w:rtl/>
        </w:rPr>
        <w:t>نمو</w:t>
      </w:r>
      <w:r w:rsidRPr="00114EBB">
        <w:t xml:space="preserve"> </w:t>
      </w:r>
      <w:r w:rsidRPr="00114EBB">
        <w:rPr>
          <w:rFonts w:hint="cs"/>
          <w:rtl/>
        </w:rPr>
        <w:t>إيرادات</w:t>
      </w:r>
      <w:r w:rsidRPr="00114EBB">
        <w:t>)</w:t>
      </w:r>
      <w:r>
        <w:t xml:space="preserve"> </w:t>
      </w:r>
      <w:r w:rsidRPr="00114EBB">
        <w:rPr>
          <w:rFonts w:hint="cs"/>
          <w:rtl/>
        </w:rPr>
        <w:t>النقل</w:t>
      </w:r>
      <w:r w:rsidRPr="00114EBB">
        <w:t xml:space="preserve"> </w:t>
      </w:r>
      <w:r w:rsidRPr="00114EBB">
        <w:rPr>
          <w:rFonts w:hint="cs"/>
          <w:rtl/>
        </w:rPr>
        <w:t>الدولي</w:t>
      </w:r>
      <w:r w:rsidRPr="00114EBB">
        <w:t xml:space="preserve">( </w:t>
      </w:r>
      <w:r w:rsidRPr="00114EBB">
        <w:rPr>
          <w:rFonts w:hint="cs"/>
          <w:rtl/>
        </w:rPr>
        <w:t xml:space="preserve"> بنسبة</w:t>
      </w:r>
      <w:r>
        <w:t xml:space="preserve"> 20</w:t>
      </w:r>
      <w:r w:rsidRPr="00114EBB">
        <w:t xml:space="preserve"> </w:t>
      </w:r>
      <w:r w:rsidRPr="00114EBB">
        <w:rPr>
          <w:rFonts w:hint="cs"/>
          <w:rtl/>
        </w:rPr>
        <w:t>إلى</w:t>
      </w:r>
      <w:r>
        <w:t xml:space="preserve"> 30%</w:t>
      </w:r>
      <w:r>
        <w:rPr>
          <w:rFonts w:hint="cs"/>
          <w:rtl/>
        </w:rPr>
        <w:t>.</w:t>
      </w:r>
    </w:p>
    <w:p w:rsidR="00286B62" w:rsidRPr="00114EBB" w:rsidRDefault="00286B62" w:rsidP="00286B62">
      <w:pPr>
        <w:numPr>
          <w:ilvl w:val="0"/>
          <w:numId w:val="22"/>
        </w:numPr>
        <w:tabs>
          <w:tab w:val="left" w:pos="992"/>
        </w:tabs>
        <w:spacing w:line="500" w:lineRule="exact"/>
        <w:ind w:left="992" w:hanging="425"/>
      </w:pPr>
      <w:r w:rsidRPr="00114EBB">
        <w:rPr>
          <w:rFonts w:hint="cs"/>
          <w:rtl/>
        </w:rPr>
        <w:t>انخفاض</w:t>
      </w:r>
      <w:r w:rsidRPr="00114EBB">
        <w:t xml:space="preserve"> </w:t>
      </w:r>
      <w:r w:rsidRPr="00114EBB">
        <w:rPr>
          <w:rFonts w:hint="cs"/>
          <w:rtl/>
        </w:rPr>
        <w:t>معدلات</w:t>
      </w:r>
      <w:r w:rsidRPr="00114EBB">
        <w:t xml:space="preserve"> </w:t>
      </w:r>
      <w:r w:rsidRPr="00114EBB">
        <w:rPr>
          <w:rFonts w:hint="cs"/>
          <w:rtl/>
        </w:rPr>
        <w:t>الشحن</w:t>
      </w:r>
      <w:r w:rsidRPr="00114EBB">
        <w:t xml:space="preserve"> </w:t>
      </w:r>
      <w:r w:rsidRPr="00114EBB">
        <w:rPr>
          <w:rFonts w:hint="cs"/>
          <w:rtl/>
        </w:rPr>
        <w:t>عبر</w:t>
      </w:r>
      <w:r w:rsidRPr="00114EBB">
        <w:t xml:space="preserve"> </w:t>
      </w:r>
      <w:r w:rsidRPr="00114EBB">
        <w:rPr>
          <w:rFonts w:hint="cs"/>
          <w:rtl/>
        </w:rPr>
        <w:t>الطرق البرية</w:t>
      </w:r>
      <w:r w:rsidRPr="00114EBB">
        <w:t xml:space="preserve"> </w:t>
      </w:r>
      <w:r w:rsidRPr="00114EBB">
        <w:rPr>
          <w:rFonts w:hint="cs"/>
          <w:rtl/>
        </w:rPr>
        <w:t>بنسبة</w:t>
      </w:r>
      <w:r w:rsidRPr="00114EBB">
        <w:t xml:space="preserve"> </w:t>
      </w:r>
      <w:r w:rsidRPr="00114EBB">
        <w:rPr>
          <w:rFonts w:hint="cs"/>
          <w:rtl/>
        </w:rPr>
        <w:t>أكثر</w:t>
      </w:r>
      <w:r w:rsidRPr="00114EBB">
        <w:t xml:space="preserve"> </w:t>
      </w:r>
      <w:r w:rsidRPr="00114EBB">
        <w:rPr>
          <w:rFonts w:hint="cs"/>
          <w:rtl/>
        </w:rPr>
        <w:t>من</w:t>
      </w:r>
      <w:r>
        <w:t xml:space="preserve">10% </w:t>
      </w:r>
      <w:r>
        <w:rPr>
          <w:rFonts w:hint="cs"/>
          <w:rtl/>
        </w:rPr>
        <w:t>.</w:t>
      </w:r>
      <w:r w:rsidRPr="00114EBB">
        <w:rPr>
          <w:rFonts w:hint="cs"/>
          <w:rtl/>
        </w:rPr>
        <w:t xml:space="preserve"> </w:t>
      </w:r>
    </w:p>
    <w:p w:rsidR="00286B62" w:rsidRPr="00114EBB" w:rsidRDefault="00286B62" w:rsidP="00286B62">
      <w:pPr>
        <w:numPr>
          <w:ilvl w:val="0"/>
          <w:numId w:val="22"/>
        </w:numPr>
        <w:tabs>
          <w:tab w:val="left" w:pos="992"/>
        </w:tabs>
        <w:spacing w:line="500" w:lineRule="exact"/>
        <w:ind w:left="992" w:hanging="425"/>
      </w:pPr>
      <w:r w:rsidRPr="00114EBB">
        <w:rPr>
          <w:rFonts w:hint="cs"/>
          <w:rtl/>
        </w:rPr>
        <w:t>انخفاض</w:t>
      </w:r>
      <w:r w:rsidRPr="00114EBB">
        <w:t xml:space="preserve"> </w:t>
      </w:r>
      <w:r w:rsidRPr="00114EBB">
        <w:rPr>
          <w:rFonts w:hint="cs"/>
          <w:rtl/>
        </w:rPr>
        <w:t>نسبة</w:t>
      </w:r>
      <w:r w:rsidRPr="00114EBB">
        <w:t xml:space="preserve"> </w:t>
      </w:r>
      <w:r w:rsidRPr="00114EBB">
        <w:rPr>
          <w:rFonts w:hint="cs"/>
          <w:rtl/>
        </w:rPr>
        <w:t>تشغيل</w:t>
      </w:r>
      <w:r w:rsidRPr="00114EBB">
        <w:t xml:space="preserve"> </w:t>
      </w:r>
      <w:r w:rsidRPr="00114EBB">
        <w:rPr>
          <w:rFonts w:hint="cs"/>
          <w:rtl/>
        </w:rPr>
        <w:t>السائقين</w:t>
      </w:r>
      <w:r w:rsidRPr="00114EBB">
        <w:t xml:space="preserve"> </w:t>
      </w:r>
      <w:r w:rsidRPr="00114EBB">
        <w:rPr>
          <w:rFonts w:hint="cs"/>
          <w:rtl/>
        </w:rPr>
        <w:t>إلى أكثر</w:t>
      </w:r>
      <w:r w:rsidRPr="00114EBB">
        <w:t xml:space="preserve"> </w:t>
      </w:r>
      <w:r w:rsidRPr="00114EBB">
        <w:rPr>
          <w:rFonts w:hint="cs"/>
          <w:rtl/>
        </w:rPr>
        <w:t>من</w:t>
      </w:r>
      <w:r>
        <w:t xml:space="preserve">10% </w:t>
      </w:r>
      <w:r>
        <w:rPr>
          <w:rFonts w:hint="cs"/>
          <w:rtl/>
        </w:rPr>
        <w:t>.</w:t>
      </w:r>
    </w:p>
    <w:p w:rsidR="00286B62" w:rsidRPr="00114EBB" w:rsidRDefault="00286B62" w:rsidP="00286B62">
      <w:pPr>
        <w:numPr>
          <w:ilvl w:val="0"/>
          <w:numId w:val="22"/>
        </w:numPr>
        <w:tabs>
          <w:tab w:val="left" w:pos="992"/>
        </w:tabs>
        <w:spacing w:line="500" w:lineRule="exact"/>
        <w:ind w:left="992" w:hanging="425"/>
      </w:pPr>
      <w:r w:rsidRPr="00114EBB">
        <w:rPr>
          <w:rFonts w:hint="cs"/>
          <w:rtl/>
        </w:rPr>
        <w:t>انخفاض</w:t>
      </w:r>
      <w:r w:rsidRPr="00114EBB">
        <w:t xml:space="preserve"> </w:t>
      </w:r>
      <w:r w:rsidRPr="00114EBB">
        <w:rPr>
          <w:rFonts w:hint="cs"/>
          <w:rtl/>
        </w:rPr>
        <w:t>نسبة</w:t>
      </w:r>
      <w:r w:rsidRPr="00114EBB">
        <w:t xml:space="preserve"> </w:t>
      </w:r>
      <w:r w:rsidRPr="00114EBB">
        <w:rPr>
          <w:rFonts w:hint="cs"/>
          <w:rtl/>
        </w:rPr>
        <w:t>تسجيل</w:t>
      </w:r>
      <w:r w:rsidRPr="00114EBB">
        <w:t xml:space="preserve"> </w:t>
      </w:r>
      <w:r w:rsidRPr="00114EBB">
        <w:rPr>
          <w:rFonts w:hint="cs"/>
          <w:rtl/>
        </w:rPr>
        <w:t>الشاحنات الجديدة</w:t>
      </w:r>
      <w:r w:rsidRPr="00114EBB">
        <w:t xml:space="preserve"> </w:t>
      </w:r>
      <w:r w:rsidRPr="00114EBB">
        <w:rPr>
          <w:rFonts w:hint="cs"/>
          <w:rtl/>
        </w:rPr>
        <w:t>إلى</w:t>
      </w:r>
      <w:r>
        <w:rPr>
          <w:rFonts w:hint="cs"/>
          <w:rtl/>
        </w:rPr>
        <w:t xml:space="preserve"> </w:t>
      </w:r>
      <w:r>
        <w:rPr>
          <w:rFonts w:cs="Times New Roman" w:hint="cs"/>
          <w:szCs w:val="24"/>
          <w:rtl/>
        </w:rPr>
        <w:t>30%</w:t>
      </w:r>
      <w:r w:rsidRPr="00114EBB">
        <w:rPr>
          <w:rFonts w:cs="Times New Roman"/>
          <w:szCs w:val="24"/>
        </w:rPr>
        <w:t xml:space="preserve"> </w:t>
      </w:r>
      <w:r w:rsidRPr="00114EBB">
        <w:rPr>
          <w:rFonts w:hint="cs"/>
          <w:rtl/>
        </w:rPr>
        <w:t>على</w:t>
      </w:r>
      <w:r w:rsidRPr="00114EBB">
        <w:t xml:space="preserve"> </w:t>
      </w:r>
      <w:r w:rsidRPr="00114EBB">
        <w:rPr>
          <w:rFonts w:hint="cs"/>
          <w:rtl/>
        </w:rPr>
        <w:t>الأقل.</w:t>
      </w:r>
    </w:p>
    <w:p w:rsidR="00286B62" w:rsidRPr="00114EBB" w:rsidRDefault="00286B62" w:rsidP="00286B62">
      <w:pPr>
        <w:numPr>
          <w:ilvl w:val="0"/>
          <w:numId w:val="22"/>
        </w:numPr>
        <w:tabs>
          <w:tab w:val="left" w:pos="992"/>
        </w:tabs>
        <w:spacing w:line="500" w:lineRule="exact"/>
        <w:ind w:left="992" w:hanging="425"/>
      </w:pPr>
      <w:r w:rsidRPr="00114EBB">
        <w:rPr>
          <w:rFonts w:hint="cs"/>
          <w:rtl/>
        </w:rPr>
        <w:t>الحصول</w:t>
      </w:r>
      <w:r w:rsidRPr="00114EBB">
        <w:t xml:space="preserve"> </w:t>
      </w:r>
      <w:r w:rsidRPr="00114EBB">
        <w:rPr>
          <w:rFonts w:hint="cs"/>
          <w:rtl/>
        </w:rPr>
        <w:t>على</w:t>
      </w:r>
      <w:r w:rsidRPr="00114EBB">
        <w:t xml:space="preserve"> </w:t>
      </w:r>
      <w:r w:rsidRPr="00114EBB">
        <w:rPr>
          <w:rFonts w:hint="cs"/>
          <w:rtl/>
        </w:rPr>
        <w:t>ائتمانات</w:t>
      </w:r>
      <w:r w:rsidRPr="00114EBB">
        <w:t xml:space="preserve"> </w:t>
      </w:r>
      <w:r w:rsidRPr="00114EBB">
        <w:rPr>
          <w:rFonts w:hint="cs"/>
          <w:rtl/>
        </w:rPr>
        <w:t>مصرفية</w:t>
      </w:r>
      <w:r w:rsidRPr="00114EBB">
        <w:t xml:space="preserve"> </w:t>
      </w:r>
      <w:r w:rsidRPr="00114EBB">
        <w:rPr>
          <w:rFonts w:hint="cs"/>
          <w:rtl/>
        </w:rPr>
        <w:t>أصبح أكثر</w:t>
      </w:r>
      <w:r w:rsidRPr="00114EBB">
        <w:t xml:space="preserve"> </w:t>
      </w:r>
      <w:r w:rsidRPr="00114EBB">
        <w:rPr>
          <w:rFonts w:hint="cs"/>
          <w:rtl/>
        </w:rPr>
        <w:t xml:space="preserve">صعوبة </w:t>
      </w:r>
      <w:r w:rsidRPr="00114EBB">
        <w:t>•</w:t>
      </w:r>
      <w:r w:rsidRPr="00114EBB">
        <w:rPr>
          <w:rFonts w:hint="cs"/>
          <w:rtl/>
        </w:rPr>
        <w:t>إزدياد</w:t>
      </w:r>
      <w:r w:rsidRPr="00114EBB">
        <w:t xml:space="preserve"> </w:t>
      </w:r>
      <w:r w:rsidRPr="00114EBB">
        <w:rPr>
          <w:rFonts w:hint="cs"/>
          <w:rtl/>
        </w:rPr>
        <w:t>نسب</w:t>
      </w:r>
      <w:r w:rsidRPr="00114EBB">
        <w:t xml:space="preserve"> </w:t>
      </w:r>
      <w:r w:rsidRPr="00114EBB">
        <w:rPr>
          <w:rFonts w:hint="cs"/>
          <w:rtl/>
        </w:rPr>
        <w:t>حالات</w:t>
      </w:r>
      <w:r w:rsidRPr="00114EBB">
        <w:t xml:space="preserve"> </w:t>
      </w:r>
      <w:r w:rsidRPr="00114EBB">
        <w:rPr>
          <w:rFonts w:hint="cs"/>
          <w:rtl/>
        </w:rPr>
        <w:t>الإفلاس</w:t>
      </w:r>
      <w:r w:rsidRPr="00114EBB">
        <w:t xml:space="preserve"> </w:t>
      </w:r>
      <w:r w:rsidRPr="00114EBB">
        <w:rPr>
          <w:rFonts w:hint="cs"/>
          <w:rtl/>
        </w:rPr>
        <w:t>إلى</w:t>
      </w:r>
      <w:r w:rsidRPr="00114EBB">
        <w:t xml:space="preserve"> </w:t>
      </w:r>
      <w:r>
        <w:t>20%</w:t>
      </w:r>
      <w:r>
        <w:rPr>
          <w:rFonts w:hint="cs"/>
          <w:rtl/>
        </w:rPr>
        <w:t xml:space="preserve"> </w:t>
      </w:r>
      <w:r w:rsidRPr="00114EBB">
        <w:rPr>
          <w:rFonts w:hint="cs"/>
          <w:rtl/>
        </w:rPr>
        <w:t>على الأقل</w:t>
      </w:r>
      <w:r w:rsidRPr="00114EBB">
        <w:t>.</w:t>
      </w:r>
    </w:p>
    <w:p w:rsidR="00286B62" w:rsidRDefault="00286B62" w:rsidP="00286B62">
      <w:pPr>
        <w:spacing w:before="200" w:after="6" w:line="540" w:lineRule="exact"/>
        <w:rPr>
          <w:color w:val="000000"/>
        </w:rPr>
      </w:pPr>
      <w:r>
        <w:rPr>
          <w:color w:val="000000"/>
          <w:rtl/>
        </w:rPr>
        <w:br w:type="page"/>
      </w:r>
      <w:r>
        <w:rPr>
          <w:rFonts w:hint="cs"/>
          <w:color w:val="000000"/>
          <w:rtl/>
        </w:rPr>
        <w:t>على</w:t>
      </w:r>
      <w:r>
        <w:rPr>
          <w:color w:val="000000"/>
        </w:rPr>
        <w:t xml:space="preserve"> </w:t>
      </w:r>
      <w:r>
        <w:rPr>
          <w:rFonts w:hint="cs"/>
          <w:color w:val="000000"/>
          <w:rtl/>
        </w:rPr>
        <w:t>الرغم</w:t>
      </w:r>
      <w:r>
        <w:rPr>
          <w:color w:val="000000"/>
        </w:rPr>
        <w:t xml:space="preserve"> </w:t>
      </w:r>
      <w:r>
        <w:rPr>
          <w:rFonts w:hint="cs"/>
          <w:color w:val="000000"/>
          <w:rtl/>
        </w:rPr>
        <w:t>من</w:t>
      </w:r>
      <w:r>
        <w:rPr>
          <w:color w:val="000000"/>
        </w:rPr>
        <w:t xml:space="preserve"> </w:t>
      </w:r>
      <w:r>
        <w:rPr>
          <w:rFonts w:hint="cs"/>
          <w:color w:val="000000"/>
          <w:rtl/>
        </w:rPr>
        <w:t>أن</w:t>
      </w:r>
      <w:r>
        <w:rPr>
          <w:color w:val="000000"/>
        </w:rPr>
        <w:t xml:space="preserve"> </w:t>
      </w:r>
      <w:r>
        <w:rPr>
          <w:rFonts w:hint="cs"/>
          <w:color w:val="000000"/>
          <w:rtl/>
        </w:rPr>
        <w:t>التوقعات</w:t>
      </w:r>
      <w:r>
        <w:rPr>
          <w:color w:val="000000"/>
        </w:rPr>
        <w:t xml:space="preserve"> </w:t>
      </w:r>
      <w:r>
        <w:rPr>
          <w:rFonts w:hint="cs"/>
          <w:color w:val="000000"/>
          <w:rtl/>
        </w:rPr>
        <w:t>لا</w:t>
      </w:r>
      <w:r>
        <w:rPr>
          <w:color w:val="000000"/>
        </w:rPr>
        <w:t xml:space="preserve"> </w:t>
      </w:r>
      <w:r>
        <w:rPr>
          <w:rFonts w:hint="cs"/>
          <w:color w:val="000000"/>
          <w:rtl/>
        </w:rPr>
        <w:t>تزال</w:t>
      </w:r>
      <w:r>
        <w:rPr>
          <w:color w:val="000000"/>
        </w:rPr>
        <w:t xml:space="preserve"> </w:t>
      </w:r>
      <w:r>
        <w:rPr>
          <w:rFonts w:hint="cs"/>
          <w:color w:val="000000"/>
          <w:rtl/>
        </w:rPr>
        <w:t>بعيدة</w:t>
      </w:r>
      <w:r>
        <w:rPr>
          <w:color w:val="000000"/>
        </w:rPr>
        <w:t xml:space="preserve"> </w:t>
      </w:r>
      <w:r>
        <w:rPr>
          <w:rFonts w:hint="cs"/>
          <w:color w:val="000000"/>
          <w:rtl/>
        </w:rPr>
        <w:t>المنال</w:t>
      </w:r>
      <w:r>
        <w:rPr>
          <w:color w:val="000000"/>
        </w:rPr>
        <w:t xml:space="preserve"> </w:t>
      </w:r>
      <w:r>
        <w:rPr>
          <w:rFonts w:hint="cs"/>
          <w:color w:val="000000"/>
          <w:rtl/>
        </w:rPr>
        <w:t>في</w:t>
      </w:r>
      <w:r>
        <w:rPr>
          <w:color w:val="000000"/>
        </w:rPr>
        <w:t xml:space="preserve"> </w:t>
      </w:r>
      <w:r>
        <w:rPr>
          <w:rFonts w:hint="cs"/>
          <w:color w:val="000000"/>
          <w:rtl/>
        </w:rPr>
        <w:t>ظل</w:t>
      </w:r>
      <w:r>
        <w:rPr>
          <w:color w:val="000000"/>
        </w:rPr>
        <w:t xml:space="preserve"> </w:t>
      </w:r>
      <w:r>
        <w:rPr>
          <w:rFonts w:hint="cs"/>
          <w:color w:val="000000"/>
          <w:rtl/>
        </w:rPr>
        <w:t>الوضع</w:t>
      </w:r>
      <w:r>
        <w:rPr>
          <w:color w:val="000000"/>
        </w:rPr>
        <w:t xml:space="preserve"> </w:t>
      </w:r>
      <w:r>
        <w:rPr>
          <w:rFonts w:hint="cs"/>
          <w:color w:val="000000"/>
          <w:rtl/>
        </w:rPr>
        <w:t>الراهن</w:t>
      </w:r>
      <w:r>
        <w:rPr>
          <w:color w:val="000000"/>
          <w:rtl/>
        </w:rPr>
        <w:t>،</w:t>
      </w:r>
      <w:r>
        <w:rPr>
          <w:color w:val="000000"/>
        </w:rPr>
        <w:t xml:space="preserve"> </w:t>
      </w:r>
      <w:r>
        <w:rPr>
          <w:rFonts w:hint="cs"/>
          <w:color w:val="000000"/>
          <w:rtl/>
        </w:rPr>
        <w:t>فان</w:t>
      </w:r>
      <w:r>
        <w:rPr>
          <w:color w:val="000000"/>
        </w:rPr>
        <w:t xml:space="preserve"> </w:t>
      </w:r>
      <w:r>
        <w:rPr>
          <w:rFonts w:hint="cs"/>
          <w:color w:val="000000"/>
          <w:rtl/>
        </w:rPr>
        <w:t>الاتحاد</w:t>
      </w:r>
      <w:r>
        <w:rPr>
          <w:color w:val="000000"/>
        </w:rPr>
        <w:t xml:space="preserve"> </w:t>
      </w:r>
      <w:r>
        <w:rPr>
          <w:rFonts w:hint="cs"/>
          <w:color w:val="000000"/>
          <w:rtl/>
        </w:rPr>
        <w:t>الدولي</w:t>
      </w:r>
      <w:r>
        <w:rPr>
          <w:color w:val="000000"/>
        </w:rPr>
        <w:t xml:space="preserve"> </w:t>
      </w:r>
      <w:r>
        <w:rPr>
          <w:rFonts w:hint="cs"/>
          <w:color w:val="000000"/>
          <w:rtl/>
        </w:rPr>
        <w:t>للنقل</w:t>
      </w:r>
      <w:r>
        <w:rPr>
          <w:color w:val="000000"/>
        </w:rPr>
        <w:t xml:space="preserve"> </w:t>
      </w:r>
      <w:r>
        <w:rPr>
          <w:rFonts w:hint="cs"/>
          <w:color w:val="000000"/>
          <w:rtl/>
        </w:rPr>
        <w:t>البري</w:t>
      </w:r>
      <w:r>
        <w:rPr>
          <w:color w:val="000000"/>
        </w:rPr>
        <w:t xml:space="preserve"> </w:t>
      </w:r>
      <w:r>
        <w:rPr>
          <w:rFonts w:hint="cs"/>
          <w:color w:val="000000"/>
          <w:rtl/>
        </w:rPr>
        <w:t>لا</w:t>
      </w:r>
      <w:r>
        <w:rPr>
          <w:color w:val="000000"/>
        </w:rPr>
        <w:t xml:space="preserve"> </w:t>
      </w:r>
      <w:r>
        <w:rPr>
          <w:rFonts w:hint="cs"/>
          <w:color w:val="000000"/>
          <w:rtl/>
        </w:rPr>
        <w:t>يتوقع</w:t>
      </w:r>
      <w:r>
        <w:rPr>
          <w:color w:val="000000"/>
        </w:rPr>
        <w:t xml:space="preserve"> </w:t>
      </w:r>
      <w:r>
        <w:rPr>
          <w:rFonts w:hint="cs"/>
          <w:color w:val="000000"/>
          <w:rtl/>
        </w:rPr>
        <w:t>حدوث</w:t>
      </w:r>
      <w:r>
        <w:rPr>
          <w:color w:val="000000"/>
        </w:rPr>
        <w:t xml:space="preserve"> </w:t>
      </w:r>
      <w:r>
        <w:rPr>
          <w:rFonts w:hint="cs"/>
          <w:color w:val="000000"/>
          <w:rtl/>
        </w:rPr>
        <w:t>انتعاش</w:t>
      </w:r>
      <w:r>
        <w:rPr>
          <w:color w:val="000000"/>
        </w:rPr>
        <w:t xml:space="preserve"> </w:t>
      </w:r>
      <w:r>
        <w:rPr>
          <w:rFonts w:hint="cs"/>
          <w:color w:val="000000"/>
          <w:rtl/>
        </w:rPr>
        <w:t>في</w:t>
      </w:r>
      <w:r>
        <w:rPr>
          <w:color w:val="000000"/>
        </w:rPr>
        <w:t xml:space="preserve"> </w:t>
      </w:r>
      <w:r>
        <w:rPr>
          <w:rFonts w:hint="cs"/>
          <w:color w:val="000000"/>
          <w:rtl/>
        </w:rPr>
        <w:t>القطاع،</w:t>
      </w:r>
      <w:r>
        <w:rPr>
          <w:color w:val="000000"/>
        </w:rPr>
        <w:t xml:space="preserve"> </w:t>
      </w:r>
      <w:r>
        <w:rPr>
          <w:rFonts w:hint="cs"/>
          <w:color w:val="000000"/>
          <w:rtl/>
        </w:rPr>
        <w:t>بمعدلات</w:t>
      </w:r>
      <w:r>
        <w:rPr>
          <w:color w:val="000000"/>
        </w:rPr>
        <w:t xml:space="preserve"> </w:t>
      </w:r>
      <w:r>
        <w:rPr>
          <w:rFonts w:hint="cs"/>
          <w:color w:val="000000"/>
          <w:rtl/>
        </w:rPr>
        <w:t>النمو</w:t>
      </w:r>
      <w:r>
        <w:rPr>
          <w:color w:val="000000"/>
        </w:rPr>
        <w:t xml:space="preserve"> </w:t>
      </w:r>
      <w:r>
        <w:rPr>
          <w:rFonts w:hint="cs"/>
          <w:color w:val="000000"/>
          <w:rtl/>
        </w:rPr>
        <w:t>الطبيعية</w:t>
      </w:r>
      <w:r>
        <w:rPr>
          <w:color w:val="000000"/>
        </w:rPr>
        <w:t xml:space="preserve"> </w:t>
      </w:r>
      <w:r>
        <w:rPr>
          <w:rFonts w:hint="cs"/>
          <w:color w:val="000000"/>
          <w:rtl/>
        </w:rPr>
        <w:t>والبالغة</w:t>
      </w:r>
      <w:r>
        <w:rPr>
          <w:color w:val="000000"/>
        </w:rPr>
        <w:t xml:space="preserve">1.5 </w:t>
      </w:r>
      <w:r>
        <w:rPr>
          <w:rFonts w:hint="cs"/>
          <w:color w:val="000000"/>
        </w:rPr>
        <w:t>%</w:t>
      </w:r>
      <w:r>
        <w:rPr>
          <w:color w:val="000000"/>
          <w:rtl/>
        </w:rPr>
        <w:t>،</w:t>
      </w:r>
      <w:r>
        <w:rPr>
          <w:color w:val="000000"/>
        </w:rPr>
        <w:t xml:space="preserve"> </w:t>
      </w:r>
      <w:r>
        <w:rPr>
          <w:rFonts w:hint="cs"/>
          <w:color w:val="000000"/>
          <w:rtl/>
        </w:rPr>
        <w:t xml:space="preserve">قبل عام </w:t>
      </w:r>
      <w:r>
        <w:rPr>
          <w:color w:val="000000"/>
        </w:rPr>
        <w:t xml:space="preserve">2011 </w:t>
      </w:r>
      <w:r>
        <w:rPr>
          <w:rFonts w:hint="cs"/>
          <w:color w:val="000000"/>
          <w:rtl/>
        </w:rPr>
        <w:t xml:space="preserve"> في</w:t>
      </w:r>
      <w:r>
        <w:rPr>
          <w:color w:val="000000"/>
        </w:rPr>
        <w:t xml:space="preserve"> </w:t>
      </w:r>
      <w:r>
        <w:rPr>
          <w:rFonts w:hint="cs"/>
          <w:color w:val="000000"/>
          <w:rtl/>
        </w:rPr>
        <w:t>أوقات</w:t>
      </w:r>
      <w:r>
        <w:rPr>
          <w:color w:val="000000"/>
        </w:rPr>
        <w:t xml:space="preserve"> </w:t>
      </w:r>
      <w:r>
        <w:rPr>
          <w:rFonts w:hint="cs"/>
          <w:color w:val="000000"/>
          <w:rtl/>
        </w:rPr>
        <w:t>الأزمات</w:t>
      </w:r>
      <w:r>
        <w:rPr>
          <w:color w:val="000000"/>
        </w:rPr>
        <w:t xml:space="preserve"> </w:t>
      </w:r>
      <w:r>
        <w:rPr>
          <w:rFonts w:hint="cs"/>
          <w:color w:val="000000"/>
          <w:rtl/>
        </w:rPr>
        <w:t>الاقتصادية</w:t>
      </w:r>
      <w:r>
        <w:rPr>
          <w:color w:val="000000"/>
        </w:rPr>
        <w:t xml:space="preserve"> </w:t>
      </w:r>
      <w:r>
        <w:rPr>
          <w:rFonts w:hint="cs"/>
          <w:color w:val="000000"/>
          <w:rtl/>
        </w:rPr>
        <w:t>العالمية،</w:t>
      </w:r>
      <w:r>
        <w:rPr>
          <w:color w:val="000000"/>
        </w:rPr>
        <w:t xml:space="preserve"> </w:t>
      </w:r>
      <w:r>
        <w:rPr>
          <w:rFonts w:hint="cs"/>
          <w:color w:val="000000"/>
          <w:rtl/>
        </w:rPr>
        <w:t>وحتى</w:t>
      </w:r>
      <w:r>
        <w:rPr>
          <w:color w:val="000000"/>
        </w:rPr>
        <w:t xml:space="preserve"> </w:t>
      </w:r>
      <w:r>
        <w:rPr>
          <w:rFonts w:hint="cs"/>
          <w:color w:val="000000"/>
          <w:rtl/>
        </w:rPr>
        <w:t>لا</w:t>
      </w:r>
      <w:r>
        <w:rPr>
          <w:color w:val="000000"/>
        </w:rPr>
        <w:t xml:space="preserve"> </w:t>
      </w:r>
      <w:r>
        <w:rPr>
          <w:rFonts w:hint="cs"/>
          <w:color w:val="000000"/>
          <w:rtl/>
        </w:rPr>
        <w:t>نكرر</w:t>
      </w:r>
      <w:r>
        <w:rPr>
          <w:color w:val="000000"/>
        </w:rPr>
        <w:t xml:space="preserve"> </w:t>
      </w:r>
      <w:r>
        <w:rPr>
          <w:rFonts w:hint="cs"/>
          <w:color w:val="000000"/>
          <w:rtl/>
        </w:rPr>
        <w:t>الأخطاء</w:t>
      </w:r>
      <w:r>
        <w:rPr>
          <w:color w:val="000000"/>
        </w:rPr>
        <w:t xml:space="preserve"> </w:t>
      </w:r>
      <w:r>
        <w:rPr>
          <w:rFonts w:hint="cs"/>
          <w:color w:val="000000"/>
          <w:rtl/>
        </w:rPr>
        <w:t>التاريخية</w:t>
      </w:r>
      <w:r>
        <w:rPr>
          <w:color w:val="000000"/>
        </w:rPr>
        <w:t xml:space="preserve"> </w:t>
      </w:r>
      <w:r>
        <w:rPr>
          <w:rFonts w:hint="cs"/>
          <w:color w:val="000000"/>
          <w:rtl/>
        </w:rPr>
        <w:t>التي</w:t>
      </w:r>
      <w:r>
        <w:rPr>
          <w:color w:val="000000"/>
        </w:rPr>
        <w:t xml:space="preserve"> </w:t>
      </w:r>
      <w:r>
        <w:rPr>
          <w:rFonts w:hint="cs"/>
          <w:color w:val="000000"/>
          <w:rtl/>
        </w:rPr>
        <w:t>حدثت</w:t>
      </w:r>
      <w:r>
        <w:rPr>
          <w:color w:val="000000"/>
        </w:rPr>
        <w:t xml:space="preserve"> </w:t>
      </w:r>
      <w:r>
        <w:rPr>
          <w:rFonts w:hint="cs"/>
          <w:color w:val="000000"/>
          <w:rtl/>
        </w:rPr>
        <w:t>أثناء</w:t>
      </w:r>
      <w:r>
        <w:rPr>
          <w:color w:val="000000"/>
        </w:rPr>
        <w:t xml:space="preserve"> </w:t>
      </w:r>
      <w:r>
        <w:rPr>
          <w:rFonts w:hint="cs"/>
          <w:color w:val="000000"/>
          <w:rtl/>
        </w:rPr>
        <w:t>فترة</w:t>
      </w:r>
      <w:r>
        <w:rPr>
          <w:color w:val="000000"/>
        </w:rPr>
        <w:t xml:space="preserve"> </w:t>
      </w:r>
      <w:r>
        <w:rPr>
          <w:rFonts w:hint="cs"/>
          <w:color w:val="000000"/>
          <w:rtl/>
        </w:rPr>
        <w:t>الكساد</w:t>
      </w:r>
      <w:r>
        <w:rPr>
          <w:color w:val="000000"/>
        </w:rPr>
        <w:t xml:space="preserve"> </w:t>
      </w:r>
      <w:r>
        <w:rPr>
          <w:rFonts w:hint="cs"/>
          <w:color w:val="000000"/>
          <w:rtl/>
        </w:rPr>
        <w:t>الاقتصادي</w:t>
      </w:r>
      <w:r>
        <w:rPr>
          <w:color w:val="000000"/>
        </w:rPr>
        <w:t xml:space="preserve"> </w:t>
      </w:r>
      <w:r>
        <w:rPr>
          <w:rFonts w:hint="cs"/>
          <w:color w:val="000000"/>
          <w:rtl/>
        </w:rPr>
        <w:t>العظيم</w:t>
      </w:r>
      <w:r>
        <w:rPr>
          <w:color w:val="000000"/>
        </w:rPr>
        <w:t xml:space="preserve"> </w:t>
      </w:r>
      <w:r>
        <w:rPr>
          <w:rFonts w:hint="cs"/>
          <w:color w:val="000000"/>
          <w:rtl/>
        </w:rPr>
        <w:t>في</w:t>
      </w:r>
      <w:r>
        <w:rPr>
          <w:color w:val="000000"/>
        </w:rPr>
        <w:t xml:space="preserve"> </w:t>
      </w:r>
      <w:r>
        <w:rPr>
          <w:rFonts w:hint="cs"/>
          <w:color w:val="000000"/>
          <w:rtl/>
        </w:rPr>
        <w:t>الثلاثينيات</w:t>
      </w:r>
      <w:r>
        <w:rPr>
          <w:color w:val="000000"/>
        </w:rPr>
        <w:t xml:space="preserve"> </w:t>
      </w:r>
      <w:r w:rsidRPr="00150059">
        <w:rPr>
          <w:rFonts w:hint="cs"/>
          <w:sz w:val="28"/>
          <w:rtl/>
        </w:rPr>
        <w:t>من</w:t>
      </w:r>
      <w:r>
        <w:rPr>
          <w:color w:val="000000"/>
        </w:rPr>
        <w:t xml:space="preserve"> </w:t>
      </w:r>
      <w:r>
        <w:rPr>
          <w:rFonts w:hint="cs"/>
          <w:color w:val="000000"/>
          <w:rtl/>
        </w:rPr>
        <w:t>القرن</w:t>
      </w:r>
      <w:r>
        <w:rPr>
          <w:color w:val="000000"/>
        </w:rPr>
        <w:t xml:space="preserve"> </w:t>
      </w:r>
      <w:r>
        <w:rPr>
          <w:rFonts w:hint="cs"/>
          <w:color w:val="000000"/>
          <w:rtl/>
        </w:rPr>
        <w:t>الماضي</w:t>
      </w:r>
      <w:r>
        <w:rPr>
          <w:color w:val="000000"/>
        </w:rPr>
        <w:t xml:space="preserve"> </w:t>
      </w:r>
      <w:r>
        <w:rPr>
          <w:rFonts w:hint="cs"/>
          <w:color w:val="000000"/>
          <w:rtl/>
        </w:rPr>
        <w:t>عندما</w:t>
      </w:r>
      <w:r>
        <w:rPr>
          <w:color w:val="000000"/>
        </w:rPr>
        <w:t xml:space="preserve"> </w:t>
      </w:r>
      <w:r>
        <w:rPr>
          <w:rFonts w:hint="cs"/>
          <w:color w:val="000000"/>
          <w:rtl/>
        </w:rPr>
        <w:t>تفاقمت</w:t>
      </w:r>
      <w:r>
        <w:rPr>
          <w:color w:val="000000"/>
        </w:rPr>
        <w:t xml:space="preserve"> </w:t>
      </w:r>
      <w:r>
        <w:rPr>
          <w:rFonts w:hint="cs"/>
          <w:color w:val="000000"/>
          <w:rtl/>
        </w:rPr>
        <w:t>الأزمة</w:t>
      </w:r>
      <w:r>
        <w:rPr>
          <w:color w:val="000000"/>
        </w:rPr>
        <w:t xml:space="preserve"> </w:t>
      </w:r>
      <w:r>
        <w:rPr>
          <w:rFonts w:hint="cs"/>
          <w:color w:val="000000"/>
          <w:rtl/>
        </w:rPr>
        <w:t>الاقتصادية</w:t>
      </w:r>
      <w:r>
        <w:rPr>
          <w:color w:val="000000"/>
        </w:rPr>
        <w:t xml:space="preserve"> </w:t>
      </w:r>
      <w:r>
        <w:rPr>
          <w:rFonts w:hint="cs"/>
          <w:color w:val="000000"/>
          <w:rtl/>
        </w:rPr>
        <w:t>بسبب</w:t>
      </w:r>
      <w:r>
        <w:rPr>
          <w:color w:val="000000"/>
        </w:rPr>
        <w:t xml:space="preserve"> </w:t>
      </w:r>
      <w:r>
        <w:rPr>
          <w:rFonts w:hint="cs"/>
          <w:color w:val="000000"/>
          <w:rtl/>
        </w:rPr>
        <w:t>توقف</w:t>
      </w:r>
      <w:r>
        <w:rPr>
          <w:color w:val="000000"/>
        </w:rPr>
        <w:t xml:space="preserve"> </w:t>
      </w:r>
      <w:r>
        <w:rPr>
          <w:rFonts w:hint="cs"/>
          <w:color w:val="000000"/>
          <w:rtl/>
        </w:rPr>
        <w:t>وسائل</w:t>
      </w:r>
      <w:r>
        <w:rPr>
          <w:color w:val="000000"/>
        </w:rPr>
        <w:t xml:space="preserve"> </w:t>
      </w:r>
      <w:r>
        <w:rPr>
          <w:rFonts w:hint="cs"/>
          <w:color w:val="000000"/>
          <w:rtl/>
        </w:rPr>
        <w:t>النقل</w:t>
      </w:r>
      <w:r>
        <w:rPr>
          <w:color w:val="000000"/>
        </w:rPr>
        <w:t xml:space="preserve"> </w:t>
      </w:r>
      <w:r>
        <w:rPr>
          <w:rFonts w:hint="cs"/>
          <w:color w:val="000000"/>
          <w:rtl/>
        </w:rPr>
        <w:t>والتجارة</w:t>
      </w:r>
      <w:r>
        <w:rPr>
          <w:color w:val="000000"/>
          <w:rtl/>
        </w:rPr>
        <w:t>،</w:t>
      </w:r>
      <w:r>
        <w:rPr>
          <w:color w:val="000000"/>
        </w:rPr>
        <w:t xml:space="preserve"> </w:t>
      </w:r>
      <w:r>
        <w:rPr>
          <w:rFonts w:hint="cs"/>
          <w:color w:val="000000"/>
          <w:rtl/>
        </w:rPr>
        <w:t>لذلك،</w:t>
      </w:r>
      <w:r>
        <w:rPr>
          <w:color w:val="000000"/>
        </w:rPr>
        <w:t xml:space="preserve"> </w:t>
      </w:r>
      <w:r>
        <w:rPr>
          <w:rFonts w:hint="cs"/>
          <w:color w:val="000000"/>
          <w:rtl/>
        </w:rPr>
        <w:t>يتعين</w:t>
      </w:r>
      <w:r>
        <w:rPr>
          <w:color w:val="000000"/>
        </w:rPr>
        <w:t xml:space="preserve"> </w:t>
      </w:r>
      <w:r>
        <w:rPr>
          <w:rFonts w:hint="cs"/>
          <w:color w:val="000000"/>
          <w:rtl/>
        </w:rPr>
        <w:t>على</w:t>
      </w:r>
      <w:r>
        <w:rPr>
          <w:color w:val="000000"/>
        </w:rPr>
        <w:t xml:space="preserve"> </w:t>
      </w:r>
      <w:r>
        <w:rPr>
          <w:rFonts w:hint="cs"/>
          <w:color w:val="000000"/>
          <w:rtl/>
        </w:rPr>
        <w:t>الحكومات</w:t>
      </w:r>
      <w:r>
        <w:rPr>
          <w:color w:val="000000"/>
        </w:rPr>
        <w:t xml:space="preserve"> </w:t>
      </w:r>
      <w:r>
        <w:rPr>
          <w:rFonts w:hint="cs"/>
          <w:color w:val="000000"/>
          <w:rtl/>
        </w:rPr>
        <w:t>أن</w:t>
      </w:r>
      <w:r>
        <w:rPr>
          <w:color w:val="000000"/>
        </w:rPr>
        <w:t xml:space="preserve"> </w:t>
      </w:r>
      <w:r>
        <w:rPr>
          <w:rFonts w:hint="cs"/>
          <w:color w:val="000000"/>
          <w:rtl/>
        </w:rPr>
        <w:t>تعطي</w:t>
      </w:r>
      <w:r>
        <w:rPr>
          <w:color w:val="000000"/>
        </w:rPr>
        <w:t xml:space="preserve"> </w:t>
      </w:r>
      <w:r>
        <w:rPr>
          <w:rFonts w:hint="cs"/>
          <w:color w:val="000000"/>
          <w:rtl/>
        </w:rPr>
        <w:t>أولوية</w:t>
      </w:r>
      <w:r>
        <w:rPr>
          <w:color w:val="000000"/>
        </w:rPr>
        <w:t xml:space="preserve"> </w:t>
      </w:r>
      <w:r>
        <w:rPr>
          <w:rFonts w:hint="cs"/>
          <w:color w:val="000000"/>
          <w:rtl/>
        </w:rPr>
        <w:t>قصوى</w:t>
      </w:r>
      <w:r>
        <w:rPr>
          <w:color w:val="000000"/>
        </w:rPr>
        <w:t xml:space="preserve"> </w:t>
      </w:r>
      <w:r>
        <w:rPr>
          <w:rFonts w:hint="cs"/>
          <w:color w:val="000000"/>
          <w:rtl/>
        </w:rPr>
        <w:t>لتسهيل</w:t>
      </w:r>
      <w:r>
        <w:rPr>
          <w:color w:val="000000"/>
        </w:rPr>
        <w:t xml:space="preserve"> </w:t>
      </w:r>
      <w:r>
        <w:rPr>
          <w:rFonts w:hint="cs"/>
          <w:color w:val="000000"/>
          <w:rtl/>
        </w:rPr>
        <w:t>النقل</w:t>
      </w:r>
      <w:r>
        <w:rPr>
          <w:color w:val="000000"/>
        </w:rPr>
        <w:t xml:space="preserve"> </w:t>
      </w:r>
      <w:r>
        <w:rPr>
          <w:rFonts w:hint="cs"/>
          <w:color w:val="000000"/>
          <w:rtl/>
        </w:rPr>
        <w:t>البري</w:t>
      </w:r>
      <w:r>
        <w:rPr>
          <w:color w:val="000000"/>
        </w:rPr>
        <w:t xml:space="preserve"> </w:t>
      </w:r>
      <w:r>
        <w:rPr>
          <w:rFonts w:hint="cs"/>
          <w:color w:val="000000"/>
          <w:rtl/>
        </w:rPr>
        <w:t>والحد</w:t>
      </w:r>
      <w:r>
        <w:rPr>
          <w:color w:val="000000"/>
        </w:rPr>
        <w:t xml:space="preserve"> </w:t>
      </w:r>
      <w:r>
        <w:rPr>
          <w:rFonts w:hint="cs"/>
          <w:color w:val="000000"/>
          <w:rtl/>
        </w:rPr>
        <w:t>من</w:t>
      </w:r>
      <w:r>
        <w:rPr>
          <w:color w:val="000000"/>
        </w:rPr>
        <w:t xml:space="preserve"> </w:t>
      </w:r>
      <w:r>
        <w:rPr>
          <w:rFonts w:hint="cs"/>
          <w:color w:val="000000"/>
          <w:rtl/>
        </w:rPr>
        <w:t>القيود</w:t>
      </w:r>
      <w:r>
        <w:rPr>
          <w:color w:val="000000"/>
        </w:rPr>
        <w:t xml:space="preserve"> </w:t>
      </w:r>
      <w:r>
        <w:rPr>
          <w:rFonts w:hint="cs"/>
          <w:color w:val="000000"/>
          <w:rtl/>
        </w:rPr>
        <w:t>والأعباء</w:t>
      </w:r>
      <w:r>
        <w:rPr>
          <w:color w:val="000000"/>
        </w:rPr>
        <w:t xml:space="preserve"> </w:t>
      </w:r>
      <w:r>
        <w:rPr>
          <w:rFonts w:hint="cs"/>
          <w:color w:val="000000"/>
          <w:rtl/>
        </w:rPr>
        <w:t>المالية</w:t>
      </w:r>
      <w:r>
        <w:rPr>
          <w:color w:val="000000"/>
        </w:rPr>
        <w:t xml:space="preserve"> </w:t>
      </w:r>
      <w:r>
        <w:rPr>
          <w:rFonts w:hint="cs"/>
          <w:color w:val="000000"/>
          <w:rtl/>
        </w:rPr>
        <w:t>التي</w:t>
      </w:r>
      <w:r>
        <w:rPr>
          <w:color w:val="000000"/>
        </w:rPr>
        <w:t xml:space="preserve"> </w:t>
      </w:r>
      <w:r>
        <w:rPr>
          <w:rFonts w:hint="cs"/>
          <w:color w:val="000000"/>
          <w:rtl/>
        </w:rPr>
        <w:t>تثقل</w:t>
      </w:r>
      <w:r>
        <w:rPr>
          <w:color w:val="000000"/>
        </w:rPr>
        <w:t xml:space="preserve"> </w:t>
      </w:r>
      <w:r>
        <w:rPr>
          <w:rFonts w:hint="cs"/>
          <w:color w:val="000000"/>
          <w:rtl/>
        </w:rPr>
        <w:t>كاهله</w:t>
      </w:r>
      <w:r>
        <w:rPr>
          <w:color w:val="000000"/>
        </w:rPr>
        <w:t>.</w:t>
      </w:r>
    </w:p>
    <w:p w:rsidR="00286B62" w:rsidRDefault="00286B62" w:rsidP="00286B62">
      <w:pPr>
        <w:spacing w:before="200" w:line="520" w:lineRule="exact"/>
        <w:rPr>
          <w:color w:val="000000"/>
        </w:rPr>
      </w:pPr>
      <w:r>
        <w:rPr>
          <w:rFonts w:hint="cs"/>
          <w:color w:val="000000"/>
          <w:rtl/>
        </w:rPr>
        <w:t>إن</w:t>
      </w:r>
      <w:r>
        <w:rPr>
          <w:color w:val="000000"/>
        </w:rPr>
        <w:t xml:space="preserve"> </w:t>
      </w:r>
      <w:r>
        <w:rPr>
          <w:rFonts w:hint="cs"/>
          <w:color w:val="000000"/>
          <w:rtl/>
        </w:rPr>
        <w:t>الانقسام</w:t>
      </w:r>
      <w:r>
        <w:rPr>
          <w:color w:val="000000"/>
        </w:rPr>
        <w:t xml:space="preserve"> </w:t>
      </w:r>
      <w:r>
        <w:rPr>
          <w:rFonts w:hint="cs"/>
          <w:color w:val="000000"/>
          <w:rtl/>
        </w:rPr>
        <w:t>الحالي</w:t>
      </w:r>
      <w:r>
        <w:rPr>
          <w:color w:val="000000"/>
        </w:rPr>
        <w:t xml:space="preserve"> </w:t>
      </w:r>
      <w:r>
        <w:rPr>
          <w:rFonts w:hint="cs"/>
          <w:color w:val="000000"/>
          <w:rtl/>
        </w:rPr>
        <w:t>في</w:t>
      </w:r>
      <w:r>
        <w:rPr>
          <w:color w:val="000000"/>
        </w:rPr>
        <w:t xml:space="preserve"> </w:t>
      </w:r>
      <w:r>
        <w:rPr>
          <w:rFonts w:hint="cs"/>
          <w:color w:val="000000"/>
          <w:rtl/>
        </w:rPr>
        <w:t>السياسات</w:t>
      </w:r>
      <w:r>
        <w:rPr>
          <w:color w:val="000000"/>
        </w:rPr>
        <w:t xml:space="preserve"> </w:t>
      </w:r>
      <w:r>
        <w:rPr>
          <w:rFonts w:hint="cs"/>
          <w:color w:val="000000"/>
          <w:rtl/>
        </w:rPr>
        <w:t>الحكومية،</w:t>
      </w:r>
      <w:r>
        <w:rPr>
          <w:color w:val="000000"/>
        </w:rPr>
        <w:t xml:space="preserve"> </w:t>
      </w:r>
      <w:r>
        <w:rPr>
          <w:rFonts w:hint="cs"/>
          <w:color w:val="000000"/>
          <w:rtl/>
        </w:rPr>
        <w:t>أمر</w:t>
      </w:r>
      <w:r>
        <w:rPr>
          <w:color w:val="000000"/>
        </w:rPr>
        <w:t xml:space="preserve"> </w:t>
      </w:r>
      <w:r>
        <w:rPr>
          <w:rFonts w:hint="cs"/>
          <w:color w:val="000000"/>
          <w:rtl/>
        </w:rPr>
        <w:t>يبعث</w:t>
      </w:r>
      <w:r>
        <w:rPr>
          <w:color w:val="000000"/>
        </w:rPr>
        <w:t xml:space="preserve"> </w:t>
      </w:r>
      <w:r>
        <w:rPr>
          <w:rFonts w:hint="cs"/>
          <w:color w:val="000000"/>
          <w:rtl/>
        </w:rPr>
        <w:t>على</w:t>
      </w:r>
      <w:r>
        <w:rPr>
          <w:color w:val="000000"/>
        </w:rPr>
        <w:t xml:space="preserve"> </w:t>
      </w:r>
      <w:r>
        <w:rPr>
          <w:rFonts w:hint="cs"/>
          <w:color w:val="000000"/>
          <w:rtl/>
        </w:rPr>
        <w:t>الدهشة</w:t>
      </w:r>
      <w:r>
        <w:rPr>
          <w:color w:val="000000"/>
        </w:rPr>
        <w:t xml:space="preserve"> : </w:t>
      </w:r>
      <w:r>
        <w:rPr>
          <w:rFonts w:hint="cs"/>
          <w:color w:val="000000"/>
          <w:rtl/>
        </w:rPr>
        <w:t>ففي</w:t>
      </w:r>
      <w:r>
        <w:rPr>
          <w:color w:val="000000"/>
        </w:rPr>
        <w:t xml:space="preserve"> </w:t>
      </w:r>
      <w:r>
        <w:rPr>
          <w:rFonts w:hint="cs"/>
          <w:color w:val="000000"/>
          <w:rtl/>
        </w:rPr>
        <w:t>الوقت</w:t>
      </w:r>
      <w:r>
        <w:rPr>
          <w:color w:val="000000"/>
        </w:rPr>
        <w:t xml:space="preserve"> </w:t>
      </w:r>
      <w:r>
        <w:rPr>
          <w:rFonts w:hint="cs"/>
          <w:color w:val="000000"/>
          <w:rtl/>
        </w:rPr>
        <w:t>الذي</w:t>
      </w:r>
      <w:r>
        <w:rPr>
          <w:color w:val="000000"/>
        </w:rPr>
        <w:t xml:space="preserve"> </w:t>
      </w:r>
      <w:r>
        <w:rPr>
          <w:rFonts w:hint="cs"/>
          <w:color w:val="000000"/>
          <w:rtl/>
        </w:rPr>
        <w:t>نرى</w:t>
      </w:r>
      <w:r>
        <w:rPr>
          <w:color w:val="000000"/>
        </w:rPr>
        <w:t xml:space="preserve"> </w:t>
      </w:r>
      <w:r>
        <w:rPr>
          <w:rFonts w:hint="cs"/>
          <w:color w:val="000000"/>
          <w:rtl/>
        </w:rPr>
        <w:t>فيه</w:t>
      </w:r>
      <w:r>
        <w:rPr>
          <w:color w:val="000000"/>
        </w:rPr>
        <w:t xml:space="preserve"> </w:t>
      </w:r>
      <w:r>
        <w:rPr>
          <w:rFonts w:hint="cs"/>
          <w:color w:val="000000"/>
          <w:rtl/>
        </w:rPr>
        <w:t>تلك</w:t>
      </w:r>
      <w:r>
        <w:rPr>
          <w:color w:val="000000"/>
        </w:rPr>
        <w:t xml:space="preserve"> </w:t>
      </w:r>
      <w:r>
        <w:rPr>
          <w:rFonts w:hint="cs"/>
          <w:color w:val="000000"/>
          <w:rtl/>
        </w:rPr>
        <w:t>الحكومات</w:t>
      </w:r>
      <w:r>
        <w:rPr>
          <w:color w:val="000000"/>
        </w:rPr>
        <w:t xml:space="preserve"> </w:t>
      </w:r>
      <w:r>
        <w:rPr>
          <w:rFonts w:hint="cs"/>
          <w:color w:val="000000"/>
          <w:rtl/>
        </w:rPr>
        <w:t>تمنح</w:t>
      </w:r>
      <w:r>
        <w:rPr>
          <w:color w:val="000000"/>
        </w:rPr>
        <w:t xml:space="preserve"> </w:t>
      </w:r>
      <w:r>
        <w:rPr>
          <w:rFonts w:hint="cs"/>
          <w:color w:val="000000"/>
          <w:rtl/>
        </w:rPr>
        <w:t>مساعدات</w:t>
      </w:r>
      <w:r>
        <w:rPr>
          <w:color w:val="000000"/>
        </w:rPr>
        <w:t xml:space="preserve"> </w:t>
      </w:r>
      <w:r>
        <w:rPr>
          <w:rFonts w:hint="cs"/>
          <w:color w:val="000000"/>
          <w:rtl/>
        </w:rPr>
        <w:t>مالية</w:t>
      </w:r>
      <w:r>
        <w:rPr>
          <w:color w:val="000000"/>
        </w:rPr>
        <w:t xml:space="preserve"> </w:t>
      </w:r>
      <w:r>
        <w:rPr>
          <w:rFonts w:hint="cs"/>
          <w:color w:val="000000"/>
          <w:rtl/>
        </w:rPr>
        <w:t>ضخمة</w:t>
      </w:r>
      <w:r>
        <w:rPr>
          <w:color w:val="000000"/>
        </w:rPr>
        <w:t xml:space="preserve"> </w:t>
      </w:r>
      <w:r>
        <w:rPr>
          <w:rFonts w:hint="cs"/>
          <w:color w:val="000000"/>
          <w:rtl/>
        </w:rPr>
        <w:t>للبنوك</w:t>
      </w:r>
      <w:r>
        <w:rPr>
          <w:color w:val="000000"/>
        </w:rPr>
        <w:t xml:space="preserve"> </w:t>
      </w:r>
      <w:r>
        <w:rPr>
          <w:rFonts w:hint="cs"/>
          <w:color w:val="000000"/>
          <w:rtl/>
        </w:rPr>
        <w:t>بحجة</w:t>
      </w:r>
      <w:r>
        <w:rPr>
          <w:color w:val="000000"/>
        </w:rPr>
        <w:t xml:space="preserve"> </w:t>
      </w:r>
      <w:r>
        <w:rPr>
          <w:rFonts w:hint="cs"/>
          <w:color w:val="000000"/>
          <w:rtl/>
        </w:rPr>
        <w:t>أنها</w:t>
      </w:r>
      <w:r>
        <w:rPr>
          <w:color w:val="000000"/>
        </w:rPr>
        <w:t xml:space="preserve"> </w:t>
      </w:r>
      <w:r>
        <w:rPr>
          <w:rFonts w:hint="cs"/>
          <w:color w:val="000000"/>
          <w:rtl/>
        </w:rPr>
        <w:t>تشكل</w:t>
      </w:r>
      <w:r>
        <w:rPr>
          <w:color w:val="000000"/>
        </w:rPr>
        <w:t xml:space="preserve"> </w:t>
      </w:r>
      <w:r>
        <w:rPr>
          <w:rFonts w:hint="cs"/>
          <w:color w:val="000000"/>
          <w:rtl/>
        </w:rPr>
        <w:t>أهمية</w:t>
      </w:r>
      <w:r>
        <w:rPr>
          <w:color w:val="000000"/>
        </w:rPr>
        <w:t xml:space="preserve"> </w:t>
      </w:r>
      <w:r>
        <w:rPr>
          <w:rFonts w:hint="cs"/>
          <w:color w:val="000000"/>
          <w:rtl/>
        </w:rPr>
        <w:t>حيوية</w:t>
      </w:r>
      <w:r>
        <w:rPr>
          <w:color w:val="000000"/>
        </w:rPr>
        <w:t xml:space="preserve"> </w:t>
      </w:r>
      <w:r>
        <w:rPr>
          <w:rFonts w:hint="cs"/>
          <w:color w:val="000000"/>
          <w:rtl/>
        </w:rPr>
        <w:t>للاقتصاد،</w:t>
      </w:r>
      <w:r>
        <w:rPr>
          <w:color w:val="000000"/>
        </w:rPr>
        <w:t xml:space="preserve"> </w:t>
      </w:r>
      <w:r>
        <w:rPr>
          <w:rFonts w:hint="cs"/>
          <w:color w:val="000000"/>
          <w:rtl/>
        </w:rPr>
        <w:t>فإنها</w:t>
      </w:r>
      <w:r>
        <w:rPr>
          <w:color w:val="000000"/>
        </w:rPr>
        <w:t xml:space="preserve"> </w:t>
      </w:r>
      <w:r>
        <w:rPr>
          <w:rFonts w:hint="cs"/>
          <w:color w:val="000000"/>
          <w:rtl/>
        </w:rPr>
        <w:t>تبقي</w:t>
      </w:r>
      <w:r>
        <w:rPr>
          <w:color w:val="000000"/>
        </w:rPr>
        <w:t xml:space="preserve"> </w:t>
      </w:r>
      <w:r>
        <w:rPr>
          <w:rFonts w:hint="cs"/>
          <w:color w:val="000000"/>
          <w:rtl/>
        </w:rPr>
        <w:t>القيود</w:t>
      </w:r>
      <w:r>
        <w:rPr>
          <w:color w:val="000000"/>
        </w:rPr>
        <w:t xml:space="preserve"> </w:t>
      </w:r>
      <w:r>
        <w:rPr>
          <w:rFonts w:hint="cs"/>
          <w:color w:val="000000"/>
          <w:rtl/>
        </w:rPr>
        <w:t>مفروضة</w:t>
      </w:r>
      <w:r>
        <w:rPr>
          <w:color w:val="000000"/>
        </w:rPr>
        <w:t xml:space="preserve"> </w:t>
      </w:r>
      <w:r>
        <w:rPr>
          <w:rFonts w:hint="cs"/>
          <w:color w:val="000000"/>
          <w:rtl/>
        </w:rPr>
        <w:t>على</w:t>
      </w:r>
      <w:r>
        <w:rPr>
          <w:color w:val="000000"/>
        </w:rPr>
        <w:t xml:space="preserve"> </w:t>
      </w:r>
      <w:r>
        <w:rPr>
          <w:rFonts w:hint="cs"/>
          <w:color w:val="000000"/>
          <w:rtl/>
        </w:rPr>
        <w:t>قطاع</w:t>
      </w:r>
      <w:r>
        <w:rPr>
          <w:color w:val="000000"/>
        </w:rPr>
        <w:t xml:space="preserve"> </w:t>
      </w:r>
      <w:r>
        <w:rPr>
          <w:rFonts w:hint="cs"/>
          <w:color w:val="000000"/>
          <w:rtl/>
        </w:rPr>
        <w:t>النقل</w:t>
      </w:r>
      <w:r>
        <w:rPr>
          <w:color w:val="000000"/>
        </w:rPr>
        <w:t xml:space="preserve"> </w:t>
      </w:r>
      <w:r w:rsidRPr="00150059">
        <w:rPr>
          <w:rFonts w:hint="cs"/>
          <w:sz w:val="28"/>
          <w:rtl/>
        </w:rPr>
        <w:t>البري</w:t>
      </w:r>
      <w:r>
        <w:rPr>
          <w:rFonts w:hint="cs"/>
          <w:color w:val="000000"/>
          <w:rtl/>
        </w:rPr>
        <w:t>،</w:t>
      </w:r>
      <w:r>
        <w:rPr>
          <w:color w:val="000000"/>
        </w:rPr>
        <w:t xml:space="preserve"> </w:t>
      </w:r>
      <w:r>
        <w:rPr>
          <w:rFonts w:hint="cs"/>
          <w:color w:val="000000"/>
          <w:rtl/>
        </w:rPr>
        <w:t>ليس</w:t>
      </w:r>
      <w:r>
        <w:rPr>
          <w:color w:val="000000"/>
        </w:rPr>
        <w:t xml:space="preserve"> </w:t>
      </w:r>
      <w:r>
        <w:rPr>
          <w:rFonts w:hint="cs"/>
          <w:color w:val="000000"/>
          <w:rtl/>
        </w:rPr>
        <w:t>هذا</w:t>
      </w:r>
      <w:r>
        <w:rPr>
          <w:color w:val="000000"/>
        </w:rPr>
        <w:t xml:space="preserve"> </w:t>
      </w:r>
      <w:r>
        <w:rPr>
          <w:rFonts w:hint="cs"/>
          <w:color w:val="000000"/>
          <w:rtl/>
        </w:rPr>
        <w:t>فحسب،</w:t>
      </w:r>
      <w:r>
        <w:rPr>
          <w:color w:val="000000"/>
        </w:rPr>
        <w:t xml:space="preserve"> </w:t>
      </w:r>
      <w:r>
        <w:rPr>
          <w:rFonts w:hint="cs"/>
          <w:color w:val="000000"/>
          <w:rtl/>
        </w:rPr>
        <w:t>بل</w:t>
      </w:r>
      <w:r>
        <w:rPr>
          <w:color w:val="000000"/>
        </w:rPr>
        <w:t xml:space="preserve"> </w:t>
      </w:r>
      <w:r>
        <w:rPr>
          <w:rFonts w:hint="cs"/>
          <w:color w:val="000000"/>
          <w:rtl/>
        </w:rPr>
        <w:t>تخطط</w:t>
      </w:r>
      <w:r>
        <w:rPr>
          <w:color w:val="000000"/>
        </w:rPr>
        <w:t xml:space="preserve"> </w:t>
      </w:r>
      <w:r>
        <w:rPr>
          <w:rFonts w:hint="cs"/>
          <w:color w:val="000000"/>
          <w:rtl/>
        </w:rPr>
        <w:t>لزيادة</w:t>
      </w:r>
      <w:r>
        <w:rPr>
          <w:color w:val="000000"/>
        </w:rPr>
        <w:t xml:space="preserve"> </w:t>
      </w:r>
      <w:r>
        <w:rPr>
          <w:rFonts w:hint="cs"/>
          <w:color w:val="000000"/>
          <w:rtl/>
        </w:rPr>
        <w:t>أعباء</w:t>
      </w:r>
      <w:r>
        <w:rPr>
          <w:color w:val="000000"/>
        </w:rPr>
        <w:t xml:space="preserve"> </w:t>
      </w:r>
      <w:r>
        <w:rPr>
          <w:rFonts w:hint="cs"/>
          <w:color w:val="000000"/>
          <w:rtl/>
        </w:rPr>
        <w:t>ضريبية</w:t>
      </w:r>
      <w:r>
        <w:rPr>
          <w:color w:val="000000"/>
        </w:rPr>
        <w:t xml:space="preserve"> </w:t>
      </w:r>
      <w:r>
        <w:rPr>
          <w:rFonts w:hint="cs"/>
          <w:color w:val="000000"/>
          <w:rtl/>
        </w:rPr>
        <w:t>جديدة</w:t>
      </w:r>
      <w:r>
        <w:rPr>
          <w:color w:val="000000"/>
        </w:rPr>
        <w:t xml:space="preserve"> </w:t>
      </w:r>
      <w:r>
        <w:rPr>
          <w:rFonts w:hint="cs"/>
          <w:color w:val="000000"/>
          <w:rtl/>
        </w:rPr>
        <w:t>عليه</w:t>
      </w:r>
      <w:r>
        <w:rPr>
          <w:color w:val="000000"/>
        </w:rPr>
        <w:t xml:space="preserve">. </w:t>
      </w:r>
      <w:r>
        <w:rPr>
          <w:rFonts w:hint="cs"/>
          <w:color w:val="000000"/>
          <w:rtl/>
        </w:rPr>
        <w:t>فعند</w:t>
      </w:r>
      <w:r>
        <w:rPr>
          <w:color w:val="000000"/>
        </w:rPr>
        <w:t xml:space="preserve"> </w:t>
      </w:r>
      <w:r>
        <w:rPr>
          <w:rFonts w:hint="cs"/>
          <w:color w:val="000000"/>
          <w:rtl/>
        </w:rPr>
        <w:t>زوال</w:t>
      </w:r>
      <w:r>
        <w:rPr>
          <w:color w:val="000000"/>
        </w:rPr>
        <w:t xml:space="preserve"> </w:t>
      </w:r>
      <w:r>
        <w:rPr>
          <w:rFonts w:hint="cs"/>
          <w:color w:val="000000"/>
          <w:rtl/>
        </w:rPr>
        <w:t>البنوك</w:t>
      </w:r>
      <w:r>
        <w:rPr>
          <w:color w:val="000000"/>
        </w:rPr>
        <w:t xml:space="preserve"> </w:t>
      </w:r>
      <w:r>
        <w:rPr>
          <w:rFonts w:hint="cs"/>
          <w:color w:val="000000"/>
          <w:rtl/>
        </w:rPr>
        <w:t>من</w:t>
      </w:r>
      <w:r>
        <w:rPr>
          <w:color w:val="000000"/>
        </w:rPr>
        <w:t xml:space="preserve"> </w:t>
      </w:r>
      <w:r>
        <w:rPr>
          <w:rFonts w:hint="cs"/>
          <w:color w:val="000000"/>
          <w:rtl/>
        </w:rPr>
        <w:t>الوجود،</w:t>
      </w:r>
      <w:r>
        <w:rPr>
          <w:color w:val="000000"/>
        </w:rPr>
        <w:t xml:space="preserve"> </w:t>
      </w:r>
      <w:r>
        <w:rPr>
          <w:rFonts w:hint="cs"/>
          <w:color w:val="000000"/>
          <w:rtl/>
        </w:rPr>
        <w:t>تبقى</w:t>
      </w:r>
      <w:r>
        <w:rPr>
          <w:color w:val="000000"/>
        </w:rPr>
        <w:t xml:space="preserve"> </w:t>
      </w:r>
      <w:r>
        <w:rPr>
          <w:rFonts w:hint="cs"/>
          <w:color w:val="000000"/>
          <w:rtl/>
        </w:rPr>
        <w:t>التجارة</w:t>
      </w:r>
      <w:r>
        <w:rPr>
          <w:color w:val="000000"/>
        </w:rPr>
        <w:t xml:space="preserve"> </w:t>
      </w:r>
      <w:r>
        <w:rPr>
          <w:rFonts w:hint="cs"/>
          <w:color w:val="000000"/>
          <w:rtl/>
        </w:rPr>
        <w:t>حية</w:t>
      </w:r>
      <w:r>
        <w:rPr>
          <w:color w:val="000000"/>
        </w:rPr>
        <w:t xml:space="preserve"> </w:t>
      </w:r>
      <w:r>
        <w:rPr>
          <w:rFonts w:hint="cs"/>
          <w:color w:val="000000"/>
          <w:rtl/>
        </w:rPr>
        <w:t>مستمرة،</w:t>
      </w:r>
      <w:r>
        <w:rPr>
          <w:color w:val="000000"/>
        </w:rPr>
        <w:t xml:space="preserve"> </w:t>
      </w:r>
      <w:r>
        <w:rPr>
          <w:rFonts w:hint="cs"/>
          <w:color w:val="000000"/>
          <w:rtl/>
        </w:rPr>
        <w:t>أما</w:t>
      </w:r>
      <w:r>
        <w:rPr>
          <w:color w:val="000000"/>
        </w:rPr>
        <w:t xml:space="preserve"> </w:t>
      </w:r>
      <w:r>
        <w:rPr>
          <w:rFonts w:hint="cs"/>
          <w:color w:val="000000"/>
          <w:rtl/>
        </w:rPr>
        <w:t>إذا</w:t>
      </w:r>
      <w:r>
        <w:rPr>
          <w:color w:val="000000"/>
        </w:rPr>
        <w:t xml:space="preserve"> </w:t>
      </w:r>
      <w:r>
        <w:rPr>
          <w:rFonts w:hint="cs"/>
          <w:color w:val="000000"/>
          <w:rtl/>
        </w:rPr>
        <w:t>توقف</w:t>
      </w:r>
      <w:r>
        <w:rPr>
          <w:color w:val="000000"/>
        </w:rPr>
        <w:t xml:space="preserve"> </w:t>
      </w:r>
      <w:r>
        <w:rPr>
          <w:rFonts w:hint="cs"/>
          <w:color w:val="000000"/>
          <w:rtl/>
        </w:rPr>
        <w:t>النقل</w:t>
      </w:r>
      <w:r>
        <w:rPr>
          <w:color w:val="000000"/>
        </w:rPr>
        <w:t xml:space="preserve"> </w:t>
      </w:r>
      <w:r>
        <w:rPr>
          <w:rFonts w:hint="cs"/>
          <w:color w:val="000000"/>
          <w:rtl/>
        </w:rPr>
        <w:t>البري،</w:t>
      </w:r>
      <w:r>
        <w:rPr>
          <w:color w:val="000000"/>
        </w:rPr>
        <w:t xml:space="preserve"> </w:t>
      </w:r>
      <w:r>
        <w:rPr>
          <w:rFonts w:hint="cs"/>
          <w:color w:val="000000"/>
          <w:rtl/>
        </w:rPr>
        <w:t>ستتوقف</w:t>
      </w:r>
      <w:r>
        <w:rPr>
          <w:color w:val="000000"/>
        </w:rPr>
        <w:t xml:space="preserve"> </w:t>
      </w:r>
      <w:r>
        <w:rPr>
          <w:rFonts w:hint="cs"/>
          <w:color w:val="000000"/>
          <w:rtl/>
        </w:rPr>
        <w:t>معه</w:t>
      </w:r>
      <w:r>
        <w:rPr>
          <w:color w:val="000000"/>
        </w:rPr>
        <w:t xml:space="preserve"> </w:t>
      </w:r>
      <w:r>
        <w:rPr>
          <w:rFonts w:hint="cs"/>
          <w:color w:val="000000"/>
          <w:rtl/>
        </w:rPr>
        <w:t>التجارة</w:t>
      </w:r>
      <w:r>
        <w:rPr>
          <w:color w:val="000000"/>
        </w:rPr>
        <w:t xml:space="preserve"> </w:t>
      </w:r>
      <w:r>
        <w:rPr>
          <w:rFonts w:hint="cs"/>
          <w:color w:val="000000"/>
          <w:rtl/>
        </w:rPr>
        <w:t>لا</w:t>
      </w:r>
      <w:r>
        <w:rPr>
          <w:color w:val="000000"/>
        </w:rPr>
        <w:t xml:space="preserve"> </w:t>
      </w:r>
      <w:r>
        <w:rPr>
          <w:rFonts w:hint="cs"/>
          <w:color w:val="000000"/>
          <w:rtl/>
        </w:rPr>
        <w:t>ريب</w:t>
      </w:r>
      <w:r>
        <w:rPr>
          <w:color w:val="000000"/>
        </w:rPr>
        <w:t>!</w:t>
      </w:r>
    </w:p>
    <w:p w:rsidR="00286B62" w:rsidRPr="006A33E3" w:rsidRDefault="00286B62" w:rsidP="00286B62">
      <w:pPr>
        <w:spacing w:before="200" w:after="6"/>
        <w:rPr>
          <w:color w:val="000000"/>
          <w:sz w:val="28"/>
        </w:rPr>
      </w:pPr>
      <w:r>
        <w:rPr>
          <w:rFonts w:hint="cs"/>
          <w:color w:val="000000"/>
          <w:sz w:val="28"/>
          <w:rtl/>
        </w:rPr>
        <w:t>و</w:t>
      </w:r>
      <w:r w:rsidRPr="006A33E3">
        <w:rPr>
          <w:rFonts w:hint="cs"/>
          <w:color w:val="000000"/>
          <w:sz w:val="28"/>
          <w:rtl/>
        </w:rPr>
        <w:t>لقد</w:t>
      </w:r>
      <w:r w:rsidRPr="006A33E3">
        <w:rPr>
          <w:color w:val="000000"/>
          <w:sz w:val="28"/>
        </w:rPr>
        <w:t xml:space="preserve"> </w:t>
      </w:r>
      <w:r w:rsidRPr="006A33E3">
        <w:rPr>
          <w:rFonts w:hint="cs"/>
          <w:color w:val="000000"/>
          <w:sz w:val="28"/>
          <w:rtl/>
        </w:rPr>
        <w:t>تبنت</w:t>
      </w:r>
      <w:r w:rsidRPr="006A33E3">
        <w:rPr>
          <w:color w:val="000000"/>
          <w:sz w:val="28"/>
        </w:rPr>
        <w:t xml:space="preserve"> </w:t>
      </w:r>
      <w:r w:rsidRPr="006A33E3">
        <w:rPr>
          <w:rFonts w:hint="cs"/>
          <w:color w:val="000000"/>
          <w:sz w:val="28"/>
          <w:rtl/>
        </w:rPr>
        <w:t>الجمعية</w:t>
      </w:r>
      <w:r w:rsidRPr="006A33E3">
        <w:rPr>
          <w:color w:val="000000"/>
          <w:sz w:val="28"/>
        </w:rPr>
        <w:t xml:space="preserve"> </w:t>
      </w:r>
      <w:r w:rsidRPr="006A33E3">
        <w:rPr>
          <w:rFonts w:hint="cs"/>
          <w:color w:val="000000"/>
          <w:sz w:val="28"/>
          <w:rtl/>
        </w:rPr>
        <w:t>العامة</w:t>
      </w:r>
      <w:r w:rsidRPr="006A33E3">
        <w:rPr>
          <w:color w:val="000000"/>
          <w:sz w:val="28"/>
        </w:rPr>
        <w:t xml:space="preserve"> </w:t>
      </w:r>
      <w:r w:rsidRPr="006A33E3">
        <w:rPr>
          <w:rFonts w:hint="cs"/>
          <w:color w:val="000000"/>
          <w:sz w:val="28"/>
          <w:rtl/>
        </w:rPr>
        <w:t>للاتحاد</w:t>
      </w:r>
      <w:r w:rsidRPr="006A33E3">
        <w:rPr>
          <w:color w:val="000000"/>
          <w:sz w:val="28"/>
        </w:rPr>
        <w:t xml:space="preserve"> </w:t>
      </w:r>
      <w:r w:rsidRPr="006A33E3">
        <w:rPr>
          <w:rFonts w:hint="cs"/>
          <w:color w:val="000000"/>
          <w:sz w:val="28"/>
          <w:rtl/>
        </w:rPr>
        <w:t>الدولي</w:t>
      </w:r>
      <w:r w:rsidRPr="006A33E3">
        <w:rPr>
          <w:color w:val="000000"/>
          <w:sz w:val="28"/>
        </w:rPr>
        <w:t xml:space="preserve"> </w:t>
      </w:r>
      <w:r w:rsidRPr="006A33E3">
        <w:rPr>
          <w:rFonts w:hint="cs"/>
          <w:color w:val="000000"/>
          <w:sz w:val="28"/>
          <w:rtl/>
        </w:rPr>
        <w:t>للنقل</w:t>
      </w:r>
      <w:r w:rsidRPr="006A33E3">
        <w:rPr>
          <w:color w:val="000000"/>
          <w:sz w:val="28"/>
        </w:rPr>
        <w:t xml:space="preserve"> </w:t>
      </w:r>
      <w:r w:rsidRPr="006A33E3">
        <w:rPr>
          <w:rFonts w:hint="cs"/>
          <w:color w:val="000000"/>
          <w:sz w:val="28"/>
          <w:rtl/>
        </w:rPr>
        <w:t>عبر</w:t>
      </w:r>
      <w:r w:rsidRPr="006A33E3">
        <w:rPr>
          <w:color w:val="000000"/>
          <w:sz w:val="28"/>
        </w:rPr>
        <w:t xml:space="preserve"> </w:t>
      </w:r>
      <w:r w:rsidRPr="006A33E3">
        <w:rPr>
          <w:rFonts w:hint="cs"/>
          <w:color w:val="000000"/>
          <w:sz w:val="28"/>
          <w:rtl/>
        </w:rPr>
        <w:t>الطرق</w:t>
      </w:r>
      <w:r w:rsidRPr="006A33E3">
        <w:rPr>
          <w:color w:val="000000"/>
          <w:sz w:val="28"/>
        </w:rPr>
        <w:t xml:space="preserve"> </w:t>
      </w:r>
      <w:r w:rsidRPr="006A33E3">
        <w:rPr>
          <w:rFonts w:hint="cs"/>
          <w:color w:val="000000"/>
          <w:sz w:val="28"/>
          <w:rtl/>
        </w:rPr>
        <w:t>قراراً</w:t>
      </w:r>
      <w:r w:rsidRPr="006A33E3">
        <w:rPr>
          <w:color w:val="000000"/>
          <w:sz w:val="28"/>
        </w:rPr>
        <w:t xml:space="preserve"> </w:t>
      </w:r>
      <w:r w:rsidRPr="006A33E3">
        <w:rPr>
          <w:rFonts w:hint="cs"/>
          <w:color w:val="000000"/>
          <w:sz w:val="28"/>
          <w:rtl/>
        </w:rPr>
        <w:t>بالإجماع</w:t>
      </w:r>
      <w:r w:rsidRPr="006A33E3">
        <w:rPr>
          <w:color w:val="000000"/>
          <w:sz w:val="28"/>
        </w:rPr>
        <w:t xml:space="preserve"> </w:t>
      </w:r>
      <w:r w:rsidRPr="006A33E3">
        <w:rPr>
          <w:rFonts w:hint="cs"/>
          <w:color w:val="000000"/>
          <w:sz w:val="28"/>
          <w:rtl/>
        </w:rPr>
        <w:t>من</w:t>
      </w:r>
      <w:r w:rsidRPr="006A33E3">
        <w:rPr>
          <w:color w:val="000000"/>
          <w:sz w:val="28"/>
        </w:rPr>
        <w:t xml:space="preserve"> </w:t>
      </w:r>
      <w:r w:rsidRPr="006A33E3">
        <w:rPr>
          <w:rFonts w:hint="cs"/>
          <w:color w:val="000000"/>
          <w:sz w:val="28"/>
          <w:rtl/>
        </w:rPr>
        <w:t>شأنه</w:t>
      </w:r>
      <w:r w:rsidRPr="006A33E3">
        <w:rPr>
          <w:color w:val="000000"/>
          <w:sz w:val="28"/>
        </w:rPr>
        <w:t xml:space="preserve"> </w:t>
      </w:r>
      <w:r w:rsidRPr="006A33E3">
        <w:rPr>
          <w:rFonts w:hint="cs"/>
          <w:color w:val="000000"/>
          <w:sz w:val="28"/>
          <w:rtl/>
        </w:rPr>
        <w:t>أن</w:t>
      </w:r>
      <w:r w:rsidRPr="006A33E3">
        <w:rPr>
          <w:color w:val="000000"/>
          <w:sz w:val="28"/>
        </w:rPr>
        <w:t xml:space="preserve"> </w:t>
      </w:r>
      <w:r w:rsidRPr="006A33E3">
        <w:rPr>
          <w:rFonts w:hint="cs"/>
          <w:color w:val="000000"/>
          <w:sz w:val="28"/>
          <w:rtl/>
        </w:rPr>
        <w:t>يحد</w:t>
      </w:r>
      <w:r w:rsidRPr="006A33E3">
        <w:rPr>
          <w:color w:val="000000"/>
          <w:sz w:val="28"/>
        </w:rPr>
        <w:t xml:space="preserve"> </w:t>
      </w:r>
      <w:r w:rsidRPr="006A33E3">
        <w:rPr>
          <w:rFonts w:hint="cs"/>
          <w:color w:val="000000"/>
          <w:sz w:val="28"/>
          <w:rtl/>
        </w:rPr>
        <w:t>من</w:t>
      </w:r>
      <w:r w:rsidRPr="006A33E3">
        <w:rPr>
          <w:color w:val="000000"/>
          <w:sz w:val="28"/>
        </w:rPr>
        <w:t xml:space="preserve"> </w:t>
      </w:r>
      <w:r w:rsidRPr="006A33E3">
        <w:rPr>
          <w:rFonts w:hint="cs"/>
          <w:color w:val="000000"/>
          <w:sz w:val="28"/>
          <w:rtl/>
        </w:rPr>
        <w:t>تأثير</w:t>
      </w:r>
      <w:r w:rsidRPr="006A33E3">
        <w:rPr>
          <w:color w:val="000000"/>
          <w:sz w:val="28"/>
        </w:rPr>
        <w:t xml:space="preserve"> </w:t>
      </w:r>
      <w:r w:rsidRPr="006A33E3">
        <w:rPr>
          <w:rFonts w:hint="cs"/>
          <w:color w:val="000000"/>
          <w:sz w:val="28"/>
          <w:rtl/>
        </w:rPr>
        <w:t>الأزمة</w:t>
      </w:r>
      <w:r w:rsidRPr="006A33E3">
        <w:rPr>
          <w:color w:val="000000"/>
          <w:sz w:val="28"/>
        </w:rPr>
        <w:t xml:space="preserve"> </w:t>
      </w:r>
      <w:r w:rsidRPr="006A33E3">
        <w:rPr>
          <w:rFonts w:hint="cs"/>
          <w:color w:val="000000"/>
          <w:sz w:val="28"/>
          <w:rtl/>
        </w:rPr>
        <w:t>الاقتصادية</w:t>
      </w:r>
      <w:r w:rsidRPr="006A33E3">
        <w:rPr>
          <w:color w:val="000000"/>
          <w:sz w:val="28"/>
        </w:rPr>
        <w:t xml:space="preserve"> </w:t>
      </w:r>
      <w:r w:rsidRPr="006A33E3">
        <w:rPr>
          <w:rFonts w:hint="cs"/>
          <w:color w:val="000000"/>
          <w:sz w:val="28"/>
          <w:rtl/>
        </w:rPr>
        <w:t>على</w:t>
      </w:r>
      <w:r w:rsidRPr="006A33E3">
        <w:rPr>
          <w:color w:val="000000"/>
          <w:sz w:val="28"/>
        </w:rPr>
        <w:t xml:space="preserve"> </w:t>
      </w:r>
      <w:r w:rsidRPr="006A33E3">
        <w:rPr>
          <w:rFonts w:hint="cs"/>
          <w:color w:val="000000"/>
          <w:sz w:val="28"/>
          <w:rtl/>
        </w:rPr>
        <w:t>قطاع</w:t>
      </w:r>
      <w:r w:rsidRPr="006A33E3">
        <w:rPr>
          <w:color w:val="000000"/>
          <w:sz w:val="28"/>
        </w:rPr>
        <w:t xml:space="preserve"> </w:t>
      </w:r>
      <w:r w:rsidRPr="00150059">
        <w:rPr>
          <w:rFonts w:hint="cs"/>
          <w:sz w:val="28"/>
          <w:rtl/>
        </w:rPr>
        <w:t>النقل</w:t>
      </w:r>
      <w:r w:rsidRPr="006A33E3">
        <w:rPr>
          <w:color w:val="000000"/>
          <w:sz w:val="28"/>
        </w:rPr>
        <w:t xml:space="preserve"> </w:t>
      </w:r>
      <w:r w:rsidRPr="006A33E3">
        <w:rPr>
          <w:rFonts w:hint="cs"/>
          <w:color w:val="000000"/>
          <w:sz w:val="28"/>
          <w:rtl/>
        </w:rPr>
        <w:t>عبر</w:t>
      </w:r>
      <w:r w:rsidRPr="006A33E3">
        <w:rPr>
          <w:color w:val="000000"/>
          <w:sz w:val="28"/>
        </w:rPr>
        <w:t xml:space="preserve"> </w:t>
      </w:r>
      <w:r w:rsidRPr="006A33E3">
        <w:rPr>
          <w:rFonts w:hint="cs"/>
          <w:color w:val="000000"/>
          <w:sz w:val="28"/>
          <w:rtl/>
        </w:rPr>
        <w:t>الطرق،</w:t>
      </w:r>
      <w:r w:rsidRPr="006A33E3">
        <w:rPr>
          <w:color w:val="000000"/>
          <w:sz w:val="28"/>
        </w:rPr>
        <w:t xml:space="preserve"> </w:t>
      </w:r>
      <w:r w:rsidRPr="006A33E3">
        <w:rPr>
          <w:rFonts w:hint="cs"/>
          <w:color w:val="000000"/>
          <w:sz w:val="28"/>
          <w:rtl/>
        </w:rPr>
        <w:t>وللفت</w:t>
      </w:r>
      <w:r w:rsidRPr="006A33E3">
        <w:rPr>
          <w:color w:val="000000"/>
          <w:sz w:val="28"/>
        </w:rPr>
        <w:t xml:space="preserve"> </w:t>
      </w:r>
      <w:r w:rsidRPr="006A33E3">
        <w:rPr>
          <w:rFonts w:hint="cs"/>
          <w:color w:val="000000"/>
          <w:sz w:val="28"/>
          <w:rtl/>
        </w:rPr>
        <w:t>نظر</w:t>
      </w:r>
      <w:r w:rsidRPr="006A33E3">
        <w:rPr>
          <w:color w:val="000000"/>
          <w:sz w:val="28"/>
        </w:rPr>
        <w:t xml:space="preserve"> </w:t>
      </w:r>
      <w:r w:rsidRPr="006A33E3">
        <w:rPr>
          <w:rFonts w:hint="cs"/>
          <w:color w:val="000000"/>
          <w:sz w:val="28"/>
          <w:rtl/>
        </w:rPr>
        <w:t>الحكومات</w:t>
      </w:r>
      <w:r w:rsidRPr="006A33E3">
        <w:rPr>
          <w:color w:val="000000"/>
          <w:sz w:val="28"/>
        </w:rPr>
        <w:t xml:space="preserve"> </w:t>
      </w:r>
      <w:r w:rsidRPr="006A33E3">
        <w:rPr>
          <w:rFonts w:hint="cs"/>
          <w:color w:val="000000"/>
          <w:sz w:val="28"/>
          <w:rtl/>
        </w:rPr>
        <w:t>إلى</w:t>
      </w:r>
      <w:r w:rsidRPr="006A33E3">
        <w:rPr>
          <w:color w:val="000000"/>
          <w:sz w:val="28"/>
        </w:rPr>
        <w:t xml:space="preserve"> </w:t>
      </w:r>
      <w:r w:rsidRPr="006A33E3">
        <w:rPr>
          <w:rFonts w:hint="cs"/>
          <w:color w:val="000000"/>
          <w:sz w:val="28"/>
          <w:rtl/>
        </w:rPr>
        <w:t>توصيات</w:t>
      </w:r>
      <w:r w:rsidRPr="006A33E3">
        <w:rPr>
          <w:color w:val="000000"/>
          <w:sz w:val="28"/>
        </w:rPr>
        <w:t xml:space="preserve"> </w:t>
      </w:r>
      <w:r w:rsidRPr="006A33E3">
        <w:rPr>
          <w:rFonts w:hint="cs"/>
          <w:color w:val="000000"/>
          <w:sz w:val="28"/>
          <w:rtl/>
        </w:rPr>
        <w:t>حاسمة</w:t>
      </w:r>
      <w:r w:rsidRPr="006A33E3">
        <w:rPr>
          <w:color w:val="000000"/>
          <w:sz w:val="28"/>
        </w:rPr>
        <w:t xml:space="preserve"> </w:t>
      </w:r>
      <w:r w:rsidRPr="006A33E3">
        <w:rPr>
          <w:rFonts w:hint="cs"/>
          <w:color w:val="000000"/>
          <w:sz w:val="28"/>
          <w:rtl/>
        </w:rPr>
        <w:t>في</w:t>
      </w:r>
      <w:r w:rsidRPr="006A33E3">
        <w:rPr>
          <w:color w:val="000000"/>
          <w:sz w:val="28"/>
        </w:rPr>
        <w:t xml:space="preserve"> </w:t>
      </w:r>
      <w:r w:rsidRPr="006A33E3">
        <w:rPr>
          <w:rFonts w:hint="cs"/>
          <w:color w:val="000000"/>
          <w:sz w:val="28"/>
          <w:rtl/>
        </w:rPr>
        <w:t>هذا</w:t>
      </w:r>
      <w:r w:rsidRPr="006A33E3">
        <w:rPr>
          <w:color w:val="000000"/>
          <w:sz w:val="28"/>
        </w:rPr>
        <w:t xml:space="preserve"> </w:t>
      </w:r>
      <w:r w:rsidRPr="006A33E3">
        <w:rPr>
          <w:rFonts w:hint="cs"/>
          <w:color w:val="000000"/>
          <w:sz w:val="28"/>
          <w:rtl/>
        </w:rPr>
        <w:t>الصدد</w:t>
      </w:r>
      <w:r w:rsidRPr="006A33E3">
        <w:rPr>
          <w:color w:val="000000"/>
          <w:sz w:val="28"/>
        </w:rPr>
        <w:t>:</w:t>
      </w:r>
    </w:p>
    <w:p w:rsidR="00286B62" w:rsidRPr="0051771F" w:rsidRDefault="00286B62" w:rsidP="00286B62">
      <w:pPr>
        <w:numPr>
          <w:ilvl w:val="0"/>
          <w:numId w:val="23"/>
        </w:numPr>
        <w:tabs>
          <w:tab w:val="left" w:pos="992"/>
        </w:tabs>
        <w:spacing w:after="120" w:line="520" w:lineRule="exact"/>
        <w:ind w:left="992" w:right="-142" w:hanging="425"/>
        <w:jc w:val="left"/>
        <w:rPr>
          <w:color w:val="000000"/>
          <w:spacing w:val="-4"/>
        </w:rPr>
      </w:pPr>
      <w:r w:rsidRPr="0051771F">
        <w:rPr>
          <w:rFonts w:hint="cs"/>
          <w:color w:val="000000"/>
          <w:spacing w:val="-4"/>
          <w:rtl/>
        </w:rPr>
        <w:t>التأكيد</w:t>
      </w:r>
      <w:r w:rsidRPr="0051771F">
        <w:rPr>
          <w:color w:val="000000"/>
          <w:spacing w:val="-4"/>
        </w:rPr>
        <w:t xml:space="preserve"> </w:t>
      </w:r>
      <w:r w:rsidRPr="0051771F">
        <w:rPr>
          <w:rFonts w:hint="cs"/>
          <w:color w:val="000000"/>
          <w:spacing w:val="-4"/>
          <w:rtl/>
        </w:rPr>
        <w:t>على</w:t>
      </w:r>
      <w:r w:rsidRPr="0051771F">
        <w:rPr>
          <w:color w:val="000000"/>
          <w:spacing w:val="-4"/>
        </w:rPr>
        <w:t xml:space="preserve"> </w:t>
      </w:r>
      <w:r w:rsidRPr="0051771F">
        <w:rPr>
          <w:rFonts w:hint="cs"/>
          <w:color w:val="000000"/>
          <w:spacing w:val="-4"/>
          <w:rtl/>
        </w:rPr>
        <w:t>الأسواق</w:t>
      </w:r>
      <w:r w:rsidRPr="0051771F">
        <w:rPr>
          <w:color w:val="000000"/>
          <w:spacing w:val="-4"/>
        </w:rPr>
        <w:t xml:space="preserve"> </w:t>
      </w:r>
      <w:r w:rsidRPr="0051771F">
        <w:rPr>
          <w:rFonts w:hint="cs"/>
          <w:color w:val="000000"/>
          <w:spacing w:val="-4"/>
          <w:rtl/>
        </w:rPr>
        <w:t>المفتوحة</w:t>
      </w:r>
      <w:r w:rsidRPr="0051771F">
        <w:rPr>
          <w:color w:val="000000"/>
          <w:spacing w:val="-4"/>
        </w:rPr>
        <w:t xml:space="preserve"> </w:t>
      </w:r>
      <w:r w:rsidRPr="0051771F">
        <w:rPr>
          <w:rFonts w:hint="cs"/>
          <w:color w:val="000000"/>
          <w:spacing w:val="-4"/>
          <w:rtl/>
        </w:rPr>
        <w:t>والسعي</w:t>
      </w:r>
      <w:r w:rsidRPr="0051771F">
        <w:rPr>
          <w:color w:val="000000"/>
          <w:spacing w:val="-4"/>
        </w:rPr>
        <w:t xml:space="preserve"> </w:t>
      </w:r>
      <w:r w:rsidRPr="0051771F">
        <w:rPr>
          <w:rFonts w:hint="cs"/>
          <w:color w:val="000000"/>
          <w:spacing w:val="-4"/>
          <w:rtl/>
        </w:rPr>
        <w:t>لاستكمال</w:t>
      </w:r>
      <w:r w:rsidRPr="0051771F">
        <w:rPr>
          <w:color w:val="000000"/>
          <w:spacing w:val="-4"/>
        </w:rPr>
        <w:t xml:space="preserve"> </w:t>
      </w:r>
      <w:r w:rsidRPr="0051771F">
        <w:rPr>
          <w:rFonts w:hint="cs"/>
          <w:color w:val="000000"/>
          <w:spacing w:val="-4"/>
          <w:rtl/>
        </w:rPr>
        <w:t>جولة</w:t>
      </w:r>
      <w:r w:rsidRPr="0051771F">
        <w:rPr>
          <w:color w:val="000000"/>
          <w:spacing w:val="-4"/>
        </w:rPr>
        <w:t xml:space="preserve"> </w:t>
      </w:r>
      <w:r w:rsidRPr="0051771F">
        <w:rPr>
          <w:rFonts w:hint="cs"/>
          <w:color w:val="000000"/>
          <w:spacing w:val="-4"/>
          <w:rtl/>
        </w:rPr>
        <w:t>الدوحة</w:t>
      </w:r>
      <w:r w:rsidRPr="0051771F">
        <w:rPr>
          <w:color w:val="000000"/>
          <w:spacing w:val="-4"/>
        </w:rPr>
        <w:t xml:space="preserve"> </w:t>
      </w:r>
      <w:r w:rsidRPr="0051771F">
        <w:rPr>
          <w:rFonts w:hint="cs"/>
          <w:color w:val="000000"/>
          <w:spacing w:val="-4"/>
          <w:rtl/>
        </w:rPr>
        <w:t>لمنظمة</w:t>
      </w:r>
      <w:r w:rsidRPr="0051771F">
        <w:rPr>
          <w:color w:val="000000"/>
          <w:spacing w:val="-4"/>
        </w:rPr>
        <w:t xml:space="preserve"> </w:t>
      </w:r>
      <w:r w:rsidRPr="0051771F">
        <w:rPr>
          <w:rFonts w:hint="cs"/>
          <w:color w:val="000000"/>
          <w:spacing w:val="-4"/>
          <w:rtl/>
        </w:rPr>
        <w:t>التجارة</w:t>
      </w:r>
      <w:r w:rsidRPr="0051771F">
        <w:rPr>
          <w:color w:val="000000"/>
          <w:spacing w:val="-4"/>
        </w:rPr>
        <w:t xml:space="preserve"> </w:t>
      </w:r>
      <w:r w:rsidRPr="0051771F">
        <w:rPr>
          <w:rFonts w:hint="cs"/>
          <w:color w:val="000000"/>
          <w:spacing w:val="-4"/>
          <w:rtl/>
        </w:rPr>
        <w:t>العالمية.</w:t>
      </w:r>
    </w:p>
    <w:p w:rsidR="00286B62" w:rsidRPr="00395323" w:rsidRDefault="00286B62" w:rsidP="00286B62">
      <w:pPr>
        <w:numPr>
          <w:ilvl w:val="0"/>
          <w:numId w:val="23"/>
        </w:numPr>
        <w:tabs>
          <w:tab w:val="left" w:pos="992"/>
        </w:tabs>
        <w:ind w:left="992" w:right="-142" w:hanging="425"/>
        <w:jc w:val="left"/>
        <w:rPr>
          <w:color w:val="000000"/>
          <w:spacing w:val="-4"/>
        </w:rPr>
      </w:pPr>
      <w:r w:rsidRPr="00395323">
        <w:rPr>
          <w:rFonts w:hint="cs"/>
          <w:color w:val="000000"/>
          <w:spacing w:val="-4"/>
          <w:rtl/>
        </w:rPr>
        <w:t>تكثيف</w:t>
      </w:r>
      <w:r w:rsidRPr="00395323">
        <w:rPr>
          <w:color w:val="000000"/>
          <w:spacing w:val="-4"/>
        </w:rPr>
        <w:t xml:space="preserve"> </w:t>
      </w:r>
      <w:r w:rsidRPr="00395323">
        <w:rPr>
          <w:rFonts w:hint="cs"/>
          <w:color w:val="000000"/>
          <w:spacing w:val="-4"/>
          <w:rtl/>
        </w:rPr>
        <w:t>الجهود</w:t>
      </w:r>
      <w:r w:rsidRPr="00395323">
        <w:rPr>
          <w:color w:val="000000"/>
          <w:spacing w:val="-4"/>
        </w:rPr>
        <w:t xml:space="preserve"> </w:t>
      </w:r>
      <w:r w:rsidRPr="00395323">
        <w:rPr>
          <w:rFonts w:hint="cs"/>
          <w:color w:val="000000"/>
          <w:spacing w:val="-4"/>
          <w:rtl/>
        </w:rPr>
        <w:t>للقضاء</w:t>
      </w:r>
      <w:r w:rsidRPr="00395323">
        <w:rPr>
          <w:color w:val="000000"/>
          <w:spacing w:val="-4"/>
        </w:rPr>
        <w:t xml:space="preserve"> </w:t>
      </w:r>
      <w:r w:rsidRPr="00395323">
        <w:rPr>
          <w:rFonts w:hint="cs"/>
          <w:color w:val="000000"/>
          <w:spacing w:val="-4"/>
          <w:rtl/>
        </w:rPr>
        <w:t>على</w:t>
      </w:r>
      <w:r w:rsidRPr="00395323">
        <w:rPr>
          <w:color w:val="000000"/>
          <w:spacing w:val="-4"/>
        </w:rPr>
        <w:t xml:space="preserve"> </w:t>
      </w:r>
      <w:r w:rsidRPr="00395323">
        <w:rPr>
          <w:rFonts w:hint="cs"/>
          <w:color w:val="000000"/>
          <w:spacing w:val="-4"/>
          <w:rtl/>
        </w:rPr>
        <w:t>حواجز</w:t>
      </w:r>
      <w:r w:rsidRPr="00395323">
        <w:rPr>
          <w:color w:val="000000"/>
          <w:spacing w:val="-4"/>
        </w:rPr>
        <w:t xml:space="preserve"> </w:t>
      </w:r>
      <w:r w:rsidRPr="00395323">
        <w:rPr>
          <w:rFonts w:hint="cs"/>
          <w:color w:val="000000"/>
          <w:spacing w:val="-4"/>
          <w:rtl/>
        </w:rPr>
        <w:t>سياسة</w:t>
      </w:r>
      <w:r w:rsidRPr="00395323">
        <w:rPr>
          <w:color w:val="000000"/>
          <w:spacing w:val="-4"/>
        </w:rPr>
        <w:t xml:space="preserve"> </w:t>
      </w:r>
      <w:r w:rsidRPr="00395323">
        <w:rPr>
          <w:rFonts w:hint="cs"/>
          <w:color w:val="000000"/>
          <w:spacing w:val="-4"/>
          <w:rtl/>
        </w:rPr>
        <w:t>الحماية</w:t>
      </w:r>
      <w:r w:rsidRPr="00395323">
        <w:rPr>
          <w:color w:val="000000"/>
          <w:spacing w:val="-4"/>
        </w:rPr>
        <w:t xml:space="preserve"> </w:t>
      </w:r>
      <w:r w:rsidRPr="00395323">
        <w:rPr>
          <w:rFonts w:hint="cs"/>
          <w:color w:val="000000"/>
          <w:spacing w:val="-4"/>
          <w:rtl/>
        </w:rPr>
        <w:t>الجديدة</w:t>
      </w:r>
      <w:r w:rsidRPr="00395323">
        <w:rPr>
          <w:color w:val="000000"/>
          <w:spacing w:val="-4"/>
        </w:rPr>
        <w:t xml:space="preserve"> </w:t>
      </w:r>
      <w:r w:rsidRPr="00395323">
        <w:rPr>
          <w:rFonts w:hint="cs"/>
          <w:color w:val="000000"/>
          <w:spacing w:val="-4"/>
          <w:rtl/>
        </w:rPr>
        <w:t>في</w:t>
      </w:r>
      <w:r w:rsidRPr="00395323">
        <w:rPr>
          <w:color w:val="000000"/>
          <w:spacing w:val="-4"/>
        </w:rPr>
        <w:t xml:space="preserve"> </w:t>
      </w:r>
      <w:r w:rsidRPr="00395323">
        <w:rPr>
          <w:rFonts w:hint="cs"/>
          <w:color w:val="000000"/>
          <w:spacing w:val="-4"/>
          <w:rtl/>
        </w:rPr>
        <w:t>النقل</w:t>
      </w:r>
      <w:r w:rsidRPr="00395323">
        <w:rPr>
          <w:color w:val="000000"/>
          <w:spacing w:val="-4"/>
        </w:rPr>
        <w:t xml:space="preserve"> </w:t>
      </w:r>
      <w:r w:rsidRPr="00395323">
        <w:rPr>
          <w:rFonts w:hint="cs"/>
          <w:color w:val="000000"/>
          <w:spacing w:val="-4"/>
          <w:rtl/>
        </w:rPr>
        <w:t>الدولي</w:t>
      </w:r>
      <w:r w:rsidRPr="00395323">
        <w:rPr>
          <w:color w:val="000000"/>
          <w:spacing w:val="-4"/>
        </w:rPr>
        <w:t xml:space="preserve"> </w:t>
      </w:r>
      <w:r w:rsidRPr="00395323">
        <w:rPr>
          <w:rFonts w:hint="cs"/>
          <w:color w:val="000000"/>
          <w:spacing w:val="-4"/>
          <w:rtl/>
        </w:rPr>
        <w:t>على</w:t>
      </w:r>
      <w:r w:rsidRPr="00395323">
        <w:rPr>
          <w:color w:val="000000"/>
          <w:spacing w:val="-4"/>
        </w:rPr>
        <w:t xml:space="preserve"> </w:t>
      </w:r>
      <w:r w:rsidRPr="00395323">
        <w:rPr>
          <w:rFonts w:hint="cs"/>
          <w:color w:val="000000"/>
          <w:spacing w:val="-4"/>
          <w:rtl/>
        </w:rPr>
        <w:t>الطرق.</w:t>
      </w:r>
    </w:p>
    <w:p w:rsidR="00286B62" w:rsidRPr="0051771F" w:rsidRDefault="00286B62" w:rsidP="00286B62">
      <w:pPr>
        <w:numPr>
          <w:ilvl w:val="0"/>
          <w:numId w:val="23"/>
        </w:numPr>
        <w:tabs>
          <w:tab w:val="left" w:pos="992"/>
        </w:tabs>
        <w:ind w:left="992" w:hanging="425"/>
        <w:rPr>
          <w:color w:val="000000"/>
          <w:spacing w:val="6"/>
          <w:rtl/>
        </w:rPr>
      </w:pPr>
      <w:r w:rsidRPr="0051771F">
        <w:rPr>
          <w:rFonts w:hint="cs"/>
          <w:color w:val="000000"/>
          <w:spacing w:val="6"/>
          <w:rtl/>
        </w:rPr>
        <w:t>إعادة</w:t>
      </w:r>
      <w:r w:rsidRPr="0051771F">
        <w:rPr>
          <w:color w:val="000000"/>
          <w:spacing w:val="6"/>
        </w:rPr>
        <w:t xml:space="preserve"> </w:t>
      </w:r>
      <w:r w:rsidRPr="0051771F">
        <w:rPr>
          <w:rFonts w:hint="cs"/>
          <w:color w:val="000000"/>
          <w:spacing w:val="6"/>
          <w:rtl/>
        </w:rPr>
        <w:t>تقييم</w:t>
      </w:r>
      <w:r w:rsidRPr="0051771F">
        <w:rPr>
          <w:color w:val="000000"/>
          <w:spacing w:val="6"/>
        </w:rPr>
        <w:t xml:space="preserve"> </w:t>
      </w:r>
      <w:r w:rsidRPr="0051771F">
        <w:rPr>
          <w:rFonts w:hint="cs"/>
          <w:color w:val="000000"/>
          <w:spacing w:val="6"/>
          <w:rtl/>
        </w:rPr>
        <w:t>وتخفيض</w:t>
      </w:r>
      <w:r w:rsidRPr="0051771F">
        <w:rPr>
          <w:color w:val="000000"/>
          <w:spacing w:val="6"/>
        </w:rPr>
        <w:t xml:space="preserve"> </w:t>
      </w:r>
      <w:r w:rsidRPr="0051771F">
        <w:rPr>
          <w:rFonts w:hint="cs"/>
          <w:color w:val="000000"/>
          <w:spacing w:val="6"/>
          <w:rtl/>
        </w:rPr>
        <w:t>الضرائب</w:t>
      </w:r>
      <w:r w:rsidRPr="0051771F">
        <w:rPr>
          <w:color w:val="000000"/>
          <w:spacing w:val="6"/>
        </w:rPr>
        <w:t xml:space="preserve"> </w:t>
      </w:r>
      <w:r w:rsidRPr="0051771F">
        <w:rPr>
          <w:rFonts w:hint="cs"/>
          <w:color w:val="000000"/>
          <w:spacing w:val="6"/>
          <w:rtl/>
        </w:rPr>
        <w:t>الحالية،</w:t>
      </w:r>
      <w:r w:rsidRPr="0051771F">
        <w:rPr>
          <w:color w:val="000000"/>
          <w:spacing w:val="6"/>
        </w:rPr>
        <w:t xml:space="preserve"> </w:t>
      </w:r>
      <w:r w:rsidRPr="0051771F">
        <w:rPr>
          <w:rFonts w:hint="cs"/>
          <w:color w:val="000000"/>
          <w:spacing w:val="6"/>
          <w:rtl/>
        </w:rPr>
        <w:t>والتوقف</w:t>
      </w:r>
      <w:r w:rsidRPr="0051771F">
        <w:rPr>
          <w:color w:val="000000"/>
          <w:spacing w:val="6"/>
        </w:rPr>
        <w:t xml:space="preserve"> </w:t>
      </w:r>
      <w:r w:rsidRPr="0051771F">
        <w:rPr>
          <w:rFonts w:hint="cs"/>
          <w:color w:val="000000"/>
          <w:spacing w:val="6"/>
          <w:rtl/>
        </w:rPr>
        <w:t>عن</w:t>
      </w:r>
      <w:r w:rsidRPr="0051771F">
        <w:rPr>
          <w:color w:val="000000"/>
          <w:spacing w:val="6"/>
        </w:rPr>
        <w:t xml:space="preserve"> </w:t>
      </w:r>
      <w:r w:rsidRPr="0051771F">
        <w:rPr>
          <w:rFonts w:hint="cs"/>
          <w:color w:val="000000"/>
          <w:spacing w:val="6"/>
          <w:rtl/>
        </w:rPr>
        <w:t>فرض</w:t>
      </w:r>
      <w:r w:rsidRPr="0051771F">
        <w:rPr>
          <w:color w:val="000000"/>
          <w:spacing w:val="6"/>
        </w:rPr>
        <w:t xml:space="preserve"> </w:t>
      </w:r>
      <w:r w:rsidRPr="0051771F">
        <w:rPr>
          <w:rFonts w:hint="cs"/>
          <w:color w:val="000000"/>
          <w:spacing w:val="6"/>
          <w:rtl/>
        </w:rPr>
        <w:t>ضرائب</w:t>
      </w:r>
      <w:r w:rsidRPr="0051771F">
        <w:rPr>
          <w:color w:val="000000"/>
          <w:spacing w:val="6"/>
        </w:rPr>
        <w:t xml:space="preserve"> </w:t>
      </w:r>
      <w:r w:rsidRPr="0051771F">
        <w:rPr>
          <w:rFonts w:hint="cs"/>
          <w:color w:val="000000"/>
          <w:spacing w:val="6"/>
          <w:rtl/>
        </w:rPr>
        <w:t>ورسوم جديدة</w:t>
      </w:r>
      <w:r w:rsidRPr="0051771F">
        <w:rPr>
          <w:color w:val="000000"/>
          <w:spacing w:val="6"/>
        </w:rPr>
        <w:t xml:space="preserve"> </w:t>
      </w:r>
      <w:r w:rsidRPr="0051771F">
        <w:rPr>
          <w:rFonts w:hint="cs"/>
          <w:color w:val="000000"/>
          <w:spacing w:val="6"/>
          <w:rtl/>
        </w:rPr>
        <w:t>ولا</w:t>
      </w:r>
      <w:r w:rsidRPr="0051771F">
        <w:rPr>
          <w:color w:val="000000"/>
          <w:spacing w:val="6"/>
        </w:rPr>
        <w:t xml:space="preserve"> </w:t>
      </w:r>
      <w:r w:rsidRPr="0051771F">
        <w:rPr>
          <w:rFonts w:hint="cs"/>
          <w:color w:val="000000"/>
          <w:spacing w:val="6"/>
          <w:rtl/>
        </w:rPr>
        <w:t>سيما</w:t>
      </w:r>
      <w:r w:rsidRPr="0051771F">
        <w:rPr>
          <w:color w:val="000000"/>
          <w:spacing w:val="6"/>
        </w:rPr>
        <w:t xml:space="preserve"> </w:t>
      </w:r>
      <w:r w:rsidRPr="0051771F">
        <w:rPr>
          <w:rFonts w:hint="cs"/>
          <w:color w:val="000000"/>
          <w:spacing w:val="6"/>
          <w:rtl/>
        </w:rPr>
        <w:t>عن</w:t>
      </w:r>
      <w:r w:rsidRPr="0051771F">
        <w:rPr>
          <w:color w:val="000000"/>
          <w:spacing w:val="6"/>
        </w:rPr>
        <w:t xml:space="preserve"> </w:t>
      </w:r>
      <w:r w:rsidRPr="0051771F">
        <w:rPr>
          <w:rFonts w:hint="cs"/>
          <w:color w:val="000000"/>
          <w:spacing w:val="6"/>
          <w:rtl/>
        </w:rPr>
        <w:t>طريق</w:t>
      </w:r>
      <w:r w:rsidRPr="0051771F">
        <w:rPr>
          <w:color w:val="000000"/>
          <w:spacing w:val="6"/>
        </w:rPr>
        <w:t xml:space="preserve"> </w:t>
      </w:r>
      <w:r w:rsidRPr="0051771F">
        <w:rPr>
          <w:rFonts w:hint="cs"/>
          <w:color w:val="000000"/>
          <w:spacing w:val="6"/>
          <w:rtl/>
        </w:rPr>
        <w:t>إعادة</w:t>
      </w:r>
      <w:r w:rsidRPr="0051771F">
        <w:rPr>
          <w:color w:val="000000"/>
          <w:spacing w:val="6"/>
        </w:rPr>
        <w:t xml:space="preserve"> </w:t>
      </w:r>
      <w:r w:rsidRPr="0051771F">
        <w:rPr>
          <w:rFonts w:hint="cs"/>
          <w:color w:val="000000"/>
          <w:spacing w:val="6"/>
          <w:rtl/>
        </w:rPr>
        <w:t>النظر في</w:t>
      </w:r>
      <w:r w:rsidRPr="0051771F">
        <w:rPr>
          <w:color w:val="000000"/>
          <w:spacing w:val="6"/>
        </w:rPr>
        <w:t xml:space="preserve"> </w:t>
      </w:r>
      <w:r w:rsidRPr="0051771F">
        <w:rPr>
          <w:rFonts w:hint="cs"/>
          <w:color w:val="000000"/>
          <w:spacing w:val="6"/>
          <w:rtl/>
        </w:rPr>
        <w:t>نظام</w:t>
      </w:r>
      <w:r w:rsidRPr="0051771F">
        <w:rPr>
          <w:color w:val="000000"/>
          <w:spacing w:val="6"/>
        </w:rPr>
        <w:t xml:space="preserve"> </w:t>
      </w:r>
      <w:r w:rsidRPr="0051771F">
        <w:rPr>
          <w:rFonts w:hint="cs"/>
          <w:color w:val="000000"/>
          <w:spacing w:val="6"/>
          <w:rtl/>
        </w:rPr>
        <w:t>الجباية</w:t>
      </w:r>
      <w:r w:rsidRPr="0051771F">
        <w:rPr>
          <w:color w:val="000000"/>
          <w:spacing w:val="6"/>
        </w:rPr>
        <w:t xml:space="preserve"> </w:t>
      </w:r>
      <w:r w:rsidRPr="0051771F">
        <w:rPr>
          <w:rFonts w:hint="cs"/>
          <w:color w:val="000000"/>
          <w:spacing w:val="6"/>
          <w:rtl/>
        </w:rPr>
        <w:t>المفروض</w:t>
      </w:r>
      <w:r w:rsidRPr="0051771F">
        <w:rPr>
          <w:color w:val="000000"/>
          <w:spacing w:val="6"/>
        </w:rPr>
        <w:t xml:space="preserve"> </w:t>
      </w:r>
      <w:r w:rsidRPr="0051771F">
        <w:rPr>
          <w:rFonts w:hint="cs"/>
          <w:color w:val="000000"/>
          <w:spacing w:val="6"/>
          <w:rtl/>
        </w:rPr>
        <w:t>على</w:t>
      </w:r>
      <w:r w:rsidRPr="0051771F">
        <w:rPr>
          <w:color w:val="000000"/>
          <w:spacing w:val="6"/>
        </w:rPr>
        <w:t xml:space="preserve"> </w:t>
      </w:r>
      <w:r w:rsidRPr="0051771F">
        <w:rPr>
          <w:rFonts w:hint="cs"/>
          <w:color w:val="000000"/>
          <w:spacing w:val="6"/>
          <w:rtl/>
        </w:rPr>
        <w:t xml:space="preserve">المركبات </w:t>
      </w:r>
      <w:r w:rsidRPr="0051771F">
        <w:rPr>
          <w:color w:val="000000"/>
          <w:spacing w:val="6"/>
        </w:rPr>
        <w:t>(Eurovignette Directive)</w:t>
      </w:r>
      <w:r w:rsidRPr="0051771F">
        <w:rPr>
          <w:rFonts w:hint="cs"/>
          <w:color w:val="000000"/>
          <w:spacing w:val="6"/>
          <w:rtl/>
        </w:rPr>
        <w:t>.</w:t>
      </w:r>
    </w:p>
    <w:p w:rsidR="00286B62" w:rsidRDefault="00286B62" w:rsidP="00286B62">
      <w:pPr>
        <w:numPr>
          <w:ilvl w:val="0"/>
          <w:numId w:val="23"/>
        </w:numPr>
        <w:tabs>
          <w:tab w:val="left" w:pos="992"/>
        </w:tabs>
        <w:spacing w:line="460" w:lineRule="exact"/>
        <w:ind w:left="992" w:hanging="425"/>
        <w:rPr>
          <w:color w:val="000000"/>
        </w:rPr>
      </w:pPr>
      <w:r>
        <w:rPr>
          <w:rFonts w:hint="cs"/>
          <w:color w:val="000000"/>
          <w:rtl/>
        </w:rPr>
        <w:t>العمل</w:t>
      </w:r>
      <w:r>
        <w:rPr>
          <w:color w:val="000000"/>
        </w:rPr>
        <w:t xml:space="preserve"> </w:t>
      </w:r>
      <w:r>
        <w:rPr>
          <w:rFonts w:hint="cs"/>
          <w:color w:val="000000"/>
          <w:rtl/>
        </w:rPr>
        <w:t>على</w:t>
      </w:r>
      <w:r>
        <w:rPr>
          <w:color w:val="000000"/>
        </w:rPr>
        <w:t xml:space="preserve"> </w:t>
      </w:r>
      <w:r>
        <w:rPr>
          <w:rFonts w:hint="cs"/>
          <w:color w:val="000000"/>
          <w:rtl/>
        </w:rPr>
        <w:t>جعل</w:t>
      </w:r>
      <w:r>
        <w:rPr>
          <w:color w:val="000000"/>
        </w:rPr>
        <w:t xml:space="preserve"> </w:t>
      </w:r>
      <w:r>
        <w:rPr>
          <w:rFonts w:hint="cs"/>
          <w:color w:val="000000"/>
          <w:rtl/>
        </w:rPr>
        <w:t>التشريعات</w:t>
      </w:r>
      <w:r>
        <w:rPr>
          <w:color w:val="000000"/>
        </w:rPr>
        <w:t xml:space="preserve"> </w:t>
      </w:r>
      <w:r>
        <w:rPr>
          <w:rFonts w:hint="cs"/>
          <w:color w:val="000000"/>
          <w:rtl/>
        </w:rPr>
        <w:t>المتعلقة بالإعسار</w:t>
      </w:r>
      <w:r>
        <w:rPr>
          <w:color w:val="000000"/>
        </w:rPr>
        <w:t xml:space="preserve"> </w:t>
      </w:r>
      <w:r>
        <w:rPr>
          <w:rFonts w:hint="cs"/>
          <w:color w:val="000000"/>
          <w:rtl/>
        </w:rPr>
        <w:t>المالي</w:t>
      </w:r>
      <w:r>
        <w:rPr>
          <w:color w:val="000000"/>
        </w:rPr>
        <w:t xml:space="preserve"> </w:t>
      </w:r>
      <w:r>
        <w:rPr>
          <w:rFonts w:hint="cs"/>
          <w:color w:val="000000"/>
          <w:rtl/>
        </w:rPr>
        <w:t>والإفلاس</w:t>
      </w:r>
      <w:r>
        <w:rPr>
          <w:color w:val="000000"/>
        </w:rPr>
        <w:t xml:space="preserve"> </w:t>
      </w:r>
      <w:r>
        <w:rPr>
          <w:rFonts w:hint="cs"/>
          <w:color w:val="000000"/>
          <w:rtl/>
        </w:rPr>
        <w:t>أكثر</w:t>
      </w:r>
      <w:r>
        <w:rPr>
          <w:color w:val="000000"/>
        </w:rPr>
        <w:t xml:space="preserve"> </w:t>
      </w:r>
      <w:r>
        <w:rPr>
          <w:rFonts w:hint="cs"/>
          <w:color w:val="000000"/>
          <w:rtl/>
        </w:rPr>
        <w:t>مرونة لتمكين</w:t>
      </w:r>
      <w:r>
        <w:rPr>
          <w:color w:val="000000"/>
        </w:rPr>
        <w:t xml:space="preserve"> </w:t>
      </w:r>
      <w:r>
        <w:rPr>
          <w:rFonts w:hint="cs"/>
          <w:color w:val="000000"/>
          <w:rtl/>
        </w:rPr>
        <w:t>شركات</w:t>
      </w:r>
      <w:r>
        <w:rPr>
          <w:color w:val="000000"/>
        </w:rPr>
        <w:t xml:space="preserve"> </w:t>
      </w:r>
      <w:r>
        <w:rPr>
          <w:rFonts w:hint="cs"/>
          <w:color w:val="000000"/>
          <w:rtl/>
        </w:rPr>
        <w:t>النقل</w:t>
      </w:r>
      <w:r>
        <w:rPr>
          <w:color w:val="000000"/>
        </w:rPr>
        <w:t xml:space="preserve"> </w:t>
      </w:r>
      <w:r>
        <w:rPr>
          <w:rFonts w:hint="cs"/>
          <w:color w:val="000000"/>
          <w:rtl/>
        </w:rPr>
        <w:t>عبر</w:t>
      </w:r>
      <w:r>
        <w:rPr>
          <w:color w:val="000000"/>
        </w:rPr>
        <w:t xml:space="preserve"> </w:t>
      </w:r>
      <w:r w:rsidRPr="00F7604D">
        <w:rPr>
          <w:rFonts w:hint="cs"/>
          <w:color w:val="000000"/>
          <w:spacing w:val="4"/>
          <w:rtl/>
        </w:rPr>
        <w:t>الطرق</w:t>
      </w:r>
      <w:r>
        <w:rPr>
          <w:color w:val="000000"/>
        </w:rPr>
        <w:t xml:space="preserve"> </w:t>
      </w:r>
      <w:r>
        <w:rPr>
          <w:rFonts w:hint="cs"/>
          <w:color w:val="000000"/>
          <w:rtl/>
        </w:rPr>
        <w:t>من تخفيض</w:t>
      </w:r>
      <w:r>
        <w:rPr>
          <w:color w:val="000000"/>
        </w:rPr>
        <w:t xml:space="preserve"> </w:t>
      </w:r>
      <w:r>
        <w:rPr>
          <w:rFonts w:hint="cs"/>
          <w:color w:val="000000"/>
          <w:rtl/>
        </w:rPr>
        <w:t>قدرتهم</w:t>
      </w:r>
      <w:r>
        <w:rPr>
          <w:color w:val="000000"/>
        </w:rPr>
        <w:t xml:space="preserve"> </w:t>
      </w:r>
      <w:r>
        <w:rPr>
          <w:rFonts w:hint="cs"/>
          <w:color w:val="000000"/>
          <w:rtl/>
        </w:rPr>
        <w:t>على</w:t>
      </w:r>
      <w:r>
        <w:rPr>
          <w:color w:val="000000"/>
        </w:rPr>
        <w:t xml:space="preserve"> </w:t>
      </w:r>
      <w:r>
        <w:rPr>
          <w:rFonts w:hint="cs"/>
          <w:color w:val="000000"/>
          <w:rtl/>
        </w:rPr>
        <w:t>النقل</w:t>
      </w:r>
      <w:r>
        <w:rPr>
          <w:color w:val="000000"/>
        </w:rPr>
        <w:t xml:space="preserve"> </w:t>
      </w:r>
      <w:r>
        <w:rPr>
          <w:rFonts w:hint="cs"/>
          <w:color w:val="000000"/>
          <w:rtl/>
        </w:rPr>
        <w:t>ومتابعة أعمالهم</w:t>
      </w:r>
      <w:r>
        <w:rPr>
          <w:color w:val="000000"/>
        </w:rPr>
        <w:t xml:space="preserve"> </w:t>
      </w:r>
      <w:r>
        <w:rPr>
          <w:rFonts w:hint="cs"/>
          <w:color w:val="000000"/>
          <w:rtl/>
        </w:rPr>
        <w:t>التجارية</w:t>
      </w:r>
      <w:r>
        <w:rPr>
          <w:color w:val="000000"/>
        </w:rPr>
        <w:t xml:space="preserve"> </w:t>
      </w:r>
      <w:r>
        <w:rPr>
          <w:rFonts w:hint="cs"/>
          <w:color w:val="000000"/>
          <w:rtl/>
        </w:rPr>
        <w:t>بصورة</w:t>
      </w:r>
      <w:r>
        <w:rPr>
          <w:color w:val="000000"/>
        </w:rPr>
        <w:t xml:space="preserve"> </w:t>
      </w:r>
      <w:r>
        <w:rPr>
          <w:rFonts w:hint="cs"/>
          <w:color w:val="000000"/>
          <w:rtl/>
        </w:rPr>
        <w:t>مربحة</w:t>
      </w:r>
      <w:r>
        <w:rPr>
          <w:color w:val="000000"/>
        </w:rPr>
        <w:t xml:space="preserve"> </w:t>
      </w:r>
      <w:r>
        <w:rPr>
          <w:rFonts w:hint="cs"/>
          <w:color w:val="000000"/>
          <w:rtl/>
        </w:rPr>
        <w:t>بدلا</w:t>
      </w:r>
      <w:r>
        <w:rPr>
          <w:color w:val="000000"/>
        </w:rPr>
        <w:t xml:space="preserve"> </w:t>
      </w:r>
      <w:r>
        <w:rPr>
          <w:rFonts w:hint="cs"/>
          <w:color w:val="000000"/>
          <w:rtl/>
        </w:rPr>
        <w:t>من تصفية</w:t>
      </w:r>
      <w:r>
        <w:rPr>
          <w:color w:val="000000"/>
        </w:rPr>
        <w:t xml:space="preserve"> </w:t>
      </w:r>
      <w:r>
        <w:rPr>
          <w:rFonts w:hint="cs"/>
          <w:color w:val="000000"/>
          <w:rtl/>
        </w:rPr>
        <w:t>الشركة</w:t>
      </w:r>
      <w:r>
        <w:rPr>
          <w:color w:val="000000"/>
        </w:rPr>
        <w:t xml:space="preserve"> </w:t>
      </w:r>
      <w:r>
        <w:rPr>
          <w:rFonts w:hint="cs"/>
          <w:color w:val="000000"/>
          <w:rtl/>
        </w:rPr>
        <w:t>بالكامل</w:t>
      </w:r>
    </w:p>
    <w:p w:rsidR="00286B62" w:rsidRPr="00273A3D" w:rsidRDefault="00286B62" w:rsidP="00286B62">
      <w:pPr>
        <w:numPr>
          <w:ilvl w:val="0"/>
          <w:numId w:val="23"/>
        </w:numPr>
        <w:tabs>
          <w:tab w:val="left" w:pos="992"/>
        </w:tabs>
        <w:spacing w:line="500" w:lineRule="exact"/>
        <w:ind w:left="992" w:hanging="425"/>
        <w:rPr>
          <w:color w:val="000000"/>
        </w:rPr>
      </w:pPr>
      <w:r w:rsidRPr="00273A3D">
        <w:rPr>
          <w:rFonts w:hint="cs"/>
          <w:color w:val="000000"/>
          <w:rtl/>
        </w:rPr>
        <w:t>حث</w:t>
      </w:r>
      <w:r w:rsidRPr="00273A3D">
        <w:rPr>
          <w:color w:val="000000"/>
        </w:rPr>
        <w:t xml:space="preserve"> </w:t>
      </w:r>
      <w:r w:rsidRPr="00273A3D">
        <w:rPr>
          <w:rFonts w:hint="cs"/>
          <w:color w:val="000000"/>
          <w:rtl/>
        </w:rPr>
        <w:t>المؤسسات</w:t>
      </w:r>
      <w:r w:rsidRPr="00273A3D">
        <w:rPr>
          <w:color w:val="000000"/>
        </w:rPr>
        <w:t xml:space="preserve"> </w:t>
      </w:r>
      <w:r w:rsidRPr="00273A3D">
        <w:rPr>
          <w:rFonts w:hint="cs"/>
          <w:color w:val="000000"/>
          <w:rtl/>
        </w:rPr>
        <w:t>المالية</w:t>
      </w:r>
      <w:r w:rsidRPr="00273A3D">
        <w:rPr>
          <w:color w:val="000000"/>
        </w:rPr>
        <w:t xml:space="preserve"> </w:t>
      </w:r>
      <w:r w:rsidRPr="00273A3D">
        <w:rPr>
          <w:rFonts w:hint="cs"/>
          <w:color w:val="000000"/>
          <w:rtl/>
        </w:rPr>
        <w:t>والمصرفية</w:t>
      </w:r>
      <w:r w:rsidRPr="00273A3D">
        <w:rPr>
          <w:color w:val="000000"/>
        </w:rPr>
        <w:t xml:space="preserve"> </w:t>
      </w:r>
      <w:r w:rsidRPr="00273A3D">
        <w:rPr>
          <w:rFonts w:hint="cs"/>
          <w:color w:val="000000"/>
          <w:rtl/>
        </w:rPr>
        <w:t>على تقديم</w:t>
      </w:r>
      <w:r w:rsidRPr="00273A3D">
        <w:rPr>
          <w:color w:val="000000"/>
        </w:rPr>
        <w:t xml:space="preserve"> </w:t>
      </w:r>
      <w:r w:rsidRPr="00273A3D">
        <w:rPr>
          <w:rFonts w:hint="cs"/>
          <w:color w:val="000000"/>
          <w:rtl/>
        </w:rPr>
        <w:t>ائتمانات</w:t>
      </w:r>
      <w:r w:rsidRPr="00273A3D">
        <w:rPr>
          <w:color w:val="000000"/>
        </w:rPr>
        <w:t xml:space="preserve"> </w:t>
      </w:r>
      <w:r w:rsidRPr="00273A3D">
        <w:rPr>
          <w:rFonts w:hint="cs"/>
          <w:color w:val="000000"/>
          <w:rtl/>
        </w:rPr>
        <w:t>مصرفية</w:t>
      </w:r>
      <w:r w:rsidRPr="00273A3D">
        <w:rPr>
          <w:color w:val="000000"/>
        </w:rPr>
        <w:t xml:space="preserve"> </w:t>
      </w:r>
      <w:r w:rsidRPr="00273A3D">
        <w:rPr>
          <w:rFonts w:hint="cs"/>
          <w:color w:val="000000"/>
          <w:rtl/>
        </w:rPr>
        <w:t>لمشغلي</w:t>
      </w:r>
      <w:r w:rsidRPr="00273A3D">
        <w:rPr>
          <w:color w:val="000000"/>
        </w:rPr>
        <w:t xml:space="preserve"> </w:t>
      </w:r>
      <w:r w:rsidRPr="00273A3D">
        <w:rPr>
          <w:rFonts w:hint="cs"/>
          <w:color w:val="000000"/>
          <w:rtl/>
        </w:rPr>
        <w:t>وسائط</w:t>
      </w:r>
      <w:r w:rsidRPr="00273A3D">
        <w:rPr>
          <w:color w:val="000000"/>
        </w:rPr>
        <w:t xml:space="preserve"> </w:t>
      </w:r>
      <w:r w:rsidRPr="00273A3D">
        <w:rPr>
          <w:rFonts w:hint="cs"/>
          <w:color w:val="000000"/>
          <w:rtl/>
        </w:rPr>
        <w:t>النقل</w:t>
      </w:r>
      <w:r w:rsidRPr="00273A3D">
        <w:rPr>
          <w:color w:val="000000"/>
        </w:rPr>
        <w:t xml:space="preserve"> </w:t>
      </w:r>
      <w:r w:rsidRPr="00273A3D">
        <w:rPr>
          <w:rFonts w:hint="cs"/>
          <w:color w:val="000000"/>
          <w:rtl/>
        </w:rPr>
        <w:t>بصورة</w:t>
      </w:r>
      <w:r w:rsidRPr="00273A3D">
        <w:rPr>
          <w:color w:val="000000"/>
        </w:rPr>
        <w:t xml:space="preserve"> </w:t>
      </w:r>
      <w:r w:rsidRPr="00273A3D">
        <w:rPr>
          <w:rFonts w:hint="cs"/>
          <w:color w:val="000000"/>
          <w:rtl/>
        </w:rPr>
        <w:t>كافية</w:t>
      </w:r>
      <w:r w:rsidRPr="00273A3D">
        <w:rPr>
          <w:color w:val="000000"/>
        </w:rPr>
        <w:t xml:space="preserve"> </w:t>
      </w:r>
      <w:r w:rsidRPr="00273A3D">
        <w:rPr>
          <w:rFonts w:hint="cs"/>
          <w:color w:val="000000"/>
          <w:rtl/>
        </w:rPr>
        <w:t>لتمويل</w:t>
      </w:r>
      <w:r w:rsidRPr="00273A3D">
        <w:rPr>
          <w:color w:val="000000"/>
        </w:rPr>
        <w:t xml:space="preserve"> </w:t>
      </w:r>
      <w:r w:rsidRPr="00273A3D">
        <w:rPr>
          <w:rFonts w:hint="cs"/>
          <w:color w:val="000000"/>
          <w:rtl/>
        </w:rPr>
        <w:t>عملياتهم</w:t>
      </w:r>
      <w:r w:rsidRPr="00273A3D">
        <w:rPr>
          <w:color w:val="000000"/>
        </w:rPr>
        <w:t xml:space="preserve"> </w:t>
      </w:r>
      <w:r w:rsidRPr="00273A3D">
        <w:rPr>
          <w:rFonts w:hint="cs"/>
          <w:color w:val="000000"/>
          <w:rtl/>
        </w:rPr>
        <w:t>والاستثمار</w:t>
      </w:r>
      <w:r w:rsidRPr="00273A3D">
        <w:rPr>
          <w:color w:val="000000"/>
        </w:rPr>
        <w:t xml:space="preserve"> </w:t>
      </w:r>
      <w:r w:rsidRPr="00273A3D">
        <w:rPr>
          <w:rFonts w:hint="cs"/>
          <w:color w:val="000000"/>
          <w:rtl/>
        </w:rPr>
        <w:t>في</w:t>
      </w:r>
      <w:r w:rsidRPr="00273A3D">
        <w:rPr>
          <w:color w:val="000000"/>
        </w:rPr>
        <w:t xml:space="preserve"> </w:t>
      </w:r>
      <w:r w:rsidRPr="00273A3D">
        <w:rPr>
          <w:rFonts w:hint="cs"/>
          <w:color w:val="000000"/>
          <w:rtl/>
        </w:rPr>
        <w:t>مركبات</w:t>
      </w:r>
      <w:r w:rsidRPr="00273A3D">
        <w:rPr>
          <w:color w:val="000000"/>
        </w:rPr>
        <w:t xml:space="preserve"> </w:t>
      </w:r>
      <w:r w:rsidRPr="00273A3D">
        <w:rPr>
          <w:rFonts w:hint="cs"/>
          <w:color w:val="000000"/>
          <w:rtl/>
        </w:rPr>
        <w:t>حديثة</w:t>
      </w:r>
      <w:r w:rsidRPr="00273A3D">
        <w:rPr>
          <w:color w:val="000000"/>
        </w:rPr>
        <w:t xml:space="preserve"> </w:t>
      </w:r>
      <w:r w:rsidRPr="00273A3D">
        <w:rPr>
          <w:rFonts w:hint="cs"/>
          <w:color w:val="000000"/>
          <w:rtl/>
        </w:rPr>
        <w:t>ونظيفة</w:t>
      </w:r>
      <w:r>
        <w:rPr>
          <w:rFonts w:hint="cs"/>
          <w:color w:val="000000"/>
          <w:rtl/>
        </w:rPr>
        <w:t>.</w:t>
      </w:r>
    </w:p>
    <w:p w:rsidR="00286B62" w:rsidRPr="00273A3D" w:rsidRDefault="00286B62" w:rsidP="00286B62">
      <w:pPr>
        <w:numPr>
          <w:ilvl w:val="0"/>
          <w:numId w:val="24"/>
        </w:numPr>
        <w:tabs>
          <w:tab w:val="left" w:pos="992"/>
        </w:tabs>
        <w:spacing w:line="500" w:lineRule="exact"/>
        <w:ind w:left="992" w:hanging="425"/>
        <w:rPr>
          <w:color w:val="000000"/>
        </w:rPr>
      </w:pPr>
      <w:r w:rsidRPr="00273A3D">
        <w:rPr>
          <w:rFonts w:hint="cs"/>
          <w:color w:val="000000"/>
          <w:rtl/>
        </w:rPr>
        <w:t>حث</w:t>
      </w:r>
      <w:r w:rsidRPr="00273A3D">
        <w:rPr>
          <w:color w:val="000000"/>
        </w:rPr>
        <w:t xml:space="preserve"> </w:t>
      </w:r>
      <w:r w:rsidRPr="00273A3D">
        <w:rPr>
          <w:rFonts w:hint="cs"/>
          <w:color w:val="000000"/>
          <w:rtl/>
        </w:rPr>
        <w:t>المؤسسات</w:t>
      </w:r>
      <w:r w:rsidRPr="00273A3D">
        <w:rPr>
          <w:color w:val="000000"/>
        </w:rPr>
        <w:t xml:space="preserve"> </w:t>
      </w:r>
      <w:r w:rsidRPr="00273A3D">
        <w:rPr>
          <w:rFonts w:hint="cs"/>
          <w:color w:val="000000"/>
          <w:rtl/>
        </w:rPr>
        <w:t>المالية</w:t>
      </w:r>
      <w:r w:rsidRPr="00273A3D">
        <w:rPr>
          <w:color w:val="000000"/>
        </w:rPr>
        <w:t xml:space="preserve"> </w:t>
      </w:r>
      <w:r w:rsidRPr="00273A3D">
        <w:rPr>
          <w:rFonts w:hint="cs"/>
          <w:color w:val="000000"/>
          <w:rtl/>
        </w:rPr>
        <w:t>والمصرفية</w:t>
      </w:r>
      <w:r w:rsidRPr="00273A3D">
        <w:rPr>
          <w:color w:val="000000"/>
        </w:rPr>
        <w:t xml:space="preserve"> </w:t>
      </w:r>
      <w:r w:rsidRPr="00273A3D">
        <w:rPr>
          <w:rFonts w:hint="cs"/>
          <w:color w:val="000000"/>
          <w:rtl/>
        </w:rPr>
        <w:t>على تعليق</w:t>
      </w:r>
      <w:r w:rsidRPr="00273A3D">
        <w:rPr>
          <w:color w:val="000000"/>
        </w:rPr>
        <w:t xml:space="preserve"> </w:t>
      </w:r>
      <w:r w:rsidRPr="00273A3D">
        <w:rPr>
          <w:rFonts w:hint="cs"/>
          <w:color w:val="000000"/>
          <w:rtl/>
        </w:rPr>
        <w:t>الفوائد</w:t>
      </w:r>
      <w:r w:rsidRPr="00273A3D">
        <w:rPr>
          <w:color w:val="000000"/>
        </w:rPr>
        <w:t xml:space="preserve"> </w:t>
      </w:r>
      <w:r w:rsidRPr="00273A3D">
        <w:rPr>
          <w:rFonts w:hint="cs"/>
          <w:color w:val="000000"/>
          <w:rtl/>
        </w:rPr>
        <w:t>على</w:t>
      </w:r>
      <w:r w:rsidRPr="00273A3D">
        <w:rPr>
          <w:color w:val="000000"/>
        </w:rPr>
        <w:t xml:space="preserve"> </w:t>
      </w:r>
      <w:r w:rsidRPr="00273A3D">
        <w:rPr>
          <w:rFonts w:hint="cs"/>
          <w:color w:val="000000"/>
          <w:rtl/>
        </w:rPr>
        <w:t>الديون</w:t>
      </w:r>
      <w:r w:rsidRPr="00273A3D">
        <w:rPr>
          <w:color w:val="000000"/>
        </w:rPr>
        <w:t xml:space="preserve"> </w:t>
      </w:r>
      <w:r w:rsidRPr="00273A3D">
        <w:rPr>
          <w:rFonts w:hint="cs"/>
          <w:color w:val="000000"/>
          <w:rtl/>
        </w:rPr>
        <w:t>وإبرام</w:t>
      </w:r>
      <w:r w:rsidRPr="00273A3D">
        <w:rPr>
          <w:color w:val="000000"/>
        </w:rPr>
        <w:t xml:space="preserve"> </w:t>
      </w:r>
      <w:r w:rsidRPr="00273A3D">
        <w:rPr>
          <w:rFonts w:hint="cs"/>
          <w:color w:val="000000"/>
          <w:rtl/>
        </w:rPr>
        <w:t>عقود التأجير</w:t>
      </w:r>
      <w:r w:rsidRPr="00273A3D">
        <w:rPr>
          <w:color w:val="000000"/>
        </w:rPr>
        <w:t xml:space="preserve"> </w:t>
      </w:r>
      <w:r w:rsidRPr="00273A3D">
        <w:rPr>
          <w:rFonts w:hint="cs"/>
          <w:color w:val="000000"/>
          <w:rtl/>
        </w:rPr>
        <w:t>عن</w:t>
      </w:r>
      <w:r w:rsidRPr="00273A3D">
        <w:rPr>
          <w:color w:val="000000"/>
        </w:rPr>
        <w:t xml:space="preserve"> </w:t>
      </w:r>
      <w:r w:rsidRPr="00273A3D">
        <w:rPr>
          <w:rFonts w:hint="cs"/>
          <w:color w:val="000000"/>
          <w:rtl/>
        </w:rPr>
        <w:t>طريق</w:t>
      </w:r>
      <w:r w:rsidRPr="00273A3D">
        <w:rPr>
          <w:color w:val="000000"/>
        </w:rPr>
        <w:t xml:space="preserve"> </w:t>
      </w:r>
      <w:r w:rsidRPr="00273A3D">
        <w:rPr>
          <w:rFonts w:hint="cs"/>
          <w:color w:val="000000"/>
          <w:rtl/>
        </w:rPr>
        <w:t>المصارف</w:t>
      </w:r>
      <w:r w:rsidRPr="00273A3D">
        <w:rPr>
          <w:color w:val="000000"/>
        </w:rPr>
        <w:t xml:space="preserve"> </w:t>
      </w:r>
      <w:r w:rsidRPr="00273A3D">
        <w:rPr>
          <w:rFonts w:hint="cs"/>
          <w:color w:val="000000"/>
          <w:rtl/>
        </w:rPr>
        <w:t>المركزية الوطنية</w:t>
      </w:r>
      <w:r w:rsidRPr="00273A3D">
        <w:rPr>
          <w:color w:val="000000"/>
        </w:rPr>
        <w:t>.</w:t>
      </w:r>
    </w:p>
    <w:p w:rsidR="00286B62" w:rsidRPr="00273A3D" w:rsidRDefault="00286B62" w:rsidP="00286B62">
      <w:pPr>
        <w:numPr>
          <w:ilvl w:val="0"/>
          <w:numId w:val="24"/>
        </w:numPr>
        <w:tabs>
          <w:tab w:val="left" w:pos="992"/>
        </w:tabs>
        <w:spacing w:line="500" w:lineRule="exact"/>
        <w:ind w:left="992" w:hanging="425"/>
        <w:rPr>
          <w:color w:val="000000"/>
        </w:rPr>
      </w:pPr>
      <w:r w:rsidRPr="00273A3D">
        <w:rPr>
          <w:rFonts w:hint="cs"/>
          <w:color w:val="000000"/>
          <w:rtl/>
        </w:rPr>
        <w:t>القيام</w:t>
      </w:r>
      <w:r w:rsidRPr="00273A3D">
        <w:rPr>
          <w:color w:val="000000"/>
        </w:rPr>
        <w:t xml:space="preserve"> </w:t>
      </w:r>
      <w:r w:rsidRPr="00273A3D">
        <w:rPr>
          <w:rFonts w:hint="cs"/>
          <w:color w:val="000000"/>
          <w:rtl/>
        </w:rPr>
        <w:t>بالاستثمار</w:t>
      </w:r>
      <w:r w:rsidRPr="00273A3D">
        <w:rPr>
          <w:color w:val="000000"/>
        </w:rPr>
        <w:t xml:space="preserve"> </w:t>
      </w:r>
      <w:r w:rsidRPr="00273A3D">
        <w:rPr>
          <w:rFonts w:hint="cs"/>
          <w:color w:val="000000"/>
          <w:rtl/>
        </w:rPr>
        <w:t>في</w:t>
      </w:r>
      <w:r w:rsidRPr="00273A3D">
        <w:rPr>
          <w:color w:val="000000"/>
        </w:rPr>
        <w:t xml:space="preserve"> </w:t>
      </w:r>
      <w:r w:rsidRPr="00273A3D">
        <w:rPr>
          <w:rFonts w:hint="cs"/>
          <w:color w:val="000000"/>
          <w:rtl/>
        </w:rPr>
        <w:t>البنية</w:t>
      </w:r>
      <w:r w:rsidRPr="00273A3D">
        <w:rPr>
          <w:color w:val="000000"/>
        </w:rPr>
        <w:t xml:space="preserve"> </w:t>
      </w:r>
      <w:r w:rsidRPr="00273A3D">
        <w:rPr>
          <w:rFonts w:hint="cs"/>
          <w:color w:val="000000"/>
          <w:rtl/>
        </w:rPr>
        <w:t>التحتية للطرق</w:t>
      </w:r>
      <w:r w:rsidRPr="00273A3D">
        <w:rPr>
          <w:color w:val="000000"/>
        </w:rPr>
        <w:t xml:space="preserve"> </w:t>
      </w:r>
      <w:r w:rsidRPr="00273A3D">
        <w:rPr>
          <w:rFonts w:hint="cs"/>
          <w:color w:val="000000"/>
          <w:rtl/>
        </w:rPr>
        <w:t>لإزالة</w:t>
      </w:r>
      <w:r w:rsidRPr="00273A3D">
        <w:rPr>
          <w:color w:val="000000"/>
        </w:rPr>
        <w:t xml:space="preserve"> </w:t>
      </w:r>
      <w:r w:rsidRPr="00273A3D">
        <w:rPr>
          <w:rFonts w:hint="cs"/>
          <w:color w:val="000000"/>
          <w:rtl/>
        </w:rPr>
        <w:t>الاختناقات</w:t>
      </w:r>
      <w:r w:rsidRPr="00273A3D">
        <w:rPr>
          <w:color w:val="000000"/>
        </w:rPr>
        <w:t xml:space="preserve"> </w:t>
      </w:r>
      <w:r w:rsidRPr="00273A3D">
        <w:rPr>
          <w:rFonts w:hint="cs"/>
          <w:color w:val="000000"/>
          <w:rtl/>
        </w:rPr>
        <w:t>والتكاليف</w:t>
      </w:r>
      <w:r w:rsidRPr="00273A3D">
        <w:rPr>
          <w:color w:val="000000"/>
        </w:rPr>
        <w:t xml:space="preserve"> </w:t>
      </w:r>
      <w:r w:rsidRPr="00273A3D">
        <w:rPr>
          <w:rFonts w:hint="cs"/>
          <w:color w:val="000000"/>
          <w:rtl/>
        </w:rPr>
        <w:t>ذات الصلة</w:t>
      </w:r>
      <w:r>
        <w:rPr>
          <w:rFonts w:hint="cs"/>
          <w:color w:val="000000"/>
          <w:rtl/>
        </w:rPr>
        <w:t>.</w:t>
      </w:r>
    </w:p>
    <w:p w:rsidR="00286B62" w:rsidRPr="00273A3D" w:rsidRDefault="00286B62" w:rsidP="00286B62">
      <w:pPr>
        <w:numPr>
          <w:ilvl w:val="0"/>
          <w:numId w:val="24"/>
        </w:numPr>
        <w:tabs>
          <w:tab w:val="left" w:pos="992"/>
        </w:tabs>
        <w:spacing w:line="500" w:lineRule="exact"/>
        <w:ind w:left="992" w:hanging="425"/>
        <w:rPr>
          <w:color w:val="000000"/>
        </w:rPr>
      </w:pPr>
      <w:r w:rsidRPr="00273A3D">
        <w:rPr>
          <w:rFonts w:hint="cs"/>
          <w:color w:val="000000"/>
          <w:rtl/>
        </w:rPr>
        <w:t>تجنب</w:t>
      </w:r>
      <w:r w:rsidRPr="00273A3D">
        <w:rPr>
          <w:color w:val="000000"/>
        </w:rPr>
        <w:t xml:space="preserve"> </w:t>
      </w:r>
      <w:r w:rsidRPr="00273A3D">
        <w:rPr>
          <w:rFonts w:hint="cs"/>
          <w:color w:val="000000"/>
          <w:rtl/>
        </w:rPr>
        <w:t>فترات</w:t>
      </w:r>
      <w:r w:rsidRPr="00273A3D">
        <w:rPr>
          <w:color w:val="000000"/>
        </w:rPr>
        <w:t xml:space="preserve"> </w:t>
      </w:r>
      <w:r w:rsidRPr="00273A3D">
        <w:rPr>
          <w:rFonts w:hint="cs"/>
          <w:color w:val="000000"/>
          <w:rtl/>
        </w:rPr>
        <w:t>الانتظار</w:t>
      </w:r>
      <w:r w:rsidRPr="00273A3D">
        <w:rPr>
          <w:color w:val="000000"/>
        </w:rPr>
        <w:t xml:space="preserve"> </w:t>
      </w:r>
      <w:r w:rsidRPr="00273A3D">
        <w:rPr>
          <w:rFonts w:hint="cs"/>
          <w:color w:val="000000"/>
          <w:rtl/>
        </w:rPr>
        <w:t>على</w:t>
      </w:r>
      <w:r w:rsidRPr="00273A3D">
        <w:rPr>
          <w:color w:val="000000"/>
        </w:rPr>
        <w:t xml:space="preserve"> </w:t>
      </w:r>
      <w:r w:rsidRPr="00273A3D">
        <w:rPr>
          <w:rFonts w:hint="cs"/>
          <w:color w:val="000000"/>
          <w:rtl/>
        </w:rPr>
        <w:t>الحدود</w:t>
      </w:r>
      <w:r w:rsidRPr="00273A3D">
        <w:rPr>
          <w:color w:val="000000"/>
        </w:rPr>
        <w:t xml:space="preserve"> </w:t>
      </w:r>
      <w:r w:rsidRPr="00273A3D">
        <w:rPr>
          <w:rFonts w:hint="cs"/>
          <w:color w:val="000000"/>
          <w:rtl/>
        </w:rPr>
        <w:t>من</w:t>
      </w:r>
      <w:r w:rsidRPr="00273A3D">
        <w:rPr>
          <w:color w:val="000000"/>
        </w:rPr>
        <w:t xml:space="preserve"> </w:t>
      </w:r>
      <w:r w:rsidRPr="00273A3D">
        <w:rPr>
          <w:rFonts w:hint="cs"/>
          <w:color w:val="000000"/>
          <w:rtl/>
        </w:rPr>
        <w:t>خلال تبسيط</w:t>
      </w:r>
      <w:r w:rsidRPr="00273A3D">
        <w:rPr>
          <w:color w:val="000000"/>
        </w:rPr>
        <w:t xml:space="preserve"> </w:t>
      </w:r>
      <w:r w:rsidRPr="00273A3D">
        <w:rPr>
          <w:rFonts w:hint="cs"/>
          <w:color w:val="000000"/>
          <w:rtl/>
        </w:rPr>
        <w:t>الإجراءات</w:t>
      </w:r>
      <w:r w:rsidRPr="00273A3D">
        <w:rPr>
          <w:color w:val="000000"/>
        </w:rPr>
        <w:t xml:space="preserve"> </w:t>
      </w:r>
      <w:r w:rsidRPr="00273A3D">
        <w:rPr>
          <w:rFonts w:hint="cs"/>
          <w:color w:val="000000"/>
          <w:rtl/>
        </w:rPr>
        <w:t>التي</w:t>
      </w:r>
      <w:r w:rsidRPr="00273A3D">
        <w:rPr>
          <w:color w:val="000000"/>
        </w:rPr>
        <w:t xml:space="preserve"> </w:t>
      </w:r>
      <w:r w:rsidRPr="00273A3D">
        <w:rPr>
          <w:rFonts w:hint="cs"/>
          <w:color w:val="000000"/>
          <w:rtl/>
        </w:rPr>
        <w:t>يمكن</w:t>
      </w:r>
      <w:r w:rsidRPr="00273A3D">
        <w:rPr>
          <w:color w:val="000000"/>
        </w:rPr>
        <w:t xml:space="preserve"> </w:t>
      </w:r>
      <w:r w:rsidRPr="00273A3D">
        <w:rPr>
          <w:rFonts w:hint="cs"/>
          <w:color w:val="000000"/>
          <w:rtl/>
        </w:rPr>
        <w:t>أن</w:t>
      </w:r>
      <w:r w:rsidRPr="00273A3D">
        <w:rPr>
          <w:color w:val="000000"/>
        </w:rPr>
        <w:t xml:space="preserve"> </w:t>
      </w:r>
      <w:r w:rsidRPr="00273A3D">
        <w:rPr>
          <w:rFonts w:hint="cs"/>
          <w:color w:val="000000"/>
          <w:rtl/>
        </w:rPr>
        <w:t>توفر عائدات</w:t>
      </w:r>
      <w:r w:rsidRPr="00273A3D">
        <w:rPr>
          <w:color w:val="000000"/>
        </w:rPr>
        <w:t xml:space="preserve"> </w:t>
      </w:r>
      <w:r w:rsidRPr="00273A3D">
        <w:rPr>
          <w:rFonts w:hint="cs"/>
          <w:color w:val="000000"/>
          <w:rtl/>
        </w:rPr>
        <w:t>اقتصادية</w:t>
      </w:r>
      <w:r w:rsidRPr="00273A3D">
        <w:rPr>
          <w:color w:val="000000"/>
        </w:rPr>
        <w:t xml:space="preserve"> </w:t>
      </w:r>
      <w:r w:rsidRPr="00273A3D">
        <w:rPr>
          <w:rFonts w:hint="cs"/>
          <w:color w:val="000000"/>
          <w:rtl/>
        </w:rPr>
        <w:t>هامة</w:t>
      </w:r>
      <w:r w:rsidRPr="00273A3D">
        <w:rPr>
          <w:color w:val="000000"/>
        </w:rPr>
        <w:t xml:space="preserve"> </w:t>
      </w:r>
      <w:r w:rsidRPr="00273A3D">
        <w:rPr>
          <w:rFonts w:hint="cs"/>
          <w:color w:val="000000"/>
          <w:rtl/>
        </w:rPr>
        <w:t>في</w:t>
      </w:r>
      <w:r w:rsidRPr="00273A3D">
        <w:rPr>
          <w:color w:val="000000"/>
        </w:rPr>
        <w:t xml:space="preserve"> </w:t>
      </w:r>
      <w:r w:rsidRPr="00273A3D">
        <w:rPr>
          <w:rFonts w:hint="cs"/>
          <w:color w:val="000000"/>
          <w:rtl/>
        </w:rPr>
        <w:t>هذه</w:t>
      </w:r>
      <w:r w:rsidRPr="00273A3D">
        <w:rPr>
          <w:color w:val="000000"/>
        </w:rPr>
        <w:t xml:space="preserve"> </w:t>
      </w:r>
      <w:r w:rsidRPr="00273A3D">
        <w:rPr>
          <w:rFonts w:hint="cs"/>
          <w:color w:val="000000"/>
          <w:rtl/>
        </w:rPr>
        <w:t>الأوقات العصيبة</w:t>
      </w:r>
      <w:r>
        <w:rPr>
          <w:rFonts w:hint="cs"/>
          <w:color w:val="000000"/>
          <w:rtl/>
        </w:rPr>
        <w:t>.</w:t>
      </w:r>
    </w:p>
    <w:p w:rsidR="00286B62" w:rsidRPr="00B05D37" w:rsidRDefault="00286B62" w:rsidP="00286B62">
      <w:pPr>
        <w:numPr>
          <w:ilvl w:val="0"/>
          <w:numId w:val="24"/>
        </w:numPr>
        <w:tabs>
          <w:tab w:val="left" w:pos="992"/>
        </w:tabs>
        <w:spacing w:line="500" w:lineRule="exact"/>
        <w:ind w:left="992" w:hanging="425"/>
        <w:rPr>
          <w:color w:val="000000"/>
        </w:rPr>
      </w:pPr>
      <w:r w:rsidRPr="00B05D37">
        <w:rPr>
          <w:rFonts w:hint="cs"/>
          <w:color w:val="000000"/>
          <w:rtl/>
        </w:rPr>
        <w:t>القيام</w:t>
      </w:r>
      <w:r w:rsidRPr="00B05D37">
        <w:rPr>
          <w:color w:val="000000"/>
        </w:rPr>
        <w:t xml:space="preserve"> </w:t>
      </w:r>
      <w:r w:rsidRPr="00B05D37">
        <w:rPr>
          <w:rFonts w:hint="cs"/>
          <w:color w:val="000000"/>
          <w:rtl/>
        </w:rPr>
        <w:t>بوضع</w:t>
      </w:r>
      <w:r w:rsidRPr="00B05D37">
        <w:rPr>
          <w:color w:val="000000"/>
        </w:rPr>
        <w:t xml:space="preserve"> </w:t>
      </w:r>
      <w:r w:rsidRPr="00B05D37">
        <w:rPr>
          <w:rFonts w:hint="cs"/>
          <w:color w:val="000000"/>
          <w:rtl/>
        </w:rPr>
        <w:t>إطار</w:t>
      </w:r>
      <w:r w:rsidRPr="00B05D37">
        <w:rPr>
          <w:color w:val="000000"/>
        </w:rPr>
        <w:t xml:space="preserve"> </w:t>
      </w:r>
      <w:r w:rsidRPr="00B05D37">
        <w:rPr>
          <w:rFonts w:hint="cs"/>
          <w:color w:val="000000"/>
          <w:rtl/>
        </w:rPr>
        <w:t>قانوني</w:t>
      </w:r>
      <w:r w:rsidRPr="00B05D37">
        <w:rPr>
          <w:color w:val="000000"/>
        </w:rPr>
        <w:t xml:space="preserve"> </w:t>
      </w:r>
      <w:r w:rsidRPr="00B05D37">
        <w:rPr>
          <w:rFonts w:hint="cs"/>
          <w:color w:val="000000"/>
          <w:rtl/>
        </w:rPr>
        <w:t>وإداري</w:t>
      </w:r>
      <w:r w:rsidRPr="00B05D37">
        <w:rPr>
          <w:color w:val="000000"/>
        </w:rPr>
        <w:t xml:space="preserve"> </w:t>
      </w:r>
      <w:r w:rsidRPr="00B05D37">
        <w:rPr>
          <w:rFonts w:hint="cs"/>
          <w:color w:val="000000"/>
          <w:rtl/>
        </w:rPr>
        <w:t>يسمح لشركات</w:t>
      </w:r>
      <w:r w:rsidRPr="00B05D37">
        <w:rPr>
          <w:color w:val="000000"/>
        </w:rPr>
        <w:t xml:space="preserve"> </w:t>
      </w:r>
      <w:r w:rsidRPr="00B05D37">
        <w:rPr>
          <w:rFonts w:hint="cs"/>
          <w:color w:val="000000"/>
          <w:rtl/>
        </w:rPr>
        <w:t>النقل</w:t>
      </w:r>
      <w:r w:rsidRPr="00B05D37">
        <w:rPr>
          <w:color w:val="000000"/>
        </w:rPr>
        <w:t xml:space="preserve"> </w:t>
      </w:r>
      <w:r w:rsidRPr="00B05D37">
        <w:rPr>
          <w:rFonts w:hint="cs"/>
          <w:color w:val="000000"/>
          <w:rtl/>
        </w:rPr>
        <w:t>البري</w:t>
      </w:r>
      <w:r w:rsidRPr="00B05D37">
        <w:rPr>
          <w:color w:val="000000"/>
        </w:rPr>
        <w:t xml:space="preserve"> </w:t>
      </w:r>
      <w:r w:rsidRPr="00B05D37">
        <w:rPr>
          <w:rFonts w:hint="cs"/>
          <w:color w:val="000000"/>
          <w:rtl/>
        </w:rPr>
        <w:t>بوضع</w:t>
      </w:r>
      <w:r w:rsidRPr="00B05D37">
        <w:rPr>
          <w:color w:val="000000"/>
        </w:rPr>
        <w:t xml:space="preserve"> </w:t>
      </w:r>
      <w:r w:rsidRPr="00B05D37">
        <w:rPr>
          <w:rFonts w:hint="cs"/>
          <w:color w:val="000000"/>
          <w:rtl/>
        </w:rPr>
        <w:t>الموظفين المهرة</w:t>
      </w:r>
      <w:r w:rsidRPr="00B05D37">
        <w:rPr>
          <w:color w:val="000000"/>
        </w:rPr>
        <w:t xml:space="preserve"> </w:t>
      </w:r>
      <w:r w:rsidRPr="00B05D37">
        <w:rPr>
          <w:rFonts w:hint="cs"/>
          <w:color w:val="000000"/>
          <w:rtl/>
        </w:rPr>
        <w:t>في</w:t>
      </w:r>
      <w:r w:rsidRPr="00B05D37">
        <w:rPr>
          <w:color w:val="000000"/>
        </w:rPr>
        <w:t xml:space="preserve"> </w:t>
      </w:r>
      <w:r w:rsidRPr="00B05D37">
        <w:rPr>
          <w:rFonts w:hint="cs"/>
          <w:color w:val="000000"/>
          <w:rtl/>
        </w:rPr>
        <w:t>حالة</w:t>
      </w:r>
      <w:r w:rsidRPr="00B05D37">
        <w:rPr>
          <w:color w:val="000000"/>
        </w:rPr>
        <w:t xml:space="preserve"> </w:t>
      </w:r>
      <w:r w:rsidRPr="00B05D37">
        <w:rPr>
          <w:rFonts w:hint="cs"/>
          <w:color w:val="000000"/>
          <w:rtl/>
        </w:rPr>
        <w:t>غير</w:t>
      </w:r>
      <w:r w:rsidRPr="00B05D37">
        <w:rPr>
          <w:color w:val="000000"/>
        </w:rPr>
        <w:t xml:space="preserve"> </w:t>
      </w:r>
      <w:r w:rsidRPr="00B05D37">
        <w:rPr>
          <w:rFonts w:hint="cs"/>
          <w:color w:val="000000"/>
          <w:rtl/>
        </w:rPr>
        <w:t>فاعلة</w:t>
      </w:r>
      <w:r w:rsidRPr="00B05D37">
        <w:rPr>
          <w:color w:val="000000"/>
        </w:rPr>
        <w:t xml:space="preserve"> </w:t>
      </w:r>
      <w:r w:rsidRPr="00B05D37">
        <w:rPr>
          <w:rFonts w:hint="cs"/>
          <w:color w:val="000000"/>
          <w:rtl/>
        </w:rPr>
        <w:t>بصورة</w:t>
      </w:r>
      <w:r w:rsidRPr="00B05D37">
        <w:rPr>
          <w:color w:val="000000"/>
        </w:rPr>
        <w:t xml:space="preserve"> </w:t>
      </w:r>
      <w:r w:rsidRPr="00B05D37">
        <w:rPr>
          <w:rFonts w:hint="cs"/>
          <w:color w:val="000000"/>
          <w:rtl/>
        </w:rPr>
        <w:t>مؤقتة، بدل</w:t>
      </w:r>
      <w:r w:rsidRPr="00B05D37">
        <w:rPr>
          <w:color w:val="000000"/>
        </w:rPr>
        <w:t xml:space="preserve"> </w:t>
      </w:r>
      <w:r w:rsidRPr="00B05D37">
        <w:rPr>
          <w:rFonts w:hint="cs"/>
          <w:color w:val="000000"/>
          <w:rtl/>
        </w:rPr>
        <w:t>الاضطرار</w:t>
      </w:r>
      <w:r w:rsidRPr="00B05D37">
        <w:rPr>
          <w:color w:val="000000"/>
        </w:rPr>
        <w:t xml:space="preserve"> </w:t>
      </w:r>
      <w:r w:rsidRPr="00B05D37">
        <w:rPr>
          <w:rFonts w:hint="cs"/>
          <w:color w:val="000000"/>
          <w:rtl/>
        </w:rPr>
        <w:t>إلى</w:t>
      </w:r>
      <w:r w:rsidRPr="00B05D37">
        <w:rPr>
          <w:color w:val="000000"/>
        </w:rPr>
        <w:t xml:space="preserve"> </w:t>
      </w:r>
      <w:r w:rsidRPr="00B05D37">
        <w:rPr>
          <w:rFonts w:hint="cs"/>
          <w:color w:val="000000"/>
          <w:rtl/>
        </w:rPr>
        <w:t>الاستغناء</w:t>
      </w:r>
      <w:r w:rsidRPr="00B05D37">
        <w:rPr>
          <w:color w:val="000000"/>
        </w:rPr>
        <w:t xml:space="preserve"> </w:t>
      </w:r>
      <w:r w:rsidRPr="00B05D37">
        <w:rPr>
          <w:rFonts w:hint="cs"/>
          <w:color w:val="000000"/>
          <w:rtl/>
        </w:rPr>
        <w:t>عنهم</w:t>
      </w:r>
      <w:r w:rsidRPr="00B05D37">
        <w:rPr>
          <w:color w:val="000000"/>
        </w:rPr>
        <w:t>.</w:t>
      </w:r>
    </w:p>
    <w:p w:rsidR="00286B62" w:rsidRPr="00395323" w:rsidRDefault="00286B62" w:rsidP="00286B62">
      <w:pPr>
        <w:tabs>
          <w:tab w:val="left" w:pos="566"/>
        </w:tabs>
        <w:spacing w:before="240" w:line="500" w:lineRule="exact"/>
        <w:ind w:left="-1" w:firstLine="0"/>
        <w:rPr>
          <w:color w:val="000000"/>
          <w:sz w:val="28"/>
        </w:rPr>
      </w:pPr>
      <w:r w:rsidRPr="00395323">
        <w:rPr>
          <w:rFonts w:hint="cs"/>
          <w:color w:val="000000"/>
          <w:sz w:val="28"/>
          <w:rtl/>
        </w:rPr>
        <w:t>في</w:t>
      </w:r>
      <w:r w:rsidRPr="00395323">
        <w:rPr>
          <w:color w:val="000000"/>
          <w:sz w:val="28"/>
        </w:rPr>
        <w:t xml:space="preserve"> </w:t>
      </w:r>
      <w:r w:rsidRPr="00395323">
        <w:rPr>
          <w:rFonts w:hint="cs"/>
          <w:color w:val="000000"/>
          <w:sz w:val="28"/>
          <w:rtl/>
        </w:rPr>
        <w:t>الوقت</w:t>
      </w:r>
      <w:r w:rsidRPr="00395323">
        <w:rPr>
          <w:color w:val="000000"/>
          <w:sz w:val="28"/>
        </w:rPr>
        <w:t xml:space="preserve"> </w:t>
      </w:r>
      <w:r w:rsidRPr="00395323">
        <w:rPr>
          <w:rFonts w:hint="cs"/>
          <w:color w:val="000000"/>
          <w:sz w:val="28"/>
          <w:rtl/>
        </w:rPr>
        <w:t>نفسه،</w:t>
      </w:r>
      <w:r w:rsidRPr="00395323">
        <w:rPr>
          <w:color w:val="000000"/>
          <w:sz w:val="28"/>
        </w:rPr>
        <w:t xml:space="preserve"> </w:t>
      </w:r>
      <w:r w:rsidRPr="00395323">
        <w:rPr>
          <w:rFonts w:hint="cs"/>
          <w:color w:val="000000"/>
          <w:sz w:val="28"/>
          <w:rtl/>
        </w:rPr>
        <w:t>قام</w:t>
      </w:r>
      <w:r w:rsidRPr="00395323">
        <w:rPr>
          <w:color w:val="000000"/>
          <w:sz w:val="28"/>
        </w:rPr>
        <w:t xml:space="preserve"> </w:t>
      </w:r>
      <w:r w:rsidRPr="00395323">
        <w:rPr>
          <w:rFonts w:hint="cs"/>
          <w:color w:val="000000"/>
          <w:sz w:val="28"/>
          <w:rtl/>
        </w:rPr>
        <w:t>الاتحاد</w:t>
      </w:r>
      <w:r w:rsidRPr="00395323">
        <w:rPr>
          <w:color w:val="000000"/>
          <w:sz w:val="28"/>
        </w:rPr>
        <w:t xml:space="preserve"> </w:t>
      </w:r>
      <w:r w:rsidRPr="00395323">
        <w:rPr>
          <w:rFonts w:hint="cs"/>
          <w:color w:val="000000"/>
          <w:sz w:val="28"/>
          <w:rtl/>
        </w:rPr>
        <w:t>أيضا</w:t>
      </w:r>
      <w:r w:rsidRPr="00395323">
        <w:rPr>
          <w:color w:val="000000"/>
          <w:sz w:val="28"/>
        </w:rPr>
        <w:t xml:space="preserve"> </w:t>
      </w:r>
      <w:r w:rsidRPr="00395323">
        <w:rPr>
          <w:rFonts w:hint="cs"/>
          <w:color w:val="000000"/>
          <w:sz w:val="28"/>
          <w:rtl/>
        </w:rPr>
        <w:t>بحث متعهدي</w:t>
      </w:r>
      <w:r w:rsidRPr="00395323">
        <w:rPr>
          <w:color w:val="000000"/>
          <w:sz w:val="28"/>
        </w:rPr>
        <w:t xml:space="preserve"> </w:t>
      </w:r>
      <w:r w:rsidRPr="00395323">
        <w:rPr>
          <w:rFonts w:hint="cs"/>
          <w:color w:val="000000"/>
          <w:sz w:val="28"/>
          <w:rtl/>
        </w:rPr>
        <w:t>النقل</w:t>
      </w:r>
      <w:r w:rsidRPr="00395323">
        <w:rPr>
          <w:color w:val="000000"/>
          <w:sz w:val="28"/>
        </w:rPr>
        <w:t xml:space="preserve"> </w:t>
      </w:r>
      <w:r w:rsidRPr="00395323">
        <w:rPr>
          <w:rFonts w:hint="cs"/>
          <w:color w:val="000000"/>
          <w:sz w:val="28"/>
          <w:rtl/>
        </w:rPr>
        <w:t>عبر</w:t>
      </w:r>
      <w:r w:rsidRPr="00395323">
        <w:rPr>
          <w:color w:val="000000"/>
          <w:sz w:val="28"/>
        </w:rPr>
        <w:t xml:space="preserve"> </w:t>
      </w:r>
      <w:r w:rsidRPr="00395323">
        <w:rPr>
          <w:rFonts w:hint="cs"/>
          <w:color w:val="000000"/>
          <w:sz w:val="28"/>
          <w:rtl/>
        </w:rPr>
        <w:t>الطرق</w:t>
      </w:r>
      <w:r w:rsidRPr="00395323">
        <w:rPr>
          <w:color w:val="000000"/>
          <w:sz w:val="28"/>
        </w:rPr>
        <w:t xml:space="preserve"> </w:t>
      </w:r>
      <w:r w:rsidRPr="00395323">
        <w:rPr>
          <w:rFonts w:hint="cs"/>
          <w:color w:val="000000"/>
          <w:sz w:val="28"/>
          <w:rtl/>
        </w:rPr>
        <w:t>للقيام</w:t>
      </w:r>
      <w:r w:rsidRPr="00395323">
        <w:rPr>
          <w:color w:val="000000"/>
          <w:sz w:val="28"/>
        </w:rPr>
        <w:t xml:space="preserve"> </w:t>
      </w:r>
      <w:r w:rsidRPr="00395323">
        <w:rPr>
          <w:rFonts w:hint="cs"/>
          <w:color w:val="000000"/>
          <w:sz w:val="28"/>
          <w:rtl/>
        </w:rPr>
        <w:t>ما</w:t>
      </w:r>
      <w:r w:rsidRPr="00395323">
        <w:rPr>
          <w:color w:val="000000"/>
          <w:sz w:val="28"/>
        </w:rPr>
        <w:t xml:space="preserve"> </w:t>
      </w:r>
      <w:r w:rsidRPr="00395323">
        <w:rPr>
          <w:rFonts w:hint="cs"/>
          <w:color w:val="000000"/>
          <w:sz w:val="28"/>
          <w:rtl/>
        </w:rPr>
        <w:t>يلي</w:t>
      </w:r>
      <w:r w:rsidRPr="00395323">
        <w:rPr>
          <w:color w:val="000000"/>
          <w:sz w:val="28"/>
        </w:rPr>
        <w:t>:</w:t>
      </w:r>
    </w:p>
    <w:p w:rsidR="00286B62" w:rsidRPr="00B05D37" w:rsidRDefault="00286B62" w:rsidP="00286B62">
      <w:pPr>
        <w:numPr>
          <w:ilvl w:val="0"/>
          <w:numId w:val="25"/>
        </w:numPr>
        <w:tabs>
          <w:tab w:val="left" w:pos="992"/>
        </w:tabs>
        <w:spacing w:line="500" w:lineRule="exact"/>
        <w:ind w:left="992" w:hanging="425"/>
        <w:rPr>
          <w:color w:val="000000"/>
        </w:rPr>
      </w:pPr>
      <w:r w:rsidRPr="00B05D37">
        <w:rPr>
          <w:rFonts w:hint="cs"/>
          <w:color w:val="000000"/>
          <w:rtl/>
        </w:rPr>
        <w:t>القيام</w:t>
      </w:r>
      <w:r w:rsidRPr="00B05D37">
        <w:rPr>
          <w:color w:val="000000"/>
        </w:rPr>
        <w:t xml:space="preserve"> </w:t>
      </w:r>
      <w:r w:rsidRPr="00B05D37">
        <w:rPr>
          <w:rFonts w:hint="cs"/>
          <w:color w:val="000000"/>
          <w:rtl/>
        </w:rPr>
        <w:t>بعمليات</w:t>
      </w:r>
      <w:r w:rsidRPr="00B05D37">
        <w:rPr>
          <w:color w:val="000000"/>
        </w:rPr>
        <w:t xml:space="preserve"> </w:t>
      </w:r>
      <w:r w:rsidRPr="00B05D37">
        <w:rPr>
          <w:rFonts w:hint="cs"/>
          <w:color w:val="000000"/>
          <w:rtl/>
        </w:rPr>
        <w:t>النقل</w:t>
      </w:r>
      <w:r w:rsidRPr="00B05D37">
        <w:rPr>
          <w:color w:val="000000"/>
        </w:rPr>
        <w:t xml:space="preserve"> </w:t>
      </w:r>
      <w:r w:rsidRPr="00B05D37">
        <w:rPr>
          <w:rFonts w:hint="cs"/>
          <w:color w:val="000000"/>
          <w:rtl/>
        </w:rPr>
        <w:t>فقط</w:t>
      </w:r>
      <w:r w:rsidRPr="00B05D37">
        <w:rPr>
          <w:color w:val="000000"/>
        </w:rPr>
        <w:t xml:space="preserve"> </w:t>
      </w:r>
      <w:r w:rsidRPr="00B05D37">
        <w:rPr>
          <w:rFonts w:hint="cs"/>
          <w:color w:val="000000"/>
          <w:rtl/>
        </w:rPr>
        <w:t>في</w:t>
      </w:r>
      <w:r w:rsidRPr="00B05D37">
        <w:rPr>
          <w:color w:val="000000"/>
        </w:rPr>
        <w:t xml:space="preserve"> </w:t>
      </w:r>
      <w:r w:rsidRPr="00B05D37">
        <w:rPr>
          <w:rFonts w:hint="cs"/>
          <w:color w:val="000000"/>
          <w:rtl/>
        </w:rPr>
        <w:t>حال كانت</w:t>
      </w:r>
      <w:r w:rsidRPr="00B05D37">
        <w:rPr>
          <w:color w:val="000000"/>
        </w:rPr>
        <w:t xml:space="preserve"> </w:t>
      </w:r>
      <w:r w:rsidRPr="00B05D37">
        <w:rPr>
          <w:rFonts w:hint="cs"/>
          <w:color w:val="000000"/>
          <w:rtl/>
        </w:rPr>
        <w:t>تحقق</w:t>
      </w:r>
      <w:r w:rsidRPr="00B05D37">
        <w:rPr>
          <w:color w:val="000000"/>
        </w:rPr>
        <w:t xml:space="preserve"> </w:t>
      </w:r>
      <w:r w:rsidRPr="00B05D37">
        <w:rPr>
          <w:rFonts w:hint="cs"/>
          <w:color w:val="000000"/>
          <w:rtl/>
        </w:rPr>
        <w:t>ربحاً،</w:t>
      </w:r>
      <w:r w:rsidRPr="00B05D37">
        <w:rPr>
          <w:color w:val="000000"/>
        </w:rPr>
        <w:t xml:space="preserve"> </w:t>
      </w:r>
      <w:r w:rsidRPr="00B05D37">
        <w:rPr>
          <w:rFonts w:hint="cs"/>
          <w:color w:val="000000"/>
          <w:rtl/>
        </w:rPr>
        <w:t>وإذا</w:t>
      </w:r>
      <w:r w:rsidRPr="00B05D37">
        <w:rPr>
          <w:color w:val="000000"/>
        </w:rPr>
        <w:t xml:space="preserve"> </w:t>
      </w:r>
      <w:r w:rsidRPr="00B05D37">
        <w:rPr>
          <w:rFonts w:hint="cs"/>
          <w:color w:val="000000"/>
          <w:rtl/>
        </w:rPr>
        <w:t>كان</w:t>
      </w:r>
      <w:r w:rsidRPr="00B05D37">
        <w:rPr>
          <w:color w:val="000000"/>
        </w:rPr>
        <w:t xml:space="preserve"> </w:t>
      </w:r>
      <w:r w:rsidRPr="00B05D37">
        <w:rPr>
          <w:rFonts w:hint="cs"/>
          <w:color w:val="000000"/>
          <w:rtl/>
        </w:rPr>
        <w:t>بالإمكان تغطية</w:t>
      </w:r>
      <w:r w:rsidRPr="00B05D37">
        <w:rPr>
          <w:color w:val="000000"/>
        </w:rPr>
        <w:t xml:space="preserve"> </w:t>
      </w:r>
      <w:r w:rsidRPr="00B05D37">
        <w:rPr>
          <w:rFonts w:hint="cs"/>
          <w:color w:val="000000"/>
          <w:rtl/>
        </w:rPr>
        <w:t>التكاليف</w:t>
      </w:r>
      <w:r w:rsidRPr="00B05D37">
        <w:rPr>
          <w:color w:val="000000"/>
        </w:rPr>
        <w:t xml:space="preserve"> </w:t>
      </w:r>
      <w:r w:rsidRPr="00B05D37">
        <w:rPr>
          <w:rFonts w:hint="cs"/>
          <w:color w:val="000000"/>
          <w:rtl/>
        </w:rPr>
        <w:t>وتجنب</w:t>
      </w:r>
      <w:r w:rsidRPr="00B05D37">
        <w:rPr>
          <w:color w:val="000000"/>
        </w:rPr>
        <w:t xml:space="preserve"> </w:t>
      </w:r>
      <w:r w:rsidRPr="00B05D37">
        <w:rPr>
          <w:rFonts w:hint="cs"/>
          <w:color w:val="000000"/>
          <w:rtl/>
        </w:rPr>
        <w:t>الرحلات</w:t>
      </w:r>
      <w:r w:rsidRPr="00B05D37">
        <w:rPr>
          <w:color w:val="000000"/>
        </w:rPr>
        <w:t xml:space="preserve"> </w:t>
      </w:r>
      <w:r w:rsidRPr="00B05D37">
        <w:rPr>
          <w:rFonts w:hint="cs"/>
          <w:color w:val="000000"/>
          <w:rtl/>
        </w:rPr>
        <w:t>الفارغة دون</w:t>
      </w:r>
      <w:r w:rsidRPr="00B05D37">
        <w:rPr>
          <w:color w:val="000000"/>
        </w:rPr>
        <w:t xml:space="preserve"> </w:t>
      </w:r>
      <w:r w:rsidRPr="00B05D37">
        <w:rPr>
          <w:rFonts w:hint="cs"/>
          <w:color w:val="000000"/>
          <w:rtl/>
        </w:rPr>
        <w:t>حمولة</w:t>
      </w:r>
      <w:r w:rsidRPr="00B05D37">
        <w:rPr>
          <w:color w:val="000000"/>
        </w:rPr>
        <w:t>.</w:t>
      </w:r>
    </w:p>
    <w:p w:rsidR="00286B62" w:rsidRPr="00B05D37" w:rsidRDefault="00286B62" w:rsidP="00286B62">
      <w:pPr>
        <w:numPr>
          <w:ilvl w:val="0"/>
          <w:numId w:val="25"/>
        </w:numPr>
        <w:tabs>
          <w:tab w:val="left" w:pos="992"/>
        </w:tabs>
        <w:spacing w:line="500" w:lineRule="exact"/>
        <w:ind w:left="992" w:hanging="425"/>
        <w:rPr>
          <w:color w:val="000000"/>
        </w:rPr>
      </w:pPr>
      <w:r w:rsidRPr="00B05D37">
        <w:rPr>
          <w:rFonts w:hint="cs"/>
          <w:color w:val="000000"/>
          <w:rtl/>
        </w:rPr>
        <w:t>العمل</w:t>
      </w:r>
      <w:r w:rsidRPr="00B05D37">
        <w:rPr>
          <w:color w:val="000000"/>
        </w:rPr>
        <w:t xml:space="preserve"> </w:t>
      </w:r>
      <w:r w:rsidRPr="00B05D37">
        <w:rPr>
          <w:rFonts w:hint="cs"/>
          <w:color w:val="000000"/>
          <w:rtl/>
        </w:rPr>
        <w:t>على</w:t>
      </w:r>
      <w:r w:rsidRPr="00B05D37">
        <w:rPr>
          <w:color w:val="000000"/>
        </w:rPr>
        <w:t xml:space="preserve"> </w:t>
      </w:r>
      <w:r w:rsidRPr="00B05D37">
        <w:rPr>
          <w:rFonts w:hint="cs"/>
          <w:color w:val="000000"/>
          <w:rtl/>
        </w:rPr>
        <w:t>استقرار</w:t>
      </w:r>
      <w:r w:rsidRPr="00B05D37">
        <w:rPr>
          <w:color w:val="000000"/>
        </w:rPr>
        <w:t xml:space="preserve"> </w:t>
      </w:r>
      <w:r w:rsidRPr="00B05D37">
        <w:rPr>
          <w:rFonts w:hint="cs"/>
          <w:color w:val="000000"/>
          <w:rtl/>
        </w:rPr>
        <w:t>الأسعار</w:t>
      </w:r>
      <w:r w:rsidRPr="00B05D37">
        <w:rPr>
          <w:color w:val="000000"/>
        </w:rPr>
        <w:t xml:space="preserve"> </w:t>
      </w:r>
      <w:r w:rsidRPr="00B05D37">
        <w:rPr>
          <w:rFonts w:hint="cs"/>
          <w:color w:val="000000"/>
          <w:rtl/>
        </w:rPr>
        <w:t>في</w:t>
      </w:r>
      <w:r w:rsidRPr="00B05D37">
        <w:rPr>
          <w:color w:val="000000"/>
        </w:rPr>
        <w:t xml:space="preserve"> </w:t>
      </w:r>
      <w:r w:rsidRPr="00B05D37">
        <w:rPr>
          <w:rFonts w:hint="cs"/>
          <w:color w:val="000000"/>
          <w:rtl/>
        </w:rPr>
        <w:t>السوق عن</w:t>
      </w:r>
      <w:r w:rsidRPr="00B05D37">
        <w:rPr>
          <w:color w:val="000000"/>
        </w:rPr>
        <w:t xml:space="preserve"> </w:t>
      </w:r>
      <w:r w:rsidRPr="00B05D37">
        <w:rPr>
          <w:rFonts w:hint="cs"/>
          <w:color w:val="000000"/>
          <w:rtl/>
        </w:rPr>
        <w:t>طريق</w:t>
      </w:r>
      <w:r w:rsidRPr="00B05D37">
        <w:rPr>
          <w:color w:val="000000"/>
        </w:rPr>
        <w:t xml:space="preserve"> </w:t>
      </w:r>
      <w:r w:rsidRPr="00B05D37">
        <w:rPr>
          <w:rFonts w:hint="cs"/>
          <w:color w:val="000000"/>
          <w:rtl/>
        </w:rPr>
        <w:t>تقنين</w:t>
      </w:r>
      <w:r w:rsidRPr="00B05D37">
        <w:rPr>
          <w:color w:val="000000"/>
        </w:rPr>
        <w:t xml:space="preserve"> </w:t>
      </w:r>
      <w:r w:rsidRPr="00B05D37">
        <w:rPr>
          <w:rFonts w:hint="cs"/>
          <w:color w:val="000000"/>
          <w:rtl/>
        </w:rPr>
        <w:t>عمليات</w:t>
      </w:r>
      <w:r w:rsidRPr="00B05D37">
        <w:rPr>
          <w:color w:val="000000"/>
        </w:rPr>
        <w:t xml:space="preserve"> </w:t>
      </w:r>
      <w:r w:rsidRPr="00B05D37">
        <w:rPr>
          <w:rFonts w:hint="cs"/>
          <w:color w:val="000000"/>
          <w:rtl/>
        </w:rPr>
        <w:t>النقل</w:t>
      </w:r>
      <w:r w:rsidRPr="00B05D37">
        <w:rPr>
          <w:color w:val="000000"/>
        </w:rPr>
        <w:t xml:space="preserve"> </w:t>
      </w:r>
      <w:r w:rsidRPr="00B05D37">
        <w:rPr>
          <w:rFonts w:hint="cs"/>
          <w:color w:val="000000"/>
          <w:rtl/>
        </w:rPr>
        <w:t>والاستغناء عن</w:t>
      </w:r>
      <w:r w:rsidRPr="00B05D37">
        <w:rPr>
          <w:color w:val="000000"/>
        </w:rPr>
        <w:t xml:space="preserve"> </w:t>
      </w:r>
      <w:r w:rsidRPr="00B05D37">
        <w:rPr>
          <w:rFonts w:hint="cs"/>
          <w:color w:val="000000"/>
          <w:rtl/>
        </w:rPr>
        <w:t>الموظفين</w:t>
      </w:r>
      <w:r w:rsidRPr="00B05D37">
        <w:rPr>
          <w:color w:val="000000"/>
        </w:rPr>
        <w:t xml:space="preserve"> </w:t>
      </w:r>
      <w:r w:rsidRPr="00B05D37">
        <w:rPr>
          <w:rFonts w:hint="cs"/>
          <w:color w:val="000000"/>
          <w:rtl/>
        </w:rPr>
        <w:t>المهرة</w:t>
      </w:r>
      <w:r w:rsidRPr="00B05D37">
        <w:rPr>
          <w:color w:val="000000"/>
        </w:rPr>
        <w:t xml:space="preserve"> </w:t>
      </w:r>
      <w:r w:rsidRPr="00B05D37">
        <w:rPr>
          <w:rFonts w:hint="cs"/>
          <w:color w:val="000000"/>
          <w:rtl/>
        </w:rPr>
        <w:t>بشكل</w:t>
      </w:r>
      <w:r w:rsidRPr="00B05D37">
        <w:rPr>
          <w:color w:val="000000"/>
        </w:rPr>
        <w:t xml:space="preserve"> </w:t>
      </w:r>
      <w:r w:rsidRPr="00B05D37">
        <w:rPr>
          <w:rFonts w:hint="cs"/>
          <w:color w:val="000000"/>
          <w:rtl/>
        </w:rPr>
        <w:t>مؤقت</w:t>
      </w:r>
      <w:r w:rsidRPr="00B05D37">
        <w:rPr>
          <w:color w:val="000000"/>
        </w:rPr>
        <w:t xml:space="preserve"> </w:t>
      </w:r>
      <w:r w:rsidRPr="00B05D37">
        <w:rPr>
          <w:rFonts w:hint="cs"/>
          <w:color w:val="000000"/>
          <w:rtl/>
        </w:rPr>
        <w:t>دون الاستغناء</w:t>
      </w:r>
      <w:r w:rsidRPr="00B05D37">
        <w:rPr>
          <w:color w:val="000000"/>
        </w:rPr>
        <w:t xml:space="preserve"> </w:t>
      </w:r>
      <w:r w:rsidRPr="00B05D37">
        <w:rPr>
          <w:rFonts w:hint="cs"/>
          <w:color w:val="000000"/>
          <w:rtl/>
        </w:rPr>
        <w:t>عنهم</w:t>
      </w:r>
      <w:r w:rsidRPr="00B05D37">
        <w:rPr>
          <w:color w:val="000000"/>
        </w:rPr>
        <w:t xml:space="preserve"> </w:t>
      </w:r>
      <w:r w:rsidRPr="00B05D37">
        <w:rPr>
          <w:rFonts w:hint="cs"/>
          <w:color w:val="000000"/>
          <w:rtl/>
        </w:rPr>
        <w:t>بشكل</w:t>
      </w:r>
      <w:r w:rsidRPr="00B05D37">
        <w:rPr>
          <w:color w:val="000000"/>
        </w:rPr>
        <w:t xml:space="preserve"> </w:t>
      </w:r>
      <w:r w:rsidRPr="00B05D37">
        <w:rPr>
          <w:rFonts w:hint="cs"/>
          <w:color w:val="000000"/>
          <w:rtl/>
        </w:rPr>
        <w:t>نهائي</w:t>
      </w:r>
      <w:r w:rsidRPr="00B05D37">
        <w:rPr>
          <w:color w:val="000000"/>
        </w:rPr>
        <w:t xml:space="preserve"> </w:t>
      </w:r>
      <w:r w:rsidRPr="00B05D37">
        <w:rPr>
          <w:rFonts w:hint="cs"/>
          <w:color w:val="000000"/>
          <w:rtl/>
        </w:rPr>
        <w:t>لأنك ستحتاج</w:t>
      </w:r>
      <w:r w:rsidRPr="00B05D37">
        <w:rPr>
          <w:color w:val="000000"/>
        </w:rPr>
        <w:t xml:space="preserve"> </w:t>
      </w:r>
      <w:r w:rsidRPr="00B05D37">
        <w:rPr>
          <w:rFonts w:hint="cs"/>
          <w:color w:val="000000"/>
          <w:rtl/>
        </w:rPr>
        <w:t>لهم</w:t>
      </w:r>
      <w:r w:rsidRPr="00B05D37">
        <w:rPr>
          <w:color w:val="000000"/>
        </w:rPr>
        <w:t xml:space="preserve"> </w:t>
      </w:r>
      <w:r w:rsidRPr="00B05D37">
        <w:rPr>
          <w:rFonts w:hint="cs"/>
          <w:color w:val="000000"/>
          <w:rtl/>
        </w:rPr>
        <w:t>عندما</w:t>
      </w:r>
      <w:r w:rsidRPr="00B05D37">
        <w:rPr>
          <w:color w:val="000000"/>
        </w:rPr>
        <w:t xml:space="preserve"> </w:t>
      </w:r>
      <w:r w:rsidRPr="00B05D37">
        <w:rPr>
          <w:rFonts w:hint="cs"/>
          <w:color w:val="000000"/>
          <w:rtl/>
        </w:rPr>
        <w:t>انتهاء</w:t>
      </w:r>
      <w:r w:rsidRPr="00B05D37">
        <w:rPr>
          <w:color w:val="000000"/>
        </w:rPr>
        <w:t xml:space="preserve"> </w:t>
      </w:r>
      <w:r w:rsidRPr="00B05D37">
        <w:rPr>
          <w:rFonts w:hint="cs"/>
          <w:color w:val="000000"/>
          <w:rtl/>
        </w:rPr>
        <w:t>الأزمة</w:t>
      </w:r>
      <w:r w:rsidRPr="00B05D37">
        <w:rPr>
          <w:color w:val="000000"/>
        </w:rPr>
        <w:t>.</w:t>
      </w:r>
    </w:p>
    <w:p w:rsidR="00286B62" w:rsidRDefault="00286B62" w:rsidP="00286B62">
      <w:pPr>
        <w:spacing w:before="200" w:after="6" w:line="520" w:lineRule="exact"/>
        <w:rPr>
          <w:color w:val="000000"/>
        </w:rPr>
      </w:pPr>
      <w:r>
        <w:rPr>
          <w:rFonts w:hint="cs"/>
          <w:color w:val="000000"/>
          <w:rtl/>
        </w:rPr>
        <w:t>ويدعم</w:t>
      </w:r>
      <w:r w:rsidRPr="00395323">
        <w:rPr>
          <w:color w:val="000000"/>
        </w:rPr>
        <w:t xml:space="preserve"> </w:t>
      </w:r>
      <w:r w:rsidRPr="00395323">
        <w:rPr>
          <w:rFonts w:hint="cs"/>
          <w:color w:val="000000"/>
          <w:rtl/>
        </w:rPr>
        <w:t>المنتدى</w:t>
      </w:r>
      <w:r w:rsidRPr="00395323">
        <w:rPr>
          <w:color w:val="000000"/>
        </w:rPr>
        <w:t xml:space="preserve"> </w:t>
      </w:r>
      <w:r w:rsidRPr="00395323">
        <w:rPr>
          <w:rFonts w:hint="cs"/>
          <w:color w:val="000000"/>
          <w:rtl/>
        </w:rPr>
        <w:t>الاقتصادي</w:t>
      </w:r>
      <w:r w:rsidRPr="00395323">
        <w:rPr>
          <w:color w:val="000000"/>
        </w:rPr>
        <w:t xml:space="preserve"> </w:t>
      </w:r>
      <w:r w:rsidRPr="00395323">
        <w:rPr>
          <w:rFonts w:hint="cs"/>
          <w:color w:val="000000"/>
          <w:rtl/>
        </w:rPr>
        <w:t>العالمي</w:t>
      </w:r>
      <w:r>
        <w:rPr>
          <w:rFonts w:hint="cs"/>
          <w:color w:val="000000"/>
          <w:rtl/>
        </w:rPr>
        <w:t xml:space="preserve"> الإتحاد الدولي للنقل عبر الطرق</w:t>
      </w:r>
      <w:r w:rsidRPr="00395323">
        <w:rPr>
          <w:rFonts w:hint="cs"/>
          <w:color w:val="000000"/>
          <w:rtl/>
        </w:rPr>
        <w:t>،</w:t>
      </w:r>
      <w:r>
        <w:rPr>
          <w:color w:val="000000"/>
        </w:rPr>
        <w:t xml:space="preserve"> </w:t>
      </w:r>
      <w:r>
        <w:rPr>
          <w:rFonts w:hint="cs"/>
          <w:color w:val="000000"/>
          <w:rtl/>
        </w:rPr>
        <w:t>سبب أنه</w:t>
      </w:r>
      <w:r>
        <w:rPr>
          <w:color w:val="000000"/>
        </w:rPr>
        <w:t xml:space="preserve"> </w:t>
      </w:r>
      <w:r>
        <w:rPr>
          <w:rFonts w:hint="cs"/>
          <w:color w:val="000000"/>
          <w:rtl/>
        </w:rPr>
        <w:t>يؤيد</w:t>
      </w:r>
      <w:r>
        <w:rPr>
          <w:color w:val="000000"/>
        </w:rPr>
        <w:t xml:space="preserve"> </w:t>
      </w:r>
      <w:r>
        <w:rPr>
          <w:rFonts w:hint="cs"/>
          <w:color w:val="000000"/>
          <w:rtl/>
        </w:rPr>
        <w:t>تأييدا</w:t>
      </w:r>
      <w:r>
        <w:rPr>
          <w:color w:val="000000"/>
        </w:rPr>
        <w:t xml:space="preserve"> </w:t>
      </w:r>
      <w:r>
        <w:rPr>
          <w:rFonts w:hint="cs"/>
          <w:color w:val="000000"/>
          <w:rtl/>
        </w:rPr>
        <w:t>كاملا</w:t>
      </w:r>
      <w:r>
        <w:rPr>
          <w:color w:val="000000"/>
        </w:rPr>
        <w:t xml:space="preserve"> </w:t>
      </w:r>
      <w:r>
        <w:rPr>
          <w:rFonts w:hint="cs"/>
          <w:color w:val="000000"/>
          <w:rtl/>
        </w:rPr>
        <w:t>الاستنتاجات</w:t>
      </w:r>
      <w:r>
        <w:rPr>
          <w:color w:val="000000"/>
        </w:rPr>
        <w:t xml:space="preserve"> </w:t>
      </w:r>
      <w:r>
        <w:rPr>
          <w:rFonts w:hint="cs"/>
          <w:color w:val="000000"/>
          <w:rtl/>
        </w:rPr>
        <w:t>التي تضمنها</w:t>
      </w:r>
      <w:r>
        <w:rPr>
          <w:color w:val="000000"/>
        </w:rPr>
        <w:t xml:space="preserve"> </w:t>
      </w:r>
      <w:r>
        <w:rPr>
          <w:rFonts w:hint="cs"/>
          <w:color w:val="000000"/>
          <w:rtl/>
        </w:rPr>
        <w:t>قرار</w:t>
      </w:r>
      <w:r>
        <w:rPr>
          <w:color w:val="000000"/>
        </w:rPr>
        <w:t xml:space="preserve"> </w:t>
      </w:r>
      <w:r>
        <w:rPr>
          <w:rFonts w:hint="cs"/>
          <w:color w:val="000000"/>
          <w:rtl/>
        </w:rPr>
        <w:t>الاتحاد</w:t>
      </w:r>
      <w:r>
        <w:rPr>
          <w:color w:val="000000"/>
        </w:rPr>
        <w:t xml:space="preserve"> </w:t>
      </w:r>
      <w:r>
        <w:rPr>
          <w:rFonts w:hint="cs"/>
          <w:color w:val="000000"/>
          <w:rtl/>
        </w:rPr>
        <w:t>بشأن</w:t>
      </w:r>
      <w:r>
        <w:rPr>
          <w:color w:val="000000"/>
        </w:rPr>
        <w:t xml:space="preserve"> </w:t>
      </w:r>
      <w:r>
        <w:rPr>
          <w:rFonts w:hint="cs"/>
          <w:color w:val="000000"/>
          <w:rtl/>
        </w:rPr>
        <w:t>الحد</w:t>
      </w:r>
      <w:r>
        <w:rPr>
          <w:color w:val="000000"/>
        </w:rPr>
        <w:t xml:space="preserve"> </w:t>
      </w:r>
      <w:r>
        <w:rPr>
          <w:rFonts w:hint="cs"/>
          <w:color w:val="000000"/>
          <w:rtl/>
        </w:rPr>
        <w:t>من</w:t>
      </w:r>
      <w:r>
        <w:rPr>
          <w:color w:val="000000"/>
        </w:rPr>
        <w:t xml:space="preserve"> </w:t>
      </w:r>
      <w:r>
        <w:rPr>
          <w:rFonts w:hint="cs"/>
          <w:color w:val="000000"/>
          <w:rtl/>
        </w:rPr>
        <w:t>تأثير</w:t>
      </w:r>
      <w:r>
        <w:rPr>
          <w:color w:val="000000"/>
        </w:rPr>
        <w:t xml:space="preserve"> </w:t>
      </w:r>
      <w:r>
        <w:rPr>
          <w:rFonts w:hint="cs"/>
          <w:color w:val="000000"/>
          <w:rtl/>
        </w:rPr>
        <w:t>الأزمة الاقتصادية</w:t>
      </w:r>
      <w:r>
        <w:rPr>
          <w:color w:val="000000"/>
        </w:rPr>
        <w:t xml:space="preserve"> </w:t>
      </w:r>
      <w:r>
        <w:rPr>
          <w:rFonts w:hint="cs"/>
          <w:color w:val="000000"/>
          <w:rtl/>
        </w:rPr>
        <w:t>على</w:t>
      </w:r>
      <w:r>
        <w:rPr>
          <w:color w:val="000000"/>
        </w:rPr>
        <w:t xml:space="preserve"> </w:t>
      </w:r>
      <w:r>
        <w:rPr>
          <w:rFonts w:hint="cs"/>
          <w:color w:val="000000"/>
          <w:rtl/>
        </w:rPr>
        <w:t>النقل</w:t>
      </w:r>
      <w:r>
        <w:rPr>
          <w:color w:val="000000"/>
        </w:rPr>
        <w:t xml:space="preserve"> </w:t>
      </w:r>
      <w:r>
        <w:rPr>
          <w:rFonts w:hint="cs"/>
          <w:color w:val="000000"/>
          <w:rtl/>
        </w:rPr>
        <w:t>البري،</w:t>
      </w:r>
      <w:r>
        <w:rPr>
          <w:color w:val="000000"/>
        </w:rPr>
        <w:t xml:space="preserve"> </w:t>
      </w:r>
      <w:r>
        <w:rPr>
          <w:rFonts w:hint="cs"/>
          <w:color w:val="000000"/>
          <w:rtl/>
        </w:rPr>
        <w:t>حيث</w:t>
      </w:r>
      <w:r>
        <w:rPr>
          <w:color w:val="000000"/>
        </w:rPr>
        <w:t xml:space="preserve"> </w:t>
      </w:r>
      <w:r>
        <w:rPr>
          <w:rFonts w:hint="cs"/>
          <w:color w:val="000000"/>
          <w:rtl/>
        </w:rPr>
        <w:t>جاء</w:t>
      </w:r>
      <w:r>
        <w:rPr>
          <w:color w:val="000000"/>
        </w:rPr>
        <w:t xml:space="preserve"> </w:t>
      </w:r>
      <w:r>
        <w:rPr>
          <w:rFonts w:hint="cs"/>
          <w:color w:val="000000"/>
          <w:rtl/>
        </w:rPr>
        <w:t>ذلك على</w:t>
      </w:r>
      <w:r>
        <w:rPr>
          <w:color w:val="000000"/>
        </w:rPr>
        <w:t xml:space="preserve"> </w:t>
      </w:r>
      <w:r>
        <w:rPr>
          <w:rFonts w:hint="cs"/>
          <w:color w:val="000000"/>
          <w:rtl/>
        </w:rPr>
        <w:t>لسان</w:t>
      </w:r>
      <w:r>
        <w:rPr>
          <w:color w:val="000000"/>
        </w:rPr>
        <w:t xml:space="preserve"> </w:t>
      </w:r>
      <w:r>
        <w:rPr>
          <w:rFonts w:hint="cs"/>
          <w:color w:val="000000"/>
          <w:rtl/>
        </w:rPr>
        <w:t>كبير</w:t>
      </w:r>
      <w:r>
        <w:rPr>
          <w:color w:val="000000"/>
        </w:rPr>
        <w:t xml:space="preserve"> </w:t>
      </w:r>
      <w:r>
        <w:rPr>
          <w:rFonts w:hint="cs"/>
          <w:color w:val="000000"/>
          <w:rtl/>
        </w:rPr>
        <w:t>الخبراء</w:t>
      </w:r>
      <w:r>
        <w:rPr>
          <w:color w:val="000000"/>
        </w:rPr>
        <w:t xml:space="preserve"> </w:t>
      </w:r>
      <w:r>
        <w:rPr>
          <w:rFonts w:hint="cs"/>
          <w:color w:val="000000"/>
          <w:rtl/>
        </w:rPr>
        <w:t>الاقتصاديين</w:t>
      </w:r>
      <w:r>
        <w:rPr>
          <w:color w:val="000000"/>
        </w:rPr>
        <w:t xml:space="preserve"> </w:t>
      </w:r>
      <w:r>
        <w:rPr>
          <w:rFonts w:hint="cs"/>
          <w:color w:val="000000"/>
          <w:rtl/>
        </w:rPr>
        <w:t>في</w:t>
      </w:r>
      <w:r>
        <w:rPr>
          <w:color w:val="000000"/>
        </w:rPr>
        <w:t xml:space="preserve"> </w:t>
      </w:r>
      <w:r>
        <w:rPr>
          <w:rFonts w:hint="cs"/>
          <w:color w:val="000000"/>
          <w:rtl/>
        </w:rPr>
        <w:t>المنتدى الاقتصادي</w:t>
      </w:r>
      <w:r>
        <w:rPr>
          <w:color w:val="000000"/>
        </w:rPr>
        <w:t xml:space="preserve"> </w:t>
      </w:r>
      <w:r>
        <w:rPr>
          <w:rFonts w:hint="cs"/>
          <w:color w:val="000000"/>
          <w:rtl/>
        </w:rPr>
        <w:t>العالمي</w:t>
      </w:r>
      <w:r>
        <w:rPr>
          <w:color w:val="000000"/>
        </w:rPr>
        <w:t xml:space="preserve"> </w:t>
      </w:r>
      <w:r>
        <w:rPr>
          <w:rFonts w:hint="cs"/>
          <w:color w:val="000000"/>
          <w:rtl/>
        </w:rPr>
        <w:t>جنيفر</w:t>
      </w:r>
      <w:r>
        <w:rPr>
          <w:color w:val="000000"/>
        </w:rPr>
        <w:t xml:space="preserve"> </w:t>
      </w:r>
      <w:r>
        <w:rPr>
          <w:rFonts w:hint="cs"/>
          <w:color w:val="000000"/>
          <w:rtl/>
        </w:rPr>
        <w:t>بلانك،</w:t>
      </w:r>
      <w:r>
        <w:rPr>
          <w:color w:val="000000"/>
        </w:rPr>
        <w:t xml:space="preserve"> </w:t>
      </w:r>
      <w:r>
        <w:rPr>
          <w:rFonts w:hint="cs"/>
          <w:color w:val="000000"/>
          <w:rtl/>
        </w:rPr>
        <w:t>الذي</w:t>
      </w:r>
      <w:r>
        <w:rPr>
          <w:color w:val="000000"/>
        </w:rPr>
        <w:t xml:space="preserve"> </w:t>
      </w:r>
      <w:r>
        <w:rPr>
          <w:rFonts w:hint="cs"/>
          <w:color w:val="000000"/>
          <w:rtl/>
        </w:rPr>
        <w:t>خاطب الجمعية</w:t>
      </w:r>
      <w:r>
        <w:rPr>
          <w:color w:val="000000"/>
        </w:rPr>
        <w:t xml:space="preserve"> </w:t>
      </w:r>
      <w:r w:rsidRPr="00150059">
        <w:rPr>
          <w:rFonts w:hint="cs"/>
          <w:sz w:val="28"/>
          <w:rtl/>
        </w:rPr>
        <w:t>العامة</w:t>
      </w:r>
      <w:r>
        <w:rPr>
          <w:color w:val="000000"/>
        </w:rPr>
        <w:t xml:space="preserve"> </w:t>
      </w:r>
      <w:r>
        <w:rPr>
          <w:rFonts w:hint="cs"/>
          <w:color w:val="000000"/>
          <w:rtl/>
        </w:rPr>
        <w:t>للاتحاد</w:t>
      </w:r>
      <w:r>
        <w:rPr>
          <w:color w:val="000000"/>
        </w:rPr>
        <w:t xml:space="preserve"> </w:t>
      </w:r>
      <w:r>
        <w:rPr>
          <w:rFonts w:hint="cs"/>
          <w:color w:val="000000"/>
          <w:rtl/>
        </w:rPr>
        <w:t>في</w:t>
      </w:r>
      <w:r>
        <w:rPr>
          <w:color w:val="000000"/>
        </w:rPr>
        <w:t xml:space="preserve"> </w:t>
      </w:r>
      <w:r>
        <w:rPr>
          <w:rFonts w:hint="cs"/>
          <w:color w:val="000000"/>
          <w:rtl/>
        </w:rPr>
        <w:t>نيسان</w:t>
      </w:r>
      <w:r>
        <w:rPr>
          <w:color w:val="000000"/>
        </w:rPr>
        <w:t xml:space="preserve"> / </w:t>
      </w:r>
      <w:r>
        <w:rPr>
          <w:rFonts w:hint="cs"/>
          <w:color w:val="000000"/>
          <w:rtl/>
        </w:rPr>
        <w:t>ابريل،</w:t>
      </w:r>
      <w:r>
        <w:rPr>
          <w:color w:val="000000"/>
        </w:rPr>
        <w:t xml:space="preserve"> </w:t>
      </w:r>
      <w:r>
        <w:rPr>
          <w:rFonts w:hint="cs"/>
          <w:color w:val="000000"/>
          <w:rtl/>
        </w:rPr>
        <w:t>حين وافق</w:t>
      </w:r>
      <w:r>
        <w:rPr>
          <w:color w:val="000000"/>
        </w:rPr>
        <w:t xml:space="preserve"> </w:t>
      </w:r>
      <w:r>
        <w:rPr>
          <w:rFonts w:hint="cs"/>
          <w:color w:val="000000"/>
          <w:rtl/>
        </w:rPr>
        <w:t>على</w:t>
      </w:r>
      <w:r>
        <w:rPr>
          <w:color w:val="000000"/>
        </w:rPr>
        <w:t xml:space="preserve"> </w:t>
      </w:r>
      <w:r>
        <w:rPr>
          <w:rFonts w:hint="cs"/>
          <w:color w:val="000000"/>
          <w:rtl/>
        </w:rPr>
        <w:t>ضرورة</w:t>
      </w:r>
      <w:r>
        <w:rPr>
          <w:color w:val="000000"/>
        </w:rPr>
        <w:t xml:space="preserve"> </w:t>
      </w:r>
      <w:r>
        <w:rPr>
          <w:rFonts w:hint="cs"/>
          <w:color w:val="000000"/>
          <w:rtl/>
        </w:rPr>
        <w:t>أن</w:t>
      </w:r>
      <w:r>
        <w:rPr>
          <w:color w:val="000000"/>
        </w:rPr>
        <w:t xml:space="preserve"> </w:t>
      </w:r>
      <w:r>
        <w:rPr>
          <w:rFonts w:hint="cs"/>
          <w:color w:val="000000"/>
          <w:rtl/>
        </w:rPr>
        <w:t>تقوم</w:t>
      </w:r>
      <w:r>
        <w:rPr>
          <w:color w:val="000000"/>
        </w:rPr>
        <w:t xml:space="preserve"> </w:t>
      </w:r>
      <w:r>
        <w:rPr>
          <w:rFonts w:hint="cs"/>
          <w:color w:val="000000"/>
          <w:rtl/>
        </w:rPr>
        <w:t>الحكومات</w:t>
      </w:r>
      <w:r>
        <w:rPr>
          <w:color w:val="000000"/>
        </w:rPr>
        <w:t xml:space="preserve"> </w:t>
      </w:r>
      <w:r>
        <w:rPr>
          <w:rFonts w:hint="cs"/>
          <w:color w:val="000000"/>
          <w:rtl/>
        </w:rPr>
        <w:t>بتشجيع وتسهيل</w:t>
      </w:r>
      <w:r>
        <w:rPr>
          <w:color w:val="000000"/>
        </w:rPr>
        <w:t xml:space="preserve"> </w:t>
      </w:r>
      <w:r>
        <w:rPr>
          <w:rFonts w:hint="cs"/>
          <w:color w:val="000000"/>
          <w:rtl/>
        </w:rPr>
        <w:t>عمليات</w:t>
      </w:r>
      <w:r>
        <w:rPr>
          <w:color w:val="000000"/>
        </w:rPr>
        <w:t xml:space="preserve"> </w:t>
      </w:r>
      <w:r>
        <w:rPr>
          <w:rFonts w:hint="cs"/>
          <w:color w:val="000000"/>
          <w:rtl/>
        </w:rPr>
        <w:t>النقل</w:t>
      </w:r>
      <w:r>
        <w:rPr>
          <w:color w:val="000000"/>
        </w:rPr>
        <w:t xml:space="preserve"> </w:t>
      </w:r>
      <w:r>
        <w:rPr>
          <w:rFonts w:hint="cs"/>
          <w:color w:val="000000"/>
          <w:rtl/>
        </w:rPr>
        <w:t>البري</w:t>
      </w:r>
      <w:r>
        <w:rPr>
          <w:color w:val="000000"/>
        </w:rPr>
        <w:t xml:space="preserve">. </w:t>
      </w:r>
      <w:r>
        <w:rPr>
          <w:rFonts w:hint="cs"/>
          <w:color w:val="000000"/>
          <w:rtl/>
        </w:rPr>
        <w:t>يقوم</w:t>
      </w:r>
      <w:r>
        <w:rPr>
          <w:color w:val="000000"/>
        </w:rPr>
        <w:t xml:space="preserve"> </w:t>
      </w:r>
      <w:r>
        <w:rPr>
          <w:rFonts w:hint="cs"/>
          <w:color w:val="000000"/>
          <w:rtl/>
        </w:rPr>
        <w:t>الاتحاد الدولي</w:t>
      </w:r>
      <w:r>
        <w:rPr>
          <w:color w:val="000000"/>
        </w:rPr>
        <w:t xml:space="preserve"> </w:t>
      </w:r>
      <w:r>
        <w:rPr>
          <w:rFonts w:hint="cs"/>
          <w:color w:val="000000"/>
          <w:rtl/>
        </w:rPr>
        <w:t>للنقل</w:t>
      </w:r>
      <w:r>
        <w:rPr>
          <w:color w:val="000000"/>
        </w:rPr>
        <w:t xml:space="preserve"> </w:t>
      </w:r>
      <w:r>
        <w:rPr>
          <w:rFonts w:hint="cs"/>
          <w:color w:val="000000"/>
          <w:rtl/>
        </w:rPr>
        <w:t>البري</w:t>
      </w:r>
      <w:r>
        <w:rPr>
          <w:color w:val="000000"/>
        </w:rPr>
        <w:t xml:space="preserve"> </w:t>
      </w:r>
      <w:r>
        <w:rPr>
          <w:rFonts w:hint="cs"/>
          <w:color w:val="000000"/>
          <w:rtl/>
        </w:rPr>
        <w:t>بعرض</w:t>
      </w:r>
      <w:r>
        <w:rPr>
          <w:color w:val="000000"/>
        </w:rPr>
        <w:t xml:space="preserve"> </w:t>
      </w:r>
      <w:r>
        <w:rPr>
          <w:rFonts w:hint="cs"/>
          <w:color w:val="000000"/>
          <w:rtl/>
        </w:rPr>
        <w:t>ست</w:t>
      </w:r>
      <w:r>
        <w:rPr>
          <w:color w:val="000000"/>
        </w:rPr>
        <w:t xml:space="preserve"> </w:t>
      </w:r>
      <w:r>
        <w:rPr>
          <w:rFonts w:hint="cs"/>
          <w:color w:val="000000"/>
          <w:rtl/>
        </w:rPr>
        <w:t>نقاط</w:t>
      </w:r>
      <w:r>
        <w:rPr>
          <w:color w:val="000000"/>
        </w:rPr>
        <w:t xml:space="preserve"> </w:t>
      </w:r>
      <w:r>
        <w:rPr>
          <w:rFonts w:hint="cs"/>
          <w:color w:val="000000"/>
          <w:rtl/>
        </w:rPr>
        <w:t>على اجتماع</w:t>
      </w:r>
      <w:r>
        <w:rPr>
          <w:color w:val="000000"/>
        </w:rPr>
        <w:t xml:space="preserve"> </w:t>
      </w:r>
      <w:r>
        <w:rPr>
          <w:rFonts w:hint="cs"/>
          <w:color w:val="000000"/>
          <w:rtl/>
        </w:rPr>
        <w:t>رفيع</w:t>
      </w:r>
      <w:r>
        <w:rPr>
          <w:color w:val="000000"/>
        </w:rPr>
        <w:t xml:space="preserve"> </w:t>
      </w:r>
      <w:r>
        <w:rPr>
          <w:rFonts w:hint="cs"/>
          <w:color w:val="000000"/>
          <w:rtl/>
        </w:rPr>
        <w:t>المستوى</w:t>
      </w:r>
      <w:r>
        <w:rPr>
          <w:color w:val="000000"/>
        </w:rPr>
        <w:t xml:space="preserve"> </w:t>
      </w:r>
      <w:r>
        <w:rPr>
          <w:rFonts w:hint="cs"/>
          <w:color w:val="000000"/>
          <w:rtl/>
        </w:rPr>
        <w:t>حول</w:t>
      </w:r>
      <w:r>
        <w:rPr>
          <w:color w:val="000000"/>
        </w:rPr>
        <w:t xml:space="preserve"> </w:t>
      </w:r>
      <w:r>
        <w:rPr>
          <w:rFonts w:hint="cs"/>
          <w:color w:val="000000"/>
          <w:rtl/>
        </w:rPr>
        <w:t>الأزمة</w:t>
      </w:r>
      <w:r>
        <w:rPr>
          <w:color w:val="000000"/>
        </w:rPr>
        <w:t xml:space="preserve"> </w:t>
      </w:r>
      <w:r>
        <w:rPr>
          <w:rFonts w:hint="cs"/>
          <w:color w:val="000000"/>
          <w:rtl/>
        </w:rPr>
        <w:t>الاقتصادية تنظمه</w:t>
      </w:r>
      <w:r>
        <w:rPr>
          <w:color w:val="000000"/>
        </w:rPr>
        <w:t xml:space="preserve"> </w:t>
      </w:r>
      <w:r>
        <w:rPr>
          <w:rFonts w:hint="cs"/>
          <w:color w:val="000000"/>
          <w:rtl/>
        </w:rPr>
        <w:t>المفوضية</w:t>
      </w:r>
      <w:r>
        <w:rPr>
          <w:color w:val="000000"/>
        </w:rPr>
        <w:t xml:space="preserve"> </w:t>
      </w:r>
      <w:r>
        <w:rPr>
          <w:rFonts w:hint="cs"/>
          <w:color w:val="000000"/>
          <w:rtl/>
        </w:rPr>
        <w:t>الأوروبية، تشكل</w:t>
      </w:r>
      <w:r>
        <w:rPr>
          <w:color w:val="000000"/>
        </w:rPr>
        <w:t xml:space="preserve"> </w:t>
      </w:r>
      <w:r>
        <w:rPr>
          <w:rFonts w:hint="cs"/>
          <w:color w:val="000000"/>
          <w:rtl/>
        </w:rPr>
        <w:t>بمجموعها</w:t>
      </w:r>
      <w:r>
        <w:rPr>
          <w:color w:val="000000"/>
        </w:rPr>
        <w:t xml:space="preserve"> </w:t>
      </w:r>
      <w:r>
        <w:rPr>
          <w:rFonts w:hint="cs"/>
          <w:color w:val="000000"/>
          <w:rtl/>
        </w:rPr>
        <w:t>خطة</w:t>
      </w:r>
      <w:r>
        <w:rPr>
          <w:color w:val="000000"/>
        </w:rPr>
        <w:t xml:space="preserve"> </w:t>
      </w:r>
      <w:r>
        <w:rPr>
          <w:rFonts w:hint="cs"/>
          <w:color w:val="000000"/>
          <w:rtl/>
        </w:rPr>
        <w:t>لإنعاش</w:t>
      </w:r>
      <w:r>
        <w:rPr>
          <w:color w:val="000000"/>
        </w:rPr>
        <w:t xml:space="preserve"> </w:t>
      </w:r>
      <w:r>
        <w:rPr>
          <w:rFonts w:hint="cs"/>
          <w:color w:val="000000"/>
          <w:rtl/>
        </w:rPr>
        <w:t>قطاع للنقل</w:t>
      </w:r>
      <w:r>
        <w:rPr>
          <w:color w:val="000000"/>
        </w:rPr>
        <w:t xml:space="preserve"> </w:t>
      </w:r>
      <w:r>
        <w:rPr>
          <w:rFonts w:hint="cs"/>
          <w:color w:val="000000"/>
          <w:rtl/>
        </w:rPr>
        <w:t>عبر</w:t>
      </w:r>
      <w:r>
        <w:rPr>
          <w:color w:val="000000"/>
        </w:rPr>
        <w:t xml:space="preserve"> </w:t>
      </w:r>
      <w:r>
        <w:rPr>
          <w:rFonts w:hint="cs"/>
          <w:color w:val="000000"/>
          <w:rtl/>
        </w:rPr>
        <w:t>الطرق</w:t>
      </w:r>
      <w:r>
        <w:rPr>
          <w:color w:val="000000"/>
        </w:rPr>
        <w:t xml:space="preserve"> </w:t>
      </w:r>
      <w:r>
        <w:rPr>
          <w:rFonts w:hint="cs"/>
          <w:color w:val="000000"/>
          <w:rtl/>
        </w:rPr>
        <w:t>ومساعدة</w:t>
      </w:r>
      <w:r>
        <w:rPr>
          <w:color w:val="000000"/>
        </w:rPr>
        <w:t xml:space="preserve"> </w:t>
      </w:r>
      <w:r>
        <w:rPr>
          <w:rFonts w:hint="cs"/>
          <w:color w:val="000000"/>
          <w:rtl/>
        </w:rPr>
        <w:t>الاقتصاد للخروج</w:t>
      </w:r>
      <w:r>
        <w:rPr>
          <w:color w:val="000000"/>
        </w:rPr>
        <w:t xml:space="preserve"> </w:t>
      </w:r>
      <w:r>
        <w:rPr>
          <w:rFonts w:hint="cs"/>
          <w:color w:val="000000"/>
          <w:rtl/>
        </w:rPr>
        <w:t>من</w:t>
      </w:r>
      <w:r>
        <w:rPr>
          <w:color w:val="000000"/>
        </w:rPr>
        <w:t xml:space="preserve"> </w:t>
      </w:r>
      <w:r>
        <w:rPr>
          <w:rFonts w:hint="cs"/>
          <w:color w:val="000000"/>
          <w:rtl/>
        </w:rPr>
        <w:t>الأزمة</w:t>
      </w:r>
      <w:r>
        <w:rPr>
          <w:color w:val="000000"/>
        </w:rPr>
        <w:t xml:space="preserve"> :</w:t>
      </w:r>
    </w:p>
    <w:p w:rsidR="00286B62" w:rsidRDefault="00286B62" w:rsidP="00286B62">
      <w:pPr>
        <w:numPr>
          <w:ilvl w:val="0"/>
          <w:numId w:val="26"/>
        </w:numPr>
        <w:tabs>
          <w:tab w:val="left" w:pos="991"/>
        </w:tabs>
        <w:spacing w:line="500" w:lineRule="exact"/>
        <w:ind w:left="992" w:hanging="425"/>
        <w:rPr>
          <w:color w:val="000000"/>
          <w:rtl/>
        </w:rPr>
      </w:pPr>
      <w:r>
        <w:rPr>
          <w:rFonts w:hint="cs"/>
          <w:color w:val="000000"/>
          <w:rtl/>
        </w:rPr>
        <w:t>خفض</w:t>
      </w:r>
      <w:r>
        <w:rPr>
          <w:color w:val="000000"/>
        </w:rPr>
        <w:t xml:space="preserve"> </w:t>
      </w:r>
      <w:r>
        <w:rPr>
          <w:rFonts w:hint="cs"/>
          <w:color w:val="000000"/>
          <w:rtl/>
        </w:rPr>
        <w:t>التكاليف.</w:t>
      </w:r>
    </w:p>
    <w:p w:rsidR="00286B62" w:rsidRDefault="00286B62" w:rsidP="00286B62">
      <w:pPr>
        <w:numPr>
          <w:ilvl w:val="0"/>
          <w:numId w:val="26"/>
        </w:numPr>
        <w:tabs>
          <w:tab w:val="left" w:pos="991"/>
        </w:tabs>
        <w:spacing w:before="40" w:line="500" w:lineRule="exact"/>
        <w:ind w:left="992" w:hanging="425"/>
        <w:rPr>
          <w:color w:val="000000"/>
        </w:rPr>
      </w:pPr>
      <w:r>
        <w:rPr>
          <w:rFonts w:hint="cs"/>
          <w:color w:val="000000"/>
          <w:rtl/>
        </w:rPr>
        <w:t>استعادة</w:t>
      </w:r>
      <w:r>
        <w:rPr>
          <w:color w:val="000000"/>
        </w:rPr>
        <w:t xml:space="preserve"> </w:t>
      </w:r>
      <w:r>
        <w:rPr>
          <w:rFonts w:hint="cs"/>
          <w:color w:val="000000"/>
          <w:rtl/>
        </w:rPr>
        <w:t>الائتمان.</w:t>
      </w:r>
    </w:p>
    <w:p w:rsidR="00286B62" w:rsidRDefault="00286B62" w:rsidP="00286B62">
      <w:pPr>
        <w:numPr>
          <w:ilvl w:val="0"/>
          <w:numId w:val="26"/>
        </w:numPr>
        <w:tabs>
          <w:tab w:val="left" w:pos="991"/>
        </w:tabs>
        <w:spacing w:before="40" w:line="500" w:lineRule="exact"/>
        <w:ind w:left="992" w:hanging="425"/>
        <w:rPr>
          <w:color w:val="000000"/>
        </w:rPr>
      </w:pPr>
      <w:r>
        <w:rPr>
          <w:rFonts w:hint="cs"/>
          <w:color w:val="000000"/>
          <w:rtl/>
        </w:rPr>
        <w:t>إعادة</w:t>
      </w:r>
      <w:r>
        <w:rPr>
          <w:color w:val="000000"/>
        </w:rPr>
        <w:t xml:space="preserve"> </w:t>
      </w:r>
      <w:r>
        <w:rPr>
          <w:rFonts w:hint="cs"/>
          <w:color w:val="000000"/>
          <w:rtl/>
        </w:rPr>
        <w:t>النظر</w:t>
      </w:r>
      <w:r>
        <w:rPr>
          <w:color w:val="000000"/>
        </w:rPr>
        <w:t xml:space="preserve"> </w:t>
      </w:r>
      <w:r>
        <w:rPr>
          <w:rFonts w:hint="cs"/>
          <w:color w:val="000000"/>
          <w:rtl/>
        </w:rPr>
        <w:t>في</w:t>
      </w:r>
      <w:r>
        <w:rPr>
          <w:color w:val="000000"/>
        </w:rPr>
        <w:t xml:space="preserve"> </w:t>
      </w:r>
      <w:r>
        <w:rPr>
          <w:rFonts w:hint="cs"/>
          <w:color w:val="000000"/>
          <w:rtl/>
        </w:rPr>
        <w:t>قواعد</w:t>
      </w:r>
      <w:r>
        <w:rPr>
          <w:color w:val="000000"/>
        </w:rPr>
        <w:t xml:space="preserve"> </w:t>
      </w:r>
      <w:r>
        <w:rPr>
          <w:rFonts w:hint="cs"/>
          <w:color w:val="000000"/>
          <w:rtl/>
        </w:rPr>
        <w:t>وتشريعات</w:t>
      </w:r>
      <w:r>
        <w:rPr>
          <w:color w:val="000000"/>
        </w:rPr>
        <w:t xml:space="preserve"> </w:t>
      </w:r>
      <w:r>
        <w:rPr>
          <w:rFonts w:hint="cs"/>
          <w:color w:val="000000"/>
          <w:rtl/>
        </w:rPr>
        <w:t>الإعسار المالي.</w:t>
      </w:r>
    </w:p>
    <w:p w:rsidR="00286B62" w:rsidRDefault="00286B62" w:rsidP="00286B62">
      <w:pPr>
        <w:numPr>
          <w:ilvl w:val="0"/>
          <w:numId w:val="26"/>
        </w:numPr>
        <w:tabs>
          <w:tab w:val="left" w:pos="991"/>
        </w:tabs>
        <w:spacing w:before="40" w:line="500" w:lineRule="exact"/>
        <w:ind w:left="992" w:hanging="425"/>
        <w:rPr>
          <w:color w:val="000000"/>
        </w:rPr>
      </w:pPr>
      <w:r>
        <w:rPr>
          <w:rFonts w:hint="cs"/>
          <w:color w:val="000000"/>
          <w:rtl/>
        </w:rPr>
        <w:t>رفض</w:t>
      </w:r>
      <w:r>
        <w:rPr>
          <w:color w:val="000000"/>
        </w:rPr>
        <w:t xml:space="preserve"> </w:t>
      </w:r>
      <w:r>
        <w:rPr>
          <w:rFonts w:hint="cs"/>
          <w:color w:val="000000"/>
          <w:rtl/>
        </w:rPr>
        <w:t>سياسة</w:t>
      </w:r>
      <w:r>
        <w:rPr>
          <w:color w:val="000000"/>
        </w:rPr>
        <w:t xml:space="preserve"> </w:t>
      </w:r>
      <w:r>
        <w:rPr>
          <w:rFonts w:hint="cs"/>
          <w:color w:val="000000"/>
          <w:rtl/>
        </w:rPr>
        <w:t>الحماية</w:t>
      </w:r>
      <w:r>
        <w:rPr>
          <w:color w:val="000000"/>
        </w:rPr>
        <w:t xml:space="preserve"> </w:t>
      </w:r>
      <w:r>
        <w:rPr>
          <w:rFonts w:hint="cs"/>
          <w:color w:val="000000"/>
          <w:rtl/>
        </w:rPr>
        <w:t>الضريبية</w:t>
      </w:r>
      <w:r>
        <w:rPr>
          <w:color w:val="000000"/>
        </w:rPr>
        <w:t xml:space="preserve"> </w:t>
      </w:r>
      <w:r>
        <w:rPr>
          <w:rFonts w:hint="cs"/>
          <w:color w:val="000000"/>
          <w:rtl/>
        </w:rPr>
        <w:t>الجديدة.</w:t>
      </w:r>
    </w:p>
    <w:p w:rsidR="00286B62" w:rsidRDefault="00286B62" w:rsidP="00286B62">
      <w:pPr>
        <w:numPr>
          <w:ilvl w:val="0"/>
          <w:numId w:val="26"/>
        </w:numPr>
        <w:tabs>
          <w:tab w:val="left" w:pos="991"/>
        </w:tabs>
        <w:spacing w:before="40" w:line="500" w:lineRule="exact"/>
        <w:ind w:left="992" w:hanging="425"/>
        <w:rPr>
          <w:color w:val="000000"/>
        </w:rPr>
      </w:pPr>
      <w:r>
        <w:rPr>
          <w:rFonts w:hint="cs"/>
          <w:color w:val="000000"/>
          <w:rtl/>
        </w:rPr>
        <w:t>الاحتفاظ</w:t>
      </w:r>
      <w:r>
        <w:rPr>
          <w:color w:val="000000"/>
        </w:rPr>
        <w:t xml:space="preserve"> </w:t>
      </w:r>
      <w:r>
        <w:rPr>
          <w:rFonts w:hint="cs"/>
          <w:color w:val="000000"/>
          <w:rtl/>
        </w:rPr>
        <w:t>بالعمال.</w:t>
      </w:r>
    </w:p>
    <w:p w:rsidR="00286B62" w:rsidRDefault="00286B62" w:rsidP="00286B62">
      <w:pPr>
        <w:numPr>
          <w:ilvl w:val="0"/>
          <w:numId w:val="26"/>
        </w:numPr>
        <w:tabs>
          <w:tab w:val="left" w:pos="991"/>
        </w:tabs>
        <w:spacing w:before="40" w:line="500" w:lineRule="exact"/>
        <w:ind w:left="992" w:hanging="425"/>
        <w:rPr>
          <w:color w:val="000000"/>
          <w:rtl/>
        </w:rPr>
      </w:pPr>
      <w:r>
        <w:rPr>
          <w:rFonts w:hint="cs"/>
          <w:color w:val="000000"/>
          <w:rtl/>
        </w:rPr>
        <w:t>إعادة</w:t>
      </w:r>
      <w:r>
        <w:rPr>
          <w:color w:val="000000"/>
        </w:rPr>
        <w:t xml:space="preserve"> </w:t>
      </w:r>
      <w:r>
        <w:rPr>
          <w:rFonts w:hint="cs"/>
          <w:color w:val="000000"/>
          <w:rtl/>
        </w:rPr>
        <w:t>الاستثمار</w:t>
      </w:r>
      <w:r>
        <w:rPr>
          <w:color w:val="000000"/>
        </w:rPr>
        <w:t xml:space="preserve"> </w:t>
      </w:r>
      <w:r>
        <w:rPr>
          <w:rFonts w:hint="cs"/>
          <w:color w:val="000000"/>
          <w:rtl/>
        </w:rPr>
        <w:t>في</w:t>
      </w:r>
      <w:r>
        <w:rPr>
          <w:color w:val="000000"/>
        </w:rPr>
        <w:t xml:space="preserve"> </w:t>
      </w:r>
      <w:r>
        <w:rPr>
          <w:rFonts w:hint="cs"/>
          <w:color w:val="000000"/>
          <w:rtl/>
        </w:rPr>
        <w:t>البنية</w:t>
      </w:r>
      <w:r>
        <w:rPr>
          <w:color w:val="000000"/>
        </w:rPr>
        <w:t xml:space="preserve"> </w:t>
      </w:r>
      <w:r>
        <w:rPr>
          <w:rFonts w:hint="cs"/>
          <w:color w:val="000000"/>
          <w:rtl/>
        </w:rPr>
        <w:t>التحتية للطرق.</w:t>
      </w:r>
    </w:p>
    <w:p w:rsidR="00286B62" w:rsidRDefault="00286B62" w:rsidP="00286B62">
      <w:pPr>
        <w:spacing w:before="240" w:line="520" w:lineRule="exact"/>
        <w:rPr>
          <w:color w:val="000000"/>
        </w:rPr>
      </w:pPr>
      <w:r w:rsidRPr="00A06BC3">
        <w:rPr>
          <w:rFonts w:hint="cs"/>
          <w:color w:val="000000"/>
          <w:rtl/>
        </w:rPr>
        <w:t>بمعرفة</w:t>
      </w:r>
      <w:r w:rsidRPr="00A06BC3">
        <w:rPr>
          <w:color w:val="000000"/>
        </w:rPr>
        <w:t xml:space="preserve"> </w:t>
      </w:r>
      <w:r w:rsidRPr="00A06BC3">
        <w:rPr>
          <w:rFonts w:hint="cs"/>
          <w:color w:val="000000"/>
          <w:rtl/>
        </w:rPr>
        <w:t>الاتحاد</w:t>
      </w:r>
      <w:r w:rsidRPr="00A06BC3">
        <w:rPr>
          <w:color w:val="000000"/>
        </w:rPr>
        <w:t xml:space="preserve"> </w:t>
      </w:r>
      <w:r w:rsidRPr="00A06BC3">
        <w:rPr>
          <w:rFonts w:hint="cs"/>
          <w:color w:val="000000"/>
          <w:rtl/>
        </w:rPr>
        <w:t>الدولي</w:t>
      </w:r>
      <w:r w:rsidRPr="00A06BC3">
        <w:rPr>
          <w:color w:val="000000"/>
        </w:rPr>
        <w:t xml:space="preserve"> </w:t>
      </w:r>
      <w:r w:rsidRPr="00A06BC3">
        <w:rPr>
          <w:rFonts w:hint="cs"/>
          <w:color w:val="000000"/>
          <w:rtl/>
        </w:rPr>
        <w:t>للنقل</w:t>
      </w:r>
      <w:r w:rsidRPr="00A06BC3">
        <w:rPr>
          <w:color w:val="000000"/>
        </w:rPr>
        <w:t xml:space="preserve"> </w:t>
      </w:r>
      <w:r w:rsidRPr="00A06BC3">
        <w:rPr>
          <w:rFonts w:hint="cs"/>
          <w:color w:val="000000"/>
          <w:rtl/>
        </w:rPr>
        <w:t>البري</w:t>
      </w:r>
      <w:r>
        <w:rPr>
          <w:rFonts w:hint="cs"/>
          <w:color w:val="000000"/>
          <w:rtl/>
        </w:rPr>
        <w:t xml:space="preserve"> </w:t>
      </w:r>
      <w:r>
        <w:rPr>
          <w:rFonts w:hint="cs"/>
          <w:color w:val="000000"/>
          <w:rtl/>
          <w:lang w:bidi="ar-EG"/>
        </w:rPr>
        <w:t xml:space="preserve">تم اعداد </w:t>
      </w:r>
      <w:r w:rsidRPr="00A06BC3">
        <w:rPr>
          <w:rFonts w:cs="AL-Mateen" w:hint="cs"/>
          <w:color w:val="000000"/>
          <w:sz w:val="26"/>
          <w:szCs w:val="26"/>
          <w:rtl/>
        </w:rPr>
        <w:t>ورشة</w:t>
      </w:r>
      <w:r w:rsidRPr="00A06BC3">
        <w:rPr>
          <w:rFonts w:cs="AL-Mateen"/>
          <w:color w:val="000000"/>
          <w:sz w:val="26"/>
          <w:szCs w:val="26"/>
        </w:rPr>
        <w:t xml:space="preserve"> </w:t>
      </w:r>
      <w:r w:rsidRPr="00A06BC3">
        <w:rPr>
          <w:rFonts w:cs="AL-Mateen" w:hint="cs"/>
          <w:color w:val="000000"/>
          <w:sz w:val="26"/>
          <w:szCs w:val="26"/>
          <w:rtl/>
        </w:rPr>
        <w:t>عمل</w:t>
      </w:r>
      <w:r w:rsidRPr="00A06BC3">
        <w:rPr>
          <w:rFonts w:cs="AL-Mateen"/>
          <w:color w:val="000000"/>
          <w:sz w:val="26"/>
          <w:szCs w:val="26"/>
        </w:rPr>
        <w:t xml:space="preserve"> </w:t>
      </w:r>
      <w:r w:rsidRPr="00A06BC3">
        <w:rPr>
          <w:rFonts w:cs="AL-Mateen" w:hint="cs"/>
          <w:color w:val="000000"/>
          <w:sz w:val="26"/>
          <w:szCs w:val="26"/>
          <w:rtl/>
        </w:rPr>
        <w:t>مشتركة</w:t>
      </w:r>
      <w:r w:rsidRPr="00A06BC3">
        <w:rPr>
          <w:rFonts w:cs="AL-Mateen"/>
          <w:color w:val="000000"/>
          <w:sz w:val="26"/>
          <w:szCs w:val="26"/>
        </w:rPr>
        <w:t xml:space="preserve"> </w:t>
      </w:r>
      <w:r w:rsidRPr="00A06BC3">
        <w:rPr>
          <w:rFonts w:cs="AL-Mateen" w:hint="cs"/>
          <w:color w:val="000000"/>
          <w:sz w:val="26"/>
          <w:szCs w:val="26"/>
          <w:rtl/>
        </w:rPr>
        <w:t>حول</w:t>
      </w:r>
      <w:r w:rsidRPr="00A06BC3">
        <w:rPr>
          <w:color w:val="000000"/>
        </w:rPr>
        <w:t xml:space="preserve"> </w:t>
      </w:r>
      <w:r w:rsidRPr="00A06BC3">
        <w:rPr>
          <w:rFonts w:hint="cs"/>
          <w:color w:val="000000"/>
          <w:rtl/>
        </w:rPr>
        <w:t>"</w:t>
      </w:r>
      <w:r w:rsidRPr="00A06BC3">
        <w:rPr>
          <w:rFonts w:cs="AL-Mateen" w:hint="cs"/>
          <w:color w:val="000000"/>
          <w:sz w:val="26"/>
          <w:szCs w:val="26"/>
          <w:rtl/>
        </w:rPr>
        <w:t>النقل البري</w:t>
      </w:r>
      <w:r w:rsidRPr="00A06BC3">
        <w:rPr>
          <w:rFonts w:cs="AL-Mateen"/>
          <w:color w:val="000000"/>
          <w:sz w:val="26"/>
          <w:szCs w:val="26"/>
        </w:rPr>
        <w:t xml:space="preserve"> </w:t>
      </w:r>
      <w:r w:rsidRPr="00A06BC3">
        <w:rPr>
          <w:rFonts w:cs="AL-Mateen" w:hint="cs"/>
          <w:color w:val="000000"/>
          <w:sz w:val="26"/>
          <w:szCs w:val="26"/>
          <w:rtl/>
        </w:rPr>
        <w:t>من</w:t>
      </w:r>
      <w:r w:rsidRPr="00A06BC3">
        <w:rPr>
          <w:rFonts w:cs="AL-Mateen"/>
          <w:color w:val="000000"/>
          <w:sz w:val="26"/>
          <w:szCs w:val="26"/>
        </w:rPr>
        <w:t xml:space="preserve"> </w:t>
      </w:r>
      <w:r w:rsidRPr="00A06BC3">
        <w:rPr>
          <w:rFonts w:cs="AL-Mateen" w:hint="cs"/>
          <w:color w:val="000000"/>
          <w:sz w:val="26"/>
          <w:szCs w:val="26"/>
          <w:rtl/>
        </w:rPr>
        <w:t>أجل</w:t>
      </w:r>
      <w:r w:rsidRPr="00A06BC3">
        <w:rPr>
          <w:rFonts w:cs="AL-Mateen"/>
          <w:color w:val="000000"/>
          <w:sz w:val="26"/>
          <w:szCs w:val="26"/>
        </w:rPr>
        <w:t xml:space="preserve"> </w:t>
      </w:r>
      <w:r w:rsidRPr="00A06BC3">
        <w:rPr>
          <w:rFonts w:cs="AL-Mateen" w:hint="cs"/>
          <w:color w:val="000000"/>
          <w:sz w:val="26"/>
          <w:szCs w:val="26"/>
          <w:rtl/>
        </w:rPr>
        <w:t>تعزيز</w:t>
      </w:r>
      <w:r w:rsidRPr="00A06BC3">
        <w:rPr>
          <w:rFonts w:cs="AL-Mateen"/>
          <w:color w:val="000000"/>
          <w:sz w:val="26"/>
          <w:szCs w:val="26"/>
        </w:rPr>
        <w:t xml:space="preserve"> </w:t>
      </w:r>
      <w:r w:rsidRPr="00A06BC3">
        <w:rPr>
          <w:rFonts w:cs="AL-Mateen" w:hint="cs"/>
          <w:color w:val="000000"/>
          <w:sz w:val="26"/>
          <w:szCs w:val="26"/>
          <w:rtl/>
        </w:rPr>
        <w:t>التجارة</w:t>
      </w:r>
      <w:r w:rsidRPr="00A06BC3">
        <w:rPr>
          <w:rFonts w:cs="AL-Mateen"/>
          <w:color w:val="000000"/>
          <w:sz w:val="26"/>
          <w:szCs w:val="26"/>
        </w:rPr>
        <w:t xml:space="preserve"> </w:t>
      </w:r>
      <w:r w:rsidRPr="00A06BC3">
        <w:rPr>
          <w:rFonts w:cs="AL-Mateen" w:hint="cs"/>
          <w:color w:val="000000"/>
          <w:sz w:val="26"/>
          <w:szCs w:val="26"/>
          <w:rtl/>
        </w:rPr>
        <w:t>العالمية،</w:t>
      </w:r>
      <w:r w:rsidRPr="00A06BC3">
        <w:rPr>
          <w:rFonts w:cs="AL-Mateen"/>
          <w:color w:val="000000"/>
          <w:sz w:val="26"/>
          <w:szCs w:val="26"/>
        </w:rPr>
        <w:t xml:space="preserve"> </w:t>
      </w:r>
      <w:r w:rsidRPr="00A06BC3">
        <w:rPr>
          <w:rFonts w:cs="AL-Mateen" w:hint="cs"/>
          <w:color w:val="000000"/>
          <w:sz w:val="26"/>
          <w:szCs w:val="26"/>
          <w:rtl/>
        </w:rPr>
        <w:t>والسفر والتنمية</w:t>
      </w:r>
      <w:r w:rsidRPr="00A06BC3">
        <w:rPr>
          <w:rFonts w:hint="cs"/>
          <w:color w:val="000000"/>
          <w:rtl/>
        </w:rPr>
        <w:t>"</w:t>
      </w:r>
      <w:r>
        <w:rPr>
          <w:rFonts w:hint="cs"/>
          <w:color w:val="000000"/>
          <w:rtl/>
        </w:rPr>
        <w:t xml:space="preserve"> في</w:t>
      </w:r>
      <w:r>
        <w:rPr>
          <w:color w:val="000000"/>
        </w:rPr>
        <w:t xml:space="preserve"> </w:t>
      </w:r>
      <w:r>
        <w:rPr>
          <w:rFonts w:hint="cs"/>
          <w:color w:val="000000"/>
          <w:rtl/>
        </w:rPr>
        <w:t>منتدى</w:t>
      </w:r>
      <w:r>
        <w:rPr>
          <w:color w:val="000000"/>
        </w:rPr>
        <w:t xml:space="preserve"> </w:t>
      </w:r>
      <w:r>
        <w:rPr>
          <w:rFonts w:hint="cs"/>
          <w:color w:val="000000"/>
          <w:rtl/>
        </w:rPr>
        <w:t>النقل</w:t>
      </w:r>
      <w:r>
        <w:rPr>
          <w:color w:val="000000"/>
        </w:rPr>
        <w:t xml:space="preserve"> </w:t>
      </w:r>
      <w:r>
        <w:rPr>
          <w:rFonts w:hint="cs"/>
          <w:color w:val="000000"/>
          <w:rtl/>
        </w:rPr>
        <w:t>الدولي</w:t>
      </w:r>
      <w:r>
        <w:rPr>
          <w:color w:val="000000"/>
        </w:rPr>
        <w:t xml:space="preserve"> </w:t>
      </w:r>
      <w:r>
        <w:rPr>
          <w:rFonts w:hint="cs"/>
          <w:color w:val="000000"/>
          <w:rtl/>
        </w:rPr>
        <w:t>عام</w:t>
      </w:r>
      <w:r>
        <w:rPr>
          <w:color w:val="000000"/>
        </w:rPr>
        <w:t xml:space="preserve"> </w:t>
      </w:r>
      <w:r>
        <w:rPr>
          <w:rFonts w:hint="cs"/>
          <w:color w:val="000000"/>
          <w:rtl/>
        </w:rPr>
        <w:t xml:space="preserve"> </w:t>
      </w:r>
      <w:r>
        <w:rPr>
          <w:color w:val="000000"/>
        </w:rPr>
        <w:t>2009</w:t>
      </w:r>
      <w:r>
        <w:rPr>
          <w:rFonts w:hint="cs"/>
          <w:color w:val="000000"/>
          <w:rtl/>
        </w:rPr>
        <w:t xml:space="preserve"> وكانت</w:t>
      </w:r>
      <w:r>
        <w:rPr>
          <w:color w:val="000000"/>
        </w:rPr>
        <w:t xml:space="preserve"> </w:t>
      </w:r>
      <w:r>
        <w:rPr>
          <w:rFonts w:hint="cs"/>
          <w:color w:val="000000"/>
          <w:rtl/>
        </w:rPr>
        <w:t>ورشة</w:t>
      </w:r>
      <w:r>
        <w:rPr>
          <w:color w:val="000000"/>
        </w:rPr>
        <w:t xml:space="preserve"> </w:t>
      </w:r>
      <w:r>
        <w:rPr>
          <w:rFonts w:hint="cs"/>
          <w:color w:val="000000"/>
          <w:rtl/>
        </w:rPr>
        <w:t>العمل</w:t>
      </w:r>
      <w:r>
        <w:rPr>
          <w:color w:val="000000"/>
        </w:rPr>
        <w:t xml:space="preserve"> </w:t>
      </w:r>
      <w:r>
        <w:rPr>
          <w:rFonts w:hint="cs"/>
          <w:color w:val="000000"/>
          <w:rtl/>
        </w:rPr>
        <w:t>تحت</w:t>
      </w:r>
      <w:r>
        <w:rPr>
          <w:color w:val="000000"/>
        </w:rPr>
        <w:t xml:space="preserve"> </w:t>
      </w:r>
      <w:r>
        <w:rPr>
          <w:rFonts w:hint="cs"/>
          <w:color w:val="000000"/>
          <w:rtl/>
        </w:rPr>
        <w:t>عنوان (النقل</w:t>
      </w:r>
      <w:r>
        <w:rPr>
          <w:color w:val="000000"/>
        </w:rPr>
        <w:t xml:space="preserve"> </w:t>
      </w:r>
      <w:r>
        <w:rPr>
          <w:rFonts w:hint="cs"/>
          <w:color w:val="000000"/>
          <w:rtl/>
        </w:rPr>
        <w:t>من</w:t>
      </w:r>
      <w:r>
        <w:rPr>
          <w:color w:val="000000"/>
        </w:rPr>
        <w:t xml:space="preserve"> </w:t>
      </w:r>
      <w:r>
        <w:rPr>
          <w:rFonts w:hint="cs"/>
          <w:color w:val="000000"/>
          <w:rtl/>
        </w:rPr>
        <w:t>أجل اقتصاد</w:t>
      </w:r>
      <w:r>
        <w:rPr>
          <w:color w:val="000000"/>
        </w:rPr>
        <w:t xml:space="preserve"> </w:t>
      </w:r>
      <w:r>
        <w:rPr>
          <w:rFonts w:hint="cs"/>
          <w:color w:val="000000"/>
          <w:rtl/>
        </w:rPr>
        <w:t>عالمي</w:t>
      </w:r>
      <w:r>
        <w:rPr>
          <w:color w:val="000000"/>
        </w:rPr>
        <w:t xml:space="preserve">- </w:t>
      </w:r>
      <w:r>
        <w:rPr>
          <w:rFonts w:hint="cs"/>
          <w:color w:val="000000"/>
          <w:rtl/>
        </w:rPr>
        <w:t xml:space="preserve"> التحديات</w:t>
      </w:r>
      <w:r>
        <w:rPr>
          <w:color w:val="000000"/>
        </w:rPr>
        <w:t xml:space="preserve"> </w:t>
      </w:r>
      <w:r>
        <w:rPr>
          <w:rFonts w:hint="cs"/>
          <w:color w:val="000000"/>
          <w:rtl/>
        </w:rPr>
        <w:t>والفرص</w:t>
      </w:r>
      <w:r>
        <w:rPr>
          <w:color w:val="000000"/>
        </w:rPr>
        <w:t xml:space="preserve"> </w:t>
      </w:r>
      <w:r>
        <w:rPr>
          <w:rFonts w:hint="cs"/>
          <w:color w:val="000000"/>
          <w:rtl/>
        </w:rPr>
        <w:t>في</w:t>
      </w:r>
      <w:r>
        <w:rPr>
          <w:color w:val="000000"/>
        </w:rPr>
        <w:t xml:space="preserve"> </w:t>
      </w:r>
      <w:r>
        <w:rPr>
          <w:rFonts w:hint="cs"/>
          <w:color w:val="000000"/>
          <w:rtl/>
        </w:rPr>
        <w:t>مواجهة التباطؤ</w:t>
      </w:r>
      <w:r>
        <w:rPr>
          <w:color w:val="000000"/>
        </w:rPr>
        <w:t xml:space="preserve"> </w:t>
      </w:r>
      <w:r>
        <w:rPr>
          <w:rFonts w:hint="cs"/>
          <w:color w:val="000000"/>
          <w:rtl/>
        </w:rPr>
        <w:t>الاقتصادي</w:t>
      </w:r>
      <w:r>
        <w:rPr>
          <w:rFonts w:hint="cs"/>
          <w:color w:val="000000"/>
          <w:rtl/>
          <w:lang w:bidi="ar-EG"/>
        </w:rPr>
        <w:t>)</w:t>
      </w:r>
      <w:r>
        <w:rPr>
          <w:color w:val="000000"/>
        </w:rPr>
        <w:t xml:space="preserve"> </w:t>
      </w:r>
      <w:r>
        <w:rPr>
          <w:rFonts w:hint="cs"/>
          <w:color w:val="000000"/>
          <w:rtl/>
        </w:rPr>
        <w:t>التي</w:t>
      </w:r>
      <w:r>
        <w:rPr>
          <w:color w:val="000000"/>
        </w:rPr>
        <w:t xml:space="preserve"> </w:t>
      </w:r>
      <w:r>
        <w:rPr>
          <w:rFonts w:hint="cs"/>
          <w:color w:val="000000"/>
          <w:rtl/>
        </w:rPr>
        <w:t>عقدت</w:t>
      </w:r>
      <w:r>
        <w:rPr>
          <w:color w:val="000000"/>
        </w:rPr>
        <w:t xml:space="preserve"> </w:t>
      </w:r>
      <w:r>
        <w:rPr>
          <w:rFonts w:hint="cs"/>
          <w:color w:val="000000"/>
          <w:rtl/>
        </w:rPr>
        <w:t>في</w:t>
      </w:r>
      <w:r>
        <w:rPr>
          <w:color w:val="000000"/>
        </w:rPr>
        <w:t xml:space="preserve"> </w:t>
      </w:r>
      <w:r>
        <w:rPr>
          <w:rFonts w:hint="cs"/>
          <w:color w:val="000000"/>
          <w:rtl/>
        </w:rPr>
        <w:t>مدينة لايبزيغ</w:t>
      </w:r>
      <w:r>
        <w:rPr>
          <w:color w:val="000000"/>
        </w:rPr>
        <w:t xml:space="preserve">. </w:t>
      </w:r>
      <w:r>
        <w:rPr>
          <w:rFonts w:hint="cs"/>
          <w:color w:val="000000"/>
          <w:rtl/>
        </w:rPr>
        <w:t>لقد</w:t>
      </w:r>
      <w:r>
        <w:rPr>
          <w:color w:val="000000"/>
        </w:rPr>
        <w:t xml:space="preserve"> </w:t>
      </w:r>
      <w:r>
        <w:rPr>
          <w:rFonts w:hint="cs"/>
          <w:color w:val="000000"/>
          <w:rtl/>
        </w:rPr>
        <w:t>ضمت</w:t>
      </w:r>
      <w:r>
        <w:rPr>
          <w:color w:val="000000"/>
        </w:rPr>
        <w:t xml:space="preserve"> </w:t>
      </w:r>
      <w:r>
        <w:rPr>
          <w:rFonts w:hint="cs"/>
          <w:color w:val="000000"/>
          <w:rtl/>
        </w:rPr>
        <w:t>ورشة</w:t>
      </w:r>
      <w:r>
        <w:rPr>
          <w:color w:val="000000"/>
        </w:rPr>
        <w:t xml:space="preserve"> </w:t>
      </w:r>
      <w:r>
        <w:rPr>
          <w:rFonts w:hint="cs"/>
          <w:color w:val="000000"/>
          <w:rtl/>
        </w:rPr>
        <w:t>العمل</w:t>
      </w:r>
      <w:r>
        <w:rPr>
          <w:color w:val="000000"/>
        </w:rPr>
        <w:t xml:space="preserve"> </w:t>
      </w:r>
      <w:r>
        <w:rPr>
          <w:rFonts w:hint="cs"/>
          <w:color w:val="000000"/>
          <w:rtl/>
        </w:rPr>
        <w:t>هذه</w:t>
      </w:r>
      <w:r>
        <w:rPr>
          <w:color w:val="000000"/>
        </w:rPr>
        <w:t xml:space="preserve"> </w:t>
      </w:r>
      <w:r>
        <w:rPr>
          <w:rFonts w:hint="cs"/>
          <w:color w:val="000000"/>
          <w:rtl/>
        </w:rPr>
        <w:t>أكثر من</w:t>
      </w:r>
      <w:r>
        <w:rPr>
          <w:color w:val="000000"/>
        </w:rPr>
        <w:t xml:space="preserve"> 100 </w:t>
      </w:r>
      <w:r>
        <w:rPr>
          <w:rFonts w:hint="cs"/>
          <w:color w:val="000000"/>
          <w:rtl/>
        </w:rPr>
        <w:t>وزير</w:t>
      </w:r>
      <w:r>
        <w:rPr>
          <w:color w:val="000000"/>
        </w:rPr>
        <w:t xml:space="preserve"> </w:t>
      </w:r>
      <w:r>
        <w:rPr>
          <w:rFonts w:hint="cs"/>
          <w:color w:val="000000"/>
          <w:rtl/>
        </w:rPr>
        <w:t>وعدد</w:t>
      </w:r>
      <w:r>
        <w:rPr>
          <w:color w:val="000000"/>
        </w:rPr>
        <w:t xml:space="preserve"> </w:t>
      </w:r>
      <w:r>
        <w:rPr>
          <w:rFonts w:hint="cs"/>
          <w:color w:val="000000"/>
          <w:rtl/>
        </w:rPr>
        <w:t>من</w:t>
      </w:r>
      <w:r>
        <w:rPr>
          <w:color w:val="000000"/>
        </w:rPr>
        <w:t xml:space="preserve"> </w:t>
      </w:r>
      <w:r>
        <w:rPr>
          <w:rFonts w:hint="cs"/>
          <w:color w:val="000000"/>
          <w:rtl/>
        </w:rPr>
        <w:t>الممثلين</w:t>
      </w:r>
      <w:r>
        <w:rPr>
          <w:color w:val="000000"/>
        </w:rPr>
        <w:t xml:space="preserve"> </w:t>
      </w:r>
      <w:r>
        <w:rPr>
          <w:rFonts w:hint="cs"/>
          <w:color w:val="000000"/>
          <w:rtl/>
        </w:rPr>
        <w:t>ورجال</w:t>
      </w:r>
      <w:r>
        <w:rPr>
          <w:color w:val="000000"/>
        </w:rPr>
        <w:t xml:space="preserve"> </w:t>
      </w:r>
      <w:r>
        <w:rPr>
          <w:rFonts w:hint="cs"/>
          <w:color w:val="000000"/>
          <w:rtl/>
        </w:rPr>
        <w:t>الأعمال والأكاديميين</w:t>
      </w:r>
      <w:r>
        <w:rPr>
          <w:color w:val="000000"/>
        </w:rPr>
        <w:t xml:space="preserve"> </w:t>
      </w:r>
      <w:r>
        <w:rPr>
          <w:rFonts w:hint="cs"/>
          <w:color w:val="000000"/>
          <w:rtl/>
        </w:rPr>
        <w:t>من</w:t>
      </w:r>
      <w:r>
        <w:rPr>
          <w:color w:val="000000"/>
        </w:rPr>
        <w:t xml:space="preserve"> </w:t>
      </w:r>
      <w:r>
        <w:rPr>
          <w:rFonts w:hint="cs"/>
          <w:color w:val="000000"/>
          <w:rtl/>
        </w:rPr>
        <w:t>أوروبا</w:t>
      </w:r>
      <w:r>
        <w:rPr>
          <w:color w:val="000000"/>
        </w:rPr>
        <w:t xml:space="preserve"> </w:t>
      </w:r>
      <w:r>
        <w:rPr>
          <w:rFonts w:hint="cs"/>
          <w:color w:val="000000"/>
          <w:rtl/>
        </w:rPr>
        <w:t>والأمريكتين</w:t>
      </w:r>
      <w:r>
        <w:rPr>
          <w:color w:val="000000"/>
        </w:rPr>
        <w:t xml:space="preserve"> </w:t>
      </w:r>
      <w:r>
        <w:rPr>
          <w:rFonts w:hint="cs"/>
          <w:color w:val="000000"/>
          <w:rtl/>
        </w:rPr>
        <w:t>وآسيا</w:t>
      </w:r>
      <w:r>
        <w:rPr>
          <w:color w:val="000000"/>
        </w:rPr>
        <w:t xml:space="preserve"> </w:t>
      </w:r>
      <w:r>
        <w:rPr>
          <w:rFonts w:hint="cs"/>
          <w:color w:val="000000"/>
          <w:rtl/>
        </w:rPr>
        <w:t>والشرق الأوسط</w:t>
      </w:r>
      <w:r>
        <w:rPr>
          <w:color w:val="000000"/>
        </w:rPr>
        <w:t xml:space="preserve"> </w:t>
      </w:r>
      <w:r>
        <w:rPr>
          <w:rFonts w:hint="cs"/>
          <w:color w:val="000000"/>
          <w:rtl/>
        </w:rPr>
        <w:t>وأوقيانوسيا،</w:t>
      </w:r>
      <w:r>
        <w:rPr>
          <w:color w:val="000000"/>
        </w:rPr>
        <w:t xml:space="preserve"> </w:t>
      </w:r>
      <w:r>
        <w:rPr>
          <w:rFonts w:hint="cs"/>
          <w:color w:val="000000"/>
          <w:rtl/>
        </w:rPr>
        <w:t>فضلاً</w:t>
      </w:r>
      <w:r>
        <w:rPr>
          <w:color w:val="000000"/>
        </w:rPr>
        <w:t xml:space="preserve"> </w:t>
      </w:r>
      <w:r>
        <w:rPr>
          <w:rFonts w:hint="cs"/>
          <w:color w:val="000000"/>
          <w:rtl/>
        </w:rPr>
        <w:t>عن</w:t>
      </w:r>
      <w:r>
        <w:rPr>
          <w:color w:val="000000"/>
        </w:rPr>
        <w:t xml:space="preserve"> </w:t>
      </w:r>
      <w:r>
        <w:rPr>
          <w:rFonts w:hint="cs"/>
          <w:color w:val="000000"/>
          <w:rtl/>
        </w:rPr>
        <w:t>وجود</w:t>
      </w:r>
      <w:r>
        <w:rPr>
          <w:color w:val="000000"/>
        </w:rPr>
        <w:t xml:space="preserve"> </w:t>
      </w:r>
      <w:r>
        <w:rPr>
          <w:rFonts w:hint="cs"/>
          <w:color w:val="000000"/>
          <w:rtl/>
        </w:rPr>
        <w:t>متحدثين على</w:t>
      </w:r>
      <w:r>
        <w:rPr>
          <w:color w:val="000000"/>
        </w:rPr>
        <w:t xml:space="preserve"> </w:t>
      </w:r>
      <w:r>
        <w:rPr>
          <w:rFonts w:hint="cs"/>
          <w:color w:val="000000"/>
          <w:rtl/>
        </w:rPr>
        <w:t>مستوى</w:t>
      </w:r>
      <w:r>
        <w:rPr>
          <w:color w:val="000000"/>
        </w:rPr>
        <w:t xml:space="preserve"> </w:t>
      </w:r>
      <w:r>
        <w:rPr>
          <w:rFonts w:hint="cs"/>
          <w:color w:val="000000"/>
          <w:rtl/>
        </w:rPr>
        <w:t>عال</w:t>
      </w:r>
      <w:r>
        <w:rPr>
          <w:color w:val="000000"/>
        </w:rPr>
        <w:t xml:space="preserve"> </w:t>
      </w:r>
      <w:r>
        <w:rPr>
          <w:rFonts w:hint="cs"/>
          <w:color w:val="000000"/>
          <w:rtl/>
        </w:rPr>
        <w:t>من</w:t>
      </w:r>
      <w:r>
        <w:rPr>
          <w:color w:val="000000"/>
        </w:rPr>
        <w:t xml:space="preserve"> </w:t>
      </w:r>
      <w:r>
        <w:rPr>
          <w:rFonts w:hint="cs"/>
          <w:color w:val="000000"/>
          <w:rtl/>
        </w:rPr>
        <w:t>منظمة</w:t>
      </w:r>
      <w:r>
        <w:rPr>
          <w:color w:val="000000"/>
        </w:rPr>
        <w:t xml:space="preserve"> </w:t>
      </w:r>
      <w:r>
        <w:rPr>
          <w:rFonts w:hint="cs"/>
          <w:color w:val="000000"/>
          <w:rtl/>
        </w:rPr>
        <w:t>التجارة</w:t>
      </w:r>
      <w:r>
        <w:rPr>
          <w:color w:val="000000"/>
        </w:rPr>
        <w:t xml:space="preserve"> </w:t>
      </w:r>
      <w:r>
        <w:rPr>
          <w:rFonts w:hint="cs"/>
          <w:color w:val="000000"/>
          <w:rtl/>
        </w:rPr>
        <w:t>العالمية ومنظمة</w:t>
      </w:r>
      <w:r>
        <w:rPr>
          <w:color w:val="000000"/>
        </w:rPr>
        <w:t xml:space="preserve"> </w:t>
      </w:r>
      <w:r>
        <w:rPr>
          <w:rFonts w:hint="cs"/>
          <w:color w:val="000000"/>
          <w:rtl/>
        </w:rPr>
        <w:t>الجمارك</w:t>
      </w:r>
      <w:r>
        <w:rPr>
          <w:color w:val="000000"/>
        </w:rPr>
        <w:t xml:space="preserve"> </w:t>
      </w:r>
      <w:r>
        <w:rPr>
          <w:rFonts w:hint="cs"/>
          <w:color w:val="000000"/>
          <w:rtl/>
        </w:rPr>
        <w:t>العالمية</w:t>
      </w:r>
      <w:r>
        <w:rPr>
          <w:color w:val="000000"/>
        </w:rPr>
        <w:t xml:space="preserve"> </w:t>
      </w:r>
      <w:r>
        <w:rPr>
          <w:rFonts w:hint="cs"/>
          <w:color w:val="000000"/>
          <w:rtl/>
        </w:rPr>
        <w:t>واللجنة</w:t>
      </w:r>
      <w:r>
        <w:rPr>
          <w:color w:val="000000"/>
        </w:rPr>
        <w:t xml:space="preserve"> </w:t>
      </w:r>
      <w:r>
        <w:rPr>
          <w:rFonts w:hint="cs"/>
          <w:color w:val="000000"/>
          <w:rtl/>
        </w:rPr>
        <w:t>الاقتصادية لأوروبا</w:t>
      </w:r>
      <w:r>
        <w:rPr>
          <w:color w:val="000000"/>
        </w:rPr>
        <w:t xml:space="preserve"> </w:t>
      </w:r>
      <w:r>
        <w:rPr>
          <w:rFonts w:hint="cs"/>
          <w:color w:val="000000"/>
          <w:rtl/>
        </w:rPr>
        <w:t>التابعة</w:t>
      </w:r>
      <w:r>
        <w:rPr>
          <w:color w:val="000000"/>
        </w:rPr>
        <w:t xml:space="preserve"> </w:t>
      </w:r>
      <w:r>
        <w:rPr>
          <w:rFonts w:hint="cs"/>
          <w:color w:val="000000"/>
          <w:rtl/>
        </w:rPr>
        <w:t>للأمم</w:t>
      </w:r>
      <w:r>
        <w:rPr>
          <w:color w:val="000000"/>
        </w:rPr>
        <w:t xml:space="preserve"> </w:t>
      </w:r>
      <w:r>
        <w:rPr>
          <w:rFonts w:hint="cs"/>
          <w:color w:val="000000"/>
          <w:rtl/>
        </w:rPr>
        <w:t>المتحدة</w:t>
      </w:r>
      <w:r>
        <w:rPr>
          <w:color w:val="000000"/>
        </w:rPr>
        <w:t xml:space="preserve">. </w:t>
      </w:r>
      <w:r>
        <w:rPr>
          <w:rFonts w:hint="cs"/>
          <w:color w:val="000000"/>
          <w:rtl/>
        </w:rPr>
        <w:t>لقد</w:t>
      </w:r>
      <w:r>
        <w:rPr>
          <w:color w:val="000000"/>
        </w:rPr>
        <w:t xml:space="preserve"> </w:t>
      </w:r>
      <w:r>
        <w:rPr>
          <w:rFonts w:hint="cs"/>
          <w:color w:val="000000"/>
          <w:rtl/>
        </w:rPr>
        <w:t>اتفق</w:t>
      </w:r>
      <w:r>
        <w:rPr>
          <w:color w:val="000000"/>
        </w:rPr>
        <w:t xml:space="preserve"> </w:t>
      </w:r>
      <w:r>
        <w:rPr>
          <w:rFonts w:hint="cs"/>
          <w:color w:val="000000"/>
          <w:rtl/>
        </w:rPr>
        <w:t>جميع الحضور</w:t>
      </w:r>
      <w:r>
        <w:rPr>
          <w:color w:val="000000"/>
        </w:rPr>
        <w:t xml:space="preserve"> </w:t>
      </w:r>
      <w:r>
        <w:rPr>
          <w:rFonts w:hint="cs"/>
          <w:color w:val="000000"/>
          <w:rtl/>
        </w:rPr>
        <w:t>على</w:t>
      </w:r>
      <w:r>
        <w:rPr>
          <w:color w:val="000000"/>
        </w:rPr>
        <w:t xml:space="preserve"> </w:t>
      </w:r>
      <w:r>
        <w:rPr>
          <w:rFonts w:hint="cs"/>
          <w:color w:val="000000"/>
          <w:rtl/>
        </w:rPr>
        <w:t>أن</w:t>
      </w:r>
      <w:r>
        <w:rPr>
          <w:color w:val="000000"/>
        </w:rPr>
        <w:t xml:space="preserve"> </w:t>
      </w:r>
      <w:r>
        <w:rPr>
          <w:rFonts w:hint="cs"/>
          <w:color w:val="000000"/>
          <w:rtl/>
        </w:rPr>
        <w:t>أي</w:t>
      </w:r>
      <w:r>
        <w:rPr>
          <w:color w:val="000000"/>
        </w:rPr>
        <w:t xml:space="preserve"> </w:t>
      </w:r>
      <w:r>
        <w:rPr>
          <w:rFonts w:hint="cs"/>
          <w:color w:val="000000"/>
          <w:rtl/>
        </w:rPr>
        <w:t>عقوبات</w:t>
      </w:r>
      <w:r>
        <w:rPr>
          <w:color w:val="000000"/>
        </w:rPr>
        <w:t xml:space="preserve"> </w:t>
      </w:r>
      <w:r>
        <w:rPr>
          <w:rFonts w:hint="cs"/>
          <w:color w:val="000000"/>
          <w:rtl/>
        </w:rPr>
        <w:t>تفرض</w:t>
      </w:r>
      <w:r>
        <w:rPr>
          <w:color w:val="000000"/>
        </w:rPr>
        <w:t xml:space="preserve"> </w:t>
      </w:r>
      <w:r>
        <w:rPr>
          <w:rFonts w:hint="cs"/>
          <w:color w:val="000000"/>
          <w:rtl/>
        </w:rPr>
        <w:t>على</w:t>
      </w:r>
      <w:r>
        <w:rPr>
          <w:color w:val="000000"/>
        </w:rPr>
        <w:t xml:space="preserve"> </w:t>
      </w:r>
      <w:r>
        <w:rPr>
          <w:rFonts w:hint="cs"/>
          <w:color w:val="000000"/>
          <w:rtl/>
        </w:rPr>
        <w:t>قطاع النقل</w:t>
      </w:r>
      <w:r>
        <w:rPr>
          <w:color w:val="000000"/>
        </w:rPr>
        <w:t xml:space="preserve"> </w:t>
      </w:r>
      <w:r>
        <w:rPr>
          <w:rFonts w:hint="cs"/>
          <w:color w:val="000000"/>
          <w:rtl/>
        </w:rPr>
        <w:t>البري</w:t>
      </w:r>
      <w:r>
        <w:rPr>
          <w:color w:val="000000"/>
        </w:rPr>
        <w:t xml:space="preserve"> </w:t>
      </w:r>
      <w:r>
        <w:rPr>
          <w:rFonts w:hint="cs"/>
          <w:color w:val="000000"/>
          <w:rtl/>
        </w:rPr>
        <w:t>هي</w:t>
      </w:r>
      <w:r>
        <w:rPr>
          <w:color w:val="000000"/>
        </w:rPr>
        <w:t xml:space="preserve"> </w:t>
      </w:r>
      <w:r>
        <w:rPr>
          <w:rFonts w:hint="cs"/>
          <w:color w:val="000000"/>
          <w:rtl/>
        </w:rPr>
        <w:t>بمثابة</w:t>
      </w:r>
      <w:r>
        <w:rPr>
          <w:color w:val="000000"/>
        </w:rPr>
        <w:t xml:space="preserve"> </w:t>
      </w:r>
      <w:r>
        <w:rPr>
          <w:rFonts w:hint="cs"/>
          <w:color w:val="000000"/>
          <w:rtl/>
        </w:rPr>
        <w:t>عقوبات</w:t>
      </w:r>
      <w:r>
        <w:rPr>
          <w:color w:val="000000"/>
        </w:rPr>
        <w:t xml:space="preserve"> </w:t>
      </w:r>
      <w:r>
        <w:rPr>
          <w:rFonts w:hint="cs"/>
          <w:color w:val="000000"/>
          <w:rtl/>
        </w:rPr>
        <w:t>أكثر</w:t>
      </w:r>
      <w:r>
        <w:rPr>
          <w:color w:val="000000"/>
        </w:rPr>
        <w:t xml:space="preserve"> </w:t>
      </w:r>
      <w:r>
        <w:rPr>
          <w:rFonts w:hint="cs"/>
          <w:color w:val="000000"/>
          <w:rtl/>
        </w:rPr>
        <w:t>قسوة على</w:t>
      </w:r>
      <w:r>
        <w:rPr>
          <w:color w:val="000000"/>
        </w:rPr>
        <w:t xml:space="preserve"> </w:t>
      </w:r>
      <w:r>
        <w:rPr>
          <w:rFonts w:hint="cs"/>
          <w:color w:val="000000"/>
          <w:rtl/>
        </w:rPr>
        <w:t>الاقتصاد</w:t>
      </w:r>
      <w:r>
        <w:rPr>
          <w:color w:val="000000"/>
        </w:rPr>
        <w:t xml:space="preserve"> </w:t>
      </w:r>
      <w:r>
        <w:rPr>
          <w:rFonts w:hint="cs"/>
          <w:color w:val="000000"/>
          <w:rtl/>
        </w:rPr>
        <w:t>العالمي</w:t>
      </w:r>
      <w:r>
        <w:rPr>
          <w:color w:val="000000"/>
        </w:rPr>
        <w:t xml:space="preserve"> </w:t>
      </w:r>
      <w:r>
        <w:rPr>
          <w:rFonts w:hint="cs"/>
          <w:color w:val="000000"/>
          <w:rtl/>
        </w:rPr>
        <w:t>ككل</w:t>
      </w:r>
      <w:r>
        <w:rPr>
          <w:color w:val="000000"/>
          <w:rtl/>
        </w:rPr>
        <w:t>،</w:t>
      </w:r>
      <w:r>
        <w:rPr>
          <w:color w:val="000000"/>
        </w:rPr>
        <w:t xml:space="preserve"> </w:t>
      </w:r>
      <w:r>
        <w:rPr>
          <w:rFonts w:hint="cs"/>
          <w:color w:val="000000"/>
          <w:rtl/>
        </w:rPr>
        <w:t>حيث</w:t>
      </w:r>
      <w:r>
        <w:rPr>
          <w:color w:val="000000"/>
        </w:rPr>
        <w:t xml:space="preserve"> </w:t>
      </w:r>
      <w:r>
        <w:rPr>
          <w:rFonts w:hint="cs"/>
          <w:color w:val="000000"/>
          <w:rtl/>
        </w:rPr>
        <w:t>قاموا</w:t>
      </w:r>
      <w:r>
        <w:rPr>
          <w:color w:val="000000"/>
        </w:rPr>
        <w:t xml:space="preserve"> </w:t>
      </w:r>
      <w:r>
        <w:rPr>
          <w:rFonts w:hint="cs"/>
          <w:color w:val="000000"/>
          <w:rtl/>
        </w:rPr>
        <w:t>بوضع الحلول</w:t>
      </w:r>
      <w:r>
        <w:rPr>
          <w:color w:val="000000"/>
        </w:rPr>
        <w:t xml:space="preserve"> </w:t>
      </w:r>
      <w:r>
        <w:rPr>
          <w:rFonts w:hint="cs"/>
          <w:color w:val="000000"/>
          <w:rtl/>
        </w:rPr>
        <w:t>العاجلة</w:t>
      </w:r>
      <w:r>
        <w:rPr>
          <w:color w:val="000000"/>
        </w:rPr>
        <w:t xml:space="preserve"> </w:t>
      </w:r>
      <w:r>
        <w:rPr>
          <w:rFonts w:hint="cs"/>
          <w:color w:val="000000"/>
          <w:rtl/>
        </w:rPr>
        <w:t>التي</w:t>
      </w:r>
      <w:r>
        <w:rPr>
          <w:color w:val="000000"/>
        </w:rPr>
        <w:t xml:space="preserve"> </w:t>
      </w:r>
      <w:r>
        <w:rPr>
          <w:rFonts w:hint="cs"/>
          <w:color w:val="000000"/>
          <w:rtl/>
        </w:rPr>
        <w:t>تتطلب</w:t>
      </w:r>
      <w:r>
        <w:rPr>
          <w:color w:val="000000"/>
        </w:rPr>
        <w:t xml:space="preserve"> </w:t>
      </w:r>
      <w:r>
        <w:rPr>
          <w:rFonts w:hint="cs"/>
          <w:color w:val="000000"/>
          <w:rtl/>
        </w:rPr>
        <w:t>إجراءات</w:t>
      </w:r>
      <w:r>
        <w:rPr>
          <w:color w:val="000000"/>
        </w:rPr>
        <w:t xml:space="preserve"> </w:t>
      </w:r>
      <w:r>
        <w:rPr>
          <w:rFonts w:hint="cs"/>
          <w:color w:val="000000"/>
          <w:rtl/>
        </w:rPr>
        <w:t>حكومية لتشجيع</w:t>
      </w:r>
      <w:r>
        <w:rPr>
          <w:color w:val="000000"/>
        </w:rPr>
        <w:t xml:space="preserve"> </w:t>
      </w:r>
      <w:r>
        <w:rPr>
          <w:rFonts w:hint="cs"/>
          <w:color w:val="000000"/>
          <w:rtl/>
        </w:rPr>
        <w:t>وزيادة</w:t>
      </w:r>
      <w:r>
        <w:rPr>
          <w:color w:val="000000"/>
        </w:rPr>
        <w:t xml:space="preserve"> </w:t>
      </w:r>
      <w:r>
        <w:rPr>
          <w:rFonts w:hint="cs"/>
          <w:color w:val="000000"/>
          <w:rtl/>
        </w:rPr>
        <w:t>التسهيلات</w:t>
      </w:r>
      <w:r>
        <w:rPr>
          <w:color w:val="000000"/>
        </w:rPr>
        <w:t xml:space="preserve"> </w:t>
      </w:r>
      <w:r>
        <w:rPr>
          <w:rFonts w:hint="cs"/>
          <w:color w:val="000000"/>
          <w:rtl/>
        </w:rPr>
        <w:t>المقدمة</w:t>
      </w:r>
      <w:r>
        <w:rPr>
          <w:color w:val="000000"/>
        </w:rPr>
        <w:t xml:space="preserve"> </w:t>
      </w:r>
      <w:r>
        <w:rPr>
          <w:rFonts w:hint="cs"/>
          <w:color w:val="000000"/>
          <w:rtl/>
        </w:rPr>
        <w:t>للنقل البري</w:t>
      </w:r>
      <w:r>
        <w:rPr>
          <w:color w:val="000000"/>
        </w:rPr>
        <w:t xml:space="preserve"> </w:t>
      </w:r>
      <w:r>
        <w:rPr>
          <w:rFonts w:hint="cs"/>
          <w:color w:val="000000"/>
          <w:rtl/>
        </w:rPr>
        <w:t>لتعجيل</w:t>
      </w:r>
      <w:r>
        <w:rPr>
          <w:color w:val="000000"/>
        </w:rPr>
        <w:t xml:space="preserve"> </w:t>
      </w:r>
      <w:r>
        <w:rPr>
          <w:rFonts w:hint="cs"/>
          <w:color w:val="000000"/>
          <w:rtl/>
        </w:rPr>
        <w:t>عملية</w:t>
      </w:r>
      <w:r>
        <w:rPr>
          <w:color w:val="000000"/>
        </w:rPr>
        <w:t xml:space="preserve"> </w:t>
      </w:r>
      <w:r>
        <w:rPr>
          <w:rFonts w:hint="cs"/>
          <w:color w:val="000000"/>
          <w:rtl/>
        </w:rPr>
        <w:t>الانتعاش</w:t>
      </w:r>
      <w:r>
        <w:rPr>
          <w:color w:val="000000"/>
        </w:rPr>
        <w:t xml:space="preserve"> </w:t>
      </w:r>
      <w:r>
        <w:rPr>
          <w:rFonts w:hint="cs"/>
          <w:color w:val="000000"/>
          <w:rtl/>
        </w:rPr>
        <w:t>الاقتصادي</w:t>
      </w:r>
      <w:r>
        <w:rPr>
          <w:color w:val="000000"/>
        </w:rPr>
        <w:t>.</w:t>
      </w:r>
    </w:p>
    <w:p w:rsidR="00286B62" w:rsidRDefault="00286B62" w:rsidP="00286B62">
      <w:pPr>
        <w:spacing w:before="240" w:after="120" w:line="540" w:lineRule="exact"/>
        <w:rPr>
          <w:color w:val="000000"/>
        </w:rPr>
      </w:pPr>
      <w:r w:rsidRPr="00C572EE">
        <w:rPr>
          <w:rFonts w:cs="AL-Mateen" w:hint="cs"/>
          <w:color w:val="000000"/>
          <w:sz w:val="27"/>
          <w:szCs w:val="27"/>
          <w:rtl/>
        </w:rPr>
        <w:t>يعمل</w:t>
      </w:r>
      <w:r w:rsidRPr="00C572EE">
        <w:rPr>
          <w:rFonts w:cs="AL-Mateen"/>
          <w:color w:val="000000"/>
          <w:sz w:val="27"/>
          <w:szCs w:val="27"/>
        </w:rPr>
        <w:t xml:space="preserve"> </w:t>
      </w:r>
      <w:r w:rsidRPr="00C572EE">
        <w:rPr>
          <w:rFonts w:cs="AL-Mateen" w:hint="cs"/>
          <w:color w:val="000000"/>
          <w:sz w:val="27"/>
          <w:szCs w:val="27"/>
          <w:rtl/>
        </w:rPr>
        <w:t>الاتحاد</w:t>
      </w:r>
      <w:r w:rsidRPr="00C572EE">
        <w:rPr>
          <w:rFonts w:cs="AL-Mateen"/>
          <w:color w:val="000000"/>
          <w:sz w:val="27"/>
          <w:szCs w:val="27"/>
        </w:rPr>
        <w:t xml:space="preserve"> </w:t>
      </w:r>
      <w:r w:rsidRPr="00C572EE">
        <w:rPr>
          <w:rFonts w:cs="AL-Mateen" w:hint="cs"/>
          <w:color w:val="000000"/>
          <w:sz w:val="27"/>
          <w:szCs w:val="27"/>
          <w:rtl/>
        </w:rPr>
        <w:t>الدولي</w:t>
      </w:r>
      <w:r w:rsidRPr="00C572EE">
        <w:rPr>
          <w:rFonts w:cs="AL-Mateen"/>
          <w:color w:val="000000"/>
          <w:sz w:val="27"/>
          <w:szCs w:val="27"/>
        </w:rPr>
        <w:t xml:space="preserve"> </w:t>
      </w:r>
      <w:r w:rsidRPr="00C572EE">
        <w:rPr>
          <w:rFonts w:cs="AL-Mateen" w:hint="cs"/>
          <w:color w:val="000000"/>
          <w:sz w:val="27"/>
          <w:szCs w:val="27"/>
          <w:rtl/>
        </w:rPr>
        <w:t>للنقل</w:t>
      </w:r>
      <w:r w:rsidRPr="00C572EE">
        <w:rPr>
          <w:rFonts w:cs="AL-Mateen"/>
          <w:color w:val="000000"/>
          <w:sz w:val="27"/>
          <w:szCs w:val="27"/>
        </w:rPr>
        <w:t xml:space="preserve"> </w:t>
      </w:r>
      <w:r w:rsidRPr="00C572EE">
        <w:rPr>
          <w:rFonts w:cs="AL-Mateen" w:hint="cs"/>
          <w:color w:val="000000"/>
          <w:sz w:val="27"/>
          <w:szCs w:val="27"/>
          <w:rtl/>
        </w:rPr>
        <w:t>عبر</w:t>
      </w:r>
      <w:r w:rsidRPr="00C572EE">
        <w:rPr>
          <w:rFonts w:cs="AL-Mateen"/>
          <w:color w:val="000000"/>
          <w:sz w:val="27"/>
          <w:szCs w:val="27"/>
        </w:rPr>
        <w:t xml:space="preserve"> </w:t>
      </w:r>
      <w:r w:rsidRPr="00C572EE">
        <w:rPr>
          <w:rFonts w:cs="AL-Mateen" w:hint="cs"/>
          <w:color w:val="000000"/>
          <w:sz w:val="27"/>
          <w:szCs w:val="27"/>
          <w:rtl/>
        </w:rPr>
        <w:t>الطرق</w:t>
      </w:r>
      <w:r w:rsidRPr="00C572EE">
        <w:rPr>
          <w:rFonts w:cs="AL-Mateen"/>
          <w:color w:val="000000"/>
          <w:sz w:val="27"/>
          <w:szCs w:val="27"/>
        </w:rPr>
        <w:t xml:space="preserve"> </w:t>
      </w:r>
      <w:r w:rsidRPr="00C572EE">
        <w:rPr>
          <w:rFonts w:cs="AL-Mateen" w:hint="cs"/>
          <w:color w:val="000000"/>
          <w:sz w:val="27"/>
          <w:szCs w:val="27"/>
          <w:rtl/>
        </w:rPr>
        <w:t>جنباً</w:t>
      </w:r>
      <w:r w:rsidRPr="00C572EE">
        <w:rPr>
          <w:rFonts w:cs="AL-Mateen"/>
          <w:color w:val="000000"/>
          <w:sz w:val="27"/>
          <w:szCs w:val="27"/>
        </w:rPr>
        <w:t xml:space="preserve"> </w:t>
      </w:r>
      <w:r w:rsidRPr="00C572EE">
        <w:rPr>
          <w:rFonts w:cs="AL-Mateen" w:hint="cs"/>
          <w:color w:val="000000"/>
          <w:sz w:val="27"/>
          <w:szCs w:val="27"/>
          <w:rtl/>
        </w:rPr>
        <w:t>إلى جنب</w:t>
      </w:r>
      <w:r w:rsidRPr="00C572EE">
        <w:rPr>
          <w:rFonts w:cs="AL-Mateen"/>
          <w:color w:val="000000"/>
          <w:sz w:val="27"/>
          <w:szCs w:val="27"/>
        </w:rPr>
        <w:t xml:space="preserve"> </w:t>
      </w:r>
      <w:r w:rsidRPr="00C572EE">
        <w:rPr>
          <w:rFonts w:cs="AL-Mateen" w:hint="cs"/>
          <w:color w:val="000000"/>
          <w:sz w:val="27"/>
          <w:szCs w:val="27"/>
          <w:rtl/>
        </w:rPr>
        <w:t>مع</w:t>
      </w:r>
      <w:r w:rsidRPr="00C572EE">
        <w:rPr>
          <w:rFonts w:cs="AL-Mateen"/>
          <w:color w:val="000000"/>
          <w:sz w:val="27"/>
          <w:szCs w:val="27"/>
        </w:rPr>
        <w:t xml:space="preserve"> </w:t>
      </w:r>
      <w:r w:rsidRPr="00C572EE">
        <w:rPr>
          <w:rFonts w:cs="AL-Mateen" w:hint="cs"/>
          <w:color w:val="000000"/>
          <w:sz w:val="27"/>
          <w:szCs w:val="27"/>
          <w:rtl/>
        </w:rPr>
        <w:t>مجموعة</w:t>
      </w:r>
      <w:r w:rsidRPr="00C572EE">
        <w:rPr>
          <w:rFonts w:cs="AL-Mateen"/>
          <w:color w:val="000000"/>
          <w:sz w:val="27"/>
          <w:szCs w:val="27"/>
        </w:rPr>
        <w:t xml:space="preserve"> </w:t>
      </w:r>
      <w:r w:rsidRPr="00C572EE">
        <w:rPr>
          <w:rFonts w:cs="AL-Mateen" w:hint="cs"/>
          <w:color w:val="000000"/>
          <w:sz w:val="27"/>
          <w:szCs w:val="27"/>
          <w:rtl/>
        </w:rPr>
        <w:t>فرق</w:t>
      </w:r>
      <w:r w:rsidRPr="00C572EE">
        <w:rPr>
          <w:rFonts w:cs="AL-Mateen"/>
          <w:color w:val="000000"/>
          <w:sz w:val="27"/>
          <w:szCs w:val="27"/>
        </w:rPr>
        <w:t xml:space="preserve"> </w:t>
      </w:r>
      <w:r w:rsidRPr="00C572EE">
        <w:rPr>
          <w:rFonts w:cs="AL-Mateen" w:hint="cs"/>
          <w:color w:val="000000"/>
          <w:sz w:val="27"/>
          <w:szCs w:val="27"/>
          <w:rtl/>
        </w:rPr>
        <w:t>من</w:t>
      </w:r>
      <w:r w:rsidRPr="00C572EE">
        <w:rPr>
          <w:rFonts w:cs="AL-Mateen"/>
          <w:color w:val="000000"/>
          <w:sz w:val="27"/>
          <w:szCs w:val="27"/>
        </w:rPr>
        <w:t xml:space="preserve"> </w:t>
      </w:r>
      <w:r w:rsidRPr="00C572EE">
        <w:rPr>
          <w:rFonts w:cs="AL-Mateen" w:hint="cs"/>
          <w:color w:val="000000"/>
          <w:sz w:val="27"/>
          <w:szCs w:val="27"/>
          <w:rtl/>
        </w:rPr>
        <w:t>الاتحاد</w:t>
      </w:r>
      <w:r w:rsidRPr="00C572EE">
        <w:rPr>
          <w:rFonts w:cs="AL-Mateen"/>
          <w:color w:val="000000"/>
          <w:sz w:val="27"/>
          <w:szCs w:val="27"/>
        </w:rPr>
        <w:t xml:space="preserve"> </w:t>
      </w:r>
      <w:r w:rsidRPr="00C572EE">
        <w:rPr>
          <w:rFonts w:cs="AL-Mateen" w:hint="cs"/>
          <w:color w:val="000000"/>
          <w:sz w:val="27"/>
          <w:szCs w:val="27"/>
          <w:rtl/>
        </w:rPr>
        <w:t>الأوروبي</w:t>
      </w:r>
      <w:r w:rsidRPr="00C572EE">
        <w:rPr>
          <w:rFonts w:cs="AL-Mateen"/>
          <w:color w:val="000000"/>
          <w:sz w:val="27"/>
          <w:szCs w:val="27"/>
        </w:rPr>
        <w:t xml:space="preserve"> </w:t>
      </w:r>
      <w:r w:rsidRPr="00C572EE">
        <w:rPr>
          <w:rFonts w:cs="AL-Mateen" w:hint="cs"/>
          <w:color w:val="000000"/>
          <w:sz w:val="27"/>
          <w:szCs w:val="27"/>
          <w:rtl/>
        </w:rPr>
        <w:t>لعمال النقل</w:t>
      </w:r>
      <w:r>
        <w:rPr>
          <w:rFonts w:hint="cs"/>
          <w:color w:val="000000"/>
          <w:rtl/>
        </w:rPr>
        <w:t>،</w:t>
      </w:r>
      <w:r>
        <w:rPr>
          <w:color w:val="000000"/>
        </w:rPr>
        <w:t xml:space="preserve"> </w:t>
      </w:r>
      <w:r>
        <w:rPr>
          <w:rFonts w:hint="cs"/>
          <w:color w:val="000000"/>
          <w:rtl/>
        </w:rPr>
        <w:t>على</w:t>
      </w:r>
      <w:r>
        <w:rPr>
          <w:color w:val="000000"/>
        </w:rPr>
        <w:t xml:space="preserve"> </w:t>
      </w:r>
      <w:r>
        <w:rPr>
          <w:rFonts w:hint="cs"/>
          <w:color w:val="000000"/>
          <w:rtl/>
        </w:rPr>
        <w:t>دعوة</w:t>
      </w:r>
      <w:r>
        <w:rPr>
          <w:color w:val="000000"/>
        </w:rPr>
        <w:t xml:space="preserve"> </w:t>
      </w:r>
      <w:r>
        <w:rPr>
          <w:rFonts w:hint="cs"/>
          <w:color w:val="000000"/>
          <w:rtl/>
        </w:rPr>
        <w:t>المفوضية</w:t>
      </w:r>
      <w:r>
        <w:rPr>
          <w:color w:val="000000"/>
        </w:rPr>
        <w:t xml:space="preserve"> </w:t>
      </w:r>
      <w:r>
        <w:rPr>
          <w:rFonts w:hint="cs"/>
          <w:color w:val="000000"/>
          <w:rtl/>
        </w:rPr>
        <w:t>الأوروبية</w:t>
      </w:r>
      <w:r>
        <w:rPr>
          <w:color w:val="000000"/>
        </w:rPr>
        <w:t xml:space="preserve"> </w:t>
      </w:r>
      <w:r>
        <w:rPr>
          <w:rFonts w:hint="cs"/>
          <w:color w:val="000000"/>
          <w:rtl/>
        </w:rPr>
        <w:t>لقيادة</w:t>
      </w:r>
      <w:r>
        <w:rPr>
          <w:color w:val="000000"/>
        </w:rPr>
        <w:t xml:space="preserve"> </w:t>
      </w:r>
      <w:r>
        <w:rPr>
          <w:rFonts w:hint="cs"/>
          <w:color w:val="000000"/>
          <w:rtl/>
        </w:rPr>
        <w:t>المسيرة نحو</w:t>
      </w:r>
      <w:r>
        <w:rPr>
          <w:color w:val="000000"/>
        </w:rPr>
        <w:t xml:space="preserve"> </w:t>
      </w:r>
      <w:r>
        <w:rPr>
          <w:rFonts w:hint="cs"/>
          <w:color w:val="000000"/>
          <w:rtl/>
        </w:rPr>
        <w:t>تحقيق</w:t>
      </w:r>
      <w:r>
        <w:rPr>
          <w:color w:val="000000"/>
        </w:rPr>
        <w:t xml:space="preserve"> </w:t>
      </w:r>
      <w:r>
        <w:rPr>
          <w:rFonts w:hint="cs"/>
          <w:color w:val="000000"/>
          <w:rtl/>
        </w:rPr>
        <w:t>الانتعاش</w:t>
      </w:r>
      <w:r>
        <w:rPr>
          <w:color w:val="000000"/>
        </w:rPr>
        <w:t xml:space="preserve"> </w:t>
      </w:r>
      <w:r>
        <w:rPr>
          <w:rFonts w:hint="cs"/>
          <w:color w:val="000000"/>
          <w:rtl/>
        </w:rPr>
        <w:t>الاقتصادي</w:t>
      </w:r>
      <w:r>
        <w:rPr>
          <w:color w:val="000000"/>
        </w:rPr>
        <w:t xml:space="preserve"> </w:t>
      </w:r>
      <w:r>
        <w:rPr>
          <w:rFonts w:hint="cs"/>
          <w:color w:val="000000"/>
          <w:rtl/>
        </w:rPr>
        <w:t>من</w:t>
      </w:r>
      <w:r>
        <w:rPr>
          <w:color w:val="000000"/>
        </w:rPr>
        <w:t xml:space="preserve"> </w:t>
      </w:r>
      <w:r>
        <w:rPr>
          <w:rFonts w:hint="cs"/>
          <w:color w:val="000000"/>
          <w:rtl/>
        </w:rPr>
        <w:t>خلال</w:t>
      </w:r>
      <w:r>
        <w:rPr>
          <w:color w:val="000000"/>
        </w:rPr>
        <w:t xml:space="preserve"> </w:t>
      </w:r>
      <w:r>
        <w:rPr>
          <w:rFonts w:hint="cs"/>
          <w:color w:val="000000"/>
          <w:rtl/>
        </w:rPr>
        <w:t>الشروع في</w:t>
      </w:r>
      <w:r>
        <w:rPr>
          <w:color w:val="000000"/>
        </w:rPr>
        <w:t xml:space="preserve"> </w:t>
      </w:r>
      <w:r>
        <w:rPr>
          <w:rFonts w:hint="cs"/>
          <w:color w:val="000000"/>
          <w:rtl/>
        </w:rPr>
        <w:t>إطلاق</w:t>
      </w:r>
      <w:r>
        <w:rPr>
          <w:color w:val="000000"/>
        </w:rPr>
        <w:t xml:space="preserve"> </w:t>
      </w:r>
      <w:r>
        <w:rPr>
          <w:rFonts w:hint="cs"/>
          <w:color w:val="000000"/>
          <w:rtl/>
        </w:rPr>
        <w:t>خطة</w:t>
      </w:r>
      <w:r>
        <w:rPr>
          <w:color w:val="000000"/>
        </w:rPr>
        <w:t xml:space="preserve"> </w:t>
      </w:r>
      <w:r>
        <w:rPr>
          <w:rFonts w:hint="cs"/>
          <w:color w:val="000000"/>
          <w:rtl/>
        </w:rPr>
        <w:t>لإنعاش</w:t>
      </w:r>
      <w:r>
        <w:rPr>
          <w:color w:val="000000"/>
        </w:rPr>
        <w:t xml:space="preserve"> </w:t>
      </w:r>
      <w:r>
        <w:rPr>
          <w:rFonts w:hint="cs"/>
          <w:color w:val="000000"/>
          <w:rtl/>
        </w:rPr>
        <w:t>قطاع</w:t>
      </w:r>
      <w:r>
        <w:rPr>
          <w:color w:val="000000"/>
        </w:rPr>
        <w:t xml:space="preserve"> </w:t>
      </w:r>
      <w:r>
        <w:rPr>
          <w:rFonts w:hint="cs"/>
          <w:color w:val="000000"/>
          <w:rtl/>
        </w:rPr>
        <w:t>النقل</w:t>
      </w:r>
      <w:r>
        <w:rPr>
          <w:color w:val="000000"/>
        </w:rPr>
        <w:t xml:space="preserve"> </w:t>
      </w:r>
      <w:r>
        <w:rPr>
          <w:rFonts w:hint="cs"/>
          <w:color w:val="000000"/>
          <w:rtl/>
        </w:rPr>
        <w:t>البري</w:t>
      </w:r>
      <w:r>
        <w:rPr>
          <w:color w:val="000000"/>
        </w:rPr>
        <w:t xml:space="preserve"> </w:t>
      </w:r>
      <w:r>
        <w:rPr>
          <w:rFonts w:hint="cs"/>
          <w:color w:val="000000"/>
          <w:rtl/>
        </w:rPr>
        <w:t>بشكل عاجل</w:t>
      </w:r>
      <w:r>
        <w:rPr>
          <w:color w:val="000000"/>
        </w:rPr>
        <w:t xml:space="preserve"> </w:t>
      </w:r>
      <w:r>
        <w:rPr>
          <w:rFonts w:hint="cs"/>
          <w:color w:val="000000"/>
          <w:rtl/>
        </w:rPr>
        <w:t>مبنية</w:t>
      </w:r>
      <w:r>
        <w:rPr>
          <w:color w:val="000000"/>
        </w:rPr>
        <w:t xml:space="preserve"> </w:t>
      </w:r>
      <w:r>
        <w:rPr>
          <w:rFonts w:hint="cs"/>
          <w:color w:val="000000"/>
          <w:rtl/>
        </w:rPr>
        <w:t>على</w:t>
      </w:r>
      <w:r>
        <w:rPr>
          <w:color w:val="000000"/>
        </w:rPr>
        <w:t xml:space="preserve"> </w:t>
      </w:r>
      <w:r>
        <w:rPr>
          <w:rFonts w:hint="cs"/>
          <w:color w:val="000000"/>
          <w:rtl/>
        </w:rPr>
        <w:t>التوصيات</w:t>
      </w:r>
      <w:r>
        <w:rPr>
          <w:color w:val="000000"/>
        </w:rPr>
        <w:t xml:space="preserve"> </w:t>
      </w:r>
      <w:r>
        <w:rPr>
          <w:rFonts w:hint="cs"/>
          <w:color w:val="000000"/>
          <w:rtl/>
        </w:rPr>
        <w:t>الرئيسية</w:t>
      </w:r>
      <w:r>
        <w:rPr>
          <w:color w:val="000000"/>
        </w:rPr>
        <w:t xml:space="preserve"> </w:t>
      </w:r>
      <w:r>
        <w:rPr>
          <w:rFonts w:hint="cs"/>
          <w:color w:val="000000"/>
          <w:rtl/>
        </w:rPr>
        <w:t>التي</w:t>
      </w:r>
      <w:r>
        <w:rPr>
          <w:color w:val="000000"/>
        </w:rPr>
        <w:t xml:space="preserve"> </w:t>
      </w:r>
      <w:r>
        <w:rPr>
          <w:rFonts w:hint="cs"/>
          <w:color w:val="000000"/>
          <w:rtl/>
        </w:rPr>
        <w:t>تضمنها قرار</w:t>
      </w:r>
      <w:r>
        <w:rPr>
          <w:color w:val="000000"/>
        </w:rPr>
        <w:t xml:space="preserve"> </w:t>
      </w:r>
      <w:r>
        <w:rPr>
          <w:rFonts w:hint="cs"/>
          <w:color w:val="000000"/>
          <w:rtl/>
        </w:rPr>
        <w:t>الاتحاد</w:t>
      </w:r>
      <w:r>
        <w:rPr>
          <w:color w:val="000000"/>
        </w:rPr>
        <w:t xml:space="preserve"> </w:t>
      </w:r>
      <w:r>
        <w:rPr>
          <w:rFonts w:hint="cs"/>
          <w:color w:val="000000"/>
          <w:rtl/>
        </w:rPr>
        <w:t>الدولي</w:t>
      </w:r>
      <w:r>
        <w:rPr>
          <w:color w:val="000000"/>
        </w:rPr>
        <w:t xml:space="preserve"> </w:t>
      </w:r>
      <w:r>
        <w:rPr>
          <w:rFonts w:hint="cs"/>
          <w:color w:val="000000"/>
          <w:rtl/>
        </w:rPr>
        <w:t>للنقل</w:t>
      </w:r>
      <w:r>
        <w:rPr>
          <w:color w:val="000000"/>
        </w:rPr>
        <w:t xml:space="preserve"> </w:t>
      </w:r>
      <w:r>
        <w:rPr>
          <w:rFonts w:hint="cs"/>
          <w:color w:val="000000"/>
          <w:rtl/>
        </w:rPr>
        <w:t>البري،</w:t>
      </w:r>
      <w:r>
        <w:rPr>
          <w:color w:val="000000"/>
        </w:rPr>
        <w:t xml:space="preserve"> </w:t>
      </w:r>
      <w:r>
        <w:rPr>
          <w:rFonts w:hint="cs"/>
          <w:color w:val="000000"/>
          <w:rtl/>
        </w:rPr>
        <w:t>وخاصة</w:t>
      </w:r>
      <w:r>
        <w:rPr>
          <w:color w:val="000000"/>
        </w:rPr>
        <w:t xml:space="preserve"> </w:t>
      </w:r>
      <w:r>
        <w:rPr>
          <w:rFonts w:hint="cs"/>
          <w:color w:val="000000"/>
          <w:rtl/>
        </w:rPr>
        <w:t>فيما</w:t>
      </w:r>
      <w:r>
        <w:rPr>
          <w:color w:val="000000"/>
        </w:rPr>
        <w:t xml:space="preserve"> </w:t>
      </w:r>
      <w:r>
        <w:rPr>
          <w:rFonts w:hint="cs"/>
          <w:color w:val="000000"/>
          <w:rtl/>
        </w:rPr>
        <w:t>يتعلق بمسألة</w:t>
      </w:r>
      <w:r>
        <w:rPr>
          <w:color w:val="000000"/>
        </w:rPr>
        <w:t xml:space="preserve"> </w:t>
      </w:r>
      <w:r>
        <w:rPr>
          <w:rFonts w:hint="cs"/>
          <w:color w:val="000000"/>
          <w:rtl/>
        </w:rPr>
        <w:t>تشجيع</w:t>
      </w:r>
      <w:r>
        <w:rPr>
          <w:color w:val="000000"/>
        </w:rPr>
        <w:t xml:space="preserve"> </w:t>
      </w:r>
      <w:r>
        <w:rPr>
          <w:rFonts w:hint="cs"/>
          <w:color w:val="000000"/>
          <w:rtl/>
        </w:rPr>
        <w:t>المؤسسات</w:t>
      </w:r>
      <w:r>
        <w:rPr>
          <w:color w:val="000000"/>
        </w:rPr>
        <w:t xml:space="preserve"> </w:t>
      </w:r>
      <w:r>
        <w:rPr>
          <w:rFonts w:hint="cs"/>
          <w:color w:val="000000"/>
          <w:rtl/>
        </w:rPr>
        <w:t>المالية</w:t>
      </w:r>
      <w:r>
        <w:rPr>
          <w:color w:val="000000"/>
        </w:rPr>
        <w:t xml:space="preserve"> </w:t>
      </w:r>
      <w:r>
        <w:rPr>
          <w:rFonts w:hint="cs"/>
          <w:color w:val="000000"/>
          <w:rtl/>
        </w:rPr>
        <w:t>لإعادة</w:t>
      </w:r>
      <w:r>
        <w:rPr>
          <w:color w:val="000000"/>
        </w:rPr>
        <w:t xml:space="preserve"> </w:t>
      </w:r>
      <w:r>
        <w:rPr>
          <w:rFonts w:hint="cs"/>
          <w:color w:val="000000"/>
          <w:rtl/>
        </w:rPr>
        <w:t>فتح خطوط</w:t>
      </w:r>
      <w:r>
        <w:rPr>
          <w:color w:val="000000"/>
        </w:rPr>
        <w:t xml:space="preserve"> </w:t>
      </w:r>
      <w:r>
        <w:rPr>
          <w:rFonts w:hint="cs"/>
          <w:color w:val="000000"/>
          <w:rtl/>
        </w:rPr>
        <w:t>الائتمان</w:t>
      </w:r>
      <w:r>
        <w:rPr>
          <w:color w:val="000000"/>
        </w:rPr>
        <w:t xml:space="preserve"> </w:t>
      </w:r>
      <w:r>
        <w:rPr>
          <w:rFonts w:hint="cs"/>
          <w:color w:val="000000"/>
          <w:rtl/>
        </w:rPr>
        <w:t>لشركات</w:t>
      </w:r>
      <w:r>
        <w:rPr>
          <w:color w:val="000000"/>
        </w:rPr>
        <w:t xml:space="preserve"> </w:t>
      </w:r>
      <w:r>
        <w:rPr>
          <w:rFonts w:hint="cs"/>
          <w:color w:val="000000"/>
          <w:rtl/>
        </w:rPr>
        <w:t>النقل</w:t>
      </w:r>
      <w:r>
        <w:rPr>
          <w:color w:val="000000"/>
        </w:rPr>
        <w:t xml:space="preserve"> </w:t>
      </w:r>
      <w:r>
        <w:rPr>
          <w:rFonts w:hint="cs"/>
          <w:color w:val="000000"/>
          <w:rtl/>
        </w:rPr>
        <w:t>عبر</w:t>
      </w:r>
      <w:r>
        <w:rPr>
          <w:color w:val="000000"/>
        </w:rPr>
        <w:t xml:space="preserve"> </w:t>
      </w:r>
      <w:r>
        <w:rPr>
          <w:rFonts w:hint="cs"/>
          <w:color w:val="000000"/>
          <w:rtl/>
        </w:rPr>
        <w:t>الطرق</w:t>
      </w:r>
      <w:r>
        <w:rPr>
          <w:color w:val="000000"/>
          <w:rtl/>
        </w:rPr>
        <w:t>،</w:t>
      </w:r>
      <w:r>
        <w:rPr>
          <w:color w:val="000000"/>
        </w:rPr>
        <w:t xml:space="preserve"> </w:t>
      </w:r>
      <w:r>
        <w:rPr>
          <w:rFonts w:hint="cs"/>
          <w:color w:val="000000"/>
          <w:rtl/>
        </w:rPr>
        <w:t>بحيث يمّكن</w:t>
      </w:r>
      <w:r>
        <w:rPr>
          <w:color w:val="000000"/>
        </w:rPr>
        <w:t xml:space="preserve"> </w:t>
      </w:r>
      <w:r>
        <w:rPr>
          <w:rFonts w:hint="cs"/>
          <w:color w:val="000000"/>
          <w:rtl/>
        </w:rPr>
        <w:t>تلك</w:t>
      </w:r>
      <w:r>
        <w:rPr>
          <w:color w:val="000000"/>
        </w:rPr>
        <w:t xml:space="preserve"> </w:t>
      </w:r>
      <w:r>
        <w:rPr>
          <w:rFonts w:hint="cs"/>
          <w:color w:val="000000"/>
          <w:rtl/>
        </w:rPr>
        <w:t>الشركات</w:t>
      </w:r>
      <w:r>
        <w:rPr>
          <w:color w:val="000000"/>
        </w:rPr>
        <w:t xml:space="preserve"> </w:t>
      </w:r>
      <w:r>
        <w:rPr>
          <w:rFonts w:hint="cs"/>
          <w:color w:val="000000"/>
          <w:rtl/>
        </w:rPr>
        <w:t>من</w:t>
      </w:r>
      <w:r>
        <w:rPr>
          <w:color w:val="000000"/>
        </w:rPr>
        <w:t xml:space="preserve"> </w:t>
      </w:r>
      <w:r>
        <w:rPr>
          <w:rFonts w:hint="cs"/>
          <w:color w:val="000000"/>
          <w:rtl/>
        </w:rPr>
        <w:t>اعتماد</w:t>
      </w:r>
      <w:r>
        <w:rPr>
          <w:color w:val="000000"/>
        </w:rPr>
        <w:t xml:space="preserve"> </w:t>
      </w:r>
      <w:r>
        <w:rPr>
          <w:rFonts w:hint="cs"/>
          <w:color w:val="000000"/>
          <w:rtl/>
        </w:rPr>
        <w:t>خطط</w:t>
      </w:r>
      <w:r>
        <w:rPr>
          <w:color w:val="000000"/>
        </w:rPr>
        <w:t xml:space="preserve"> </w:t>
      </w:r>
      <w:r>
        <w:rPr>
          <w:rFonts w:hint="cs"/>
          <w:color w:val="000000"/>
          <w:rtl/>
        </w:rPr>
        <w:t>لعمالها وموظفيها</w:t>
      </w:r>
      <w:r>
        <w:rPr>
          <w:color w:val="000000"/>
        </w:rPr>
        <w:t xml:space="preserve"> </w:t>
      </w:r>
      <w:r>
        <w:rPr>
          <w:rFonts w:hint="cs"/>
          <w:color w:val="000000"/>
          <w:rtl/>
        </w:rPr>
        <w:t>تسمح</w:t>
      </w:r>
      <w:r>
        <w:rPr>
          <w:color w:val="000000"/>
        </w:rPr>
        <w:t xml:space="preserve"> </w:t>
      </w:r>
      <w:r>
        <w:rPr>
          <w:rFonts w:hint="cs"/>
          <w:color w:val="000000"/>
          <w:rtl/>
        </w:rPr>
        <w:t>للعمالة</w:t>
      </w:r>
      <w:r>
        <w:rPr>
          <w:color w:val="000000"/>
        </w:rPr>
        <w:t xml:space="preserve"> </w:t>
      </w:r>
      <w:r>
        <w:rPr>
          <w:rFonts w:hint="cs"/>
          <w:color w:val="000000"/>
          <w:rtl/>
        </w:rPr>
        <w:t>الماهرة</w:t>
      </w:r>
      <w:r>
        <w:rPr>
          <w:color w:val="000000"/>
        </w:rPr>
        <w:t xml:space="preserve"> </w:t>
      </w:r>
      <w:r>
        <w:rPr>
          <w:rFonts w:hint="cs"/>
          <w:color w:val="000000"/>
          <w:rtl/>
        </w:rPr>
        <w:t>المدربة</w:t>
      </w:r>
      <w:r>
        <w:rPr>
          <w:color w:val="000000"/>
        </w:rPr>
        <w:t xml:space="preserve"> </w:t>
      </w:r>
      <w:r>
        <w:rPr>
          <w:rFonts w:hint="cs"/>
          <w:color w:val="000000"/>
          <w:rtl/>
        </w:rPr>
        <w:t>من</w:t>
      </w:r>
      <w:r>
        <w:rPr>
          <w:color w:val="000000"/>
        </w:rPr>
        <w:t xml:space="preserve"> </w:t>
      </w:r>
      <w:r>
        <w:rPr>
          <w:rFonts w:hint="cs"/>
          <w:color w:val="000000"/>
          <w:rtl/>
        </w:rPr>
        <w:t>البقاء في</w:t>
      </w:r>
      <w:r>
        <w:rPr>
          <w:color w:val="000000"/>
        </w:rPr>
        <w:t xml:space="preserve"> </w:t>
      </w:r>
      <w:r>
        <w:rPr>
          <w:rFonts w:hint="cs"/>
          <w:color w:val="000000"/>
          <w:rtl/>
        </w:rPr>
        <w:t>قطاع</w:t>
      </w:r>
      <w:r>
        <w:rPr>
          <w:color w:val="000000"/>
        </w:rPr>
        <w:t xml:space="preserve"> </w:t>
      </w:r>
      <w:r>
        <w:rPr>
          <w:rFonts w:hint="cs"/>
          <w:color w:val="000000"/>
          <w:rtl/>
        </w:rPr>
        <w:t>النقل</w:t>
      </w:r>
      <w:r>
        <w:rPr>
          <w:color w:val="000000"/>
        </w:rPr>
        <w:t xml:space="preserve"> </w:t>
      </w:r>
      <w:r>
        <w:rPr>
          <w:rFonts w:hint="cs"/>
          <w:color w:val="000000"/>
          <w:rtl/>
        </w:rPr>
        <w:t>البري</w:t>
      </w:r>
      <w:r>
        <w:rPr>
          <w:color w:val="000000"/>
        </w:rPr>
        <w:t xml:space="preserve"> </w:t>
      </w:r>
      <w:r>
        <w:rPr>
          <w:rFonts w:hint="cs"/>
          <w:color w:val="000000"/>
          <w:rtl/>
        </w:rPr>
        <w:t>بدلا</w:t>
      </w:r>
      <w:r>
        <w:rPr>
          <w:color w:val="000000"/>
        </w:rPr>
        <w:t xml:space="preserve"> </w:t>
      </w:r>
      <w:r>
        <w:rPr>
          <w:rFonts w:hint="cs"/>
          <w:color w:val="000000"/>
          <w:rtl/>
        </w:rPr>
        <w:t>من</w:t>
      </w:r>
      <w:r>
        <w:rPr>
          <w:color w:val="000000"/>
        </w:rPr>
        <w:t xml:space="preserve"> </w:t>
      </w:r>
      <w:r>
        <w:rPr>
          <w:rFonts w:hint="cs"/>
          <w:color w:val="000000"/>
          <w:rtl/>
        </w:rPr>
        <w:t>أن</w:t>
      </w:r>
      <w:r>
        <w:rPr>
          <w:color w:val="000000"/>
        </w:rPr>
        <w:t xml:space="preserve"> </w:t>
      </w:r>
      <w:r>
        <w:rPr>
          <w:rFonts w:hint="cs"/>
          <w:color w:val="000000"/>
          <w:rtl/>
        </w:rPr>
        <w:t>يفقدوا</w:t>
      </w:r>
      <w:r>
        <w:rPr>
          <w:color w:val="000000"/>
        </w:rPr>
        <w:t xml:space="preserve"> </w:t>
      </w:r>
      <w:r>
        <w:rPr>
          <w:rFonts w:hint="cs"/>
          <w:color w:val="000000"/>
          <w:rtl/>
        </w:rPr>
        <w:t>وظائفهم</w:t>
      </w:r>
      <w:r>
        <w:rPr>
          <w:color w:val="000000"/>
        </w:rPr>
        <w:t>.</w:t>
      </w:r>
    </w:p>
    <w:p w:rsidR="00286B62" w:rsidRDefault="00286B62" w:rsidP="00286B62">
      <w:pPr>
        <w:spacing w:before="200"/>
        <w:rPr>
          <w:color w:val="000000"/>
        </w:rPr>
      </w:pPr>
      <w:r w:rsidRPr="00C572EE">
        <w:rPr>
          <w:rFonts w:cs="AL-Mateen" w:hint="cs"/>
          <w:color w:val="000000"/>
          <w:sz w:val="27"/>
          <w:szCs w:val="27"/>
          <w:rtl/>
        </w:rPr>
        <w:t>في</w:t>
      </w:r>
      <w:r w:rsidRPr="00C572EE">
        <w:rPr>
          <w:rFonts w:cs="AL-Mateen"/>
          <w:color w:val="000000"/>
          <w:sz w:val="27"/>
          <w:szCs w:val="27"/>
        </w:rPr>
        <w:t xml:space="preserve"> </w:t>
      </w:r>
      <w:r w:rsidRPr="00C572EE">
        <w:rPr>
          <w:rFonts w:cs="AL-Mateen" w:hint="cs"/>
          <w:color w:val="000000"/>
          <w:sz w:val="27"/>
          <w:szCs w:val="27"/>
          <w:rtl/>
        </w:rPr>
        <w:t>الاجتماع</w:t>
      </w:r>
      <w:r w:rsidRPr="00C572EE">
        <w:rPr>
          <w:rFonts w:cs="AL-Mateen"/>
          <w:color w:val="000000"/>
          <w:sz w:val="27"/>
          <w:szCs w:val="27"/>
        </w:rPr>
        <w:t xml:space="preserve"> </w:t>
      </w:r>
      <w:r w:rsidRPr="00C572EE">
        <w:rPr>
          <w:rFonts w:cs="AL-Mateen" w:hint="cs"/>
          <w:color w:val="000000"/>
          <w:sz w:val="27"/>
          <w:szCs w:val="27"/>
          <w:rtl/>
        </w:rPr>
        <w:t>الذي</w:t>
      </w:r>
      <w:r w:rsidRPr="00C572EE">
        <w:rPr>
          <w:rFonts w:cs="AL-Mateen"/>
          <w:color w:val="000000"/>
          <w:sz w:val="27"/>
          <w:szCs w:val="27"/>
        </w:rPr>
        <w:t xml:space="preserve"> </w:t>
      </w:r>
      <w:r w:rsidRPr="00C572EE">
        <w:rPr>
          <w:rFonts w:cs="AL-Mateen" w:hint="cs"/>
          <w:color w:val="000000"/>
          <w:sz w:val="27"/>
          <w:szCs w:val="27"/>
          <w:rtl/>
        </w:rPr>
        <w:t>نظمته</w:t>
      </w:r>
      <w:r w:rsidRPr="00C572EE">
        <w:rPr>
          <w:rFonts w:cs="AL-Mateen"/>
          <w:color w:val="000000"/>
          <w:sz w:val="27"/>
          <w:szCs w:val="27"/>
        </w:rPr>
        <w:t xml:space="preserve"> </w:t>
      </w:r>
      <w:r w:rsidRPr="00C572EE">
        <w:rPr>
          <w:rFonts w:cs="AL-Mateen" w:hint="cs"/>
          <w:color w:val="000000"/>
          <w:sz w:val="27"/>
          <w:szCs w:val="27"/>
          <w:rtl/>
        </w:rPr>
        <w:t>اللجنة</w:t>
      </w:r>
      <w:r w:rsidRPr="00C572EE">
        <w:rPr>
          <w:rFonts w:cs="AL-Mateen"/>
          <w:color w:val="000000"/>
          <w:sz w:val="27"/>
          <w:szCs w:val="27"/>
        </w:rPr>
        <w:t xml:space="preserve"> </w:t>
      </w:r>
      <w:r w:rsidRPr="00C572EE">
        <w:rPr>
          <w:rFonts w:cs="AL-Mateen" w:hint="cs"/>
          <w:color w:val="000000"/>
          <w:sz w:val="27"/>
          <w:szCs w:val="27"/>
          <w:rtl/>
        </w:rPr>
        <w:t>الاقتصادية لأوروبا</w:t>
      </w:r>
      <w:r w:rsidRPr="00C572EE">
        <w:rPr>
          <w:rFonts w:cs="AL-Mateen"/>
          <w:color w:val="000000"/>
          <w:sz w:val="27"/>
          <w:szCs w:val="27"/>
        </w:rPr>
        <w:t xml:space="preserve"> </w:t>
      </w:r>
      <w:r w:rsidRPr="00C572EE">
        <w:rPr>
          <w:rFonts w:cs="AL-Mateen" w:hint="cs"/>
          <w:color w:val="000000"/>
          <w:sz w:val="27"/>
          <w:szCs w:val="27"/>
          <w:rtl/>
        </w:rPr>
        <w:t>التابعة</w:t>
      </w:r>
      <w:r w:rsidRPr="00C572EE">
        <w:rPr>
          <w:rFonts w:cs="AL-Mateen"/>
          <w:color w:val="000000"/>
          <w:sz w:val="27"/>
          <w:szCs w:val="27"/>
        </w:rPr>
        <w:t xml:space="preserve"> </w:t>
      </w:r>
      <w:r w:rsidRPr="00C572EE">
        <w:rPr>
          <w:rFonts w:cs="AL-Mateen" w:hint="cs"/>
          <w:color w:val="000000"/>
          <w:sz w:val="27"/>
          <w:szCs w:val="27"/>
          <w:rtl/>
        </w:rPr>
        <w:t>للأمم</w:t>
      </w:r>
      <w:r w:rsidRPr="00C572EE">
        <w:rPr>
          <w:rFonts w:cs="AL-Mateen"/>
          <w:color w:val="000000"/>
          <w:sz w:val="27"/>
          <w:szCs w:val="27"/>
        </w:rPr>
        <w:t xml:space="preserve"> </w:t>
      </w:r>
      <w:r w:rsidRPr="00C572EE">
        <w:rPr>
          <w:rFonts w:cs="AL-Mateen" w:hint="cs"/>
          <w:color w:val="000000"/>
          <w:sz w:val="27"/>
          <w:szCs w:val="27"/>
          <w:rtl/>
        </w:rPr>
        <w:t>حول</w:t>
      </w:r>
      <w:r w:rsidRPr="00C572EE">
        <w:rPr>
          <w:rFonts w:cs="AL-Mateen"/>
          <w:color w:val="000000"/>
          <w:sz w:val="27"/>
          <w:szCs w:val="27"/>
        </w:rPr>
        <w:t xml:space="preserve"> </w:t>
      </w:r>
      <w:r w:rsidRPr="00C572EE">
        <w:rPr>
          <w:rFonts w:cs="AL-Mateen" w:hint="cs"/>
          <w:color w:val="000000"/>
          <w:sz w:val="27"/>
          <w:szCs w:val="27"/>
          <w:rtl/>
        </w:rPr>
        <w:t>اتجاهات</w:t>
      </w:r>
      <w:r w:rsidRPr="00C572EE">
        <w:rPr>
          <w:rFonts w:cs="AL-Mateen"/>
          <w:color w:val="000000"/>
          <w:sz w:val="27"/>
          <w:szCs w:val="27"/>
        </w:rPr>
        <w:t xml:space="preserve"> </w:t>
      </w:r>
      <w:r w:rsidRPr="00C572EE">
        <w:rPr>
          <w:rFonts w:cs="AL-Mateen" w:hint="cs"/>
          <w:color w:val="000000"/>
          <w:sz w:val="27"/>
          <w:szCs w:val="27"/>
          <w:rtl/>
        </w:rPr>
        <w:t>النقل</w:t>
      </w:r>
      <w:r w:rsidRPr="00C572EE">
        <w:rPr>
          <w:rFonts w:cs="AL-Mateen"/>
          <w:color w:val="000000"/>
          <w:sz w:val="27"/>
          <w:szCs w:val="27"/>
        </w:rPr>
        <w:t xml:space="preserve"> </w:t>
      </w:r>
      <w:r w:rsidRPr="00C572EE">
        <w:rPr>
          <w:rFonts w:cs="AL-Mateen" w:hint="cs"/>
          <w:color w:val="000000"/>
          <w:sz w:val="27"/>
          <w:szCs w:val="27"/>
          <w:rtl/>
        </w:rPr>
        <w:t>عبر</w:t>
      </w:r>
      <w:r w:rsidRPr="00C572EE">
        <w:rPr>
          <w:rFonts w:cs="AL-Mateen"/>
          <w:color w:val="000000"/>
          <w:sz w:val="27"/>
          <w:szCs w:val="27"/>
        </w:rPr>
        <w:t xml:space="preserve"> </w:t>
      </w:r>
      <w:r w:rsidRPr="00C572EE">
        <w:rPr>
          <w:rFonts w:cs="AL-Mateen" w:hint="cs"/>
          <w:color w:val="000000"/>
          <w:sz w:val="27"/>
          <w:szCs w:val="27"/>
          <w:rtl/>
        </w:rPr>
        <w:t>الطرق الاقتصادات،</w:t>
      </w:r>
      <w:r w:rsidRPr="00C572EE">
        <w:rPr>
          <w:rFonts w:cs="AL-Mateen"/>
          <w:color w:val="000000"/>
          <w:sz w:val="27"/>
          <w:szCs w:val="27"/>
        </w:rPr>
        <w:t xml:space="preserve"> </w:t>
      </w:r>
      <w:r w:rsidRPr="00C572EE">
        <w:rPr>
          <w:rFonts w:cs="AL-Mateen" w:hint="cs"/>
          <w:color w:val="000000"/>
          <w:sz w:val="27"/>
          <w:szCs w:val="27"/>
          <w:rtl/>
        </w:rPr>
        <w:t>حذر</w:t>
      </w:r>
      <w:r w:rsidRPr="00C572EE">
        <w:rPr>
          <w:rFonts w:cs="AL-Mateen"/>
          <w:color w:val="000000"/>
          <w:sz w:val="27"/>
          <w:szCs w:val="27"/>
        </w:rPr>
        <w:t xml:space="preserve"> </w:t>
      </w:r>
      <w:r w:rsidRPr="00C572EE">
        <w:rPr>
          <w:rFonts w:cs="AL-Mateen" w:hint="cs"/>
          <w:color w:val="000000"/>
          <w:sz w:val="27"/>
          <w:szCs w:val="27"/>
          <w:rtl/>
        </w:rPr>
        <w:t>الاتحاد</w:t>
      </w:r>
      <w:r w:rsidRPr="00C572EE">
        <w:rPr>
          <w:rFonts w:cs="AL-Mateen"/>
          <w:color w:val="000000"/>
          <w:sz w:val="27"/>
          <w:szCs w:val="27"/>
        </w:rPr>
        <w:t xml:space="preserve"> </w:t>
      </w:r>
      <w:r w:rsidRPr="00C572EE">
        <w:rPr>
          <w:rFonts w:cs="AL-Mateen" w:hint="cs"/>
          <w:color w:val="000000"/>
          <w:sz w:val="27"/>
          <w:szCs w:val="27"/>
          <w:rtl/>
        </w:rPr>
        <w:t>الدولي</w:t>
      </w:r>
      <w:r w:rsidRPr="00C572EE">
        <w:rPr>
          <w:rFonts w:cs="AL-Mateen"/>
          <w:color w:val="000000"/>
          <w:sz w:val="27"/>
          <w:szCs w:val="27"/>
        </w:rPr>
        <w:t xml:space="preserve"> </w:t>
      </w:r>
      <w:r w:rsidRPr="00C572EE">
        <w:rPr>
          <w:rFonts w:cs="AL-Mateen" w:hint="cs"/>
          <w:color w:val="000000"/>
          <w:sz w:val="27"/>
          <w:szCs w:val="27"/>
          <w:rtl/>
        </w:rPr>
        <w:t>للنقل</w:t>
      </w:r>
      <w:r w:rsidRPr="00C572EE">
        <w:rPr>
          <w:rFonts w:cs="AL-Mateen"/>
          <w:color w:val="000000"/>
          <w:sz w:val="27"/>
          <w:szCs w:val="27"/>
        </w:rPr>
        <w:t xml:space="preserve"> </w:t>
      </w:r>
      <w:r w:rsidRPr="00C572EE">
        <w:rPr>
          <w:rFonts w:cs="AL-Mateen" w:hint="cs"/>
          <w:color w:val="000000"/>
          <w:sz w:val="27"/>
          <w:szCs w:val="27"/>
          <w:rtl/>
        </w:rPr>
        <w:t>البري</w:t>
      </w:r>
      <w:r w:rsidRPr="00C572EE">
        <w:rPr>
          <w:rFonts w:cs="AL-Mateen"/>
          <w:color w:val="000000"/>
          <w:sz w:val="27"/>
          <w:szCs w:val="27"/>
        </w:rPr>
        <w:t xml:space="preserve"> </w:t>
      </w:r>
      <w:r w:rsidRPr="00C572EE">
        <w:rPr>
          <w:rFonts w:cs="AL-Mateen" w:hint="cs"/>
          <w:color w:val="000000"/>
          <w:sz w:val="27"/>
          <w:szCs w:val="27"/>
          <w:rtl/>
        </w:rPr>
        <w:t>ممثلي الحكومات</w:t>
      </w:r>
      <w:r w:rsidRPr="00C572EE">
        <w:rPr>
          <w:rFonts w:cs="AL-Mateen"/>
          <w:color w:val="000000"/>
          <w:sz w:val="27"/>
          <w:szCs w:val="27"/>
        </w:rPr>
        <w:t xml:space="preserve"> </w:t>
      </w:r>
      <w:r w:rsidRPr="00C572EE">
        <w:rPr>
          <w:rFonts w:cs="AL-Mateen" w:hint="cs"/>
          <w:color w:val="000000"/>
          <w:sz w:val="27"/>
          <w:szCs w:val="27"/>
          <w:rtl/>
        </w:rPr>
        <w:t>من</w:t>
      </w:r>
      <w:r w:rsidRPr="00C572EE">
        <w:rPr>
          <w:rFonts w:cs="AL-Mateen"/>
          <w:color w:val="000000"/>
          <w:sz w:val="27"/>
          <w:szCs w:val="27"/>
        </w:rPr>
        <w:t xml:space="preserve"> </w:t>
      </w:r>
      <w:r w:rsidRPr="00C572EE">
        <w:rPr>
          <w:rFonts w:cs="AL-Mateen" w:hint="cs"/>
          <w:color w:val="000000"/>
          <w:sz w:val="27"/>
          <w:szCs w:val="27"/>
          <w:rtl/>
        </w:rPr>
        <w:t>زيادة</w:t>
      </w:r>
      <w:r w:rsidRPr="00C572EE">
        <w:rPr>
          <w:rFonts w:cs="AL-Mateen"/>
          <w:color w:val="000000"/>
          <w:sz w:val="27"/>
          <w:szCs w:val="27"/>
        </w:rPr>
        <w:t xml:space="preserve"> </w:t>
      </w:r>
      <w:r w:rsidRPr="00C572EE">
        <w:rPr>
          <w:rFonts w:cs="AL-Mateen" w:hint="cs"/>
          <w:color w:val="000000"/>
          <w:sz w:val="27"/>
          <w:szCs w:val="27"/>
          <w:rtl/>
        </w:rPr>
        <w:t>تأثير</w:t>
      </w:r>
      <w:r w:rsidRPr="00C572EE">
        <w:rPr>
          <w:rFonts w:cs="AL-Mateen"/>
          <w:color w:val="000000"/>
          <w:sz w:val="27"/>
          <w:szCs w:val="27"/>
        </w:rPr>
        <w:t xml:space="preserve"> </w:t>
      </w:r>
      <w:r w:rsidRPr="00C572EE">
        <w:rPr>
          <w:rFonts w:cs="AL-Mateen" w:hint="cs"/>
          <w:color w:val="000000"/>
          <w:sz w:val="27"/>
          <w:szCs w:val="27"/>
          <w:rtl/>
        </w:rPr>
        <w:t>الأزمة</w:t>
      </w:r>
      <w:r w:rsidRPr="00C572EE">
        <w:rPr>
          <w:rFonts w:cs="AL-Mateen"/>
          <w:color w:val="000000"/>
          <w:sz w:val="27"/>
          <w:szCs w:val="27"/>
        </w:rPr>
        <w:t xml:space="preserve"> </w:t>
      </w:r>
      <w:r w:rsidRPr="00C572EE">
        <w:rPr>
          <w:rFonts w:cs="AL-Mateen" w:hint="cs"/>
          <w:color w:val="000000"/>
          <w:sz w:val="27"/>
          <w:szCs w:val="27"/>
          <w:rtl/>
        </w:rPr>
        <w:t>الاقتصادية</w:t>
      </w:r>
      <w:r w:rsidRPr="00C572EE">
        <w:rPr>
          <w:rFonts w:cs="AL-Mateen"/>
          <w:color w:val="000000"/>
          <w:sz w:val="27"/>
          <w:szCs w:val="27"/>
        </w:rPr>
        <w:t xml:space="preserve"> </w:t>
      </w:r>
      <w:r w:rsidRPr="00C572EE">
        <w:rPr>
          <w:rFonts w:cs="AL-Mateen" w:hint="cs"/>
          <w:color w:val="000000"/>
          <w:sz w:val="27"/>
          <w:szCs w:val="27"/>
          <w:rtl/>
        </w:rPr>
        <w:t>على الشحن</w:t>
      </w:r>
      <w:r w:rsidRPr="00C572EE">
        <w:rPr>
          <w:rFonts w:cs="AL-Mateen"/>
          <w:color w:val="000000"/>
          <w:sz w:val="27"/>
          <w:szCs w:val="27"/>
        </w:rPr>
        <w:t xml:space="preserve"> </w:t>
      </w:r>
      <w:r w:rsidRPr="00C572EE">
        <w:rPr>
          <w:rFonts w:cs="AL-Mateen" w:hint="cs"/>
          <w:color w:val="000000"/>
          <w:sz w:val="27"/>
          <w:szCs w:val="27"/>
          <w:rtl/>
        </w:rPr>
        <w:t>البري</w:t>
      </w:r>
      <w:r>
        <w:rPr>
          <w:color w:val="000000"/>
        </w:rPr>
        <w:t xml:space="preserve"> </w:t>
      </w:r>
      <w:r>
        <w:rPr>
          <w:rFonts w:hint="cs"/>
          <w:color w:val="000000"/>
          <w:rtl/>
        </w:rPr>
        <w:t>وصناعة</w:t>
      </w:r>
      <w:r>
        <w:rPr>
          <w:color w:val="000000"/>
        </w:rPr>
        <w:t xml:space="preserve"> </w:t>
      </w:r>
      <w:r>
        <w:rPr>
          <w:rFonts w:hint="cs"/>
          <w:color w:val="000000"/>
          <w:rtl/>
        </w:rPr>
        <w:t>النقل</w:t>
      </w:r>
      <w:r>
        <w:rPr>
          <w:color w:val="000000"/>
        </w:rPr>
        <w:t xml:space="preserve"> </w:t>
      </w:r>
      <w:r>
        <w:rPr>
          <w:rFonts w:hint="cs"/>
          <w:color w:val="000000"/>
          <w:rtl/>
        </w:rPr>
        <w:t>خصوصاً</w:t>
      </w:r>
      <w:r>
        <w:rPr>
          <w:color w:val="000000"/>
        </w:rPr>
        <w:t xml:space="preserve"> </w:t>
      </w:r>
      <w:r>
        <w:rPr>
          <w:rFonts w:hint="cs"/>
          <w:color w:val="000000"/>
          <w:rtl/>
        </w:rPr>
        <w:t>مع</w:t>
      </w:r>
      <w:r>
        <w:rPr>
          <w:color w:val="000000"/>
        </w:rPr>
        <w:t xml:space="preserve"> </w:t>
      </w:r>
      <w:r>
        <w:rPr>
          <w:rFonts w:hint="cs"/>
          <w:color w:val="000000"/>
          <w:rtl/>
        </w:rPr>
        <w:t>عدم وجود</w:t>
      </w:r>
      <w:r>
        <w:rPr>
          <w:color w:val="000000"/>
        </w:rPr>
        <w:t xml:space="preserve"> </w:t>
      </w:r>
      <w:r>
        <w:rPr>
          <w:rFonts w:hint="cs"/>
          <w:color w:val="000000"/>
          <w:rtl/>
        </w:rPr>
        <w:t>مؤشرات</w:t>
      </w:r>
      <w:r>
        <w:rPr>
          <w:color w:val="000000"/>
        </w:rPr>
        <w:t xml:space="preserve"> </w:t>
      </w:r>
      <w:r>
        <w:rPr>
          <w:rFonts w:hint="cs"/>
          <w:color w:val="000000"/>
          <w:rtl/>
        </w:rPr>
        <w:t>عاجلة</w:t>
      </w:r>
      <w:r>
        <w:rPr>
          <w:color w:val="000000"/>
        </w:rPr>
        <w:t xml:space="preserve"> </w:t>
      </w:r>
      <w:r>
        <w:rPr>
          <w:rFonts w:hint="cs"/>
          <w:color w:val="000000"/>
          <w:rtl/>
        </w:rPr>
        <w:t>على</w:t>
      </w:r>
      <w:r>
        <w:rPr>
          <w:color w:val="000000"/>
        </w:rPr>
        <w:t xml:space="preserve"> </w:t>
      </w:r>
      <w:r>
        <w:rPr>
          <w:rFonts w:hint="cs"/>
          <w:color w:val="000000"/>
          <w:rtl/>
        </w:rPr>
        <w:t>الانتعاش</w:t>
      </w:r>
      <w:r>
        <w:rPr>
          <w:color w:val="000000"/>
        </w:rPr>
        <w:t xml:space="preserve"> </w:t>
      </w:r>
      <w:r>
        <w:rPr>
          <w:rFonts w:hint="cs"/>
          <w:color w:val="000000"/>
          <w:rtl/>
        </w:rPr>
        <w:t>تلوح</w:t>
      </w:r>
      <w:r>
        <w:rPr>
          <w:color w:val="000000"/>
        </w:rPr>
        <w:t xml:space="preserve"> </w:t>
      </w:r>
      <w:r>
        <w:rPr>
          <w:rFonts w:hint="cs"/>
          <w:color w:val="000000"/>
          <w:rtl/>
        </w:rPr>
        <w:t>في</w:t>
      </w:r>
      <w:r>
        <w:rPr>
          <w:color w:val="000000"/>
        </w:rPr>
        <w:t xml:space="preserve"> </w:t>
      </w:r>
      <w:r>
        <w:rPr>
          <w:rFonts w:hint="cs"/>
          <w:color w:val="000000"/>
          <w:rtl/>
        </w:rPr>
        <w:t>الأفق،</w:t>
      </w:r>
      <w:r>
        <w:rPr>
          <w:color w:val="000000"/>
        </w:rPr>
        <w:t xml:space="preserve"> </w:t>
      </w:r>
      <w:r>
        <w:rPr>
          <w:rFonts w:hint="cs"/>
          <w:color w:val="000000"/>
          <w:rtl/>
        </w:rPr>
        <w:t>وبالتالي</w:t>
      </w:r>
      <w:r>
        <w:rPr>
          <w:color w:val="000000"/>
        </w:rPr>
        <w:t xml:space="preserve"> </w:t>
      </w:r>
      <w:r>
        <w:rPr>
          <w:rFonts w:hint="cs"/>
          <w:color w:val="000000"/>
          <w:rtl/>
        </w:rPr>
        <w:t>فقد</w:t>
      </w:r>
      <w:r>
        <w:rPr>
          <w:color w:val="000000"/>
        </w:rPr>
        <w:t xml:space="preserve"> </w:t>
      </w:r>
      <w:r>
        <w:rPr>
          <w:rFonts w:hint="cs"/>
          <w:color w:val="000000"/>
          <w:rtl/>
        </w:rPr>
        <w:t>قام</w:t>
      </w:r>
      <w:r>
        <w:rPr>
          <w:color w:val="000000"/>
        </w:rPr>
        <w:t xml:space="preserve"> </w:t>
      </w:r>
      <w:r>
        <w:rPr>
          <w:rFonts w:hint="cs"/>
          <w:color w:val="000000"/>
          <w:rtl/>
        </w:rPr>
        <w:t>الاتحاد</w:t>
      </w:r>
      <w:r>
        <w:rPr>
          <w:color w:val="000000"/>
        </w:rPr>
        <w:t xml:space="preserve"> </w:t>
      </w:r>
      <w:r>
        <w:rPr>
          <w:rFonts w:hint="cs"/>
          <w:color w:val="000000"/>
          <w:rtl/>
        </w:rPr>
        <w:t>بتجديد</w:t>
      </w:r>
      <w:r>
        <w:rPr>
          <w:color w:val="000000"/>
        </w:rPr>
        <w:t xml:space="preserve"> </w:t>
      </w:r>
      <w:r>
        <w:rPr>
          <w:rFonts w:hint="cs"/>
          <w:color w:val="000000"/>
          <w:rtl/>
        </w:rPr>
        <w:t>دعوته</w:t>
      </w:r>
      <w:r>
        <w:rPr>
          <w:color w:val="000000"/>
        </w:rPr>
        <w:t xml:space="preserve"> </w:t>
      </w:r>
      <w:r>
        <w:rPr>
          <w:rFonts w:hint="cs"/>
          <w:color w:val="000000"/>
          <w:rtl/>
        </w:rPr>
        <w:t>للحكومات للقيام</w:t>
      </w:r>
      <w:r>
        <w:rPr>
          <w:color w:val="000000"/>
        </w:rPr>
        <w:t xml:space="preserve"> </w:t>
      </w:r>
      <w:r>
        <w:rPr>
          <w:rFonts w:hint="cs"/>
          <w:color w:val="000000"/>
          <w:rtl/>
        </w:rPr>
        <w:t>ما</w:t>
      </w:r>
      <w:r>
        <w:rPr>
          <w:color w:val="000000"/>
        </w:rPr>
        <w:t xml:space="preserve"> </w:t>
      </w:r>
      <w:r>
        <w:rPr>
          <w:rFonts w:hint="cs"/>
          <w:color w:val="000000"/>
          <w:rtl/>
        </w:rPr>
        <w:t>يلي</w:t>
      </w:r>
      <w:r>
        <w:rPr>
          <w:color w:val="000000"/>
        </w:rPr>
        <w:t>:</w:t>
      </w:r>
    </w:p>
    <w:p w:rsidR="00286B62" w:rsidRDefault="00286B62" w:rsidP="00286B62">
      <w:pPr>
        <w:numPr>
          <w:ilvl w:val="0"/>
          <w:numId w:val="45"/>
        </w:numPr>
        <w:tabs>
          <w:tab w:val="left" w:pos="991"/>
        </w:tabs>
        <w:spacing w:line="520" w:lineRule="exact"/>
        <w:rPr>
          <w:color w:val="000000"/>
        </w:rPr>
      </w:pPr>
      <w:r>
        <w:rPr>
          <w:rFonts w:hint="cs"/>
          <w:color w:val="000000"/>
          <w:rtl/>
        </w:rPr>
        <w:t>الحماية</w:t>
      </w:r>
      <w:r>
        <w:rPr>
          <w:color w:val="000000"/>
        </w:rPr>
        <w:t xml:space="preserve"> </w:t>
      </w:r>
      <w:r>
        <w:rPr>
          <w:rFonts w:hint="cs"/>
          <w:color w:val="000000"/>
          <w:rtl/>
        </w:rPr>
        <w:t>الجديدة.</w:t>
      </w:r>
    </w:p>
    <w:p w:rsidR="00286B62" w:rsidRDefault="00286B62" w:rsidP="00286B62">
      <w:pPr>
        <w:numPr>
          <w:ilvl w:val="0"/>
          <w:numId w:val="45"/>
        </w:numPr>
        <w:tabs>
          <w:tab w:val="left" w:pos="991"/>
        </w:tabs>
        <w:spacing w:line="520" w:lineRule="exact"/>
        <w:rPr>
          <w:color w:val="000000"/>
        </w:rPr>
      </w:pPr>
      <w:r>
        <w:rPr>
          <w:rFonts w:hint="cs"/>
          <w:color w:val="000000"/>
          <w:rtl/>
        </w:rPr>
        <w:t>إعادة</w:t>
      </w:r>
      <w:r>
        <w:rPr>
          <w:color w:val="000000"/>
        </w:rPr>
        <w:t xml:space="preserve"> </w:t>
      </w:r>
      <w:r>
        <w:rPr>
          <w:rFonts w:hint="cs"/>
          <w:color w:val="000000"/>
          <w:rtl/>
        </w:rPr>
        <w:t>تقييم</w:t>
      </w:r>
      <w:r>
        <w:rPr>
          <w:color w:val="000000"/>
        </w:rPr>
        <w:t xml:space="preserve"> </w:t>
      </w:r>
      <w:r>
        <w:rPr>
          <w:rFonts w:hint="cs"/>
          <w:color w:val="000000"/>
          <w:rtl/>
        </w:rPr>
        <w:t>الضرائب</w:t>
      </w:r>
      <w:r>
        <w:rPr>
          <w:color w:val="000000"/>
        </w:rPr>
        <w:t xml:space="preserve"> </w:t>
      </w:r>
      <w:r>
        <w:rPr>
          <w:rFonts w:hint="cs"/>
          <w:color w:val="000000"/>
          <w:rtl/>
        </w:rPr>
        <w:t>الحالية</w:t>
      </w:r>
      <w:r>
        <w:rPr>
          <w:color w:val="000000"/>
        </w:rPr>
        <w:t xml:space="preserve"> </w:t>
      </w:r>
      <w:r>
        <w:rPr>
          <w:rFonts w:hint="cs"/>
          <w:color w:val="000000"/>
          <w:rtl/>
        </w:rPr>
        <w:t>وخفضها.</w:t>
      </w:r>
    </w:p>
    <w:p w:rsidR="00286B62" w:rsidRDefault="00286B62" w:rsidP="00286B62">
      <w:pPr>
        <w:numPr>
          <w:ilvl w:val="0"/>
          <w:numId w:val="45"/>
        </w:numPr>
        <w:tabs>
          <w:tab w:val="left" w:pos="991"/>
        </w:tabs>
        <w:spacing w:line="520" w:lineRule="exact"/>
        <w:rPr>
          <w:color w:val="000000"/>
        </w:rPr>
      </w:pPr>
      <w:r>
        <w:rPr>
          <w:rFonts w:hint="cs"/>
          <w:color w:val="000000"/>
          <w:rtl/>
        </w:rPr>
        <w:t>إعادة</w:t>
      </w:r>
      <w:r>
        <w:rPr>
          <w:color w:val="000000"/>
        </w:rPr>
        <w:t xml:space="preserve"> </w:t>
      </w:r>
      <w:r>
        <w:rPr>
          <w:rFonts w:hint="cs"/>
          <w:color w:val="000000"/>
          <w:rtl/>
        </w:rPr>
        <w:t>النظر</w:t>
      </w:r>
      <w:r>
        <w:rPr>
          <w:color w:val="000000"/>
        </w:rPr>
        <w:t xml:space="preserve"> </w:t>
      </w:r>
      <w:r>
        <w:rPr>
          <w:rFonts w:hint="cs"/>
          <w:color w:val="000000"/>
          <w:rtl/>
        </w:rPr>
        <w:t>في</w:t>
      </w:r>
      <w:r>
        <w:rPr>
          <w:color w:val="000000"/>
        </w:rPr>
        <w:t xml:space="preserve"> </w:t>
      </w:r>
      <w:r>
        <w:rPr>
          <w:rFonts w:hint="cs"/>
          <w:color w:val="000000"/>
          <w:rtl/>
        </w:rPr>
        <w:t>التشريعات</w:t>
      </w:r>
      <w:r>
        <w:rPr>
          <w:color w:val="000000"/>
        </w:rPr>
        <w:t xml:space="preserve"> </w:t>
      </w:r>
      <w:r>
        <w:rPr>
          <w:rFonts w:hint="cs"/>
          <w:color w:val="000000"/>
          <w:rtl/>
        </w:rPr>
        <w:t>البيئية</w:t>
      </w:r>
      <w:r>
        <w:rPr>
          <w:color w:val="000000"/>
        </w:rPr>
        <w:t xml:space="preserve"> </w:t>
      </w:r>
      <w:r>
        <w:rPr>
          <w:rFonts w:hint="cs"/>
          <w:color w:val="000000"/>
          <w:rtl/>
        </w:rPr>
        <w:t>غير الضرورية</w:t>
      </w:r>
      <w:r>
        <w:rPr>
          <w:color w:val="000000"/>
        </w:rPr>
        <w:t xml:space="preserve"> </w:t>
      </w:r>
      <w:r>
        <w:rPr>
          <w:rFonts w:hint="cs"/>
          <w:color w:val="000000"/>
          <w:rtl/>
        </w:rPr>
        <w:t>وفي</w:t>
      </w:r>
      <w:r>
        <w:rPr>
          <w:color w:val="000000"/>
        </w:rPr>
        <w:t xml:space="preserve"> </w:t>
      </w:r>
      <w:r>
        <w:rPr>
          <w:rFonts w:hint="cs"/>
          <w:color w:val="000000"/>
          <w:rtl/>
        </w:rPr>
        <w:t>عدم</w:t>
      </w:r>
      <w:r>
        <w:rPr>
          <w:color w:val="000000"/>
        </w:rPr>
        <w:t xml:space="preserve"> </w:t>
      </w:r>
      <w:r>
        <w:rPr>
          <w:rFonts w:hint="cs"/>
          <w:color w:val="000000"/>
          <w:rtl/>
        </w:rPr>
        <w:t>كفاءتها.</w:t>
      </w:r>
    </w:p>
    <w:p w:rsidR="00286B62" w:rsidRDefault="00286B62" w:rsidP="00286B62">
      <w:pPr>
        <w:numPr>
          <w:ilvl w:val="0"/>
          <w:numId w:val="45"/>
        </w:numPr>
        <w:tabs>
          <w:tab w:val="left" w:pos="991"/>
        </w:tabs>
        <w:spacing w:line="520" w:lineRule="exact"/>
        <w:rPr>
          <w:color w:val="000000"/>
        </w:rPr>
      </w:pPr>
      <w:r>
        <w:rPr>
          <w:rFonts w:hint="cs"/>
          <w:color w:val="000000"/>
          <w:rtl/>
        </w:rPr>
        <w:t>حث</w:t>
      </w:r>
      <w:r>
        <w:rPr>
          <w:color w:val="000000"/>
        </w:rPr>
        <w:t xml:space="preserve"> </w:t>
      </w:r>
      <w:r>
        <w:rPr>
          <w:rFonts w:hint="cs"/>
          <w:color w:val="000000"/>
          <w:rtl/>
        </w:rPr>
        <w:t>المؤسسات</w:t>
      </w:r>
      <w:r>
        <w:rPr>
          <w:color w:val="000000"/>
        </w:rPr>
        <w:t xml:space="preserve"> </w:t>
      </w:r>
      <w:r>
        <w:rPr>
          <w:rFonts w:hint="cs"/>
          <w:color w:val="000000"/>
          <w:rtl/>
        </w:rPr>
        <w:t>المالية</w:t>
      </w:r>
      <w:r>
        <w:rPr>
          <w:color w:val="000000"/>
        </w:rPr>
        <w:t xml:space="preserve"> </w:t>
      </w:r>
      <w:r>
        <w:rPr>
          <w:rFonts w:hint="cs"/>
          <w:color w:val="000000"/>
          <w:rtl/>
        </w:rPr>
        <w:t>على</w:t>
      </w:r>
      <w:r>
        <w:rPr>
          <w:color w:val="000000"/>
        </w:rPr>
        <w:t xml:space="preserve"> </w:t>
      </w:r>
      <w:r>
        <w:rPr>
          <w:rFonts w:hint="cs"/>
          <w:color w:val="000000"/>
          <w:rtl/>
        </w:rPr>
        <w:t>توفير</w:t>
      </w:r>
      <w:r>
        <w:rPr>
          <w:color w:val="000000"/>
        </w:rPr>
        <w:t xml:space="preserve"> </w:t>
      </w:r>
      <w:r>
        <w:rPr>
          <w:rFonts w:hint="cs"/>
          <w:color w:val="000000"/>
          <w:rtl/>
        </w:rPr>
        <w:t>خطوط ائتمان</w:t>
      </w:r>
      <w:r>
        <w:rPr>
          <w:color w:val="000000"/>
        </w:rPr>
        <w:t xml:space="preserve"> </w:t>
      </w:r>
      <w:r>
        <w:rPr>
          <w:rFonts w:hint="cs"/>
          <w:color w:val="000000"/>
          <w:rtl/>
        </w:rPr>
        <w:t>كافية</w:t>
      </w:r>
      <w:r>
        <w:rPr>
          <w:color w:val="000000"/>
        </w:rPr>
        <w:t xml:space="preserve"> </w:t>
      </w:r>
      <w:r>
        <w:rPr>
          <w:rFonts w:hint="cs"/>
          <w:color w:val="000000"/>
          <w:rtl/>
        </w:rPr>
        <w:t>بحيث</w:t>
      </w:r>
      <w:r>
        <w:rPr>
          <w:color w:val="000000"/>
        </w:rPr>
        <w:t xml:space="preserve"> </w:t>
      </w:r>
      <w:r>
        <w:rPr>
          <w:rFonts w:hint="cs"/>
          <w:color w:val="000000"/>
          <w:rtl/>
        </w:rPr>
        <w:t>تتمكن</w:t>
      </w:r>
      <w:r>
        <w:rPr>
          <w:color w:val="000000"/>
        </w:rPr>
        <w:t xml:space="preserve"> </w:t>
      </w:r>
      <w:r>
        <w:rPr>
          <w:rFonts w:hint="cs"/>
          <w:color w:val="000000"/>
          <w:rtl/>
        </w:rPr>
        <w:t>الشركات</w:t>
      </w:r>
      <w:r>
        <w:rPr>
          <w:color w:val="000000"/>
        </w:rPr>
        <w:t xml:space="preserve"> </w:t>
      </w:r>
      <w:r>
        <w:rPr>
          <w:rFonts w:hint="cs"/>
          <w:color w:val="000000"/>
          <w:rtl/>
        </w:rPr>
        <w:t>العاملة في</w:t>
      </w:r>
      <w:r>
        <w:rPr>
          <w:color w:val="000000"/>
        </w:rPr>
        <w:t xml:space="preserve"> </w:t>
      </w:r>
      <w:r>
        <w:rPr>
          <w:rFonts w:hint="cs"/>
          <w:color w:val="000000"/>
          <w:rtl/>
        </w:rPr>
        <w:t>النقل</w:t>
      </w:r>
      <w:r>
        <w:rPr>
          <w:color w:val="000000"/>
        </w:rPr>
        <w:t xml:space="preserve"> </w:t>
      </w:r>
      <w:r>
        <w:rPr>
          <w:rFonts w:hint="cs"/>
          <w:color w:val="000000"/>
          <w:rtl/>
        </w:rPr>
        <w:t>البري</w:t>
      </w:r>
      <w:r>
        <w:rPr>
          <w:color w:val="000000"/>
        </w:rPr>
        <w:t xml:space="preserve"> </w:t>
      </w:r>
      <w:r>
        <w:rPr>
          <w:rFonts w:hint="cs"/>
          <w:color w:val="000000"/>
          <w:rtl/>
        </w:rPr>
        <w:t>من</w:t>
      </w:r>
      <w:r>
        <w:rPr>
          <w:color w:val="000000"/>
        </w:rPr>
        <w:t xml:space="preserve"> </w:t>
      </w:r>
      <w:r>
        <w:rPr>
          <w:rFonts w:hint="cs"/>
          <w:color w:val="000000"/>
          <w:rtl/>
        </w:rPr>
        <w:t>مواصلة</w:t>
      </w:r>
      <w:r>
        <w:rPr>
          <w:color w:val="000000"/>
        </w:rPr>
        <w:t xml:space="preserve"> </w:t>
      </w:r>
      <w:r>
        <w:rPr>
          <w:rFonts w:hint="cs"/>
          <w:color w:val="000000"/>
          <w:rtl/>
        </w:rPr>
        <w:t>أعمالها</w:t>
      </w:r>
      <w:r>
        <w:rPr>
          <w:color w:val="000000"/>
        </w:rPr>
        <w:t>.</w:t>
      </w:r>
    </w:p>
    <w:p w:rsidR="00286B62" w:rsidRDefault="00286B62" w:rsidP="00286B62">
      <w:pPr>
        <w:spacing w:before="200" w:after="120" w:line="540" w:lineRule="exact"/>
        <w:rPr>
          <w:color w:val="000000"/>
        </w:rPr>
      </w:pPr>
      <w:r>
        <w:rPr>
          <w:rFonts w:hint="cs"/>
          <w:color w:val="000000"/>
          <w:rtl/>
        </w:rPr>
        <w:t>وسوف</w:t>
      </w:r>
      <w:r>
        <w:rPr>
          <w:color w:val="000000"/>
        </w:rPr>
        <w:t xml:space="preserve"> </w:t>
      </w:r>
      <w:r>
        <w:rPr>
          <w:rFonts w:hint="cs"/>
          <w:color w:val="000000"/>
          <w:rtl/>
        </w:rPr>
        <w:t>يستمر</w:t>
      </w:r>
      <w:r>
        <w:rPr>
          <w:color w:val="000000"/>
        </w:rPr>
        <w:t xml:space="preserve"> </w:t>
      </w:r>
      <w:r>
        <w:rPr>
          <w:rFonts w:hint="cs"/>
          <w:color w:val="000000"/>
          <w:rtl/>
        </w:rPr>
        <w:t>الاتحاد</w:t>
      </w:r>
      <w:r>
        <w:rPr>
          <w:color w:val="000000"/>
        </w:rPr>
        <w:t xml:space="preserve"> </w:t>
      </w:r>
      <w:r>
        <w:rPr>
          <w:rFonts w:hint="cs"/>
          <w:color w:val="000000"/>
          <w:rtl/>
        </w:rPr>
        <w:t>الدولي</w:t>
      </w:r>
      <w:r>
        <w:rPr>
          <w:color w:val="000000"/>
        </w:rPr>
        <w:t xml:space="preserve"> </w:t>
      </w:r>
      <w:r>
        <w:rPr>
          <w:rFonts w:hint="cs"/>
          <w:color w:val="000000"/>
          <w:rtl/>
        </w:rPr>
        <w:t>للنقل</w:t>
      </w:r>
      <w:r>
        <w:rPr>
          <w:color w:val="000000"/>
        </w:rPr>
        <w:t xml:space="preserve"> </w:t>
      </w:r>
      <w:r>
        <w:rPr>
          <w:rFonts w:hint="cs"/>
          <w:color w:val="000000"/>
          <w:rtl/>
        </w:rPr>
        <w:t>عبر</w:t>
      </w:r>
      <w:r>
        <w:rPr>
          <w:color w:val="000000"/>
        </w:rPr>
        <w:t xml:space="preserve"> </w:t>
      </w:r>
      <w:r>
        <w:rPr>
          <w:rFonts w:hint="cs"/>
          <w:color w:val="000000"/>
          <w:rtl/>
        </w:rPr>
        <w:t>الطرق</w:t>
      </w:r>
      <w:r>
        <w:rPr>
          <w:color w:val="000000"/>
        </w:rPr>
        <w:t xml:space="preserve"> </w:t>
      </w:r>
      <w:r>
        <w:rPr>
          <w:rFonts w:hint="cs"/>
          <w:color w:val="000000"/>
          <w:rtl/>
        </w:rPr>
        <w:t>في الضغط</w:t>
      </w:r>
      <w:r>
        <w:rPr>
          <w:color w:val="000000"/>
        </w:rPr>
        <w:t xml:space="preserve"> </w:t>
      </w:r>
      <w:r>
        <w:rPr>
          <w:rFonts w:hint="cs"/>
          <w:color w:val="000000"/>
          <w:rtl/>
        </w:rPr>
        <w:t>على</w:t>
      </w:r>
      <w:r>
        <w:rPr>
          <w:color w:val="000000"/>
        </w:rPr>
        <w:t xml:space="preserve"> </w:t>
      </w:r>
      <w:r>
        <w:rPr>
          <w:rFonts w:hint="cs"/>
          <w:color w:val="000000"/>
          <w:rtl/>
        </w:rPr>
        <w:t>السلطات</w:t>
      </w:r>
      <w:r>
        <w:rPr>
          <w:color w:val="000000"/>
        </w:rPr>
        <w:t xml:space="preserve"> </w:t>
      </w:r>
      <w:r>
        <w:rPr>
          <w:rFonts w:hint="cs"/>
          <w:color w:val="000000"/>
          <w:rtl/>
        </w:rPr>
        <w:t>حتى</w:t>
      </w:r>
      <w:r>
        <w:rPr>
          <w:color w:val="000000"/>
        </w:rPr>
        <w:t xml:space="preserve"> </w:t>
      </w:r>
      <w:r>
        <w:rPr>
          <w:rFonts w:hint="cs"/>
          <w:color w:val="000000"/>
          <w:rtl/>
        </w:rPr>
        <w:t>تستجيب</w:t>
      </w:r>
      <w:r>
        <w:rPr>
          <w:color w:val="000000"/>
        </w:rPr>
        <w:t xml:space="preserve"> </w:t>
      </w:r>
      <w:r>
        <w:rPr>
          <w:rFonts w:hint="cs"/>
          <w:color w:val="000000"/>
          <w:rtl/>
        </w:rPr>
        <w:t>لنداء الصناعة</w:t>
      </w:r>
      <w:r>
        <w:rPr>
          <w:color w:val="000000"/>
        </w:rPr>
        <w:t xml:space="preserve"> </w:t>
      </w:r>
      <w:r>
        <w:rPr>
          <w:rFonts w:hint="cs"/>
          <w:color w:val="000000"/>
          <w:rtl/>
        </w:rPr>
        <w:t>قبل</w:t>
      </w:r>
      <w:r>
        <w:rPr>
          <w:color w:val="000000"/>
        </w:rPr>
        <w:t xml:space="preserve"> </w:t>
      </w:r>
      <w:r>
        <w:rPr>
          <w:rFonts w:hint="cs"/>
          <w:color w:val="000000"/>
          <w:rtl/>
        </w:rPr>
        <w:t>عام</w:t>
      </w:r>
      <w:r>
        <w:rPr>
          <w:color w:val="000000"/>
        </w:rPr>
        <w:t>2010</w:t>
      </w:r>
      <w:r>
        <w:rPr>
          <w:color w:val="000000"/>
          <w:rtl/>
        </w:rPr>
        <w:t>،</w:t>
      </w:r>
      <w:r>
        <w:rPr>
          <w:color w:val="000000"/>
        </w:rPr>
        <w:t xml:space="preserve"> </w:t>
      </w:r>
      <w:r>
        <w:rPr>
          <w:rFonts w:hint="cs"/>
          <w:color w:val="000000"/>
          <w:rtl/>
        </w:rPr>
        <w:t>واتخاذ</w:t>
      </w:r>
      <w:r>
        <w:rPr>
          <w:color w:val="000000"/>
        </w:rPr>
        <w:t xml:space="preserve"> </w:t>
      </w:r>
      <w:r>
        <w:rPr>
          <w:rFonts w:hint="cs"/>
          <w:color w:val="000000"/>
          <w:rtl/>
        </w:rPr>
        <w:t>التدابير</w:t>
      </w:r>
      <w:r>
        <w:rPr>
          <w:color w:val="000000"/>
        </w:rPr>
        <w:t xml:space="preserve"> </w:t>
      </w:r>
      <w:r>
        <w:rPr>
          <w:rFonts w:hint="cs"/>
          <w:color w:val="000000"/>
          <w:rtl/>
        </w:rPr>
        <w:t>اللازمة</w:t>
      </w:r>
      <w:r>
        <w:rPr>
          <w:color w:val="000000"/>
        </w:rPr>
        <w:t xml:space="preserve"> </w:t>
      </w:r>
      <w:r>
        <w:rPr>
          <w:rFonts w:hint="cs"/>
          <w:color w:val="000000"/>
          <w:rtl/>
        </w:rPr>
        <w:t>لخلق مؤشرات</w:t>
      </w:r>
      <w:r>
        <w:rPr>
          <w:color w:val="000000"/>
        </w:rPr>
        <w:t xml:space="preserve"> </w:t>
      </w:r>
      <w:r>
        <w:rPr>
          <w:rFonts w:hint="cs"/>
          <w:color w:val="000000"/>
          <w:rtl/>
        </w:rPr>
        <w:t>ملموسة</w:t>
      </w:r>
      <w:r>
        <w:rPr>
          <w:color w:val="000000"/>
        </w:rPr>
        <w:t xml:space="preserve"> </w:t>
      </w:r>
      <w:r>
        <w:rPr>
          <w:rFonts w:hint="cs"/>
          <w:color w:val="000000"/>
          <w:rtl/>
        </w:rPr>
        <w:t>للانتعاش</w:t>
      </w:r>
      <w:r>
        <w:rPr>
          <w:color w:val="000000"/>
        </w:rPr>
        <w:t>.</w:t>
      </w:r>
      <w:r>
        <w:rPr>
          <w:rFonts w:hint="cs"/>
          <w:color w:val="000000"/>
          <w:rtl/>
        </w:rPr>
        <w:t xml:space="preserve"> وسوف</w:t>
      </w:r>
      <w:r>
        <w:rPr>
          <w:color w:val="000000"/>
        </w:rPr>
        <w:t xml:space="preserve"> </w:t>
      </w:r>
      <w:r>
        <w:rPr>
          <w:rFonts w:hint="cs"/>
          <w:color w:val="000000"/>
          <w:rtl/>
        </w:rPr>
        <w:t>يستمر</w:t>
      </w:r>
      <w:r>
        <w:rPr>
          <w:color w:val="000000"/>
        </w:rPr>
        <w:t xml:space="preserve"> </w:t>
      </w:r>
      <w:r>
        <w:rPr>
          <w:rFonts w:hint="cs"/>
          <w:color w:val="000000"/>
          <w:rtl/>
        </w:rPr>
        <w:t>العمل</w:t>
      </w:r>
      <w:r>
        <w:rPr>
          <w:color w:val="000000"/>
        </w:rPr>
        <w:t xml:space="preserve"> </w:t>
      </w:r>
      <w:r>
        <w:rPr>
          <w:rFonts w:hint="cs"/>
          <w:color w:val="000000"/>
          <w:rtl/>
        </w:rPr>
        <w:t>المشترك</w:t>
      </w:r>
      <w:r>
        <w:rPr>
          <w:color w:val="000000"/>
        </w:rPr>
        <w:t xml:space="preserve"> </w:t>
      </w:r>
      <w:r>
        <w:rPr>
          <w:rFonts w:hint="cs"/>
          <w:color w:val="000000"/>
          <w:rtl/>
        </w:rPr>
        <w:t>ما</w:t>
      </w:r>
      <w:r>
        <w:rPr>
          <w:color w:val="000000"/>
        </w:rPr>
        <w:t xml:space="preserve"> </w:t>
      </w:r>
      <w:r>
        <w:rPr>
          <w:rFonts w:hint="cs"/>
          <w:color w:val="000000"/>
          <w:rtl/>
        </w:rPr>
        <w:t>بين</w:t>
      </w:r>
      <w:r>
        <w:rPr>
          <w:color w:val="000000"/>
        </w:rPr>
        <w:t xml:space="preserve"> </w:t>
      </w:r>
      <w:r>
        <w:rPr>
          <w:rFonts w:hint="cs"/>
          <w:color w:val="000000"/>
          <w:rtl/>
        </w:rPr>
        <w:t>الاتحاد</w:t>
      </w:r>
      <w:r>
        <w:rPr>
          <w:color w:val="000000"/>
        </w:rPr>
        <w:t xml:space="preserve"> </w:t>
      </w:r>
      <w:r>
        <w:rPr>
          <w:rFonts w:hint="cs"/>
          <w:color w:val="000000"/>
          <w:rtl/>
        </w:rPr>
        <w:t>الدولي للنقل</w:t>
      </w:r>
      <w:r>
        <w:rPr>
          <w:color w:val="000000"/>
        </w:rPr>
        <w:t xml:space="preserve"> </w:t>
      </w:r>
      <w:r>
        <w:rPr>
          <w:rFonts w:hint="cs"/>
          <w:color w:val="000000"/>
          <w:rtl/>
        </w:rPr>
        <w:t>عبر</w:t>
      </w:r>
      <w:r>
        <w:rPr>
          <w:color w:val="000000"/>
        </w:rPr>
        <w:t xml:space="preserve"> </w:t>
      </w:r>
      <w:r>
        <w:rPr>
          <w:rFonts w:hint="cs"/>
          <w:color w:val="000000"/>
          <w:rtl/>
        </w:rPr>
        <w:t>الطرق،</w:t>
      </w:r>
      <w:r>
        <w:rPr>
          <w:color w:val="000000"/>
        </w:rPr>
        <w:t xml:space="preserve"> </w:t>
      </w:r>
      <w:r>
        <w:rPr>
          <w:rFonts w:hint="cs"/>
          <w:color w:val="000000"/>
          <w:rtl/>
        </w:rPr>
        <w:t>والإتحاد</w:t>
      </w:r>
      <w:r>
        <w:rPr>
          <w:color w:val="000000"/>
        </w:rPr>
        <w:t xml:space="preserve"> </w:t>
      </w:r>
      <w:r>
        <w:rPr>
          <w:rFonts w:hint="cs"/>
          <w:color w:val="000000"/>
          <w:rtl/>
        </w:rPr>
        <w:t>الدولي</w:t>
      </w:r>
      <w:r>
        <w:rPr>
          <w:color w:val="000000"/>
        </w:rPr>
        <w:t xml:space="preserve"> </w:t>
      </w:r>
      <w:r>
        <w:rPr>
          <w:rFonts w:hint="cs"/>
          <w:color w:val="000000"/>
          <w:rtl/>
        </w:rPr>
        <w:t>لعمال</w:t>
      </w:r>
      <w:r>
        <w:rPr>
          <w:color w:val="000000"/>
        </w:rPr>
        <w:t xml:space="preserve"> </w:t>
      </w:r>
      <w:r>
        <w:rPr>
          <w:rFonts w:hint="cs"/>
          <w:color w:val="000000"/>
          <w:rtl/>
        </w:rPr>
        <w:t>النقل</w:t>
      </w:r>
      <w:r>
        <w:rPr>
          <w:color w:val="000000"/>
        </w:rPr>
        <w:t xml:space="preserve"> </w:t>
      </w:r>
      <w:r>
        <w:rPr>
          <w:rFonts w:hint="cs"/>
          <w:color w:val="000000"/>
          <w:rtl/>
        </w:rPr>
        <w:t>حول "النقل</w:t>
      </w:r>
      <w:r>
        <w:rPr>
          <w:color w:val="000000"/>
        </w:rPr>
        <w:t xml:space="preserve"> </w:t>
      </w:r>
      <w:r>
        <w:rPr>
          <w:rFonts w:hint="cs"/>
          <w:color w:val="000000"/>
          <w:rtl/>
        </w:rPr>
        <w:t>البري،</w:t>
      </w:r>
      <w:r>
        <w:rPr>
          <w:color w:val="000000"/>
        </w:rPr>
        <w:t xml:space="preserve"> </w:t>
      </w:r>
      <w:r>
        <w:rPr>
          <w:rFonts w:hint="cs"/>
          <w:color w:val="000000"/>
          <w:rtl/>
        </w:rPr>
        <w:t>وتعزيز</w:t>
      </w:r>
      <w:r>
        <w:rPr>
          <w:color w:val="000000"/>
        </w:rPr>
        <w:t xml:space="preserve"> </w:t>
      </w:r>
      <w:r>
        <w:rPr>
          <w:rFonts w:hint="cs"/>
          <w:color w:val="000000"/>
          <w:rtl/>
        </w:rPr>
        <w:t>التجارة</w:t>
      </w:r>
      <w:r>
        <w:rPr>
          <w:color w:val="000000"/>
        </w:rPr>
        <w:t xml:space="preserve"> </w:t>
      </w:r>
      <w:r>
        <w:rPr>
          <w:rFonts w:hint="cs"/>
          <w:color w:val="000000"/>
          <w:rtl/>
        </w:rPr>
        <w:t>العالمية</w:t>
      </w:r>
      <w:r>
        <w:rPr>
          <w:color w:val="000000"/>
          <w:rtl/>
        </w:rPr>
        <w:t>،</w:t>
      </w:r>
      <w:r>
        <w:rPr>
          <w:color w:val="000000"/>
        </w:rPr>
        <w:t xml:space="preserve"> </w:t>
      </w:r>
      <w:r>
        <w:rPr>
          <w:rFonts w:hint="cs"/>
          <w:color w:val="000000"/>
          <w:rtl/>
        </w:rPr>
        <w:t>والسفر والتنمية"</w:t>
      </w:r>
      <w:r>
        <w:rPr>
          <w:color w:val="000000"/>
        </w:rPr>
        <w:t>.</w:t>
      </w:r>
    </w:p>
    <w:p w:rsidR="00286B62" w:rsidRPr="00150059" w:rsidRDefault="00286B62" w:rsidP="00286B62">
      <w:pPr>
        <w:pStyle w:val="Bullet"/>
        <w:tabs>
          <w:tab w:val="clear" w:pos="708"/>
          <w:tab w:val="left" w:pos="425"/>
        </w:tabs>
        <w:spacing w:before="280" w:line="520" w:lineRule="exact"/>
        <w:ind w:left="425" w:hanging="425"/>
        <w:rPr>
          <w:rFonts w:cs="AL-Mateen"/>
          <w:sz w:val="32"/>
          <w:szCs w:val="32"/>
        </w:rPr>
      </w:pPr>
      <w:r>
        <w:rPr>
          <w:rFonts w:cs="Times New Roman" w:hint="cs"/>
          <w:b/>
          <w:bCs/>
          <w:sz w:val="28"/>
          <w:rtl/>
        </w:rPr>
        <w:t>2</w:t>
      </w:r>
      <w:r w:rsidRPr="00150059">
        <w:rPr>
          <w:rFonts w:cs="Times New Roman"/>
          <w:b/>
          <w:bCs/>
          <w:sz w:val="28"/>
          <w:rtl/>
        </w:rPr>
        <w:t>-</w:t>
      </w:r>
      <w:r w:rsidRPr="00150059">
        <w:rPr>
          <w:rFonts w:cs="AL-Mateen" w:hint="cs"/>
          <w:sz w:val="32"/>
          <w:szCs w:val="32"/>
          <w:rtl/>
        </w:rPr>
        <w:tab/>
      </w:r>
      <w:r w:rsidRPr="00A06BC3">
        <w:rPr>
          <w:rFonts w:cs="AL-Mateen" w:hint="cs"/>
          <w:sz w:val="32"/>
          <w:szCs w:val="32"/>
          <w:rtl/>
        </w:rPr>
        <w:t>النقل</w:t>
      </w:r>
      <w:r w:rsidRPr="00A06BC3">
        <w:rPr>
          <w:rFonts w:cs="AL-Mateen"/>
          <w:sz w:val="32"/>
          <w:szCs w:val="32"/>
        </w:rPr>
        <w:t xml:space="preserve"> </w:t>
      </w:r>
      <w:r w:rsidRPr="00A06BC3">
        <w:rPr>
          <w:rFonts w:cs="AL-Mateen" w:hint="cs"/>
          <w:sz w:val="32"/>
          <w:szCs w:val="32"/>
          <w:rtl/>
        </w:rPr>
        <w:t>البري</w:t>
      </w:r>
      <w:r w:rsidRPr="00A06BC3">
        <w:rPr>
          <w:rFonts w:cs="AL-Mateen"/>
          <w:sz w:val="32"/>
          <w:szCs w:val="32"/>
        </w:rPr>
        <w:t xml:space="preserve"> </w:t>
      </w:r>
      <w:r w:rsidRPr="00A06BC3">
        <w:rPr>
          <w:rFonts w:cs="AL-Mateen" w:hint="cs"/>
          <w:sz w:val="32"/>
          <w:szCs w:val="32"/>
          <w:rtl/>
        </w:rPr>
        <w:t>على</w:t>
      </w:r>
      <w:r w:rsidRPr="00A06BC3">
        <w:rPr>
          <w:rFonts w:cs="AL-Mateen"/>
          <w:sz w:val="32"/>
          <w:szCs w:val="32"/>
        </w:rPr>
        <w:t xml:space="preserve"> </w:t>
      </w:r>
      <w:r w:rsidRPr="00A06BC3">
        <w:rPr>
          <w:rFonts w:cs="AL-Mateen" w:hint="cs"/>
          <w:sz w:val="32"/>
          <w:szCs w:val="32"/>
          <w:rtl/>
        </w:rPr>
        <w:t>الطرق</w:t>
      </w:r>
      <w:r w:rsidRPr="00A06BC3">
        <w:rPr>
          <w:rFonts w:cs="AL-Mateen"/>
          <w:sz w:val="32"/>
          <w:szCs w:val="32"/>
        </w:rPr>
        <w:t xml:space="preserve"> </w:t>
      </w:r>
      <w:r w:rsidRPr="00A06BC3">
        <w:rPr>
          <w:rFonts w:cs="AL-Mateen" w:hint="cs"/>
          <w:sz w:val="32"/>
          <w:szCs w:val="32"/>
          <w:rtl/>
        </w:rPr>
        <w:t>وخطة</w:t>
      </w:r>
      <w:r w:rsidRPr="00A06BC3">
        <w:rPr>
          <w:rFonts w:cs="AL-Mateen"/>
          <w:sz w:val="32"/>
          <w:szCs w:val="32"/>
        </w:rPr>
        <w:t xml:space="preserve"> </w:t>
      </w:r>
      <w:r w:rsidRPr="00A06BC3">
        <w:rPr>
          <w:rFonts w:cs="Times New Roman"/>
          <w:b/>
          <w:bCs/>
          <w:sz w:val="28"/>
          <w:rtl/>
        </w:rPr>
        <w:t>(</w:t>
      </w:r>
      <w:r w:rsidRPr="00A06BC3">
        <w:rPr>
          <w:rFonts w:cs="Times New Roman"/>
          <w:b/>
          <w:bCs/>
          <w:sz w:val="28"/>
        </w:rPr>
        <w:t>30</w:t>
      </w:r>
      <w:r w:rsidRPr="00A06BC3">
        <w:rPr>
          <w:rFonts w:cs="AL-Mateen" w:hint="cs"/>
          <w:sz w:val="32"/>
          <w:szCs w:val="32"/>
          <w:rtl/>
        </w:rPr>
        <w:t xml:space="preserve"> في</w:t>
      </w:r>
      <w:r w:rsidRPr="00A06BC3">
        <w:rPr>
          <w:rFonts w:cs="Times New Roman"/>
          <w:b/>
          <w:bCs/>
          <w:sz w:val="28"/>
        </w:rPr>
        <w:t>30</w:t>
      </w:r>
      <w:r w:rsidRPr="00A06BC3">
        <w:rPr>
          <w:rFonts w:cs="Times New Roman" w:hint="cs"/>
          <w:b/>
          <w:bCs/>
          <w:sz w:val="28"/>
          <w:rtl/>
        </w:rPr>
        <w:t xml:space="preserve">) </w:t>
      </w:r>
      <w:r w:rsidRPr="00A06BC3">
        <w:rPr>
          <w:rFonts w:cs="AL-Mateen" w:hint="cs"/>
          <w:sz w:val="32"/>
          <w:szCs w:val="32"/>
          <w:rtl/>
        </w:rPr>
        <w:t>لخفض</w:t>
      </w:r>
      <w:r w:rsidRPr="00A06BC3">
        <w:rPr>
          <w:rFonts w:cs="AL-Mateen"/>
          <w:sz w:val="32"/>
          <w:szCs w:val="32"/>
        </w:rPr>
        <w:t xml:space="preserve"> </w:t>
      </w:r>
      <w:r w:rsidRPr="00A06BC3">
        <w:rPr>
          <w:rFonts w:cs="AL-Mateen" w:hint="cs"/>
          <w:sz w:val="32"/>
          <w:szCs w:val="32"/>
          <w:rtl/>
        </w:rPr>
        <w:t>معدلات</w:t>
      </w:r>
      <w:r w:rsidRPr="00A06BC3">
        <w:rPr>
          <w:rFonts w:cs="AL-Mateen"/>
          <w:sz w:val="32"/>
          <w:szCs w:val="32"/>
        </w:rPr>
        <w:t xml:space="preserve"> </w:t>
      </w:r>
      <w:r w:rsidRPr="00A06BC3">
        <w:rPr>
          <w:rFonts w:cs="AL-Mateen" w:hint="cs"/>
          <w:sz w:val="32"/>
          <w:szCs w:val="32"/>
          <w:rtl/>
        </w:rPr>
        <w:t>إنبعاثات</w:t>
      </w:r>
      <w:r w:rsidRPr="00A06BC3">
        <w:rPr>
          <w:rFonts w:cs="AL-Mateen"/>
          <w:sz w:val="32"/>
          <w:szCs w:val="32"/>
        </w:rPr>
        <w:t xml:space="preserve"> </w:t>
      </w:r>
      <w:r w:rsidRPr="00A06BC3">
        <w:rPr>
          <w:rFonts w:cs="AL-Mateen" w:hint="cs"/>
          <w:sz w:val="32"/>
          <w:szCs w:val="32"/>
          <w:rtl/>
        </w:rPr>
        <w:t>مادة</w:t>
      </w:r>
      <w:r w:rsidRPr="00A06BC3">
        <w:rPr>
          <w:rFonts w:cs="AL-Mateen"/>
          <w:sz w:val="32"/>
          <w:szCs w:val="32"/>
        </w:rPr>
        <w:t xml:space="preserve"> </w:t>
      </w:r>
      <w:r w:rsidRPr="00A06BC3">
        <w:rPr>
          <w:rFonts w:cs="AL-Mateen" w:hint="cs"/>
          <w:sz w:val="32"/>
          <w:szCs w:val="32"/>
          <w:rtl/>
        </w:rPr>
        <w:t>ثاني</w:t>
      </w:r>
      <w:r w:rsidRPr="00A06BC3">
        <w:rPr>
          <w:rFonts w:cs="AL-Mateen"/>
          <w:sz w:val="32"/>
          <w:szCs w:val="32"/>
        </w:rPr>
        <w:t xml:space="preserve"> </w:t>
      </w:r>
      <w:r w:rsidRPr="00A06BC3">
        <w:rPr>
          <w:rFonts w:cs="AL-Mateen" w:hint="cs"/>
          <w:sz w:val="32"/>
          <w:szCs w:val="32"/>
          <w:rtl/>
        </w:rPr>
        <w:t>أكسيد</w:t>
      </w:r>
      <w:r w:rsidRPr="00A06BC3">
        <w:rPr>
          <w:rFonts w:cs="AL-Mateen"/>
          <w:sz w:val="32"/>
          <w:szCs w:val="32"/>
        </w:rPr>
        <w:t xml:space="preserve"> </w:t>
      </w:r>
      <w:r w:rsidRPr="00A06BC3">
        <w:rPr>
          <w:rFonts w:cs="AL-Mateen" w:hint="cs"/>
          <w:sz w:val="32"/>
          <w:szCs w:val="32"/>
          <w:rtl/>
        </w:rPr>
        <w:t>الكربون</w:t>
      </w:r>
    </w:p>
    <w:p w:rsidR="00286B62" w:rsidRDefault="00286B62" w:rsidP="00286B62">
      <w:pPr>
        <w:spacing w:before="200" w:after="120" w:line="540" w:lineRule="exact"/>
        <w:rPr>
          <w:color w:val="000000"/>
          <w:rtl/>
        </w:rPr>
      </w:pPr>
      <w:r>
        <w:rPr>
          <w:rFonts w:hint="cs"/>
          <w:color w:val="000000"/>
          <w:rtl/>
        </w:rPr>
        <w:t>وتحسبا</w:t>
      </w:r>
      <w:r>
        <w:rPr>
          <w:color w:val="000000"/>
        </w:rPr>
        <w:t xml:space="preserve"> </w:t>
      </w:r>
      <w:r>
        <w:rPr>
          <w:rFonts w:hint="cs"/>
          <w:color w:val="000000"/>
          <w:rtl/>
        </w:rPr>
        <w:t>لعقد</w:t>
      </w:r>
      <w:r>
        <w:rPr>
          <w:color w:val="000000"/>
        </w:rPr>
        <w:t xml:space="preserve"> </w:t>
      </w:r>
      <w:r>
        <w:rPr>
          <w:rFonts w:hint="cs"/>
          <w:color w:val="000000"/>
          <w:rtl/>
        </w:rPr>
        <w:t>مؤتمر</w:t>
      </w:r>
      <w:r>
        <w:rPr>
          <w:color w:val="000000"/>
        </w:rPr>
        <w:t xml:space="preserve"> </w:t>
      </w:r>
      <w:r>
        <w:rPr>
          <w:rFonts w:hint="cs"/>
          <w:color w:val="000000"/>
          <w:rtl/>
        </w:rPr>
        <w:t>الأمم</w:t>
      </w:r>
      <w:r>
        <w:rPr>
          <w:color w:val="000000"/>
        </w:rPr>
        <w:t xml:space="preserve"> </w:t>
      </w:r>
      <w:r>
        <w:rPr>
          <w:rFonts w:hint="cs"/>
          <w:color w:val="000000"/>
          <w:rtl/>
        </w:rPr>
        <w:t>المتحدة</w:t>
      </w:r>
      <w:r>
        <w:rPr>
          <w:color w:val="000000"/>
        </w:rPr>
        <w:t xml:space="preserve"> COP15 </w:t>
      </w:r>
      <w:r>
        <w:rPr>
          <w:rFonts w:hint="cs"/>
          <w:color w:val="000000"/>
          <w:rtl/>
        </w:rPr>
        <w:t>المعني بتغير</w:t>
      </w:r>
      <w:r>
        <w:rPr>
          <w:color w:val="000000"/>
        </w:rPr>
        <w:t xml:space="preserve"> </w:t>
      </w:r>
      <w:r>
        <w:rPr>
          <w:rFonts w:hint="cs"/>
          <w:color w:val="000000"/>
          <w:rtl/>
        </w:rPr>
        <w:t>المناخ</w:t>
      </w:r>
      <w:r>
        <w:rPr>
          <w:color w:val="000000"/>
        </w:rPr>
        <w:t xml:space="preserve"> </w:t>
      </w:r>
      <w:r>
        <w:rPr>
          <w:rFonts w:hint="cs"/>
          <w:color w:val="000000"/>
          <w:rtl/>
        </w:rPr>
        <w:t>في</w:t>
      </w:r>
      <w:r>
        <w:rPr>
          <w:color w:val="000000"/>
        </w:rPr>
        <w:t xml:space="preserve"> </w:t>
      </w:r>
      <w:r>
        <w:rPr>
          <w:rFonts w:hint="cs"/>
          <w:color w:val="000000"/>
          <w:rtl/>
        </w:rPr>
        <w:t>كوبنهاغن</w:t>
      </w:r>
      <w:r>
        <w:rPr>
          <w:color w:val="000000"/>
          <w:rtl/>
        </w:rPr>
        <w:t>،</w:t>
      </w:r>
      <w:r>
        <w:rPr>
          <w:color w:val="000000"/>
        </w:rPr>
        <w:t xml:space="preserve"> </w:t>
      </w:r>
      <w:r>
        <w:rPr>
          <w:rFonts w:hint="cs"/>
          <w:color w:val="000000"/>
          <w:rtl/>
        </w:rPr>
        <w:t>قامت</w:t>
      </w:r>
      <w:r>
        <w:rPr>
          <w:color w:val="000000"/>
        </w:rPr>
        <w:t xml:space="preserve"> </w:t>
      </w:r>
      <w:r>
        <w:rPr>
          <w:rFonts w:hint="cs"/>
          <w:color w:val="000000"/>
          <w:rtl/>
        </w:rPr>
        <w:t>الجمعية العامة</w:t>
      </w:r>
      <w:r>
        <w:rPr>
          <w:color w:val="000000"/>
        </w:rPr>
        <w:t xml:space="preserve"> </w:t>
      </w:r>
      <w:r>
        <w:rPr>
          <w:rFonts w:hint="cs"/>
          <w:color w:val="000000"/>
          <w:rtl/>
        </w:rPr>
        <w:t>للاتحاد</w:t>
      </w:r>
      <w:r>
        <w:rPr>
          <w:color w:val="000000"/>
        </w:rPr>
        <w:t xml:space="preserve"> </w:t>
      </w:r>
      <w:r>
        <w:rPr>
          <w:rFonts w:hint="cs"/>
          <w:color w:val="000000"/>
          <w:rtl/>
        </w:rPr>
        <w:t>الدولي</w:t>
      </w:r>
      <w:r>
        <w:rPr>
          <w:color w:val="000000"/>
        </w:rPr>
        <w:t xml:space="preserve"> </w:t>
      </w:r>
      <w:r>
        <w:rPr>
          <w:rFonts w:hint="cs"/>
          <w:color w:val="000000"/>
          <w:rtl/>
        </w:rPr>
        <w:t>للنقل</w:t>
      </w:r>
      <w:r>
        <w:rPr>
          <w:color w:val="000000"/>
        </w:rPr>
        <w:t xml:space="preserve"> </w:t>
      </w:r>
      <w:r>
        <w:rPr>
          <w:rFonts w:hint="cs"/>
          <w:color w:val="000000"/>
          <w:rtl/>
        </w:rPr>
        <w:t>البري</w:t>
      </w:r>
      <w:r>
        <w:rPr>
          <w:color w:val="000000"/>
        </w:rPr>
        <w:t xml:space="preserve"> </w:t>
      </w:r>
      <w:r>
        <w:rPr>
          <w:rFonts w:hint="cs"/>
          <w:color w:val="000000"/>
          <w:rtl/>
        </w:rPr>
        <w:t>باعتماد خطة</w:t>
      </w:r>
      <w:r>
        <w:rPr>
          <w:color w:val="000000"/>
        </w:rPr>
        <w:t xml:space="preserve">  30) </w:t>
      </w:r>
      <w:r>
        <w:rPr>
          <w:rFonts w:hint="cs"/>
          <w:color w:val="000000"/>
          <w:rtl/>
        </w:rPr>
        <w:t>في</w:t>
      </w:r>
      <w:r>
        <w:rPr>
          <w:color w:val="000000"/>
        </w:rPr>
        <w:t>(30</w:t>
      </w:r>
      <w:r>
        <w:rPr>
          <w:color w:val="000000"/>
          <w:rtl/>
        </w:rPr>
        <w:t>،</w:t>
      </w:r>
      <w:r>
        <w:rPr>
          <w:color w:val="000000"/>
        </w:rPr>
        <w:t xml:space="preserve"> </w:t>
      </w:r>
      <w:r>
        <w:rPr>
          <w:rFonts w:hint="cs"/>
          <w:color w:val="000000"/>
          <w:rtl/>
        </w:rPr>
        <w:t>كنهج</w:t>
      </w:r>
      <w:r>
        <w:rPr>
          <w:color w:val="000000"/>
        </w:rPr>
        <w:t xml:space="preserve"> </w:t>
      </w:r>
      <w:r>
        <w:rPr>
          <w:rFonts w:hint="cs"/>
          <w:color w:val="000000"/>
          <w:rtl/>
        </w:rPr>
        <w:t>استباقي</w:t>
      </w:r>
      <w:r>
        <w:rPr>
          <w:color w:val="000000"/>
        </w:rPr>
        <w:t xml:space="preserve"> </w:t>
      </w:r>
      <w:r>
        <w:rPr>
          <w:rFonts w:hint="cs"/>
          <w:color w:val="000000"/>
          <w:rtl/>
        </w:rPr>
        <w:t>يضع مجموعة</w:t>
      </w:r>
      <w:r>
        <w:rPr>
          <w:color w:val="000000"/>
        </w:rPr>
        <w:t xml:space="preserve"> </w:t>
      </w:r>
      <w:r>
        <w:rPr>
          <w:rFonts w:hint="cs"/>
          <w:color w:val="000000"/>
          <w:rtl/>
        </w:rPr>
        <w:t>من</w:t>
      </w:r>
      <w:r>
        <w:rPr>
          <w:color w:val="000000"/>
        </w:rPr>
        <w:t xml:space="preserve"> </w:t>
      </w:r>
      <w:r>
        <w:rPr>
          <w:rFonts w:hint="cs"/>
          <w:color w:val="000000"/>
          <w:rtl/>
        </w:rPr>
        <w:t>الأهداف</w:t>
      </w:r>
      <w:r>
        <w:rPr>
          <w:color w:val="000000"/>
        </w:rPr>
        <w:t xml:space="preserve"> </w:t>
      </w:r>
      <w:r>
        <w:rPr>
          <w:rFonts w:hint="cs"/>
          <w:color w:val="000000"/>
          <w:rtl/>
        </w:rPr>
        <w:t>الطموحة</w:t>
      </w:r>
      <w:r>
        <w:rPr>
          <w:color w:val="000000"/>
        </w:rPr>
        <w:t xml:space="preserve"> </w:t>
      </w:r>
      <w:r>
        <w:rPr>
          <w:rFonts w:hint="cs"/>
          <w:color w:val="000000"/>
          <w:rtl/>
        </w:rPr>
        <w:t>للحد</w:t>
      </w:r>
      <w:r>
        <w:rPr>
          <w:color w:val="000000"/>
        </w:rPr>
        <w:t xml:space="preserve"> </w:t>
      </w:r>
      <w:r>
        <w:rPr>
          <w:rFonts w:hint="cs"/>
          <w:color w:val="000000"/>
          <w:rtl/>
        </w:rPr>
        <w:t>من إنبعاثات</w:t>
      </w:r>
      <w:r>
        <w:rPr>
          <w:color w:val="000000"/>
        </w:rPr>
        <w:t xml:space="preserve"> </w:t>
      </w:r>
      <w:r>
        <w:rPr>
          <w:rFonts w:hint="cs"/>
          <w:color w:val="000000"/>
          <w:rtl/>
        </w:rPr>
        <w:t>ثاني</w:t>
      </w:r>
      <w:r>
        <w:rPr>
          <w:color w:val="000000"/>
        </w:rPr>
        <w:t xml:space="preserve"> </w:t>
      </w:r>
      <w:r>
        <w:rPr>
          <w:rFonts w:hint="cs"/>
          <w:color w:val="000000"/>
          <w:rtl/>
        </w:rPr>
        <w:t>أكسيد</w:t>
      </w:r>
      <w:r>
        <w:rPr>
          <w:color w:val="000000"/>
        </w:rPr>
        <w:t xml:space="preserve"> </w:t>
      </w:r>
      <w:r>
        <w:rPr>
          <w:rFonts w:hint="cs"/>
          <w:color w:val="000000"/>
          <w:rtl/>
        </w:rPr>
        <w:t>الكربون</w:t>
      </w:r>
      <w:r>
        <w:rPr>
          <w:color w:val="000000"/>
        </w:rPr>
        <w:t xml:space="preserve"> </w:t>
      </w:r>
      <w:r>
        <w:rPr>
          <w:rFonts w:hint="cs"/>
          <w:color w:val="000000"/>
          <w:rtl/>
        </w:rPr>
        <w:t>في</w:t>
      </w:r>
      <w:r>
        <w:rPr>
          <w:color w:val="000000"/>
        </w:rPr>
        <w:t xml:space="preserve"> </w:t>
      </w:r>
      <w:r>
        <w:rPr>
          <w:rFonts w:hint="cs"/>
          <w:color w:val="000000"/>
          <w:rtl/>
        </w:rPr>
        <w:t>قطاع</w:t>
      </w:r>
      <w:r>
        <w:rPr>
          <w:color w:val="000000"/>
        </w:rPr>
        <w:t xml:space="preserve"> </w:t>
      </w:r>
      <w:r>
        <w:rPr>
          <w:rFonts w:hint="cs"/>
          <w:color w:val="000000"/>
          <w:rtl/>
        </w:rPr>
        <w:t>النقل البري</w:t>
      </w:r>
      <w:r>
        <w:rPr>
          <w:color w:val="000000"/>
        </w:rPr>
        <w:t xml:space="preserve"> </w:t>
      </w:r>
      <w:r>
        <w:rPr>
          <w:rFonts w:hint="cs"/>
          <w:color w:val="000000"/>
          <w:rtl/>
        </w:rPr>
        <w:t>بنسبة</w:t>
      </w:r>
      <w:r>
        <w:rPr>
          <w:color w:val="000000"/>
        </w:rPr>
        <w:t xml:space="preserve"> 30 </w:t>
      </w:r>
      <w:r>
        <w:rPr>
          <w:rFonts w:hint="cs"/>
          <w:color w:val="000000"/>
        </w:rPr>
        <w:t>%</w:t>
      </w:r>
      <w:r>
        <w:rPr>
          <w:color w:val="000000"/>
        </w:rPr>
        <w:t xml:space="preserve"> </w:t>
      </w:r>
      <w:r>
        <w:rPr>
          <w:rFonts w:hint="cs"/>
          <w:color w:val="000000"/>
          <w:rtl/>
        </w:rPr>
        <w:t>بحلول</w:t>
      </w:r>
      <w:r>
        <w:rPr>
          <w:color w:val="000000"/>
        </w:rPr>
        <w:t xml:space="preserve"> </w:t>
      </w:r>
      <w:r>
        <w:rPr>
          <w:rFonts w:hint="cs"/>
          <w:color w:val="000000"/>
          <w:rtl/>
        </w:rPr>
        <w:t>عام</w:t>
      </w:r>
      <w:r>
        <w:rPr>
          <w:color w:val="000000"/>
        </w:rPr>
        <w:t>2030 .</w:t>
      </w:r>
      <w:r>
        <w:rPr>
          <w:rFonts w:hint="cs"/>
          <w:color w:val="000000"/>
          <w:rtl/>
        </w:rPr>
        <w:t>.</w:t>
      </w:r>
    </w:p>
    <w:p w:rsidR="00286B62" w:rsidRDefault="00286B62" w:rsidP="00286B62">
      <w:pPr>
        <w:spacing w:before="200" w:after="120" w:line="560" w:lineRule="exact"/>
        <w:rPr>
          <w:color w:val="000000"/>
        </w:rPr>
      </w:pPr>
      <w:r>
        <w:rPr>
          <w:rFonts w:hint="cs"/>
          <w:color w:val="000000"/>
          <w:rtl/>
        </w:rPr>
        <w:t>تعتبر</w:t>
      </w:r>
      <w:r>
        <w:rPr>
          <w:color w:val="000000"/>
        </w:rPr>
        <w:t xml:space="preserve"> </w:t>
      </w:r>
      <w:r>
        <w:rPr>
          <w:rFonts w:hint="cs"/>
          <w:color w:val="000000"/>
          <w:rtl/>
        </w:rPr>
        <w:t>هذه</w:t>
      </w:r>
      <w:r>
        <w:rPr>
          <w:color w:val="000000"/>
        </w:rPr>
        <w:t xml:space="preserve"> </w:t>
      </w:r>
      <w:r>
        <w:rPr>
          <w:rFonts w:hint="cs"/>
          <w:color w:val="000000"/>
          <w:rtl/>
        </w:rPr>
        <w:t>الخطة</w:t>
      </w:r>
      <w:r>
        <w:rPr>
          <w:color w:val="000000"/>
        </w:rPr>
        <w:t xml:space="preserve"> </w:t>
      </w:r>
      <w:r>
        <w:rPr>
          <w:rFonts w:hint="cs"/>
          <w:color w:val="000000"/>
          <w:rtl/>
        </w:rPr>
        <w:t>التزاما</w:t>
      </w:r>
      <w:r>
        <w:rPr>
          <w:color w:val="000000"/>
        </w:rPr>
        <w:t xml:space="preserve"> </w:t>
      </w:r>
      <w:r>
        <w:rPr>
          <w:rFonts w:hint="cs"/>
          <w:color w:val="000000"/>
          <w:rtl/>
        </w:rPr>
        <w:t>غير</w:t>
      </w:r>
      <w:r>
        <w:rPr>
          <w:color w:val="000000"/>
        </w:rPr>
        <w:t xml:space="preserve"> </w:t>
      </w:r>
      <w:r>
        <w:rPr>
          <w:rFonts w:hint="cs"/>
          <w:color w:val="000000"/>
          <w:rtl/>
        </w:rPr>
        <w:t>مسبوق</w:t>
      </w:r>
      <w:r>
        <w:rPr>
          <w:color w:val="000000"/>
        </w:rPr>
        <w:t xml:space="preserve"> </w:t>
      </w:r>
      <w:r>
        <w:rPr>
          <w:rFonts w:hint="cs"/>
          <w:color w:val="000000"/>
          <w:rtl/>
        </w:rPr>
        <w:t>من</w:t>
      </w:r>
      <w:r>
        <w:rPr>
          <w:color w:val="000000"/>
        </w:rPr>
        <w:t xml:space="preserve"> </w:t>
      </w:r>
      <w:r>
        <w:rPr>
          <w:rFonts w:hint="cs"/>
          <w:color w:val="000000"/>
          <w:rtl/>
        </w:rPr>
        <w:t>جانب صناعة</w:t>
      </w:r>
      <w:r>
        <w:rPr>
          <w:color w:val="000000"/>
        </w:rPr>
        <w:t xml:space="preserve"> </w:t>
      </w:r>
      <w:r>
        <w:rPr>
          <w:rFonts w:hint="cs"/>
          <w:color w:val="000000"/>
          <w:rtl/>
        </w:rPr>
        <w:t>النقل</w:t>
      </w:r>
      <w:r>
        <w:rPr>
          <w:color w:val="000000"/>
        </w:rPr>
        <w:t xml:space="preserve"> </w:t>
      </w:r>
      <w:r>
        <w:rPr>
          <w:rFonts w:hint="cs"/>
          <w:color w:val="000000"/>
          <w:rtl/>
        </w:rPr>
        <w:t>البري</w:t>
      </w:r>
      <w:r>
        <w:rPr>
          <w:color w:val="000000"/>
        </w:rPr>
        <w:t xml:space="preserve"> </w:t>
      </w:r>
      <w:r>
        <w:rPr>
          <w:rFonts w:hint="cs"/>
          <w:color w:val="000000"/>
          <w:rtl/>
        </w:rPr>
        <w:t>للحد</w:t>
      </w:r>
      <w:r>
        <w:rPr>
          <w:color w:val="000000"/>
        </w:rPr>
        <w:t xml:space="preserve"> </w:t>
      </w:r>
      <w:r>
        <w:rPr>
          <w:rFonts w:hint="cs"/>
          <w:color w:val="000000"/>
          <w:rtl/>
        </w:rPr>
        <w:t>من</w:t>
      </w:r>
      <w:r>
        <w:rPr>
          <w:color w:val="000000"/>
        </w:rPr>
        <w:t xml:space="preserve"> </w:t>
      </w:r>
      <w:r>
        <w:rPr>
          <w:rFonts w:hint="cs"/>
          <w:color w:val="000000"/>
          <w:rtl/>
        </w:rPr>
        <w:t>انبعاثات</w:t>
      </w:r>
      <w:r>
        <w:rPr>
          <w:color w:val="000000"/>
        </w:rPr>
        <w:t xml:space="preserve"> </w:t>
      </w:r>
      <w:r>
        <w:rPr>
          <w:rFonts w:hint="cs"/>
          <w:color w:val="000000"/>
          <w:rtl/>
        </w:rPr>
        <w:t>ثاني أكسيد</w:t>
      </w:r>
      <w:r>
        <w:rPr>
          <w:color w:val="000000"/>
        </w:rPr>
        <w:t xml:space="preserve"> </w:t>
      </w:r>
      <w:r>
        <w:rPr>
          <w:rFonts w:hint="cs"/>
          <w:color w:val="000000"/>
          <w:rtl/>
        </w:rPr>
        <w:t>الكربون</w:t>
      </w:r>
      <w:r>
        <w:rPr>
          <w:color w:val="000000"/>
        </w:rPr>
        <w:t xml:space="preserve"> </w:t>
      </w:r>
      <w:r>
        <w:rPr>
          <w:rFonts w:hint="cs"/>
          <w:color w:val="000000"/>
          <w:rtl/>
        </w:rPr>
        <w:t>في</w:t>
      </w:r>
      <w:r>
        <w:rPr>
          <w:color w:val="000000"/>
        </w:rPr>
        <w:t xml:space="preserve"> </w:t>
      </w:r>
      <w:r>
        <w:rPr>
          <w:rFonts w:hint="cs"/>
          <w:color w:val="000000"/>
          <w:rtl/>
        </w:rPr>
        <w:t>غضون</w:t>
      </w:r>
      <w:r>
        <w:rPr>
          <w:color w:val="000000"/>
        </w:rPr>
        <w:t xml:space="preserve"> </w:t>
      </w:r>
      <w:r>
        <w:rPr>
          <w:rFonts w:hint="cs"/>
          <w:color w:val="000000"/>
          <w:rtl/>
        </w:rPr>
        <w:t>السنوات</w:t>
      </w:r>
      <w:r>
        <w:rPr>
          <w:color w:val="000000"/>
        </w:rPr>
        <w:t xml:space="preserve"> </w:t>
      </w:r>
      <w:r>
        <w:rPr>
          <w:rFonts w:hint="cs"/>
          <w:color w:val="000000"/>
          <w:rtl/>
        </w:rPr>
        <w:t>الـ</w:t>
      </w:r>
      <w:r>
        <w:rPr>
          <w:color w:val="000000"/>
        </w:rPr>
        <w:t xml:space="preserve"> </w:t>
      </w:r>
      <w:r w:rsidRPr="003631AB">
        <w:rPr>
          <w:color w:val="000000"/>
          <w:sz w:val="28"/>
          <w:szCs w:val="36"/>
        </w:rPr>
        <w:t xml:space="preserve">20 </w:t>
      </w:r>
      <w:r>
        <w:rPr>
          <w:rFonts w:hint="cs"/>
          <w:color w:val="000000"/>
          <w:rtl/>
        </w:rPr>
        <w:t>المقبلة</w:t>
      </w:r>
      <w:r>
        <w:rPr>
          <w:color w:val="000000"/>
        </w:rPr>
        <w:t xml:space="preserve">. </w:t>
      </w:r>
      <w:r>
        <w:rPr>
          <w:rFonts w:hint="cs"/>
          <w:color w:val="000000"/>
          <w:rtl/>
        </w:rPr>
        <w:t>بعد</w:t>
      </w:r>
      <w:r>
        <w:rPr>
          <w:color w:val="000000"/>
        </w:rPr>
        <w:t xml:space="preserve"> </w:t>
      </w:r>
      <w:r>
        <w:rPr>
          <w:rFonts w:hint="cs"/>
          <w:color w:val="000000"/>
          <w:rtl/>
        </w:rPr>
        <w:t>تحقيق</w:t>
      </w:r>
      <w:r>
        <w:rPr>
          <w:color w:val="000000"/>
        </w:rPr>
        <w:t xml:space="preserve"> </w:t>
      </w:r>
      <w:r>
        <w:rPr>
          <w:rFonts w:hint="cs"/>
          <w:color w:val="000000"/>
          <w:rtl/>
        </w:rPr>
        <w:t>خفض</w:t>
      </w:r>
      <w:r>
        <w:rPr>
          <w:color w:val="000000"/>
        </w:rPr>
        <w:t xml:space="preserve"> </w:t>
      </w:r>
      <w:r>
        <w:rPr>
          <w:rFonts w:hint="cs"/>
          <w:color w:val="000000"/>
          <w:rtl/>
        </w:rPr>
        <w:t>الانبعاثات</w:t>
      </w:r>
      <w:r>
        <w:rPr>
          <w:color w:val="000000"/>
        </w:rPr>
        <w:t xml:space="preserve"> </w:t>
      </w:r>
      <w:r>
        <w:rPr>
          <w:rFonts w:hint="cs"/>
          <w:color w:val="000000"/>
          <w:rtl/>
        </w:rPr>
        <w:t>السامة إلى</w:t>
      </w:r>
      <w:r>
        <w:rPr>
          <w:color w:val="000000"/>
        </w:rPr>
        <w:t xml:space="preserve"> </w:t>
      </w:r>
      <w:r>
        <w:rPr>
          <w:rFonts w:hint="cs"/>
          <w:color w:val="000000"/>
          <w:rtl/>
        </w:rPr>
        <w:t>ما</w:t>
      </w:r>
      <w:r>
        <w:rPr>
          <w:color w:val="000000"/>
        </w:rPr>
        <w:t xml:space="preserve"> </w:t>
      </w:r>
      <w:r>
        <w:rPr>
          <w:rFonts w:hint="cs"/>
          <w:color w:val="000000"/>
          <w:rtl/>
        </w:rPr>
        <w:t>يصل</w:t>
      </w:r>
      <w:r>
        <w:rPr>
          <w:color w:val="000000"/>
        </w:rPr>
        <w:t xml:space="preserve"> </w:t>
      </w:r>
      <w:r>
        <w:rPr>
          <w:rFonts w:hint="cs"/>
          <w:color w:val="000000"/>
          <w:rtl/>
        </w:rPr>
        <w:t>إلى</w:t>
      </w:r>
      <w:r>
        <w:rPr>
          <w:color w:val="000000"/>
        </w:rPr>
        <w:t xml:space="preserve"> 98 </w:t>
      </w:r>
      <w:r>
        <w:rPr>
          <w:rFonts w:hint="cs"/>
          <w:color w:val="000000"/>
        </w:rPr>
        <w:t>%</w:t>
      </w:r>
      <w:r>
        <w:rPr>
          <w:color w:val="000000"/>
        </w:rPr>
        <w:t xml:space="preserve"> </w:t>
      </w:r>
      <w:r>
        <w:rPr>
          <w:rFonts w:hint="cs"/>
          <w:color w:val="000000"/>
          <w:rtl/>
        </w:rPr>
        <w:t>على</w:t>
      </w:r>
      <w:r>
        <w:rPr>
          <w:color w:val="000000"/>
        </w:rPr>
        <w:t xml:space="preserve"> </w:t>
      </w:r>
      <w:r>
        <w:rPr>
          <w:rFonts w:hint="cs"/>
          <w:color w:val="000000"/>
          <w:rtl/>
        </w:rPr>
        <w:t>مدى</w:t>
      </w:r>
      <w:r>
        <w:rPr>
          <w:color w:val="000000"/>
        </w:rPr>
        <w:t xml:space="preserve"> </w:t>
      </w:r>
      <w:r>
        <w:rPr>
          <w:rFonts w:hint="cs"/>
          <w:color w:val="000000"/>
          <w:rtl/>
        </w:rPr>
        <w:t>السنوات</w:t>
      </w:r>
      <w:r>
        <w:rPr>
          <w:color w:val="000000"/>
        </w:rPr>
        <w:t xml:space="preserve"> </w:t>
      </w:r>
      <w:r>
        <w:rPr>
          <w:rFonts w:hint="cs"/>
          <w:color w:val="000000"/>
          <w:rtl/>
        </w:rPr>
        <w:t xml:space="preserve">الـ </w:t>
      </w:r>
      <w:r w:rsidRPr="003631AB">
        <w:rPr>
          <w:color w:val="000000"/>
          <w:sz w:val="28"/>
          <w:szCs w:val="36"/>
        </w:rPr>
        <w:t>20</w:t>
      </w:r>
      <w:r w:rsidRPr="003631AB">
        <w:rPr>
          <w:rFonts w:hint="cs"/>
          <w:color w:val="000000"/>
          <w:sz w:val="28"/>
          <w:szCs w:val="36"/>
          <w:rtl/>
        </w:rPr>
        <w:t xml:space="preserve"> </w:t>
      </w:r>
      <w:r>
        <w:rPr>
          <w:rFonts w:hint="cs"/>
          <w:color w:val="000000"/>
          <w:rtl/>
        </w:rPr>
        <w:t>الماضية</w:t>
      </w:r>
      <w:r>
        <w:rPr>
          <w:color w:val="000000"/>
          <w:rtl/>
        </w:rPr>
        <w:t>،</w:t>
      </w:r>
      <w:r>
        <w:rPr>
          <w:color w:val="000000"/>
        </w:rPr>
        <w:t xml:space="preserve"> </w:t>
      </w:r>
      <w:r>
        <w:rPr>
          <w:rFonts w:hint="cs"/>
          <w:color w:val="000000"/>
          <w:rtl/>
        </w:rPr>
        <w:t>فقد</w:t>
      </w:r>
      <w:r>
        <w:rPr>
          <w:color w:val="000000"/>
        </w:rPr>
        <w:t xml:space="preserve"> </w:t>
      </w:r>
      <w:r>
        <w:rPr>
          <w:rFonts w:hint="cs"/>
          <w:color w:val="000000"/>
          <w:rtl/>
        </w:rPr>
        <w:t>تبنت</w:t>
      </w:r>
      <w:r>
        <w:rPr>
          <w:color w:val="000000"/>
        </w:rPr>
        <w:t xml:space="preserve"> </w:t>
      </w:r>
      <w:r>
        <w:rPr>
          <w:rFonts w:hint="cs"/>
          <w:color w:val="000000"/>
          <w:rtl/>
        </w:rPr>
        <w:t>صناعة</w:t>
      </w:r>
      <w:r>
        <w:rPr>
          <w:color w:val="000000"/>
        </w:rPr>
        <w:t xml:space="preserve"> </w:t>
      </w:r>
      <w:r>
        <w:rPr>
          <w:rFonts w:hint="cs"/>
          <w:color w:val="000000"/>
          <w:rtl/>
        </w:rPr>
        <w:t>النقل</w:t>
      </w:r>
      <w:r>
        <w:rPr>
          <w:color w:val="000000"/>
        </w:rPr>
        <w:t xml:space="preserve"> </w:t>
      </w:r>
      <w:r>
        <w:rPr>
          <w:rFonts w:hint="cs"/>
          <w:color w:val="000000"/>
          <w:rtl/>
        </w:rPr>
        <w:t>البري تحدياً</w:t>
      </w:r>
      <w:r>
        <w:rPr>
          <w:color w:val="000000"/>
        </w:rPr>
        <w:t xml:space="preserve"> </w:t>
      </w:r>
      <w:r>
        <w:rPr>
          <w:rFonts w:hint="cs"/>
          <w:color w:val="000000"/>
          <w:rtl/>
        </w:rPr>
        <w:t>جديداً</w:t>
      </w:r>
      <w:r>
        <w:rPr>
          <w:color w:val="000000"/>
        </w:rPr>
        <w:t xml:space="preserve"> </w:t>
      </w:r>
      <w:r>
        <w:rPr>
          <w:rFonts w:hint="cs"/>
          <w:color w:val="000000"/>
          <w:rtl/>
        </w:rPr>
        <w:t>وذلك</w:t>
      </w:r>
      <w:r>
        <w:rPr>
          <w:color w:val="000000"/>
        </w:rPr>
        <w:t xml:space="preserve"> </w:t>
      </w:r>
      <w:r>
        <w:rPr>
          <w:rFonts w:hint="cs"/>
          <w:color w:val="000000"/>
          <w:rtl/>
        </w:rPr>
        <w:t>بالمساهمة</w:t>
      </w:r>
      <w:r>
        <w:rPr>
          <w:color w:val="000000"/>
        </w:rPr>
        <w:t xml:space="preserve"> </w:t>
      </w:r>
      <w:r>
        <w:rPr>
          <w:rFonts w:hint="cs"/>
          <w:color w:val="000000"/>
          <w:rtl/>
        </w:rPr>
        <w:t>بفاعلية</w:t>
      </w:r>
      <w:r>
        <w:rPr>
          <w:color w:val="000000"/>
        </w:rPr>
        <w:t xml:space="preserve"> </w:t>
      </w:r>
      <w:r>
        <w:rPr>
          <w:rFonts w:hint="cs"/>
          <w:color w:val="000000"/>
          <w:rtl/>
        </w:rPr>
        <w:t>بتحقيق هدف</w:t>
      </w:r>
      <w:r>
        <w:rPr>
          <w:color w:val="000000"/>
        </w:rPr>
        <w:t xml:space="preserve"> </w:t>
      </w:r>
      <w:r>
        <w:rPr>
          <w:rFonts w:hint="cs"/>
          <w:color w:val="000000"/>
          <w:rtl/>
        </w:rPr>
        <w:t>طموح</w:t>
      </w:r>
      <w:r>
        <w:rPr>
          <w:color w:val="000000"/>
        </w:rPr>
        <w:t xml:space="preserve"> </w:t>
      </w:r>
      <w:r>
        <w:rPr>
          <w:rFonts w:hint="cs"/>
          <w:color w:val="000000"/>
          <w:rtl/>
        </w:rPr>
        <w:t>ألا</w:t>
      </w:r>
      <w:r>
        <w:rPr>
          <w:color w:val="000000"/>
        </w:rPr>
        <w:t xml:space="preserve"> </w:t>
      </w:r>
      <w:r>
        <w:rPr>
          <w:rFonts w:hint="cs"/>
          <w:color w:val="000000"/>
          <w:rtl/>
        </w:rPr>
        <w:t>وهو</w:t>
      </w:r>
      <w:r>
        <w:rPr>
          <w:color w:val="000000"/>
        </w:rPr>
        <w:t xml:space="preserve"> </w:t>
      </w:r>
      <w:r>
        <w:rPr>
          <w:rFonts w:hint="cs"/>
          <w:color w:val="000000"/>
          <w:rtl/>
        </w:rPr>
        <w:t>الحد</w:t>
      </w:r>
      <w:r>
        <w:rPr>
          <w:color w:val="000000"/>
        </w:rPr>
        <w:t xml:space="preserve"> </w:t>
      </w:r>
      <w:r>
        <w:rPr>
          <w:rFonts w:hint="cs"/>
          <w:color w:val="000000"/>
          <w:rtl/>
        </w:rPr>
        <w:t>من</w:t>
      </w:r>
      <w:r>
        <w:rPr>
          <w:color w:val="000000"/>
        </w:rPr>
        <w:t xml:space="preserve"> </w:t>
      </w:r>
      <w:r>
        <w:rPr>
          <w:rFonts w:hint="cs"/>
          <w:color w:val="000000"/>
          <w:rtl/>
        </w:rPr>
        <w:t>إنبعاثات</w:t>
      </w:r>
      <w:r>
        <w:rPr>
          <w:color w:val="000000"/>
        </w:rPr>
        <w:t xml:space="preserve"> </w:t>
      </w:r>
      <w:r>
        <w:rPr>
          <w:rFonts w:hint="cs"/>
          <w:color w:val="000000"/>
          <w:rtl/>
        </w:rPr>
        <w:t>مادة ثاني</w:t>
      </w:r>
      <w:r>
        <w:rPr>
          <w:color w:val="000000"/>
        </w:rPr>
        <w:t xml:space="preserve"> </w:t>
      </w:r>
      <w:r>
        <w:rPr>
          <w:rFonts w:hint="cs"/>
          <w:color w:val="000000"/>
          <w:rtl/>
        </w:rPr>
        <w:t>أكسيد</w:t>
      </w:r>
      <w:r>
        <w:rPr>
          <w:color w:val="000000"/>
        </w:rPr>
        <w:t xml:space="preserve"> </w:t>
      </w:r>
      <w:r>
        <w:rPr>
          <w:rFonts w:hint="cs"/>
          <w:color w:val="000000"/>
          <w:rtl/>
        </w:rPr>
        <w:t>الكربون</w:t>
      </w:r>
      <w:r>
        <w:rPr>
          <w:color w:val="000000"/>
        </w:rPr>
        <w:t xml:space="preserve">. </w:t>
      </w:r>
      <w:r>
        <w:rPr>
          <w:rFonts w:hint="cs"/>
          <w:color w:val="000000"/>
          <w:rtl/>
        </w:rPr>
        <w:t>بموجب</w:t>
      </w:r>
      <w:r>
        <w:rPr>
          <w:color w:val="000000"/>
        </w:rPr>
        <w:t xml:space="preserve"> </w:t>
      </w:r>
      <w:r>
        <w:rPr>
          <w:rFonts w:hint="cs"/>
          <w:color w:val="000000"/>
          <w:rtl/>
        </w:rPr>
        <w:t>هذه</w:t>
      </w:r>
      <w:r>
        <w:rPr>
          <w:color w:val="000000"/>
        </w:rPr>
        <w:t xml:space="preserve"> </w:t>
      </w:r>
      <w:r>
        <w:rPr>
          <w:rFonts w:hint="cs"/>
          <w:color w:val="000000"/>
          <w:rtl/>
        </w:rPr>
        <w:t>الخطة</w:t>
      </w:r>
      <w:r>
        <w:rPr>
          <w:color w:val="000000"/>
          <w:rtl/>
        </w:rPr>
        <w:t>،</w:t>
      </w:r>
      <w:r>
        <w:rPr>
          <w:color w:val="000000"/>
        </w:rPr>
        <w:t xml:space="preserve"> </w:t>
      </w:r>
      <w:r>
        <w:rPr>
          <w:rFonts w:hint="cs"/>
          <w:color w:val="000000"/>
          <w:rtl/>
        </w:rPr>
        <w:t>تلزم صناعة</w:t>
      </w:r>
      <w:r>
        <w:rPr>
          <w:color w:val="000000"/>
        </w:rPr>
        <w:t xml:space="preserve"> </w:t>
      </w:r>
      <w:r>
        <w:rPr>
          <w:rFonts w:hint="cs"/>
          <w:color w:val="000000"/>
          <w:rtl/>
        </w:rPr>
        <w:t>النقل</w:t>
      </w:r>
      <w:r>
        <w:rPr>
          <w:color w:val="000000"/>
        </w:rPr>
        <w:t xml:space="preserve"> </w:t>
      </w:r>
      <w:r>
        <w:rPr>
          <w:rFonts w:hint="cs"/>
          <w:color w:val="000000"/>
          <w:rtl/>
        </w:rPr>
        <w:t>بالطرق</w:t>
      </w:r>
      <w:r>
        <w:rPr>
          <w:color w:val="000000"/>
        </w:rPr>
        <w:t xml:space="preserve"> </w:t>
      </w:r>
      <w:r>
        <w:rPr>
          <w:rFonts w:hint="cs"/>
          <w:color w:val="000000"/>
          <w:rtl/>
        </w:rPr>
        <w:t>البرية</w:t>
      </w:r>
      <w:r>
        <w:rPr>
          <w:color w:val="000000"/>
        </w:rPr>
        <w:t xml:space="preserve"> </w:t>
      </w:r>
      <w:r>
        <w:rPr>
          <w:rFonts w:hint="cs"/>
          <w:color w:val="000000"/>
          <w:rtl/>
        </w:rPr>
        <w:t>نفسها</w:t>
      </w:r>
      <w:r>
        <w:rPr>
          <w:color w:val="000000"/>
        </w:rPr>
        <w:t xml:space="preserve"> </w:t>
      </w:r>
      <w:r>
        <w:rPr>
          <w:rFonts w:hint="cs"/>
          <w:color w:val="000000"/>
          <w:rtl/>
        </w:rPr>
        <w:t>بشكل علني</w:t>
      </w:r>
      <w:r>
        <w:rPr>
          <w:color w:val="000000"/>
        </w:rPr>
        <w:t xml:space="preserve"> </w:t>
      </w:r>
      <w:r>
        <w:rPr>
          <w:rFonts w:hint="cs"/>
          <w:color w:val="000000"/>
          <w:rtl/>
        </w:rPr>
        <w:t>للعمل</w:t>
      </w:r>
      <w:r>
        <w:rPr>
          <w:color w:val="000000"/>
        </w:rPr>
        <w:t xml:space="preserve"> </w:t>
      </w:r>
      <w:r>
        <w:rPr>
          <w:rFonts w:hint="cs"/>
          <w:color w:val="000000"/>
          <w:rtl/>
        </w:rPr>
        <w:t>على</w:t>
      </w:r>
      <w:r>
        <w:rPr>
          <w:color w:val="000000"/>
        </w:rPr>
        <w:t xml:space="preserve"> </w:t>
      </w:r>
      <w:r>
        <w:rPr>
          <w:rFonts w:hint="cs"/>
          <w:color w:val="000000"/>
          <w:rtl/>
        </w:rPr>
        <w:t>توفير</w:t>
      </w:r>
      <w:r>
        <w:rPr>
          <w:color w:val="000000"/>
        </w:rPr>
        <w:t xml:space="preserve"> </w:t>
      </w:r>
      <w:r>
        <w:rPr>
          <w:rFonts w:hint="cs"/>
          <w:color w:val="000000"/>
          <w:rtl/>
        </w:rPr>
        <w:t>بيئة</w:t>
      </w:r>
      <w:r>
        <w:rPr>
          <w:color w:val="000000"/>
        </w:rPr>
        <w:t xml:space="preserve"> </w:t>
      </w:r>
      <w:r>
        <w:rPr>
          <w:rFonts w:hint="cs"/>
          <w:color w:val="000000"/>
          <w:rtl/>
        </w:rPr>
        <w:t>مناخية</w:t>
      </w:r>
      <w:r>
        <w:rPr>
          <w:color w:val="000000"/>
        </w:rPr>
        <w:t xml:space="preserve"> </w:t>
      </w:r>
      <w:r>
        <w:rPr>
          <w:rFonts w:hint="cs"/>
          <w:color w:val="000000"/>
          <w:rtl/>
        </w:rPr>
        <w:t>أفضل وأنظف للنقل</w:t>
      </w:r>
      <w:r>
        <w:rPr>
          <w:color w:val="000000"/>
        </w:rPr>
        <w:t xml:space="preserve"> </w:t>
      </w:r>
      <w:r>
        <w:rPr>
          <w:rFonts w:hint="cs"/>
          <w:color w:val="000000"/>
          <w:rtl/>
        </w:rPr>
        <w:t>البري</w:t>
      </w:r>
      <w:r>
        <w:rPr>
          <w:color w:val="000000"/>
          <w:rtl/>
        </w:rPr>
        <w:t>،</w:t>
      </w:r>
      <w:r>
        <w:rPr>
          <w:color w:val="000000"/>
        </w:rPr>
        <w:t xml:space="preserve"> </w:t>
      </w:r>
      <w:r>
        <w:rPr>
          <w:rFonts w:hint="cs"/>
          <w:color w:val="000000"/>
          <w:rtl/>
        </w:rPr>
        <w:t>والقيام</w:t>
      </w:r>
      <w:r>
        <w:rPr>
          <w:color w:val="000000"/>
        </w:rPr>
        <w:t xml:space="preserve"> </w:t>
      </w:r>
      <w:r>
        <w:rPr>
          <w:rFonts w:hint="cs"/>
          <w:color w:val="000000"/>
          <w:rtl/>
        </w:rPr>
        <w:t>بفك</w:t>
      </w:r>
      <w:r>
        <w:rPr>
          <w:color w:val="000000"/>
        </w:rPr>
        <w:t xml:space="preserve"> </w:t>
      </w:r>
      <w:r>
        <w:rPr>
          <w:rFonts w:hint="cs"/>
          <w:color w:val="000000"/>
          <w:rtl/>
        </w:rPr>
        <w:t>الارتباط بشكل</w:t>
      </w:r>
      <w:r>
        <w:rPr>
          <w:color w:val="000000"/>
        </w:rPr>
        <w:t xml:space="preserve"> </w:t>
      </w:r>
      <w:r>
        <w:rPr>
          <w:rFonts w:hint="cs"/>
          <w:color w:val="000000"/>
          <w:rtl/>
        </w:rPr>
        <w:t>ملموس</w:t>
      </w:r>
      <w:r>
        <w:rPr>
          <w:color w:val="000000"/>
        </w:rPr>
        <w:t xml:space="preserve"> </w:t>
      </w:r>
      <w:r>
        <w:rPr>
          <w:rFonts w:hint="cs"/>
          <w:color w:val="000000"/>
          <w:rtl/>
        </w:rPr>
        <w:t>بين</w:t>
      </w:r>
      <w:r>
        <w:rPr>
          <w:color w:val="000000"/>
        </w:rPr>
        <w:t xml:space="preserve"> </w:t>
      </w:r>
      <w:r>
        <w:rPr>
          <w:rFonts w:hint="cs"/>
          <w:color w:val="000000"/>
          <w:rtl/>
        </w:rPr>
        <w:t>النقل</w:t>
      </w:r>
      <w:r>
        <w:rPr>
          <w:color w:val="000000"/>
        </w:rPr>
        <w:t xml:space="preserve"> </w:t>
      </w:r>
      <w:r>
        <w:rPr>
          <w:rFonts w:hint="cs"/>
          <w:color w:val="000000"/>
          <w:rtl/>
        </w:rPr>
        <w:t>البري</w:t>
      </w:r>
      <w:r>
        <w:rPr>
          <w:color w:val="000000"/>
        </w:rPr>
        <w:t xml:space="preserve"> </w:t>
      </w:r>
      <w:r>
        <w:rPr>
          <w:rFonts w:hint="cs"/>
          <w:color w:val="000000"/>
          <w:rtl/>
        </w:rPr>
        <w:t>على</w:t>
      </w:r>
      <w:r>
        <w:rPr>
          <w:color w:val="000000"/>
        </w:rPr>
        <w:t xml:space="preserve"> </w:t>
      </w:r>
      <w:r>
        <w:rPr>
          <w:rFonts w:hint="cs"/>
          <w:color w:val="000000"/>
          <w:rtl/>
        </w:rPr>
        <w:t>الطرق وبين</w:t>
      </w:r>
      <w:r>
        <w:rPr>
          <w:color w:val="000000"/>
        </w:rPr>
        <w:t xml:space="preserve"> </w:t>
      </w:r>
      <w:r>
        <w:rPr>
          <w:rFonts w:hint="cs"/>
          <w:color w:val="000000"/>
          <w:rtl/>
        </w:rPr>
        <w:t>تأثيره</w:t>
      </w:r>
      <w:r>
        <w:rPr>
          <w:color w:val="000000"/>
        </w:rPr>
        <w:t xml:space="preserve"> </w:t>
      </w:r>
      <w:r>
        <w:rPr>
          <w:rFonts w:hint="cs"/>
          <w:color w:val="000000"/>
          <w:rtl/>
        </w:rPr>
        <w:t>على</w:t>
      </w:r>
      <w:r>
        <w:rPr>
          <w:color w:val="000000"/>
        </w:rPr>
        <w:t xml:space="preserve"> </w:t>
      </w:r>
      <w:r>
        <w:rPr>
          <w:rFonts w:hint="cs"/>
          <w:color w:val="000000"/>
          <w:rtl/>
        </w:rPr>
        <w:t>البيئة</w:t>
      </w:r>
      <w:r>
        <w:rPr>
          <w:color w:val="000000"/>
        </w:rPr>
        <w:t>.</w:t>
      </w:r>
    </w:p>
    <w:p w:rsidR="00286B62" w:rsidRDefault="00286B62" w:rsidP="00286B62">
      <w:pPr>
        <w:spacing w:before="200" w:after="120" w:line="560" w:lineRule="exact"/>
        <w:rPr>
          <w:color w:val="000000"/>
        </w:rPr>
      </w:pPr>
      <w:r>
        <w:rPr>
          <w:rFonts w:hint="cs"/>
          <w:color w:val="000000"/>
          <w:rtl/>
        </w:rPr>
        <w:t>إن</w:t>
      </w:r>
      <w:r>
        <w:rPr>
          <w:color w:val="000000"/>
        </w:rPr>
        <w:t xml:space="preserve"> </w:t>
      </w:r>
      <w:r>
        <w:rPr>
          <w:rFonts w:hint="cs"/>
          <w:color w:val="000000"/>
          <w:rtl/>
        </w:rPr>
        <w:t>العمل</w:t>
      </w:r>
      <w:r>
        <w:rPr>
          <w:color w:val="000000"/>
        </w:rPr>
        <w:t xml:space="preserve"> </w:t>
      </w:r>
      <w:r>
        <w:rPr>
          <w:rFonts w:hint="cs"/>
          <w:color w:val="000000"/>
          <w:rtl/>
        </w:rPr>
        <w:t>على</w:t>
      </w:r>
      <w:r>
        <w:rPr>
          <w:color w:val="000000"/>
        </w:rPr>
        <w:t xml:space="preserve"> </w:t>
      </w:r>
      <w:r>
        <w:rPr>
          <w:rFonts w:hint="cs"/>
          <w:color w:val="000000"/>
          <w:rtl/>
        </w:rPr>
        <w:t>خفض</w:t>
      </w:r>
      <w:r>
        <w:rPr>
          <w:color w:val="000000"/>
        </w:rPr>
        <w:t xml:space="preserve"> </w:t>
      </w:r>
      <w:r>
        <w:rPr>
          <w:rFonts w:hint="cs"/>
          <w:color w:val="000000"/>
          <w:rtl/>
        </w:rPr>
        <w:t>نسبة</w:t>
      </w:r>
      <w:r>
        <w:rPr>
          <w:color w:val="000000"/>
        </w:rPr>
        <w:t xml:space="preserve"> 30 </w:t>
      </w:r>
      <w:r>
        <w:rPr>
          <w:rFonts w:hint="cs"/>
          <w:color w:val="000000"/>
        </w:rPr>
        <w:t>%</w:t>
      </w:r>
      <w:r>
        <w:rPr>
          <w:color w:val="000000"/>
        </w:rPr>
        <w:t xml:space="preserve"> </w:t>
      </w:r>
      <w:r>
        <w:rPr>
          <w:rFonts w:hint="cs"/>
          <w:color w:val="000000"/>
          <w:rtl/>
        </w:rPr>
        <w:t>من</w:t>
      </w:r>
      <w:r>
        <w:rPr>
          <w:color w:val="000000"/>
        </w:rPr>
        <w:t xml:space="preserve"> </w:t>
      </w:r>
      <w:r>
        <w:rPr>
          <w:rFonts w:hint="cs"/>
          <w:color w:val="000000"/>
          <w:rtl/>
        </w:rPr>
        <w:t>انبعاثات مادة</w:t>
      </w:r>
      <w:r>
        <w:rPr>
          <w:color w:val="000000"/>
        </w:rPr>
        <w:t xml:space="preserve"> </w:t>
      </w:r>
      <w:r>
        <w:rPr>
          <w:rFonts w:hint="cs"/>
          <w:color w:val="000000"/>
          <w:rtl/>
        </w:rPr>
        <w:t>ثاني</w:t>
      </w:r>
      <w:r>
        <w:rPr>
          <w:color w:val="000000"/>
        </w:rPr>
        <w:t xml:space="preserve"> </w:t>
      </w:r>
      <w:r>
        <w:rPr>
          <w:rFonts w:hint="cs"/>
          <w:color w:val="000000"/>
          <w:rtl/>
        </w:rPr>
        <w:t>أكسيد</w:t>
      </w:r>
      <w:r>
        <w:rPr>
          <w:color w:val="000000"/>
        </w:rPr>
        <w:t xml:space="preserve"> </w:t>
      </w:r>
      <w:r>
        <w:rPr>
          <w:rFonts w:hint="cs"/>
          <w:color w:val="000000"/>
          <w:rtl/>
        </w:rPr>
        <w:t>الكربون</w:t>
      </w:r>
      <w:r>
        <w:rPr>
          <w:color w:val="000000"/>
        </w:rPr>
        <w:t xml:space="preserve"> </w:t>
      </w:r>
      <w:r>
        <w:rPr>
          <w:rFonts w:hint="cs"/>
          <w:color w:val="000000"/>
          <w:rtl/>
        </w:rPr>
        <w:t>بحلول</w:t>
      </w:r>
      <w:r>
        <w:rPr>
          <w:color w:val="000000"/>
        </w:rPr>
        <w:t xml:space="preserve"> </w:t>
      </w:r>
      <w:r>
        <w:rPr>
          <w:rFonts w:hint="cs"/>
          <w:color w:val="000000"/>
          <w:rtl/>
        </w:rPr>
        <w:t>عام</w:t>
      </w:r>
      <w:r>
        <w:rPr>
          <w:color w:val="000000"/>
        </w:rPr>
        <w:t xml:space="preserve"> 2030</w:t>
      </w:r>
      <w:r>
        <w:rPr>
          <w:rFonts w:hint="cs"/>
          <w:color w:val="000000"/>
          <w:rtl/>
        </w:rPr>
        <w:t xml:space="preserve"> يعتبر</w:t>
      </w:r>
      <w:r>
        <w:rPr>
          <w:color w:val="000000"/>
        </w:rPr>
        <w:t xml:space="preserve"> </w:t>
      </w:r>
      <w:r>
        <w:rPr>
          <w:rFonts w:hint="cs"/>
          <w:color w:val="000000"/>
          <w:rtl/>
        </w:rPr>
        <w:t>عملاً</w:t>
      </w:r>
      <w:r>
        <w:rPr>
          <w:color w:val="000000"/>
        </w:rPr>
        <w:t xml:space="preserve"> </w:t>
      </w:r>
      <w:r>
        <w:rPr>
          <w:rFonts w:hint="cs"/>
          <w:color w:val="000000"/>
          <w:rtl/>
        </w:rPr>
        <w:t>جريئاً،</w:t>
      </w:r>
      <w:r>
        <w:rPr>
          <w:color w:val="000000"/>
        </w:rPr>
        <w:t xml:space="preserve"> </w:t>
      </w:r>
      <w:r>
        <w:rPr>
          <w:rFonts w:hint="cs"/>
          <w:color w:val="000000"/>
          <w:rtl/>
        </w:rPr>
        <w:t>حيث</w:t>
      </w:r>
      <w:r>
        <w:rPr>
          <w:color w:val="000000"/>
        </w:rPr>
        <w:t xml:space="preserve"> </w:t>
      </w:r>
      <w:r>
        <w:rPr>
          <w:rFonts w:hint="cs"/>
          <w:color w:val="000000"/>
          <w:rtl/>
        </w:rPr>
        <w:t>يتم</w:t>
      </w:r>
      <w:r>
        <w:rPr>
          <w:color w:val="000000"/>
        </w:rPr>
        <w:t xml:space="preserve"> </w:t>
      </w:r>
      <w:r>
        <w:rPr>
          <w:rFonts w:hint="cs"/>
          <w:color w:val="000000"/>
          <w:rtl/>
        </w:rPr>
        <w:t>احتسابه</w:t>
      </w:r>
      <w:r>
        <w:rPr>
          <w:color w:val="000000"/>
        </w:rPr>
        <w:t xml:space="preserve"> </w:t>
      </w:r>
      <w:r>
        <w:rPr>
          <w:rFonts w:hint="cs"/>
          <w:color w:val="000000"/>
          <w:rtl/>
        </w:rPr>
        <w:t>وفقاً لأداء</w:t>
      </w:r>
      <w:r>
        <w:rPr>
          <w:color w:val="000000"/>
        </w:rPr>
        <w:t xml:space="preserve"> </w:t>
      </w:r>
      <w:r>
        <w:rPr>
          <w:rFonts w:hint="cs"/>
          <w:color w:val="000000"/>
          <w:rtl/>
        </w:rPr>
        <w:t>قطاع</w:t>
      </w:r>
      <w:r>
        <w:rPr>
          <w:color w:val="000000"/>
        </w:rPr>
        <w:t xml:space="preserve"> </w:t>
      </w:r>
      <w:r>
        <w:rPr>
          <w:rFonts w:hint="cs"/>
          <w:color w:val="000000"/>
          <w:rtl/>
        </w:rPr>
        <w:t>النقل</w:t>
      </w:r>
      <w:r>
        <w:rPr>
          <w:color w:val="000000"/>
        </w:rPr>
        <w:t xml:space="preserve"> )</w:t>
      </w:r>
      <w:r>
        <w:rPr>
          <w:rFonts w:hint="cs"/>
          <w:color w:val="000000"/>
          <w:rtl/>
        </w:rPr>
        <w:t>طن</w:t>
      </w:r>
      <w:r>
        <w:rPr>
          <w:color w:val="000000"/>
        </w:rPr>
        <w:t xml:space="preserve"> / </w:t>
      </w:r>
      <w:r>
        <w:rPr>
          <w:rFonts w:hint="cs"/>
          <w:color w:val="000000"/>
          <w:rtl/>
        </w:rPr>
        <w:t>كيلومتر</w:t>
      </w:r>
      <w:r>
        <w:rPr>
          <w:color w:val="000000"/>
        </w:rPr>
        <w:t xml:space="preserve"> </w:t>
      </w:r>
      <w:r>
        <w:rPr>
          <w:rFonts w:hint="cs"/>
          <w:color w:val="000000"/>
          <w:rtl/>
        </w:rPr>
        <w:t>للراكب</w:t>
      </w:r>
      <w:r>
        <w:rPr>
          <w:color w:val="000000"/>
        </w:rPr>
        <w:t>(</w:t>
      </w:r>
      <w:r>
        <w:rPr>
          <w:color w:val="000000"/>
          <w:rtl/>
        </w:rPr>
        <w:t>،</w:t>
      </w:r>
      <w:r>
        <w:rPr>
          <w:rFonts w:hint="cs"/>
          <w:color w:val="000000"/>
          <w:rtl/>
        </w:rPr>
        <w:t xml:space="preserve"> ولكن</w:t>
      </w:r>
      <w:r>
        <w:rPr>
          <w:color w:val="000000"/>
        </w:rPr>
        <w:t xml:space="preserve"> </w:t>
      </w:r>
      <w:r>
        <w:rPr>
          <w:rFonts w:hint="cs"/>
          <w:color w:val="000000"/>
          <w:rtl/>
        </w:rPr>
        <w:t>سيتم</w:t>
      </w:r>
      <w:r>
        <w:rPr>
          <w:color w:val="000000"/>
        </w:rPr>
        <w:t xml:space="preserve"> </w:t>
      </w:r>
      <w:r>
        <w:rPr>
          <w:rFonts w:hint="cs"/>
          <w:color w:val="000000"/>
          <w:rtl/>
        </w:rPr>
        <w:t>اعتماد</w:t>
      </w:r>
      <w:r>
        <w:rPr>
          <w:color w:val="000000"/>
        </w:rPr>
        <w:t xml:space="preserve"> </w:t>
      </w:r>
      <w:r>
        <w:rPr>
          <w:rFonts w:hint="cs"/>
          <w:color w:val="000000"/>
          <w:rtl/>
        </w:rPr>
        <w:t>عام</w:t>
      </w:r>
      <w:r>
        <w:rPr>
          <w:color w:val="000000"/>
        </w:rPr>
        <w:t xml:space="preserve"> 2007 </w:t>
      </w:r>
      <w:r>
        <w:rPr>
          <w:rFonts w:hint="cs"/>
          <w:color w:val="000000"/>
          <w:rtl/>
        </w:rPr>
        <w:t>باعتباره</w:t>
      </w:r>
      <w:r>
        <w:rPr>
          <w:color w:val="000000"/>
        </w:rPr>
        <w:t xml:space="preserve"> </w:t>
      </w:r>
      <w:r>
        <w:rPr>
          <w:rFonts w:hint="cs"/>
          <w:color w:val="000000"/>
          <w:rtl/>
        </w:rPr>
        <w:t>أساساً للقياس</w:t>
      </w:r>
      <w:r>
        <w:rPr>
          <w:color w:val="000000"/>
        </w:rPr>
        <w:t xml:space="preserve"> </w:t>
      </w:r>
      <w:r>
        <w:rPr>
          <w:rFonts w:hint="cs"/>
          <w:color w:val="000000"/>
          <w:rtl/>
        </w:rPr>
        <w:t>عليه</w:t>
      </w:r>
      <w:r>
        <w:rPr>
          <w:color w:val="000000"/>
          <w:rtl/>
        </w:rPr>
        <w:t>،</w:t>
      </w:r>
      <w:r>
        <w:rPr>
          <w:color w:val="000000"/>
        </w:rPr>
        <w:t xml:space="preserve"> </w:t>
      </w:r>
      <w:r>
        <w:rPr>
          <w:rFonts w:hint="cs"/>
          <w:color w:val="000000"/>
          <w:rtl/>
        </w:rPr>
        <w:t>حيث</w:t>
      </w:r>
      <w:r>
        <w:rPr>
          <w:color w:val="000000"/>
        </w:rPr>
        <w:t xml:space="preserve"> </w:t>
      </w:r>
      <w:r>
        <w:rPr>
          <w:rFonts w:hint="cs"/>
          <w:color w:val="000000"/>
          <w:rtl/>
        </w:rPr>
        <w:t>يمكن</w:t>
      </w:r>
      <w:r>
        <w:rPr>
          <w:color w:val="000000"/>
        </w:rPr>
        <w:t xml:space="preserve"> </w:t>
      </w:r>
      <w:r>
        <w:rPr>
          <w:rFonts w:hint="cs"/>
          <w:color w:val="000000"/>
          <w:rtl/>
        </w:rPr>
        <w:t>تحقيق</w:t>
      </w:r>
      <w:r>
        <w:rPr>
          <w:color w:val="000000"/>
        </w:rPr>
        <w:t xml:space="preserve"> </w:t>
      </w:r>
      <w:r>
        <w:rPr>
          <w:rFonts w:hint="cs"/>
          <w:color w:val="000000"/>
          <w:rtl/>
        </w:rPr>
        <w:t>ذلك</w:t>
      </w:r>
      <w:r>
        <w:rPr>
          <w:color w:val="000000"/>
        </w:rPr>
        <w:t xml:space="preserve"> </w:t>
      </w:r>
      <w:r>
        <w:rPr>
          <w:rFonts w:hint="cs"/>
          <w:color w:val="000000"/>
          <w:rtl/>
        </w:rPr>
        <w:t>من</w:t>
      </w:r>
      <w:r>
        <w:rPr>
          <w:color w:val="000000"/>
        </w:rPr>
        <w:t xml:space="preserve"> </w:t>
      </w:r>
      <w:r>
        <w:rPr>
          <w:rFonts w:hint="cs"/>
          <w:color w:val="000000"/>
          <w:rtl/>
        </w:rPr>
        <w:t>خلال تطبيق</w:t>
      </w:r>
      <w:r>
        <w:rPr>
          <w:color w:val="000000"/>
        </w:rPr>
        <w:t xml:space="preserve"> </w:t>
      </w:r>
      <w:r>
        <w:rPr>
          <w:rFonts w:hint="cs"/>
          <w:color w:val="000000"/>
          <w:rtl/>
        </w:rPr>
        <w:t>التقنيات</w:t>
      </w:r>
      <w:r>
        <w:rPr>
          <w:color w:val="000000"/>
        </w:rPr>
        <w:t xml:space="preserve"> </w:t>
      </w:r>
      <w:r>
        <w:rPr>
          <w:rFonts w:hint="cs"/>
          <w:color w:val="000000"/>
          <w:rtl/>
        </w:rPr>
        <w:t>المبتكرة</w:t>
      </w:r>
      <w:r>
        <w:rPr>
          <w:color w:val="000000"/>
        </w:rPr>
        <w:t xml:space="preserve"> </w:t>
      </w:r>
      <w:r>
        <w:rPr>
          <w:rFonts w:hint="cs"/>
          <w:color w:val="000000"/>
          <w:rtl/>
        </w:rPr>
        <w:t>وأفضل</w:t>
      </w:r>
      <w:r>
        <w:rPr>
          <w:color w:val="000000"/>
        </w:rPr>
        <w:t xml:space="preserve"> </w:t>
      </w:r>
      <w:r>
        <w:rPr>
          <w:rFonts w:hint="cs"/>
          <w:color w:val="000000"/>
          <w:rtl/>
        </w:rPr>
        <w:t>الممارسات في</w:t>
      </w:r>
      <w:r>
        <w:rPr>
          <w:color w:val="000000"/>
        </w:rPr>
        <w:t xml:space="preserve"> </w:t>
      </w:r>
      <w:r>
        <w:rPr>
          <w:rFonts w:hint="cs"/>
          <w:color w:val="000000"/>
          <w:rtl/>
        </w:rPr>
        <w:t>هذا</w:t>
      </w:r>
      <w:r>
        <w:rPr>
          <w:color w:val="000000"/>
        </w:rPr>
        <w:t xml:space="preserve"> </w:t>
      </w:r>
      <w:r>
        <w:rPr>
          <w:rFonts w:hint="cs"/>
          <w:color w:val="000000"/>
          <w:rtl/>
        </w:rPr>
        <w:t>الصدد،</w:t>
      </w:r>
      <w:r>
        <w:rPr>
          <w:color w:val="000000"/>
        </w:rPr>
        <w:t xml:space="preserve"> </w:t>
      </w:r>
      <w:r>
        <w:rPr>
          <w:rFonts w:hint="cs"/>
          <w:color w:val="000000"/>
          <w:rtl/>
        </w:rPr>
        <w:t>مثل</w:t>
      </w:r>
      <w:r>
        <w:rPr>
          <w:color w:val="000000"/>
        </w:rPr>
        <w:t xml:space="preserve"> :</w:t>
      </w:r>
    </w:p>
    <w:p w:rsidR="00286B62" w:rsidRDefault="00286B62" w:rsidP="00286B62">
      <w:pPr>
        <w:numPr>
          <w:ilvl w:val="0"/>
          <w:numId w:val="27"/>
        </w:numPr>
        <w:tabs>
          <w:tab w:val="left" w:pos="991"/>
        </w:tabs>
        <w:spacing w:before="200" w:line="560" w:lineRule="exact"/>
        <w:ind w:left="992" w:hanging="425"/>
        <w:rPr>
          <w:color w:val="000000"/>
        </w:rPr>
      </w:pPr>
      <w:r>
        <w:rPr>
          <w:rFonts w:hint="cs"/>
          <w:color w:val="000000"/>
          <w:rtl/>
        </w:rPr>
        <w:t>الاستثمار</w:t>
      </w:r>
      <w:r>
        <w:rPr>
          <w:color w:val="000000"/>
        </w:rPr>
        <w:t xml:space="preserve"> </w:t>
      </w:r>
      <w:r>
        <w:rPr>
          <w:rFonts w:hint="cs"/>
          <w:color w:val="000000"/>
          <w:rtl/>
        </w:rPr>
        <w:t>في</w:t>
      </w:r>
      <w:r>
        <w:rPr>
          <w:color w:val="000000"/>
        </w:rPr>
        <w:t xml:space="preserve"> </w:t>
      </w:r>
      <w:r>
        <w:rPr>
          <w:rFonts w:hint="cs"/>
          <w:color w:val="000000"/>
          <w:rtl/>
        </w:rPr>
        <w:t>مجال</w:t>
      </w:r>
      <w:r>
        <w:rPr>
          <w:color w:val="000000"/>
        </w:rPr>
        <w:t xml:space="preserve"> </w:t>
      </w:r>
      <w:r>
        <w:rPr>
          <w:rFonts w:hint="cs"/>
          <w:color w:val="000000"/>
          <w:rtl/>
        </w:rPr>
        <w:t>صناعة</w:t>
      </w:r>
      <w:r>
        <w:rPr>
          <w:color w:val="000000"/>
        </w:rPr>
        <w:t xml:space="preserve"> </w:t>
      </w:r>
      <w:r>
        <w:rPr>
          <w:rFonts w:hint="cs"/>
          <w:color w:val="000000"/>
          <w:rtl/>
        </w:rPr>
        <w:t>المحركات المبتكرة</w:t>
      </w:r>
      <w:r>
        <w:rPr>
          <w:color w:val="000000"/>
        </w:rPr>
        <w:t xml:space="preserve"> </w:t>
      </w:r>
      <w:r>
        <w:rPr>
          <w:rFonts w:hint="cs"/>
          <w:color w:val="000000"/>
          <w:rtl/>
        </w:rPr>
        <w:t>وإتباع</w:t>
      </w:r>
      <w:r>
        <w:rPr>
          <w:color w:val="000000"/>
        </w:rPr>
        <w:t xml:space="preserve"> </w:t>
      </w:r>
      <w:r>
        <w:rPr>
          <w:rFonts w:hint="cs"/>
          <w:color w:val="000000"/>
          <w:rtl/>
        </w:rPr>
        <w:t>أحدث</w:t>
      </w:r>
      <w:r>
        <w:rPr>
          <w:color w:val="000000"/>
        </w:rPr>
        <w:t xml:space="preserve"> </w:t>
      </w:r>
      <w:r>
        <w:rPr>
          <w:rFonts w:hint="cs"/>
          <w:color w:val="000000"/>
          <w:rtl/>
        </w:rPr>
        <w:t>أنواع</w:t>
      </w:r>
      <w:r>
        <w:rPr>
          <w:color w:val="000000"/>
        </w:rPr>
        <w:t xml:space="preserve"> </w:t>
      </w:r>
      <w:r>
        <w:rPr>
          <w:rFonts w:hint="cs"/>
          <w:color w:val="000000"/>
          <w:rtl/>
        </w:rPr>
        <w:t>التكنولوجيا في</w:t>
      </w:r>
      <w:r>
        <w:rPr>
          <w:color w:val="000000"/>
        </w:rPr>
        <w:t xml:space="preserve"> </w:t>
      </w:r>
      <w:r>
        <w:rPr>
          <w:rFonts w:hint="cs"/>
          <w:color w:val="000000"/>
          <w:rtl/>
        </w:rPr>
        <w:t>صناعة</w:t>
      </w:r>
      <w:r>
        <w:rPr>
          <w:color w:val="000000"/>
        </w:rPr>
        <w:t xml:space="preserve"> </w:t>
      </w:r>
      <w:r>
        <w:rPr>
          <w:rFonts w:hint="cs"/>
          <w:color w:val="000000"/>
          <w:rtl/>
        </w:rPr>
        <w:t>المركبات،</w:t>
      </w:r>
      <w:r>
        <w:rPr>
          <w:color w:val="000000"/>
        </w:rPr>
        <w:t xml:space="preserve"> </w:t>
      </w:r>
      <w:r>
        <w:rPr>
          <w:rFonts w:hint="cs"/>
          <w:color w:val="000000"/>
          <w:rtl/>
        </w:rPr>
        <w:t>والتي</w:t>
      </w:r>
      <w:r>
        <w:rPr>
          <w:color w:val="000000"/>
        </w:rPr>
        <w:t xml:space="preserve"> </w:t>
      </w:r>
      <w:r>
        <w:rPr>
          <w:rFonts w:hint="cs"/>
          <w:color w:val="000000"/>
          <w:rtl/>
        </w:rPr>
        <w:t>يمكن</w:t>
      </w:r>
      <w:r>
        <w:rPr>
          <w:color w:val="000000"/>
        </w:rPr>
        <w:t xml:space="preserve"> </w:t>
      </w:r>
      <w:r>
        <w:rPr>
          <w:rFonts w:hint="cs"/>
          <w:color w:val="000000"/>
          <w:rtl/>
        </w:rPr>
        <w:t>أن</w:t>
      </w:r>
      <w:r>
        <w:rPr>
          <w:color w:val="000000"/>
        </w:rPr>
        <w:t xml:space="preserve"> </w:t>
      </w:r>
      <w:r>
        <w:rPr>
          <w:rFonts w:hint="cs"/>
          <w:color w:val="000000"/>
          <w:rtl/>
        </w:rPr>
        <w:t>تساهم في</w:t>
      </w:r>
      <w:r>
        <w:rPr>
          <w:color w:val="000000"/>
        </w:rPr>
        <w:t xml:space="preserve"> </w:t>
      </w:r>
      <w:r>
        <w:rPr>
          <w:rFonts w:hint="cs"/>
          <w:color w:val="000000"/>
          <w:rtl/>
        </w:rPr>
        <w:t>خفض</w:t>
      </w:r>
      <w:r>
        <w:rPr>
          <w:color w:val="000000"/>
        </w:rPr>
        <w:t xml:space="preserve"> </w:t>
      </w:r>
      <w:r>
        <w:rPr>
          <w:rFonts w:hint="cs"/>
          <w:color w:val="000000"/>
          <w:rtl/>
        </w:rPr>
        <w:t>استهلاك</w:t>
      </w:r>
      <w:r>
        <w:rPr>
          <w:color w:val="000000"/>
        </w:rPr>
        <w:t xml:space="preserve"> </w:t>
      </w:r>
      <w:r>
        <w:rPr>
          <w:rFonts w:hint="cs"/>
          <w:color w:val="000000"/>
          <w:rtl/>
        </w:rPr>
        <w:t>الوقود</w:t>
      </w:r>
      <w:r>
        <w:rPr>
          <w:color w:val="000000"/>
        </w:rPr>
        <w:t xml:space="preserve"> </w:t>
      </w:r>
      <w:r>
        <w:rPr>
          <w:rFonts w:hint="cs"/>
          <w:color w:val="000000"/>
          <w:rtl/>
        </w:rPr>
        <w:t>وانبعاث</w:t>
      </w:r>
      <w:r>
        <w:rPr>
          <w:color w:val="000000"/>
        </w:rPr>
        <w:t xml:space="preserve"> </w:t>
      </w:r>
      <w:r>
        <w:rPr>
          <w:rFonts w:hint="cs"/>
          <w:color w:val="000000"/>
          <w:rtl/>
        </w:rPr>
        <w:t>مادة ثاني</w:t>
      </w:r>
      <w:r>
        <w:rPr>
          <w:color w:val="000000"/>
        </w:rPr>
        <w:t xml:space="preserve"> </w:t>
      </w:r>
      <w:r>
        <w:rPr>
          <w:rFonts w:hint="cs"/>
          <w:color w:val="000000"/>
          <w:rtl/>
        </w:rPr>
        <w:t>أكسيد</w:t>
      </w:r>
      <w:r>
        <w:rPr>
          <w:color w:val="000000"/>
        </w:rPr>
        <w:t xml:space="preserve"> </w:t>
      </w:r>
      <w:r>
        <w:rPr>
          <w:rFonts w:hint="cs"/>
          <w:color w:val="000000"/>
          <w:rtl/>
        </w:rPr>
        <w:t>الكربون</w:t>
      </w:r>
      <w:r>
        <w:rPr>
          <w:color w:val="000000"/>
        </w:rPr>
        <w:t xml:space="preserve"> </w:t>
      </w:r>
      <w:r>
        <w:rPr>
          <w:rFonts w:hint="cs"/>
          <w:color w:val="000000"/>
          <w:rtl/>
        </w:rPr>
        <w:t>لأكثر</w:t>
      </w:r>
      <w:r>
        <w:rPr>
          <w:color w:val="000000"/>
        </w:rPr>
        <w:t xml:space="preserve"> </w:t>
      </w:r>
      <w:r>
        <w:rPr>
          <w:rFonts w:hint="cs"/>
          <w:color w:val="000000"/>
          <w:rtl/>
        </w:rPr>
        <w:t>من</w:t>
      </w:r>
      <w:r>
        <w:rPr>
          <w:color w:val="000000"/>
        </w:rPr>
        <w:t xml:space="preserve">10 </w:t>
      </w:r>
      <w:r>
        <w:rPr>
          <w:rFonts w:hint="cs"/>
          <w:color w:val="000000"/>
        </w:rPr>
        <w:t>%</w:t>
      </w:r>
      <w:r>
        <w:rPr>
          <w:color w:val="000000"/>
        </w:rPr>
        <w:t>.</w:t>
      </w:r>
      <w:r>
        <w:rPr>
          <w:rFonts w:hint="cs"/>
          <w:color w:val="000000"/>
          <w:rtl/>
        </w:rPr>
        <w:t>.</w:t>
      </w:r>
    </w:p>
    <w:p w:rsidR="00286B62" w:rsidRDefault="00286B62" w:rsidP="00286B62">
      <w:pPr>
        <w:numPr>
          <w:ilvl w:val="0"/>
          <w:numId w:val="27"/>
        </w:numPr>
        <w:tabs>
          <w:tab w:val="left" w:pos="991"/>
        </w:tabs>
        <w:spacing w:before="200" w:line="560" w:lineRule="exact"/>
        <w:ind w:left="992" w:hanging="425"/>
        <w:rPr>
          <w:color w:val="000000"/>
          <w:rtl/>
        </w:rPr>
      </w:pPr>
      <w:r>
        <w:rPr>
          <w:rFonts w:hint="cs"/>
          <w:color w:val="000000"/>
          <w:rtl/>
        </w:rPr>
        <w:t>العمل</w:t>
      </w:r>
      <w:r>
        <w:rPr>
          <w:color w:val="000000"/>
        </w:rPr>
        <w:t xml:space="preserve"> </w:t>
      </w:r>
      <w:r>
        <w:rPr>
          <w:rFonts w:hint="cs"/>
          <w:color w:val="000000"/>
          <w:rtl/>
        </w:rPr>
        <w:t>على</w:t>
      </w:r>
      <w:r>
        <w:rPr>
          <w:color w:val="000000"/>
        </w:rPr>
        <w:t xml:space="preserve"> </w:t>
      </w:r>
      <w:r>
        <w:rPr>
          <w:rFonts w:hint="cs"/>
          <w:color w:val="000000"/>
          <w:rtl/>
        </w:rPr>
        <w:t>تدريب</w:t>
      </w:r>
      <w:r>
        <w:rPr>
          <w:color w:val="000000"/>
        </w:rPr>
        <w:t xml:space="preserve"> </w:t>
      </w:r>
      <w:r>
        <w:rPr>
          <w:rFonts w:hint="cs"/>
          <w:color w:val="000000"/>
          <w:rtl/>
        </w:rPr>
        <w:t>السائقين،</w:t>
      </w:r>
      <w:r>
        <w:rPr>
          <w:color w:val="000000"/>
        </w:rPr>
        <w:t xml:space="preserve"> </w:t>
      </w:r>
      <w:r>
        <w:rPr>
          <w:rFonts w:hint="cs"/>
          <w:color w:val="000000"/>
          <w:rtl/>
        </w:rPr>
        <w:t>على</w:t>
      </w:r>
      <w:r>
        <w:rPr>
          <w:color w:val="000000"/>
        </w:rPr>
        <w:t xml:space="preserve"> </w:t>
      </w:r>
      <w:r>
        <w:rPr>
          <w:rFonts w:hint="cs"/>
          <w:color w:val="000000"/>
          <w:rtl/>
        </w:rPr>
        <w:t>النحو المنصوص</w:t>
      </w:r>
      <w:r>
        <w:rPr>
          <w:color w:val="000000"/>
        </w:rPr>
        <w:t xml:space="preserve"> </w:t>
      </w:r>
      <w:r>
        <w:rPr>
          <w:rFonts w:hint="cs"/>
          <w:color w:val="000000"/>
          <w:rtl/>
        </w:rPr>
        <w:t>عليه</w:t>
      </w:r>
      <w:r>
        <w:rPr>
          <w:color w:val="000000"/>
        </w:rPr>
        <w:t xml:space="preserve"> </w:t>
      </w:r>
      <w:r>
        <w:rPr>
          <w:rFonts w:hint="cs"/>
          <w:color w:val="000000"/>
          <w:rtl/>
        </w:rPr>
        <w:t>من</w:t>
      </w:r>
      <w:r>
        <w:rPr>
          <w:color w:val="000000"/>
        </w:rPr>
        <w:t xml:space="preserve"> </w:t>
      </w:r>
      <w:r>
        <w:rPr>
          <w:rFonts w:hint="cs"/>
          <w:color w:val="000000"/>
          <w:rtl/>
        </w:rPr>
        <w:t>قبل</w:t>
      </w:r>
      <w:r>
        <w:rPr>
          <w:color w:val="000000"/>
        </w:rPr>
        <w:t xml:space="preserve"> </w:t>
      </w:r>
      <w:r>
        <w:rPr>
          <w:rFonts w:hint="cs"/>
          <w:color w:val="000000"/>
          <w:rtl/>
        </w:rPr>
        <w:t>الأكاديمية</w:t>
      </w:r>
      <w:r>
        <w:rPr>
          <w:color w:val="000000"/>
        </w:rPr>
        <w:t xml:space="preserve"> </w:t>
      </w:r>
      <w:r>
        <w:rPr>
          <w:rFonts w:hint="cs"/>
          <w:color w:val="000000"/>
          <w:rtl/>
        </w:rPr>
        <w:t>التابعة للاتحاد</w:t>
      </w:r>
      <w:r>
        <w:rPr>
          <w:color w:val="000000"/>
        </w:rPr>
        <w:t xml:space="preserve"> </w:t>
      </w:r>
      <w:r>
        <w:rPr>
          <w:rFonts w:hint="cs"/>
          <w:color w:val="000000"/>
          <w:rtl/>
        </w:rPr>
        <w:t>الدولي</w:t>
      </w:r>
      <w:r>
        <w:rPr>
          <w:color w:val="000000"/>
        </w:rPr>
        <w:t xml:space="preserve"> </w:t>
      </w:r>
      <w:r>
        <w:rPr>
          <w:rFonts w:hint="cs"/>
          <w:color w:val="000000"/>
          <w:rtl/>
        </w:rPr>
        <w:t>للنقل</w:t>
      </w:r>
      <w:r>
        <w:rPr>
          <w:color w:val="000000"/>
        </w:rPr>
        <w:t xml:space="preserve"> </w:t>
      </w:r>
      <w:r>
        <w:rPr>
          <w:rFonts w:hint="cs"/>
          <w:color w:val="000000"/>
          <w:rtl/>
        </w:rPr>
        <w:t>البري</w:t>
      </w:r>
      <w:r>
        <w:rPr>
          <w:color w:val="000000"/>
        </w:rPr>
        <w:t xml:space="preserve"> </w:t>
      </w:r>
      <w:r>
        <w:rPr>
          <w:rFonts w:hint="cs"/>
          <w:color w:val="000000"/>
          <w:rtl/>
        </w:rPr>
        <w:t>وغيرها،</w:t>
      </w:r>
      <w:r>
        <w:rPr>
          <w:color w:val="000000"/>
        </w:rPr>
        <w:t xml:space="preserve"> </w:t>
      </w:r>
      <w:r>
        <w:rPr>
          <w:rFonts w:hint="cs"/>
          <w:color w:val="000000"/>
          <w:rtl/>
        </w:rPr>
        <w:t>والتي يمكن</w:t>
      </w:r>
      <w:r>
        <w:rPr>
          <w:color w:val="000000"/>
        </w:rPr>
        <w:t xml:space="preserve"> </w:t>
      </w:r>
      <w:r>
        <w:rPr>
          <w:rFonts w:hint="cs"/>
          <w:color w:val="000000"/>
          <w:rtl/>
        </w:rPr>
        <w:t>أن</w:t>
      </w:r>
      <w:r>
        <w:rPr>
          <w:color w:val="000000"/>
        </w:rPr>
        <w:t xml:space="preserve"> </w:t>
      </w:r>
      <w:r>
        <w:rPr>
          <w:rFonts w:hint="cs"/>
          <w:color w:val="000000"/>
          <w:rtl/>
        </w:rPr>
        <w:t>تقلل</w:t>
      </w:r>
      <w:r>
        <w:rPr>
          <w:color w:val="000000"/>
        </w:rPr>
        <w:t xml:space="preserve"> </w:t>
      </w:r>
      <w:r>
        <w:rPr>
          <w:rFonts w:hint="cs"/>
          <w:color w:val="000000"/>
          <w:rtl/>
        </w:rPr>
        <w:t>من</w:t>
      </w:r>
      <w:r>
        <w:rPr>
          <w:color w:val="000000"/>
        </w:rPr>
        <w:t xml:space="preserve"> </w:t>
      </w:r>
      <w:r>
        <w:rPr>
          <w:rFonts w:hint="cs"/>
          <w:color w:val="000000"/>
          <w:rtl/>
        </w:rPr>
        <w:t>استهلاك</w:t>
      </w:r>
      <w:r>
        <w:rPr>
          <w:color w:val="000000"/>
        </w:rPr>
        <w:t xml:space="preserve"> </w:t>
      </w:r>
      <w:r>
        <w:rPr>
          <w:rFonts w:hint="cs"/>
          <w:color w:val="000000"/>
          <w:rtl/>
        </w:rPr>
        <w:t>الوقود</w:t>
      </w:r>
      <w:r>
        <w:rPr>
          <w:color w:val="000000"/>
        </w:rPr>
        <w:t xml:space="preserve"> </w:t>
      </w:r>
      <w:r>
        <w:rPr>
          <w:rFonts w:hint="cs"/>
          <w:color w:val="000000"/>
          <w:rtl/>
        </w:rPr>
        <w:t>وبالتالي التقليل</w:t>
      </w:r>
      <w:r>
        <w:rPr>
          <w:color w:val="000000"/>
        </w:rPr>
        <w:t xml:space="preserve"> </w:t>
      </w:r>
      <w:r>
        <w:rPr>
          <w:rFonts w:hint="cs"/>
          <w:color w:val="000000"/>
          <w:rtl/>
        </w:rPr>
        <w:t>من</w:t>
      </w:r>
      <w:r>
        <w:rPr>
          <w:color w:val="000000"/>
        </w:rPr>
        <w:t xml:space="preserve"> </w:t>
      </w:r>
      <w:r>
        <w:rPr>
          <w:rFonts w:hint="cs"/>
          <w:color w:val="000000"/>
          <w:rtl/>
        </w:rPr>
        <w:t>انبعاث</w:t>
      </w:r>
      <w:r>
        <w:rPr>
          <w:color w:val="000000"/>
        </w:rPr>
        <w:t xml:space="preserve"> </w:t>
      </w:r>
      <w:r>
        <w:rPr>
          <w:rFonts w:hint="cs"/>
          <w:color w:val="000000"/>
          <w:rtl/>
        </w:rPr>
        <w:t>مادة</w:t>
      </w:r>
      <w:r>
        <w:rPr>
          <w:color w:val="000000"/>
        </w:rPr>
        <w:t xml:space="preserve"> </w:t>
      </w:r>
      <w:r>
        <w:rPr>
          <w:rFonts w:hint="cs"/>
          <w:color w:val="000000"/>
          <w:rtl/>
        </w:rPr>
        <w:t>ثاني</w:t>
      </w:r>
      <w:r>
        <w:rPr>
          <w:color w:val="000000"/>
        </w:rPr>
        <w:t xml:space="preserve"> </w:t>
      </w:r>
      <w:r>
        <w:rPr>
          <w:rFonts w:hint="cs"/>
          <w:color w:val="000000"/>
          <w:rtl/>
        </w:rPr>
        <w:t>أكسيد الكربون</w:t>
      </w:r>
      <w:r>
        <w:rPr>
          <w:color w:val="000000"/>
        </w:rPr>
        <w:t xml:space="preserve"> </w:t>
      </w:r>
      <w:r>
        <w:rPr>
          <w:rFonts w:hint="cs"/>
          <w:color w:val="000000"/>
          <w:rtl/>
        </w:rPr>
        <w:t>بنسبة</w:t>
      </w:r>
      <w:r>
        <w:rPr>
          <w:color w:val="000000"/>
        </w:rPr>
        <w:t xml:space="preserve"> </w:t>
      </w:r>
      <w:r>
        <w:rPr>
          <w:rFonts w:hint="cs"/>
          <w:color w:val="000000"/>
          <w:rtl/>
        </w:rPr>
        <w:t>تصل</w:t>
      </w:r>
      <w:r>
        <w:rPr>
          <w:color w:val="000000"/>
        </w:rPr>
        <w:t xml:space="preserve"> </w:t>
      </w:r>
      <w:r>
        <w:rPr>
          <w:rFonts w:hint="cs"/>
          <w:color w:val="000000"/>
          <w:rtl/>
        </w:rPr>
        <w:t>إلى</w:t>
      </w:r>
      <w:r>
        <w:rPr>
          <w:color w:val="000000"/>
        </w:rPr>
        <w:t xml:space="preserve">10 </w:t>
      </w:r>
      <w:r>
        <w:rPr>
          <w:rFonts w:hint="cs"/>
          <w:color w:val="000000"/>
        </w:rPr>
        <w:t>%</w:t>
      </w:r>
      <w:r>
        <w:rPr>
          <w:color w:val="000000"/>
        </w:rPr>
        <w:t xml:space="preserve"> </w:t>
      </w:r>
      <w:r>
        <w:rPr>
          <w:rFonts w:hint="cs"/>
          <w:color w:val="000000"/>
          <w:rtl/>
        </w:rPr>
        <w:t>.</w:t>
      </w:r>
    </w:p>
    <w:p w:rsidR="00286B62" w:rsidRDefault="00286B62" w:rsidP="00286B62">
      <w:pPr>
        <w:numPr>
          <w:ilvl w:val="0"/>
          <w:numId w:val="27"/>
        </w:numPr>
        <w:tabs>
          <w:tab w:val="left" w:pos="991"/>
        </w:tabs>
        <w:spacing w:before="200" w:line="560" w:lineRule="exact"/>
        <w:ind w:left="992" w:hanging="425"/>
        <w:rPr>
          <w:color w:val="000000"/>
        </w:rPr>
      </w:pPr>
      <w:r>
        <w:rPr>
          <w:rFonts w:hint="cs"/>
          <w:color w:val="000000"/>
          <w:rtl/>
        </w:rPr>
        <w:t>استخدام</w:t>
      </w:r>
      <w:r>
        <w:rPr>
          <w:color w:val="000000"/>
        </w:rPr>
        <w:t xml:space="preserve"> </w:t>
      </w:r>
      <w:r>
        <w:rPr>
          <w:rFonts w:hint="cs"/>
          <w:color w:val="000000"/>
          <w:rtl/>
        </w:rPr>
        <w:t>المفاهيم</w:t>
      </w:r>
      <w:r>
        <w:rPr>
          <w:color w:val="000000"/>
        </w:rPr>
        <w:t xml:space="preserve"> </w:t>
      </w:r>
      <w:r>
        <w:rPr>
          <w:rFonts w:hint="cs"/>
          <w:color w:val="000000"/>
          <w:rtl/>
        </w:rPr>
        <w:t>اللوجستية</w:t>
      </w:r>
      <w:r>
        <w:rPr>
          <w:color w:val="000000"/>
        </w:rPr>
        <w:t xml:space="preserve"> </w:t>
      </w:r>
      <w:r>
        <w:rPr>
          <w:rFonts w:hint="cs"/>
          <w:color w:val="000000"/>
          <w:rtl/>
        </w:rPr>
        <w:t>المبتكرة</w:t>
      </w:r>
      <w:r>
        <w:rPr>
          <w:color w:val="000000"/>
          <w:rtl/>
        </w:rPr>
        <w:t>،</w:t>
      </w:r>
      <w:r>
        <w:rPr>
          <w:rFonts w:hint="cs"/>
          <w:color w:val="000000"/>
          <w:rtl/>
        </w:rPr>
        <w:t xml:space="preserve"> مثل</w:t>
      </w:r>
      <w:r>
        <w:rPr>
          <w:color w:val="000000"/>
        </w:rPr>
        <w:t xml:space="preserve"> </w:t>
      </w:r>
      <w:r>
        <w:rPr>
          <w:rFonts w:hint="cs"/>
          <w:color w:val="000000"/>
          <w:rtl/>
        </w:rPr>
        <w:t>استخدام</w:t>
      </w:r>
      <w:r>
        <w:rPr>
          <w:color w:val="000000"/>
        </w:rPr>
        <w:t xml:space="preserve"> </w:t>
      </w:r>
      <w:r>
        <w:rPr>
          <w:rFonts w:hint="cs"/>
          <w:color w:val="000000"/>
          <w:rtl/>
        </w:rPr>
        <w:t>نظام</w:t>
      </w:r>
      <w:r>
        <w:rPr>
          <w:color w:val="000000"/>
        </w:rPr>
        <w:t xml:space="preserve"> </w:t>
      </w:r>
      <w:r>
        <w:rPr>
          <w:rFonts w:hint="cs"/>
          <w:color w:val="000000"/>
          <w:rtl/>
        </w:rPr>
        <w:t>النقل</w:t>
      </w:r>
      <w:r>
        <w:rPr>
          <w:color w:val="000000"/>
        </w:rPr>
        <w:t xml:space="preserve"> </w:t>
      </w:r>
      <w:r>
        <w:rPr>
          <w:rFonts w:hint="cs"/>
          <w:color w:val="000000"/>
          <w:rtl/>
        </w:rPr>
        <w:t>الذكي</w:t>
      </w:r>
      <w:r>
        <w:rPr>
          <w:color w:val="000000"/>
        </w:rPr>
        <w:t xml:space="preserve"> </w:t>
      </w:r>
      <w:r>
        <w:rPr>
          <w:rFonts w:hint="cs"/>
          <w:color w:val="000000"/>
          <w:rtl/>
        </w:rPr>
        <w:t>والأوزان وأبعاد</w:t>
      </w:r>
      <w:r>
        <w:rPr>
          <w:color w:val="000000"/>
        </w:rPr>
        <w:t xml:space="preserve"> </w:t>
      </w:r>
      <w:r>
        <w:rPr>
          <w:rFonts w:hint="cs"/>
          <w:color w:val="000000"/>
          <w:rtl/>
        </w:rPr>
        <w:t>المثالية</w:t>
      </w:r>
      <w:r>
        <w:rPr>
          <w:color w:val="000000"/>
        </w:rPr>
        <w:t xml:space="preserve"> </w:t>
      </w:r>
      <w:r>
        <w:rPr>
          <w:rFonts w:hint="cs"/>
          <w:color w:val="000000"/>
          <w:rtl/>
        </w:rPr>
        <w:t>للمركبات</w:t>
      </w:r>
      <w:r>
        <w:rPr>
          <w:color w:val="000000"/>
        </w:rPr>
        <w:t xml:space="preserve"> </w:t>
      </w:r>
      <w:r>
        <w:rPr>
          <w:rFonts w:hint="cs"/>
          <w:color w:val="000000"/>
          <w:rtl/>
        </w:rPr>
        <w:t>التجارية</w:t>
      </w:r>
      <w:r>
        <w:rPr>
          <w:color w:val="000000"/>
        </w:rPr>
        <w:t xml:space="preserve"> </w:t>
      </w:r>
      <w:r>
        <w:rPr>
          <w:rFonts w:hint="cs"/>
          <w:color w:val="000000"/>
          <w:rtl/>
        </w:rPr>
        <w:t>الثقيلة، التي</w:t>
      </w:r>
      <w:r>
        <w:rPr>
          <w:color w:val="000000"/>
        </w:rPr>
        <w:t xml:space="preserve"> </w:t>
      </w:r>
      <w:r>
        <w:rPr>
          <w:rFonts w:hint="cs"/>
          <w:color w:val="000000"/>
          <w:rtl/>
        </w:rPr>
        <w:t>يمكن</w:t>
      </w:r>
      <w:r>
        <w:rPr>
          <w:color w:val="000000"/>
        </w:rPr>
        <w:t xml:space="preserve"> </w:t>
      </w:r>
      <w:r>
        <w:rPr>
          <w:rFonts w:hint="cs"/>
          <w:color w:val="000000"/>
          <w:rtl/>
        </w:rPr>
        <w:t>أن</w:t>
      </w:r>
      <w:r>
        <w:rPr>
          <w:color w:val="000000"/>
        </w:rPr>
        <w:t xml:space="preserve"> </w:t>
      </w:r>
      <w:r>
        <w:rPr>
          <w:rFonts w:hint="cs"/>
          <w:color w:val="000000"/>
          <w:rtl/>
        </w:rPr>
        <w:t>تقلل</w:t>
      </w:r>
      <w:r>
        <w:rPr>
          <w:color w:val="000000"/>
        </w:rPr>
        <w:t xml:space="preserve"> </w:t>
      </w:r>
      <w:r>
        <w:rPr>
          <w:rFonts w:hint="cs"/>
          <w:color w:val="000000"/>
          <w:rtl/>
        </w:rPr>
        <w:t>من</w:t>
      </w:r>
      <w:r>
        <w:rPr>
          <w:color w:val="000000"/>
        </w:rPr>
        <w:t xml:space="preserve"> </w:t>
      </w:r>
      <w:r>
        <w:rPr>
          <w:rFonts w:hint="cs"/>
          <w:color w:val="000000"/>
          <w:rtl/>
        </w:rPr>
        <w:t>استهلاك</w:t>
      </w:r>
      <w:r>
        <w:rPr>
          <w:color w:val="000000"/>
        </w:rPr>
        <w:t xml:space="preserve"> </w:t>
      </w:r>
      <w:r>
        <w:rPr>
          <w:rFonts w:hint="cs"/>
          <w:color w:val="000000"/>
          <w:rtl/>
        </w:rPr>
        <w:t>الوقود وانبعاثات</w:t>
      </w:r>
      <w:r>
        <w:rPr>
          <w:color w:val="000000"/>
        </w:rPr>
        <w:t xml:space="preserve"> </w:t>
      </w:r>
      <w:r>
        <w:rPr>
          <w:rFonts w:hint="cs"/>
          <w:color w:val="000000"/>
          <w:rtl/>
        </w:rPr>
        <w:t>مادة</w:t>
      </w:r>
      <w:r>
        <w:rPr>
          <w:color w:val="000000"/>
        </w:rPr>
        <w:t xml:space="preserve"> </w:t>
      </w:r>
      <w:r>
        <w:rPr>
          <w:rFonts w:hint="cs"/>
          <w:color w:val="000000"/>
          <w:rtl/>
        </w:rPr>
        <w:t>ثاني</w:t>
      </w:r>
      <w:r>
        <w:rPr>
          <w:color w:val="000000"/>
        </w:rPr>
        <w:t xml:space="preserve"> </w:t>
      </w:r>
      <w:r>
        <w:rPr>
          <w:rFonts w:hint="cs"/>
          <w:color w:val="000000"/>
          <w:rtl/>
        </w:rPr>
        <w:t>أكسيد</w:t>
      </w:r>
      <w:r>
        <w:rPr>
          <w:color w:val="000000"/>
        </w:rPr>
        <w:t xml:space="preserve"> </w:t>
      </w:r>
      <w:r>
        <w:rPr>
          <w:rFonts w:hint="cs"/>
          <w:color w:val="000000"/>
          <w:rtl/>
        </w:rPr>
        <w:t>الكربون</w:t>
      </w:r>
      <w:r>
        <w:rPr>
          <w:color w:val="000000"/>
        </w:rPr>
        <w:t xml:space="preserve"> </w:t>
      </w:r>
      <w:r>
        <w:rPr>
          <w:rFonts w:hint="cs"/>
          <w:color w:val="000000"/>
          <w:rtl/>
        </w:rPr>
        <w:t xml:space="preserve">لأكثر </w:t>
      </w:r>
      <w:r>
        <w:rPr>
          <w:color w:val="000000"/>
        </w:rPr>
        <w:t xml:space="preserve">10 </w:t>
      </w:r>
      <w:r>
        <w:rPr>
          <w:rFonts w:hint="cs"/>
          <w:color w:val="000000"/>
        </w:rPr>
        <w:t>%</w:t>
      </w:r>
      <w:r>
        <w:rPr>
          <w:rFonts w:hint="cs"/>
          <w:color w:val="000000"/>
          <w:rtl/>
        </w:rPr>
        <w:t>.</w:t>
      </w:r>
    </w:p>
    <w:p w:rsidR="00286B62" w:rsidRDefault="00286B62" w:rsidP="00286B62">
      <w:pPr>
        <w:widowControl/>
        <w:spacing w:before="0" w:line="240" w:lineRule="auto"/>
        <w:ind w:firstLine="0"/>
        <w:jc w:val="both"/>
        <w:rPr>
          <w:color w:val="000000"/>
          <w:rtl/>
        </w:rPr>
      </w:pPr>
    </w:p>
    <w:p w:rsidR="00286B62" w:rsidRDefault="00286B62" w:rsidP="00286B62">
      <w:pPr>
        <w:widowControl/>
        <w:spacing w:before="0" w:line="240" w:lineRule="auto"/>
        <w:jc w:val="both"/>
        <w:rPr>
          <w:color w:val="000000"/>
          <w:rtl/>
          <w:lang w:bidi="ar-EG"/>
        </w:rPr>
      </w:pPr>
      <w:r>
        <w:rPr>
          <w:rFonts w:hint="cs"/>
          <w:color w:val="000000"/>
          <w:rtl/>
        </w:rPr>
        <w:t>ومع</w:t>
      </w:r>
      <w:r>
        <w:rPr>
          <w:color w:val="000000"/>
        </w:rPr>
        <w:t xml:space="preserve"> </w:t>
      </w:r>
      <w:r>
        <w:rPr>
          <w:rFonts w:hint="cs"/>
          <w:color w:val="000000"/>
          <w:rtl/>
        </w:rPr>
        <w:t>ذلك،</w:t>
      </w:r>
      <w:r>
        <w:rPr>
          <w:color w:val="000000"/>
        </w:rPr>
        <w:t xml:space="preserve"> </w:t>
      </w:r>
      <w:r>
        <w:rPr>
          <w:rFonts w:hint="cs"/>
          <w:color w:val="000000"/>
          <w:rtl/>
        </w:rPr>
        <w:t>فإن</w:t>
      </w:r>
      <w:r>
        <w:rPr>
          <w:color w:val="000000"/>
        </w:rPr>
        <w:t xml:space="preserve"> </w:t>
      </w:r>
      <w:r>
        <w:rPr>
          <w:rFonts w:hint="cs"/>
          <w:color w:val="000000"/>
          <w:rtl/>
        </w:rPr>
        <w:t>خطة</w:t>
      </w:r>
      <w:r>
        <w:rPr>
          <w:color w:val="000000"/>
        </w:rPr>
        <w:t xml:space="preserve"> </w:t>
      </w:r>
      <w:r>
        <w:rPr>
          <w:rFonts w:hint="cs"/>
          <w:color w:val="000000"/>
          <w:rtl/>
        </w:rPr>
        <w:t xml:space="preserve"> (</w:t>
      </w:r>
      <w:r>
        <w:rPr>
          <w:color w:val="000000"/>
        </w:rPr>
        <w:t xml:space="preserve"> 30</w:t>
      </w:r>
      <w:r>
        <w:rPr>
          <w:rFonts w:hint="cs"/>
          <w:color w:val="000000"/>
          <w:rtl/>
        </w:rPr>
        <w:t>في</w:t>
      </w:r>
      <w:r>
        <w:rPr>
          <w:color w:val="000000"/>
        </w:rPr>
        <w:t>30</w:t>
      </w:r>
      <w:r>
        <w:rPr>
          <w:rFonts w:hint="cs"/>
          <w:color w:val="000000"/>
          <w:rtl/>
        </w:rPr>
        <w:t>)</w:t>
      </w:r>
      <w:r>
        <w:rPr>
          <w:color w:val="000000"/>
        </w:rPr>
        <w:t xml:space="preserve"> </w:t>
      </w:r>
      <w:r>
        <w:rPr>
          <w:rFonts w:hint="cs"/>
          <w:color w:val="000000"/>
          <w:rtl/>
        </w:rPr>
        <w:t>التي</w:t>
      </w:r>
      <w:r>
        <w:rPr>
          <w:color w:val="000000"/>
        </w:rPr>
        <w:t xml:space="preserve"> </w:t>
      </w:r>
      <w:r>
        <w:rPr>
          <w:rFonts w:hint="cs"/>
          <w:color w:val="000000"/>
          <w:rtl/>
        </w:rPr>
        <w:t>أصدرها</w:t>
      </w:r>
      <w:r>
        <w:rPr>
          <w:color w:val="000000"/>
        </w:rPr>
        <w:t xml:space="preserve"> </w:t>
      </w:r>
      <w:r>
        <w:rPr>
          <w:rFonts w:hint="cs"/>
          <w:color w:val="000000"/>
          <w:rtl/>
        </w:rPr>
        <w:t>الاتحاد</w:t>
      </w:r>
      <w:r>
        <w:rPr>
          <w:color w:val="000000"/>
        </w:rPr>
        <w:t xml:space="preserve"> </w:t>
      </w:r>
      <w:r>
        <w:rPr>
          <w:rFonts w:hint="cs"/>
          <w:color w:val="000000"/>
          <w:rtl/>
        </w:rPr>
        <w:t>الدولي</w:t>
      </w:r>
      <w:r>
        <w:rPr>
          <w:color w:val="000000"/>
        </w:rPr>
        <w:t xml:space="preserve"> </w:t>
      </w:r>
      <w:r>
        <w:rPr>
          <w:rFonts w:hint="cs"/>
          <w:color w:val="000000"/>
          <w:rtl/>
        </w:rPr>
        <w:t>للنقل</w:t>
      </w:r>
      <w:r>
        <w:rPr>
          <w:color w:val="000000"/>
        </w:rPr>
        <w:t xml:space="preserve"> </w:t>
      </w:r>
      <w:r>
        <w:rPr>
          <w:rFonts w:hint="cs"/>
          <w:color w:val="000000"/>
          <w:rtl/>
        </w:rPr>
        <w:t>عبر</w:t>
      </w:r>
      <w:r>
        <w:rPr>
          <w:color w:val="000000"/>
        </w:rPr>
        <w:t xml:space="preserve"> </w:t>
      </w:r>
      <w:r>
        <w:rPr>
          <w:rFonts w:hint="cs"/>
          <w:color w:val="000000"/>
          <w:rtl/>
        </w:rPr>
        <w:t>الطرق،</w:t>
      </w:r>
      <w:r>
        <w:rPr>
          <w:color w:val="000000"/>
        </w:rPr>
        <w:t xml:space="preserve"> </w:t>
      </w:r>
      <w:r>
        <w:rPr>
          <w:rFonts w:hint="cs"/>
          <w:color w:val="000000"/>
          <w:rtl/>
        </w:rPr>
        <w:t>تطالب أصحاب</w:t>
      </w:r>
      <w:r>
        <w:rPr>
          <w:color w:val="000000"/>
        </w:rPr>
        <w:t xml:space="preserve"> </w:t>
      </w:r>
      <w:r>
        <w:rPr>
          <w:rFonts w:hint="cs"/>
          <w:color w:val="000000"/>
          <w:rtl/>
        </w:rPr>
        <w:t>المصالح</w:t>
      </w:r>
      <w:r>
        <w:rPr>
          <w:color w:val="000000"/>
        </w:rPr>
        <w:t xml:space="preserve"> </w:t>
      </w:r>
      <w:r>
        <w:rPr>
          <w:rFonts w:hint="cs"/>
          <w:color w:val="000000"/>
          <w:rtl/>
        </w:rPr>
        <w:t>الرئيسيين</w:t>
      </w:r>
      <w:r>
        <w:rPr>
          <w:color w:val="000000"/>
        </w:rPr>
        <w:t xml:space="preserve"> </w:t>
      </w:r>
      <w:r>
        <w:rPr>
          <w:rFonts w:hint="cs"/>
          <w:color w:val="000000"/>
          <w:rtl/>
        </w:rPr>
        <w:t>الآخرين</w:t>
      </w:r>
      <w:r>
        <w:rPr>
          <w:color w:val="000000"/>
          <w:rtl/>
        </w:rPr>
        <w:t>،</w:t>
      </w:r>
      <w:r>
        <w:rPr>
          <w:color w:val="000000"/>
        </w:rPr>
        <w:t xml:space="preserve"> </w:t>
      </w:r>
      <w:r>
        <w:rPr>
          <w:rFonts w:hint="cs"/>
          <w:color w:val="000000"/>
          <w:rtl/>
        </w:rPr>
        <w:t>وهم</w:t>
      </w:r>
      <w:r>
        <w:rPr>
          <w:color w:val="000000"/>
        </w:rPr>
        <w:t xml:space="preserve">: </w:t>
      </w:r>
      <w:r>
        <w:rPr>
          <w:rFonts w:hint="cs"/>
          <w:color w:val="000000"/>
          <w:rtl/>
        </w:rPr>
        <w:t>السلطات</w:t>
      </w:r>
      <w:r>
        <w:rPr>
          <w:color w:val="000000"/>
        </w:rPr>
        <w:t xml:space="preserve"> </w:t>
      </w:r>
      <w:r>
        <w:rPr>
          <w:rFonts w:hint="cs"/>
          <w:color w:val="000000"/>
          <w:rtl/>
        </w:rPr>
        <w:t>المعنية</w:t>
      </w:r>
      <w:r>
        <w:rPr>
          <w:color w:val="000000"/>
        </w:rPr>
        <w:t xml:space="preserve"> </w:t>
      </w:r>
      <w:r>
        <w:rPr>
          <w:rFonts w:hint="cs"/>
          <w:color w:val="000000"/>
          <w:rtl/>
        </w:rPr>
        <w:t>ومخططي</w:t>
      </w:r>
      <w:r>
        <w:rPr>
          <w:color w:val="000000"/>
        </w:rPr>
        <w:t xml:space="preserve"> </w:t>
      </w:r>
      <w:r>
        <w:rPr>
          <w:rFonts w:hint="cs"/>
          <w:color w:val="000000"/>
          <w:rtl/>
        </w:rPr>
        <w:t>البنية</w:t>
      </w:r>
      <w:r>
        <w:rPr>
          <w:color w:val="000000"/>
        </w:rPr>
        <w:t xml:space="preserve"> </w:t>
      </w:r>
      <w:r>
        <w:rPr>
          <w:rFonts w:hint="cs"/>
          <w:color w:val="000000"/>
          <w:rtl/>
        </w:rPr>
        <w:t>التحتية</w:t>
      </w:r>
      <w:r>
        <w:rPr>
          <w:color w:val="000000"/>
          <w:rtl/>
        </w:rPr>
        <w:t>،</w:t>
      </w:r>
      <w:r>
        <w:rPr>
          <w:rFonts w:hint="cs"/>
          <w:color w:val="000000"/>
          <w:rtl/>
        </w:rPr>
        <w:t xml:space="preserve"> ومصنعي</w:t>
      </w:r>
      <w:r>
        <w:rPr>
          <w:color w:val="000000"/>
        </w:rPr>
        <w:t xml:space="preserve"> </w:t>
      </w:r>
      <w:r>
        <w:rPr>
          <w:rFonts w:hint="cs"/>
          <w:color w:val="000000"/>
          <w:rtl/>
        </w:rPr>
        <w:t>السيارات</w:t>
      </w:r>
      <w:r>
        <w:rPr>
          <w:color w:val="000000"/>
        </w:rPr>
        <w:t xml:space="preserve"> </w:t>
      </w:r>
      <w:r>
        <w:rPr>
          <w:rFonts w:hint="cs"/>
          <w:color w:val="000000"/>
          <w:rtl/>
        </w:rPr>
        <w:t>والإطارات</w:t>
      </w:r>
      <w:r>
        <w:rPr>
          <w:color w:val="000000"/>
        </w:rPr>
        <w:t xml:space="preserve"> </w:t>
      </w:r>
      <w:r>
        <w:rPr>
          <w:rFonts w:hint="cs"/>
          <w:color w:val="000000"/>
          <w:rtl/>
        </w:rPr>
        <w:t>ومقدمو</w:t>
      </w:r>
      <w:r>
        <w:rPr>
          <w:color w:val="000000"/>
        </w:rPr>
        <w:t xml:space="preserve"> </w:t>
      </w:r>
      <w:r>
        <w:rPr>
          <w:rFonts w:hint="cs"/>
          <w:color w:val="000000"/>
          <w:rtl/>
        </w:rPr>
        <w:t>أنظمة</w:t>
      </w:r>
      <w:r>
        <w:rPr>
          <w:color w:val="000000"/>
        </w:rPr>
        <w:t xml:space="preserve"> </w:t>
      </w:r>
      <w:r>
        <w:rPr>
          <w:rFonts w:hint="cs"/>
          <w:color w:val="000000"/>
          <w:rtl/>
        </w:rPr>
        <w:t>النقل</w:t>
      </w:r>
      <w:r>
        <w:rPr>
          <w:color w:val="000000"/>
        </w:rPr>
        <w:t xml:space="preserve"> </w:t>
      </w:r>
      <w:r>
        <w:rPr>
          <w:rFonts w:hint="cs"/>
          <w:color w:val="000000"/>
          <w:rtl/>
        </w:rPr>
        <w:t>الذكي</w:t>
      </w:r>
      <w:r>
        <w:rPr>
          <w:color w:val="000000"/>
          <w:rtl/>
        </w:rPr>
        <w:t>،</w:t>
      </w:r>
      <w:r>
        <w:rPr>
          <w:color w:val="000000"/>
        </w:rPr>
        <w:t xml:space="preserve"> </w:t>
      </w:r>
      <w:r>
        <w:rPr>
          <w:rFonts w:hint="cs"/>
          <w:color w:val="000000"/>
          <w:rtl/>
        </w:rPr>
        <w:t>لمساعدة</w:t>
      </w:r>
      <w:r>
        <w:rPr>
          <w:color w:val="000000"/>
        </w:rPr>
        <w:t xml:space="preserve"> </w:t>
      </w:r>
      <w:r>
        <w:rPr>
          <w:rFonts w:hint="cs"/>
          <w:color w:val="000000"/>
          <w:rtl/>
        </w:rPr>
        <w:t>قطاع</w:t>
      </w:r>
      <w:r>
        <w:rPr>
          <w:color w:val="000000"/>
        </w:rPr>
        <w:t xml:space="preserve"> </w:t>
      </w:r>
      <w:r>
        <w:rPr>
          <w:rFonts w:hint="cs"/>
          <w:color w:val="000000"/>
          <w:rtl/>
        </w:rPr>
        <w:t>النقل</w:t>
      </w:r>
      <w:r>
        <w:rPr>
          <w:color w:val="000000"/>
        </w:rPr>
        <w:t xml:space="preserve"> </w:t>
      </w:r>
      <w:r>
        <w:rPr>
          <w:rFonts w:hint="cs"/>
          <w:color w:val="000000"/>
          <w:rtl/>
        </w:rPr>
        <w:t>البري في</w:t>
      </w:r>
      <w:r>
        <w:rPr>
          <w:color w:val="000000"/>
        </w:rPr>
        <w:t xml:space="preserve"> </w:t>
      </w:r>
      <w:r>
        <w:rPr>
          <w:rFonts w:hint="cs"/>
          <w:color w:val="000000"/>
          <w:rtl/>
        </w:rPr>
        <w:t>تحقيق</w:t>
      </w:r>
      <w:r>
        <w:rPr>
          <w:color w:val="000000"/>
        </w:rPr>
        <w:t xml:space="preserve"> </w:t>
      </w:r>
      <w:r>
        <w:rPr>
          <w:rFonts w:hint="cs"/>
          <w:color w:val="000000"/>
          <w:rtl/>
        </w:rPr>
        <w:t>أهدافه</w:t>
      </w:r>
      <w:r>
        <w:rPr>
          <w:color w:val="000000"/>
        </w:rPr>
        <w:t xml:space="preserve"> </w:t>
      </w:r>
      <w:r>
        <w:rPr>
          <w:rFonts w:hint="cs"/>
          <w:color w:val="000000"/>
          <w:rtl/>
        </w:rPr>
        <w:t>الطموحة</w:t>
      </w:r>
      <w:r>
        <w:rPr>
          <w:color w:val="000000"/>
          <w:rtl/>
        </w:rPr>
        <w:t>،</w:t>
      </w:r>
      <w:r>
        <w:rPr>
          <w:color w:val="000000"/>
        </w:rPr>
        <w:t xml:space="preserve"> </w:t>
      </w:r>
      <w:r>
        <w:rPr>
          <w:rFonts w:hint="cs"/>
          <w:color w:val="000000"/>
          <w:rtl/>
        </w:rPr>
        <w:t>حيث</w:t>
      </w:r>
      <w:r>
        <w:rPr>
          <w:color w:val="000000"/>
        </w:rPr>
        <w:t xml:space="preserve"> </w:t>
      </w:r>
      <w:r>
        <w:rPr>
          <w:rFonts w:hint="cs"/>
          <w:color w:val="000000"/>
          <w:rtl/>
        </w:rPr>
        <w:t>أن</w:t>
      </w:r>
      <w:r>
        <w:rPr>
          <w:color w:val="000000"/>
        </w:rPr>
        <w:t xml:space="preserve"> </w:t>
      </w:r>
      <w:r>
        <w:rPr>
          <w:rFonts w:hint="cs"/>
          <w:color w:val="000000"/>
          <w:rtl/>
        </w:rPr>
        <w:t>توحيد</w:t>
      </w:r>
      <w:r>
        <w:rPr>
          <w:color w:val="000000"/>
        </w:rPr>
        <w:t xml:space="preserve"> </w:t>
      </w:r>
      <w:r>
        <w:rPr>
          <w:rFonts w:hint="cs"/>
          <w:color w:val="000000"/>
          <w:rtl/>
        </w:rPr>
        <w:t>العمل</w:t>
      </w:r>
      <w:r>
        <w:rPr>
          <w:color w:val="000000"/>
        </w:rPr>
        <w:t xml:space="preserve"> </w:t>
      </w:r>
      <w:r>
        <w:rPr>
          <w:rFonts w:hint="cs"/>
          <w:color w:val="000000"/>
          <w:rtl/>
        </w:rPr>
        <w:t>وتنسيق</w:t>
      </w:r>
      <w:r>
        <w:rPr>
          <w:color w:val="000000"/>
        </w:rPr>
        <w:t xml:space="preserve"> </w:t>
      </w:r>
      <w:r>
        <w:rPr>
          <w:rFonts w:hint="cs"/>
          <w:color w:val="000000"/>
          <w:rtl/>
        </w:rPr>
        <w:t>الجهود</w:t>
      </w:r>
      <w:r>
        <w:rPr>
          <w:color w:val="000000"/>
        </w:rPr>
        <w:t xml:space="preserve"> </w:t>
      </w:r>
      <w:r>
        <w:rPr>
          <w:rFonts w:hint="cs"/>
          <w:color w:val="000000"/>
          <w:rtl/>
        </w:rPr>
        <w:t>يمكن</w:t>
      </w:r>
      <w:r>
        <w:rPr>
          <w:color w:val="000000"/>
        </w:rPr>
        <w:t xml:space="preserve"> </w:t>
      </w:r>
      <w:r>
        <w:rPr>
          <w:rFonts w:hint="cs"/>
          <w:color w:val="000000"/>
          <w:rtl/>
        </w:rPr>
        <w:t>أن</w:t>
      </w:r>
      <w:r>
        <w:rPr>
          <w:color w:val="000000"/>
        </w:rPr>
        <w:t xml:space="preserve"> </w:t>
      </w:r>
      <w:r>
        <w:rPr>
          <w:rFonts w:hint="cs"/>
          <w:color w:val="000000"/>
          <w:rtl/>
        </w:rPr>
        <w:t>يؤدي</w:t>
      </w:r>
      <w:r>
        <w:rPr>
          <w:color w:val="000000"/>
        </w:rPr>
        <w:t xml:space="preserve"> </w:t>
      </w:r>
      <w:r>
        <w:rPr>
          <w:rFonts w:hint="cs"/>
          <w:color w:val="000000"/>
          <w:rtl/>
        </w:rPr>
        <w:t>إلى تحقق</w:t>
      </w:r>
      <w:r>
        <w:rPr>
          <w:color w:val="000000"/>
        </w:rPr>
        <w:t xml:space="preserve"> </w:t>
      </w:r>
      <w:r>
        <w:rPr>
          <w:rFonts w:hint="cs"/>
          <w:color w:val="000000"/>
          <w:rtl/>
        </w:rPr>
        <w:t>نتيجة</w:t>
      </w:r>
      <w:r>
        <w:rPr>
          <w:color w:val="000000"/>
        </w:rPr>
        <w:t xml:space="preserve"> </w:t>
      </w:r>
      <w:r>
        <w:rPr>
          <w:rFonts w:hint="cs"/>
          <w:color w:val="000000"/>
          <w:rtl/>
        </w:rPr>
        <w:t>مضاعفة</w:t>
      </w:r>
      <w:r>
        <w:rPr>
          <w:color w:val="000000"/>
        </w:rPr>
        <w:t xml:space="preserve"> </w:t>
      </w:r>
      <w:r>
        <w:rPr>
          <w:rFonts w:hint="cs"/>
          <w:color w:val="000000"/>
          <w:rtl/>
        </w:rPr>
        <w:t>لهذه</w:t>
      </w:r>
      <w:r>
        <w:rPr>
          <w:color w:val="000000"/>
        </w:rPr>
        <w:t xml:space="preserve"> </w:t>
      </w:r>
      <w:r>
        <w:rPr>
          <w:rFonts w:hint="cs"/>
          <w:color w:val="000000"/>
          <w:rtl/>
        </w:rPr>
        <w:t>المبادرة</w:t>
      </w:r>
      <w:r>
        <w:rPr>
          <w:color w:val="000000"/>
        </w:rPr>
        <w:t xml:space="preserve"> </w:t>
      </w:r>
      <w:r>
        <w:rPr>
          <w:rFonts w:hint="cs"/>
          <w:color w:val="000000"/>
          <w:rtl/>
        </w:rPr>
        <w:t>الطوعية</w:t>
      </w:r>
      <w:r>
        <w:rPr>
          <w:color w:val="000000"/>
        </w:rPr>
        <w:t xml:space="preserve"> </w:t>
      </w:r>
      <w:r>
        <w:rPr>
          <w:rFonts w:hint="cs"/>
          <w:color w:val="000000"/>
          <w:rtl/>
        </w:rPr>
        <w:t>من</w:t>
      </w:r>
      <w:r>
        <w:rPr>
          <w:color w:val="000000"/>
        </w:rPr>
        <w:t xml:space="preserve"> </w:t>
      </w:r>
      <w:r>
        <w:rPr>
          <w:rFonts w:hint="cs"/>
          <w:color w:val="000000"/>
          <w:rtl/>
        </w:rPr>
        <w:t>جانب</w:t>
      </w:r>
      <w:r>
        <w:rPr>
          <w:color w:val="000000"/>
        </w:rPr>
        <w:t xml:space="preserve"> </w:t>
      </w:r>
      <w:r>
        <w:rPr>
          <w:rFonts w:hint="cs"/>
          <w:color w:val="000000"/>
          <w:rtl/>
        </w:rPr>
        <w:t>صناعة</w:t>
      </w:r>
      <w:r>
        <w:rPr>
          <w:color w:val="000000"/>
        </w:rPr>
        <w:t xml:space="preserve"> </w:t>
      </w:r>
      <w:r>
        <w:rPr>
          <w:rFonts w:hint="cs"/>
          <w:color w:val="000000"/>
          <w:rtl/>
        </w:rPr>
        <w:t>النقل</w:t>
      </w:r>
      <w:r>
        <w:rPr>
          <w:color w:val="000000"/>
        </w:rPr>
        <w:t xml:space="preserve"> </w:t>
      </w:r>
      <w:r>
        <w:rPr>
          <w:rFonts w:hint="cs"/>
          <w:color w:val="000000"/>
          <w:rtl/>
        </w:rPr>
        <w:t>البري</w:t>
      </w:r>
      <w:r>
        <w:rPr>
          <w:color w:val="000000"/>
        </w:rPr>
        <w:t>.</w:t>
      </w:r>
    </w:p>
    <w:p w:rsidR="00286B62" w:rsidRPr="00C37848" w:rsidRDefault="00286B62" w:rsidP="00286B62">
      <w:pPr>
        <w:spacing w:before="240" w:line="440" w:lineRule="exact"/>
        <w:ind w:firstLine="0"/>
        <w:rPr>
          <w:rFonts w:cs="AL-Mateen"/>
          <w:color w:val="000000"/>
          <w:sz w:val="27"/>
          <w:szCs w:val="27"/>
        </w:rPr>
      </w:pPr>
      <w:r w:rsidRPr="00C37848">
        <w:rPr>
          <w:rFonts w:cs="AL-Mateen" w:hint="cs"/>
          <w:color w:val="000000"/>
          <w:sz w:val="27"/>
          <w:szCs w:val="27"/>
          <w:rtl/>
        </w:rPr>
        <w:t>وعلى</w:t>
      </w:r>
      <w:r w:rsidRPr="00C37848">
        <w:rPr>
          <w:rFonts w:cs="AL-Mateen"/>
          <w:color w:val="000000"/>
          <w:sz w:val="27"/>
          <w:szCs w:val="27"/>
        </w:rPr>
        <w:t xml:space="preserve"> </w:t>
      </w:r>
      <w:r w:rsidRPr="00C37848">
        <w:rPr>
          <w:rFonts w:cs="AL-Mateen" w:hint="cs"/>
          <w:color w:val="000000"/>
          <w:sz w:val="27"/>
          <w:szCs w:val="27"/>
          <w:rtl/>
        </w:rPr>
        <w:t>هذا</w:t>
      </w:r>
      <w:r w:rsidRPr="00C37848">
        <w:rPr>
          <w:rFonts w:cs="AL-Mateen"/>
          <w:color w:val="000000"/>
          <w:sz w:val="27"/>
          <w:szCs w:val="27"/>
        </w:rPr>
        <w:t xml:space="preserve"> </w:t>
      </w:r>
      <w:r w:rsidRPr="00C37848">
        <w:rPr>
          <w:rFonts w:cs="AL-Mateen" w:hint="cs"/>
          <w:color w:val="000000"/>
          <w:sz w:val="27"/>
          <w:szCs w:val="27"/>
          <w:rtl/>
        </w:rPr>
        <w:t>النحو،</w:t>
      </w:r>
      <w:r w:rsidRPr="00C37848">
        <w:rPr>
          <w:rFonts w:cs="AL-Mateen"/>
          <w:color w:val="000000"/>
          <w:sz w:val="27"/>
          <w:szCs w:val="27"/>
        </w:rPr>
        <w:t xml:space="preserve"> </w:t>
      </w:r>
      <w:r w:rsidRPr="00C37848">
        <w:rPr>
          <w:rFonts w:cs="AL-Mateen" w:hint="cs"/>
          <w:color w:val="000000"/>
          <w:sz w:val="27"/>
          <w:szCs w:val="27"/>
          <w:rtl/>
        </w:rPr>
        <w:t>فان</w:t>
      </w:r>
      <w:r w:rsidRPr="00C37848">
        <w:rPr>
          <w:rFonts w:cs="AL-Mateen"/>
          <w:color w:val="000000"/>
          <w:sz w:val="27"/>
          <w:szCs w:val="27"/>
        </w:rPr>
        <w:t xml:space="preserve"> </w:t>
      </w:r>
      <w:r w:rsidRPr="00C37848">
        <w:rPr>
          <w:rFonts w:cs="AL-Mateen" w:hint="cs"/>
          <w:color w:val="000000"/>
          <w:sz w:val="27"/>
          <w:szCs w:val="27"/>
          <w:rtl/>
        </w:rPr>
        <w:t>خطة</w:t>
      </w:r>
      <w:r w:rsidRPr="00C37848">
        <w:rPr>
          <w:rFonts w:cs="AL-Mateen"/>
          <w:color w:val="000000"/>
          <w:sz w:val="27"/>
          <w:szCs w:val="27"/>
        </w:rPr>
        <w:t xml:space="preserve"> </w:t>
      </w:r>
      <w:r w:rsidRPr="00C37848">
        <w:rPr>
          <w:rFonts w:cs="AL-Mateen" w:hint="cs"/>
          <w:color w:val="000000"/>
          <w:sz w:val="27"/>
          <w:szCs w:val="27"/>
          <w:rtl/>
        </w:rPr>
        <w:t>الاتحاد</w:t>
      </w:r>
      <w:r w:rsidRPr="00C37848">
        <w:rPr>
          <w:rFonts w:cs="AL-Mateen"/>
          <w:color w:val="000000"/>
          <w:sz w:val="27"/>
          <w:szCs w:val="27"/>
        </w:rPr>
        <w:t xml:space="preserve"> </w:t>
      </w:r>
      <w:r>
        <w:rPr>
          <w:rFonts w:hint="cs"/>
          <w:color w:val="000000"/>
          <w:rtl/>
        </w:rPr>
        <w:t>(</w:t>
      </w:r>
      <w:r w:rsidRPr="00C37848">
        <w:rPr>
          <w:color w:val="000000"/>
        </w:rPr>
        <w:t xml:space="preserve"> </w:t>
      </w:r>
      <w:r w:rsidRPr="00C37848">
        <w:rPr>
          <w:b/>
          <w:bCs/>
          <w:color w:val="000000"/>
        </w:rPr>
        <w:t>30</w:t>
      </w:r>
      <w:r w:rsidRPr="00C37848">
        <w:rPr>
          <w:rFonts w:cs="AL-Mateen" w:hint="cs"/>
          <w:color w:val="000000"/>
          <w:sz w:val="27"/>
          <w:szCs w:val="27"/>
          <w:rtl/>
        </w:rPr>
        <w:t>في</w:t>
      </w:r>
      <w:r w:rsidRPr="00C37848">
        <w:rPr>
          <w:b/>
          <w:bCs/>
          <w:color w:val="000000"/>
        </w:rPr>
        <w:t>30</w:t>
      </w:r>
      <w:r w:rsidRPr="00C37848">
        <w:rPr>
          <w:rFonts w:cs="AL-Mateen"/>
          <w:color w:val="000000"/>
          <w:sz w:val="27"/>
          <w:szCs w:val="27"/>
        </w:rPr>
        <w:t xml:space="preserve"> </w:t>
      </w:r>
      <w:r>
        <w:rPr>
          <w:rFonts w:hint="cs"/>
          <w:b/>
          <w:bCs/>
          <w:color w:val="000000"/>
          <w:rtl/>
        </w:rPr>
        <w:t>)</w:t>
      </w:r>
      <w:r w:rsidRPr="00C37848">
        <w:rPr>
          <w:rFonts w:cs="AL-Mateen"/>
          <w:color w:val="000000"/>
          <w:sz w:val="27"/>
          <w:szCs w:val="27"/>
        </w:rPr>
        <w:t xml:space="preserve"> </w:t>
      </w:r>
      <w:r w:rsidRPr="00C37848">
        <w:rPr>
          <w:rFonts w:cs="AL-Mateen" w:hint="cs"/>
          <w:color w:val="000000"/>
          <w:sz w:val="27"/>
          <w:szCs w:val="27"/>
          <w:rtl/>
        </w:rPr>
        <w:t>تحث</w:t>
      </w:r>
      <w:r w:rsidRPr="00C37848">
        <w:rPr>
          <w:rFonts w:cs="AL-Mateen"/>
          <w:color w:val="000000"/>
          <w:sz w:val="27"/>
          <w:szCs w:val="27"/>
        </w:rPr>
        <w:t xml:space="preserve"> </w:t>
      </w:r>
      <w:r w:rsidRPr="00C37848">
        <w:rPr>
          <w:rFonts w:cs="AL-Mateen" w:hint="cs"/>
          <w:color w:val="000000"/>
          <w:sz w:val="27"/>
          <w:szCs w:val="27"/>
          <w:rtl/>
        </w:rPr>
        <w:t>مصنعي</w:t>
      </w:r>
      <w:r w:rsidRPr="00C37848">
        <w:rPr>
          <w:rFonts w:cs="AL-Mateen"/>
          <w:color w:val="000000"/>
          <w:sz w:val="27"/>
          <w:szCs w:val="27"/>
        </w:rPr>
        <w:t xml:space="preserve"> </w:t>
      </w:r>
      <w:r w:rsidRPr="00C37848">
        <w:rPr>
          <w:rFonts w:cs="AL-Mateen" w:hint="cs"/>
          <w:color w:val="000000"/>
          <w:sz w:val="27"/>
          <w:szCs w:val="27"/>
          <w:rtl/>
        </w:rPr>
        <w:t>السيارات والإطارات</w:t>
      </w:r>
      <w:r w:rsidRPr="00C37848">
        <w:rPr>
          <w:rFonts w:cs="AL-Mateen"/>
          <w:color w:val="000000"/>
          <w:sz w:val="27"/>
          <w:szCs w:val="27"/>
        </w:rPr>
        <w:t xml:space="preserve"> </w:t>
      </w:r>
      <w:r w:rsidRPr="00C37848">
        <w:rPr>
          <w:rFonts w:cs="AL-Mateen" w:hint="cs"/>
          <w:color w:val="000000"/>
          <w:sz w:val="27"/>
          <w:szCs w:val="27"/>
          <w:rtl/>
        </w:rPr>
        <w:t>وواضعي</w:t>
      </w:r>
      <w:r w:rsidRPr="00C37848">
        <w:rPr>
          <w:rFonts w:cs="AL-Mateen"/>
          <w:color w:val="000000"/>
          <w:sz w:val="27"/>
          <w:szCs w:val="27"/>
        </w:rPr>
        <w:t xml:space="preserve"> </w:t>
      </w:r>
      <w:r w:rsidRPr="00C37848">
        <w:rPr>
          <w:rFonts w:cs="AL-Mateen" w:hint="cs"/>
          <w:color w:val="000000"/>
          <w:sz w:val="27"/>
          <w:szCs w:val="27"/>
          <w:rtl/>
        </w:rPr>
        <w:t>القياسات</w:t>
      </w:r>
      <w:r w:rsidRPr="00C37848">
        <w:rPr>
          <w:rFonts w:cs="AL-Mateen"/>
          <w:color w:val="000000"/>
          <w:sz w:val="27"/>
          <w:szCs w:val="27"/>
        </w:rPr>
        <w:t xml:space="preserve"> </w:t>
      </w:r>
      <w:r w:rsidRPr="00C37848">
        <w:rPr>
          <w:rFonts w:cs="AL-Mateen" w:hint="cs"/>
          <w:color w:val="000000"/>
          <w:sz w:val="27"/>
          <w:szCs w:val="27"/>
          <w:rtl/>
        </w:rPr>
        <w:t>والأبعاد</w:t>
      </w:r>
      <w:r w:rsidRPr="00C37848">
        <w:rPr>
          <w:rFonts w:cs="AL-Mateen"/>
          <w:color w:val="000000"/>
          <w:sz w:val="27"/>
          <w:szCs w:val="27"/>
        </w:rPr>
        <w:t xml:space="preserve"> </w:t>
      </w:r>
      <w:r w:rsidRPr="00C37848">
        <w:rPr>
          <w:rFonts w:cs="AL-Mateen" w:hint="cs"/>
          <w:color w:val="000000"/>
          <w:sz w:val="27"/>
          <w:szCs w:val="27"/>
          <w:rtl/>
        </w:rPr>
        <w:t>وموردي</w:t>
      </w:r>
      <w:r w:rsidRPr="00C37848">
        <w:rPr>
          <w:rFonts w:cs="AL-Mateen"/>
          <w:color w:val="000000"/>
          <w:sz w:val="27"/>
          <w:szCs w:val="27"/>
        </w:rPr>
        <w:t xml:space="preserve"> </w:t>
      </w:r>
      <w:r w:rsidRPr="00C37848">
        <w:rPr>
          <w:rFonts w:cs="AL-Mateen" w:hint="cs"/>
          <w:color w:val="000000"/>
          <w:sz w:val="27"/>
          <w:szCs w:val="27"/>
          <w:rtl/>
        </w:rPr>
        <w:t>الطاقة</w:t>
      </w:r>
      <w:r w:rsidRPr="00C37848">
        <w:rPr>
          <w:rFonts w:cs="AL-Mateen"/>
          <w:color w:val="000000"/>
          <w:sz w:val="27"/>
          <w:szCs w:val="27"/>
        </w:rPr>
        <w:t xml:space="preserve"> </w:t>
      </w:r>
      <w:r w:rsidRPr="00C37848">
        <w:rPr>
          <w:rFonts w:cs="AL-Mateen" w:hint="cs"/>
          <w:color w:val="000000"/>
          <w:sz w:val="27"/>
          <w:szCs w:val="27"/>
          <w:rtl/>
        </w:rPr>
        <w:t>على</w:t>
      </w:r>
      <w:r w:rsidRPr="00C37848">
        <w:rPr>
          <w:rFonts w:cs="AL-Mateen"/>
          <w:color w:val="000000"/>
          <w:sz w:val="27"/>
          <w:szCs w:val="27"/>
        </w:rPr>
        <w:t>:</w:t>
      </w:r>
    </w:p>
    <w:p w:rsidR="00286B62" w:rsidRDefault="00286B62" w:rsidP="00286B62">
      <w:pPr>
        <w:numPr>
          <w:ilvl w:val="0"/>
          <w:numId w:val="28"/>
        </w:numPr>
        <w:tabs>
          <w:tab w:val="left" w:pos="1134"/>
        </w:tabs>
        <w:spacing w:after="120" w:line="540" w:lineRule="exact"/>
        <w:ind w:left="1134" w:hanging="567"/>
        <w:rPr>
          <w:color w:val="000000"/>
        </w:rPr>
      </w:pPr>
      <w:r>
        <w:rPr>
          <w:rFonts w:hint="cs"/>
          <w:color w:val="000000"/>
          <w:rtl/>
        </w:rPr>
        <w:t>تحقيق</w:t>
      </w:r>
      <w:r>
        <w:rPr>
          <w:color w:val="000000"/>
        </w:rPr>
        <w:t xml:space="preserve"> </w:t>
      </w:r>
      <w:r>
        <w:rPr>
          <w:rFonts w:hint="cs"/>
          <w:color w:val="000000"/>
          <w:rtl/>
        </w:rPr>
        <w:t>خفض</w:t>
      </w:r>
      <w:r>
        <w:rPr>
          <w:color w:val="000000"/>
        </w:rPr>
        <w:t xml:space="preserve"> </w:t>
      </w:r>
      <w:r>
        <w:rPr>
          <w:rFonts w:hint="cs"/>
          <w:color w:val="000000"/>
          <w:rtl/>
        </w:rPr>
        <w:t>بنسبة</w:t>
      </w:r>
      <w:r>
        <w:rPr>
          <w:color w:val="000000"/>
        </w:rPr>
        <w:t xml:space="preserve"> 10 </w:t>
      </w:r>
      <w:r>
        <w:rPr>
          <w:rFonts w:hint="cs"/>
          <w:color w:val="000000"/>
        </w:rPr>
        <w:t>%</w:t>
      </w:r>
      <w:r>
        <w:rPr>
          <w:color w:val="000000"/>
        </w:rPr>
        <w:t xml:space="preserve"> </w:t>
      </w:r>
      <w:r>
        <w:rPr>
          <w:rFonts w:hint="cs"/>
          <w:color w:val="000000"/>
          <w:rtl/>
        </w:rPr>
        <w:t>كحد</w:t>
      </w:r>
      <w:r>
        <w:rPr>
          <w:color w:val="000000"/>
        </w:rPr>
        <w:t xml:space="preserve"> </w:t>
      </w:r>
      <w:r>
        <w:rPr>
          <w:rFonts w:hint="cs"/>
          <w:color w:val="000000"/>
          <w:rtl/>
        </w:rPr>
        <w:t>أدنى</w:t>
      </w:r>
      <w:r>
        <w:rPr>
          <w:color w:val="000000"/>
        </w:rPr>
        <w:t xml:space="preserve"> </w:t>
      </w:r>
      <w:r>
        <w:rPr>
          <w:rFonts w:hint="cs"/>
          <w:color w:val="000000"/>
          <w:rtl/>
        </w:rPr>
        <w:t>في</w:t>
      </w:r>
      <w:r>
        <w:rPr>
          <w:color w:val="000000"/>
        </w:rPr>
        <w:t xml:space="preserve"> </w:t>
      </w:r>
      <w:r>
        <w:rPr>
          <w:rFonts w:hint="cs"/>
          <w:color w:val="000000"/>
          <w:rtl/>
        </w:rPr>
        <w:t>استهلاك</w:t>
      </w:r>
      <w:r>
        <w:rPr>
          <w:color w:val="000000"/>
        </w:rPr>
        <w:t xml:space="preserve"> </w:t>
      </w:r>
      <w:r>
        <w:rPr>
          <w:rFonts w:hint="cs"/>
          <w:color w:val="000000"/>
          <w:rtl/>
        </w:rPr>
        <w:t>الوقود</w:t>
      </w:r>
      <w:r>
        <w:rPr>
          <w:color w:val="000000"/>
        </w:rPr>
        <w:t xml:space="preserve"> </w:t>
      </w:r>
      <w:r>
        <w:rPr>
          <w:rFonts w:hint="cs"/>
          <w:color w:val="000000"/>
          <w:rtl/>
        </w:rPr>
        <w:t>وانبعاثات</w:t>
      </w:r>
      <w:r>
        <w:rPr>
          <w:color w:val="000000"/>
        </w:rPr>
        <w:t xml:space="preserve"> </w:t>
      </w:r>
      <w:r>
        <w:rPr>
          <w:rFonts w:hint="cs"/>
          <w:color w:val="000000"/>
          <w:rtl/>
        </w:rPr>
        <w:t>مادة</w:t>
      </w:r>
      <w:r>
        <w:rPr>
          <w:color w:val="000000"/>
        </w:rPr>
        <w:t xml:space="preserve"> </w:t>
      </w:r>
      <w:r>
        <w:rPr>
          <w:rFonts w:hint="cs"/>
          <w:color w:val="000000"/>
          <w:rtl/>
        </w:rPr>
        <w:t>ثاني</w:t>
      </w:r>
      <w:r>
        <w:rPr>
          <w:color w:val="000000"/>
        </w:rPr>
        <w:t xml:space="preserve"> </w:t>
      </w:r>
      <w:r>
        <w:rPr>
          <w:rFonts w:hint="cs"/>
          <w:color w:val="000000"/>
          <w:rtl/>
        </w:rPr>
        <w:t>أكسيد الكربون</w:t>
      </w:r>
      <w:r>
        <w:rPr>
          <w:color w:val="000000"/>
        </w:rPr>
        <w:t xml:space="preserve"> </w:t>
      </w:r>
      <w:r>
        <w:rPr>
          <w:rFonts w:hint="cs"/>
          <w:color w:val="000000"/>
          <w:rtl/>
        </w:rPr>
        <w:t>من</w:t>
      </w:r>
      <w:r>
        <w:rPr>
          <w:color w:val="000000"/>
        </w:rPr>
        <w:t xml:space="preserve"> </w:t>
      </w:r>
      <w:r>
        <w:rPr>
          <w:rFonts w:hint="cs"/>
          <w:color w:val="000000"/>
          <w:rtl/>
        </w:rPr>
        <w:t>منتجاتهم</w:t>
      </w:r>
      <w:r>
        <w:rPr>
          <w:color w:val="000000"/>
        </w:rPr>
        <w:t xml:space="preserve"> </w:t>
      </w:r>
      <w:r>
        <w:rPr>
          <w:rFonts w:hint="cs"/>
          <w:color w:val="000000"/>
          <w:rtl/>
        </w:rPr>
        <w:t>من</w:t>
      </w:r>
      <w:r>
        <w:rPr>
          <w:color w:val="000000"/>
        </w:rPr>
        <w:t xml:space="preserve"> </w:t>
      </w:r>
      <w:r>
        <w:rPr>
          <w:rFonts w:hint="cs"/>
          <w:color w:val="000000"/>
          <w:rtl/>
        </w:rPr>
        <w:t>خلال،</w:t>
      </w:r>
      <w:r>
        <w:rPr>
          <w:color w:val="000000"/>
        </w:rPr>
        <w:t xml:space="preserve"> </w:t>
      </w:r>
      <w:r>
        <w:rPr>
          <w:rFonts w:hint="cs"/>
          <w:color w:val="000000"/>
          <w:rtl/>
        </w:rPr>
        <w:t>على</w:t>
      </w:r>
      <w:r>
        <w:rPr>
          <w:color w:val="000000"/>
        </w:rPr>
        <w:t xml:space="preserve"> </w:t>
      </w:r>
      <w:r>
        <w:rPr>
          <w:rFonts w:hint="cs"/>
          <w:color w:val="000000"/>
          <w:rtl/>
        </w:rPr>
        <w:t>سبيل</w:t>
      </w:r>
      <w:r>
        <w:rPr>
          <w:color w:val="000000"/>
        </w:rPr>
        <w:t xml:space="preserve"> </w:t>
      </w:r>
      <w:r>
        <w:rPr>
          <w:rFonts w:hint="cs"/>
          <w:color w:val="000000"/>
          <w:rtl/>
        </w:rPr>
        <w:t>المثال</w:t>
      </w:r>
      <w:r>
        <w:rPr>
          <w:color w:val="000000"/>
        </w:rPr>
        <w:t xml:space="preserve"> </w:t>
      </w:r>
      <w:r>
        <w:rPr>
          <w:rFonts w:hint="cs"/>
          <w:color w:val="000000"/>
          <w:rtl/>
        </w:rPr>
        <w:t>لا</w:t>
      </w:r>
      <w:r>
        <w:rPr>
          <w:color w:val="000000"/>
        </w:rPr>
        <w:t xml:space="preserve"> </w:t>
      </w:r>
      <w:r>
        <w:rPr>
          <w:rFonts w:hint="cs"/>
          <w:color w:val="000000"/>
          <w:rtl/>
        </w:rPr>
        <w:t>الحصر،</w:t>
      </w:r>
      <w:r>
        <w:rPr>
          <w:color w:val="000000"/>
        </w:rPr>
        <w:t xml:space="preserve"> </w:t>
      </w:r>
      <w:r>
        <w:rPr>
          <w:rFonts w:hint="cs"/>
          <w:color w:val="000000"/>
          <w:rtl/>
        </w:rPr>
        <w:t>أنظمة</w:t>
      </w:r>
      <w:r>
        <w:rPr>
          <w:color w:val="000000"/>
        </w:rPr>
        <w:t xml:space="preserve"> </w:t>
      </w:r>
      <w:r>
        <w:rPr>
          <w:rFonts w:hint="cs"/>
          <w:color w:val="000000"/>
          <w:rtl/>
        </w:rPr>
        <w:t>التشغيل</w:t>
      </w:r>
      <w:r>
        <w:rPr>
          <w:color w:val="000000"/>
        </w:rPr>
        <w:t xml:space="preserve"> </w:t>
      </w:r>
      <w:r>
        <w:rPr>
          <w:rFonts w:hint="cs"/>
          <w:color w:val="000000"/>
          <w:rtl/>
        </w:rPr>
        <w:t>المتبادل،</w:t>
      </w:r>
      <w:r>
        <w:rPr>
          <w:color w:val="000000"/>
        </w:rPr>
        <w:t xml:space="preserve"> </w:t>
      </w:r>
      <w:r>
        <w:rPr>
          <w:rFonts w:hint="cs"/>
          <w:color w:val="000000"/>
          <w:rtl/>
        </w:rPr>
        <w:t>وبناء</w:t>
      </w:r>
      <w:r>
        <w:rPr>
          <w:color w:val="000000"/>
        </w:rPr>
        <w:t xml:space="preserve"> </w:t>
      </w:r>
      <w:r>
        <w:rPr>
          <w:rFonts w:hint="cs"/>
          <w:color w:val="000000"/>
          <w:rtl/>
        </w:rPr>
        <w:t>مواد</w:t>
      </w:r>
      <w:r>
        <w:rPr>
          <w:color w:val="000000"/>
        </w:rPr>
        <w:t xml:space="preserve"> </w:t>
      </w:r>
      <w:r>
        <w:rPr>
          <w:rFonts w:hint="cs"/>
          <w:color w:val="000000"/>
          <w:rtl/>
        </w:rPr>
        <w:t>أخف</w:t>
      </w:r>
      <w:r>
        <w:rPr>
          <w:color w:val="000000"/>
        </w:rPr>
        <w:t xml:space="preserve"> </w:t>
      </w:r>
      <w:r>
        <w:rPr>
          <w:rFonts w:hint="cs"/>
          <w:color w:val="000000"/>
          <w:rtl/>
        </w:rPr>
        <w:t>وزناً</w:t>
      </w:r>
      <w:r>
        <w:rPr>
          <w:color w:val="000000"/>
        </w:rPr>
        <w:t xml:space="preserve"> </w:t>
      </w:r>
      <w:r>
        <w:rPr>
          <w:rFonts w:hint="cs"/>
          <w:color w:val="000000"/>
          <w:rtl/>
        </w:rPr>
        <w:t>أو</w:t>
      </w:r>
      <w:r>
        <w:rPr>
          <w:color w:val="000000"/>
        </w:rPr>
        <w:t xml:space="preserve"> </w:t>
      </w:r>
      <w:r>
        <w:rPr>
          <w:rFonts w:hint="cs"/>
          <w:color w:val="000000"/>
          <w:rtl/>
        </w:rPr>
        <w:t>تصاميم</w:t>
      </w:r>
      <w:r>
        <w:rPr>
          <w:color w:val="000000"/>
        </w:rPr>
        <w:t xml:space="preserve"> </w:t>
      </w:r>
      <w:r>
        <w:rPr>
          <w:rFonts w:hint="cs"/>
          <w:color w:val="000000"/>
          <w:rtl/>
        </w:rPr>
        <w:t>حركة</w:t>
      </w:r>
      <w:r>
        <w:rPr>
          <w:color w:val="000000"/>
        </w:rPr>
        <w:t xml:space="preserve"> </w:t>
      </w:r>
      <w:r>
        <w:rPr>
          <w:rFonts w:hint="cs"/>
          <w:color w:val="000000"/>
          <w:rtl/>
        </w:rPr>
        <w:t xml:space="preserve">هوائية </w:t>
      </w:r>
      <w:r>
        <w:rPr>
          <w:color w:val="000000"/>
        </w:rPr>
        <w:t>(aerodynamic)</w:t>
      </w:r>
      <w:r>
        <w:rPr>
          <w:rFonts w:hint="cs"/>
          <w:color w:val="000000"/>
          <w:rtl/>
        </w:rPr>
        <w:t>.</w:t>
      </w:r>
    </w:p>
    <w:p w:rsidR="00286B62" w:rsidRDefault="00286B62" w:rsidP="00286B62">
      <w:pPr>
        <w:numPr>
          <w:ilvl w:val="0"/>
          <w:numId w:val="28"/>
        </w:numPr>
        <w:tabs>
          <w:tab w:val="left" w:pos="1134"/>
        </w:tabs>
        <w:spacing w:after="120" w:line="540" w:lineRule="exact"/>
        <w:ind w:left="1134" w:hanging="567"/>
        <w:rPr>
          <w:color w:val="000000"/>
        </w:rPr>
      </w:pPr>
      <w:r>
        <w:rPr>
          <w:rFonts w:hint="cs"/>
          <w:color w:val="000000"/>
          <w:rtl/>
        </w:rPr>
        <w:t>استبدال</w:t>
      </w:r>
      <w:r>
        <w:rPr>
          <w:color w:val="000000"/>
        </w:rPr>
        <w:t xml:space="preserve"> </w:t>
      </w:r>
      <w:r>
        <w:rPr>
          <w:rFonts w:hint="cs"/>
          <w:color w:val="000000"/>
          <w:rtl/>
        </w:rPr>
        <w:t>استخدام</w:t>
      </w:r>
      <w:r>
        <w:rPr>
          <w:color w:val="000000"/>
        </w:rPr>
        <w:t xml:space="preserve"> </w:t>
      </w:r>
      <w:r>
        <w:rPr>
          <w:rFonts w:hint="cs"/>
          <w:color w:val="000000"/>
          <w:rtl/>
        </w:rPr>
        <w:t>الوقود</w:t>
      </w:r>
      <w:r>
        <w:rPr>
          <w:color w:val="000000"/>
        </w:rPr>
        <w:t xml:space="preserve"> </w:t>
      </w:r>
      <w:r>
        <w:rPr>
          <w:rFonts w:hint="cs"/>
          <w:color w:val="000000"/>
          <w:rtl/>
        </w:rPr>
        <w:t>الإحفوري</w:t>
      </w:r>
      <w:r>
        <w:rPr>
          <w:color w:val="000000"/>
        </w:rPr>
        <w:t xml:space="preserve"> </w:t>
      </w:r>
      <w:r>
        <w:rPr>
          <w:rFonts w:hint="cs"/>
          <w:color w:val="000000"/>
          <w:rtl/>
        </w:rPr>
        <w:t>بمصادر</w:t>
      </w:r>
      <w:r>
        <w:rPr>
          <w:color w:val="000000"/>
        </w:rPr>
        <w:t xml:space="preserve"> </w:t>
      </w:r>
      <w:r>
        <w:rPr>
          <w:rFonts w:hint="cs"/>
          <w:color w:val="000000"/>
          <w:rtl/>
        </w:rPr>
        <w:t>الطاقة</w:t>
      </w:r>
      <w:r>
        <w:rPr>
          <w:color w:val="000000"/>
        </w:rPr>
        <w:t xml:space="preserve"> </w:t>
      </w:r>
      <w:r>
        <w:rPr>
          <w:rFonts w:hint="cs"/>
          <w:color w:val="000000"/>
          <w:rtl/>
        </w:rPr>
        <w:t>البديلة</w:t>
      </w:r>
      <w:r>
        <w:rPr>
          <w:color w:val="000000"/>
        </w:rPr>
        <w:t xml:space="preserve"> </w:t>
      </w:r>
      <w:r>
        <w:rPr>
          <w:rFonts w:hint="cs"/>
          <w:color w:val="000000"/>
          <w:rtl/>
        </w:rPr>
        <w:t>أو</w:t>
      </w:r>
      <w:r>
        <w:rPr>
          <w:color w:val="000000"/>
        </w:rPr>
        <w:t xml:space="preserve"> </w:t>
      </w:r>
      <w:r>
        <w:rPr>
          <w:rFonts w:hint="cs"/>
          <w:color w:val="000000"/>
          <w:rtl/>
        </w:rPr>
        <w:t>الكربونية</w:t>
      </w:r>
      <w:r>
        <w:rPr>
          <w:color w:val="000000"/>
        </w:rPr>
        <w:t xml:space="preserve"> </w:t>
      </w:r>
      <w:r>
        <w:rPr>
          <w:rFonts w:hint="cs"/>
          <w:color w:val="000000"/>
          <w:rtl/>
        </w:rPr>
        <w:t>المحايدة</w:t>
      </w:r>
      <w:r>
        <w:rPr>
          <w:color w:val="000000"/>
        </w:rPr>
        <w:t xml:space="preserve"> </w:t>
      </w:r>
      <w:r>
        <w:rPr>
          <w:rFonts w:hint="cs"/>
          <w:color w:val="000000"/>
          <w:rtl/>
        </w:rPr>
        <w:t>من مصادر</w:t>
      </w:r>
      <w:r>
        <w:rPr>
          <w:color w:val="000000"/>
        </w:rPr>
        <w:t xml:space="preserve"> </w:t>
      </w:r>
      <w:r>
        <w:rPr>
          <w:rFonts w:hint="cs"/>
          <w:color w:val="000000"/>
          <w:rtl/>
        </w:rPr>
        <w:t>الطاقة</w:t>
      </w:r>
      <w:r>
        <w:rPr>
          <w:color w:val="000000"/>
        </w:rPr>
        <w:t xml:space="preserve"> </w:t>
      </w:r>
      <w:r>
        <w:rPr>
          <w:rFonts w:hint="cs"/>
          <w:color w:val="000000"/>
          <w:rtl/>
        </w:rPr>
        <w:t>المتجددة</w:t>
      </w:r>
      <w:r>
        <w:rPr>
          <w:color w:val="000000"/>
        </w:rPr>
        <w:t xml:space="preserve"> </w:t>
      </w:r>
      <w:r>
        <w:rPr>
          <w:rFonts w:hint="cs"/>
          <w:color w:val="000000"/>
          <w:rtl/>
        </w:rPr>
        <w:t>والحد</w:t>
      </w:r>
      <w:r>
        <w:rPr>
          <w:color w:val="000000"/>
        </w:rPr>
        <w:t xml:space="preserve"> </w:t>
      </w:r>
      <w:r>
        <w:rPr>
          <w:rFonts w:hint="cs"/>
          <w:color w:val="000000"/>
          <w:rtl/>
        </w:rPr>
        <w:t>من</w:t>
      </w:r>
      <w:r>
        <w:rPr>
          <w:color w:val="000000"/>
        </w:rPr>
        <w:t xml:space="preserve"> </w:t>
      </w:r>
      <w:r>
        <w:rPr>
          <w:rFonts w:hint="cs"/>
          <w:color w:val="000000"/>
          <w:rtl/>
        </w:rPr>
        <w:t>انبعاثات</w:t>
      </w:r>
      <w:r>
        <w:rPr>
          <w:color w:val="000000"/>
        </w:rPr>
        <w:t xml:space="preserve"> </w:t>
      </w:r>
      <w:r>
        <w:rPr>
          <w:rFonts w:hint="cs"/>
          <w:color w:val="000000"/>
          <w:rtl/>
        </w:rPr>
        <w:t>ثاني</w:t>
      </w:r>
      <w:r>
        <w:rPr>
          <w:color w:val="000000"/>
        </w:rPr>
        <w:t xml:space="preserve"> </w:t>
      </w:r>
      <w:r>
        <w:rPr>
          <w:rFonts w:hint="cs"/>
          <w:color w:val="000000"/>
          <w:rtl/>
        </w:rPr>
        <w:t>أكسيد</w:t>
      </w:r>
      <w:r>
        <w:rPr>
          <w:color w:val="000000"/>
        </w:rPr>
        <w:t xml:space="preserve"> </w:t>
      </w:r>
      <w:r>
        <w:rPr>
          <w:rFonts w:hint="cs"/>
          <w:color w:val="000000"/>
          <w:rtl/>
        </w:rPr>
        <w:t>الكربون</w:t>
      </w:r>
      <w:r>
        <w:rPr>
          <w:color w:val="000000"/>
        </w:rPr>
        <w:t xml:space="preserve"> </w:t>
      </w:r>
      <w:r>
        <w:rPr>
          <w:rFonts w:hint="cs"/>
          <w:color w:val="000000"/>
          <w:rtl/>
        </w:rPr>
        <w:t>في</w:t>
      </w:r>
      <w:r>
        <w:rPr>
          <w:color w:val="000000"/>
        </w:rPr>
        <w:t xml:space="preserve"> </w:t>
      </w:r>
      <w:r>
        <w:rPr>
          <w:rFonts w:hint="cs"/>
          <w:color w:val="000000"/>
          <w:rtl/>
        </w:rPr>
        <w:t>قطاع</w:t>
      </w:r>
      <w:r>
        <w:rPr>
          <w:color w:val="000000"/>
        </w:rPr>
        <w:t xml:space="preserve"> </w:t>
      </w:r>
      <w:r>
        <w:rPr>
          <w:rFonts w:hint="cs"/>
          <w:color w:val="000000"/>
          <w:rtl/>
        </w:rPr>
        <w:t>النقل البري</w:t>
      </w:r>
      <w:r>
        <w:rPr>
          <w:color w:val="000000"/>
        </w:rPr>
        <w:t xml:space="preserve"> </w:t>
      </w:r>
      <w:r>
        <w:rPr>
          <w:rFonts w:hint="cs"/>
          <w:color w:val="000000"/>
          <w:rtl/>
        </w:rPr>
        <w:t>بالأرقام</w:t>
      </w:r>
      <w:r>
        <w:rPr>
          <w:color w:val="000000"/>
        </w:rPr>
        <w:t xml:space="preserve"> </w:t>
      </w:r>
      <w:r>
        <w:rPr>
          <w:rFonts w:hint="cs"/>
          <w:color w:val="000000"/>
          <w:rtl/>
        </w:rPr>
        <w:t>المطلقة</w:t>
      </w:r>
      <w:r>
        <w:rPr>
          <w:color w:val="000000"/>
        </w:rPr>
        <w:t>.</w:t>
      </w:r>
    </w:p>
    <w:p w:rsidR="00286B62" w:rsidRPr="00C37848" w:rsidRDefault="00286B62" w:rsidP="00286B62">
      <w:pPr>
        <w:spacing w:before="240" w:line="440" w:lineRule="exact"/>
        <w:ind w:firstLine="0"/>
        <w:rPr>
          <w:rFonts w:cs="AL-Mateen"/>
          <w:color w:val="000000"/>
          <w:sz w:val="27"/>
          <w:szCs w:val="27"/>
        </w:rPr>
      </w:pPr>
      <w:r w:rsidRPr="00C37848">
        <w:rPr>
          <w:rFonts w:cs="AL-Mateen" w:hint="cs"/>
          <w:color w:val="000000"/>
          <w:sz w:val="27"/>
          <w:szCs w:val="27"/>
          <w:rtl/>
        </w:rPr>
        <w:t>ثم</w:t>
      </w:r>
      <w:r w:rsidRPr="00C37848">
        <w:rPr>
          <w:rFonts w:cs="AL-Mateen"/>
          <w:color w:val="000000"/>
          <w:sz w:val="27"/>
          <w:szCs w:val="27"/>
        </w:rPr>
        <w:t xml:space="preserve"> </w:t>
      </w:r>
      <w:r w:rsidRPr="00C37848">
        <w:rPr>
          <w:rFonts w:cs="AL-Mateen" w:hint="cs"/>
          <w:color w:val="000000"/>
          <w:sz w:val="27"/>
          <w:szCs w:val="27"/>
          <w:rtl/>
        </w:rPr>
        <w:t>تناشد</w:t>
      </w:r>
      <w:r w:rsidRPr="00C37848">
        <w:rPr>
          <w:rFonts w:cs="AL-Mateen"/>
          <w:color w:val="000000"/>
          <w:sz w:val="27"/>
          <w:szCs w:val="27"/>
        </w:rPr>
        <w:t xml:space="preserve"> </w:t>
      </w:r>
      <w:r w:rsidRPr="00C37848">
        <w:rPr>
          <w:rFonts w:cs="AL-Mateen" w:hint="cs"/>
          <w:color w:val="000000"/>
          <w:sz w:val="27"/>
          <w:szCs w:val="27"/>
          <w:rtl/>
        </w:rPr>
        <w:t>خطة</w:t>
      </w:r>
      <w:r w:rsidRPr="00C37848">
        <w:rPr>
          <w:rFonts w:cs="AL-Mateen"/>
          <w:color w:val="000000"/>
          <w:sz w:val="27"/>
          <w:szCs w:val="27"/>
        </w:rPr>
        <w:t xml:space="preserve"> </w:t>
      </w:r>
      <w:r w:rsidRPr="00C37848">
        <w:rPr>
          <w:rFonts w:cs="AL-Mateen" w:hint="cs"/>
          <w:color w:val="000000"/>
          <w:sz w:val="27"/>
          <w:szCs w:val="27"/>
          <w:rtl/>
        </w:rPr>
        <w:t>الاتحاد</w:t>
      </w:r>
      <w:r w:rsidRPr="00C37848">
        <w:rPr>
          <w:rFonts w:cs="AL-Mateen"/>
          <w:color w:val="000000"/>
          <w:sz w:val="27"/>
          <w:szCs w:val="27"/>
        </w:rPr>
        <w:t xml:space="preserve"> </w:t>
      </w:r>
      <w:r>
        <w:rPr>
          <w:rFonts w:hint="cs"/>
          <w:color w:val="000000"/>
          <w:rtl/>
        </w:rPr>
        <w:t>(</w:t>
      </w:r>
      <w:r w:rsidRPr="00C37848">
        <w:rPr>
          <w:color w:val="000000"/>
        </w:rPr>
        <w:t xml:space="preserve"> </w:t>
      </w:r>
      <w:r w:rsidRPr="00C37848">
        <w:rPr>
          <w:b/>
          <w:bCs/>
          <w:color w:val="000000"/>
        </w:rPr>
        <w:t>30</w:t>
      </w:r>
      <w:r w:rsidRPr="00C37848">
        <w:rPr>
          <w:rFonts w:cs="AL-Mateen" w:hint="cs"/>
          <w:color w:val="000000"/>
          <w:sz w:val="27"/>
          <w:szCs w:val="27"/>
          <w:rtl/>
        </w:rPr>
        <w:t>في</w:t>
      </w:r>
      <w:r w:rsidRPr="00C37848">
        <w:rPr>
          <w:b/>
          <w:bCs/>
          <w:color w:val="000000"/>
        </w:rPr>
        <w:t>30</w:t>
      </w:r>
      <w:r w:rsidRPr="00C37848">
        <w:rPr>
          <w:rFonts w:cs="AL-Mateen"/>
          <w:color w:val="000000"/>
          <w:sz w:val="27"/>
          <w:szCs w:val="27"/>
        </w:rPr>
        <w:t xml:space="preserve"> </w:t>
      </w:r>
      <w:r>
        <w:rPr>
          <w:rFonts w:hint="cs"/>
          <w:b/>
          <w:bCs/>
          <w:color w:val="000000"/>
          <w:rtl/>
        </w:rPr>
        <w:t>)</w:t>
      </w:r>
      <w:r>
        <w:rPr>
          <w:rFonts w:cs="AL-Mateen" w:hint="cs"/>
          <w:color w:val="000000"/>
          <w:sz w:val="27"/>
          <w:szCs w:val="27"/>
          <w:rtl/>
        </w:rPr>
        <w:t xml:space="preserve"> </w:t>
      </w:r>
      <w:r w:rsidRPr="00C37848">
        <w:rPr>
          <w:rFonts w:cs="AL-Mateen" w:hint="cs"/>
          <w:color w:val="000000"/>
          <w:sz w:val="27"/>
          <w:szCs w:val="27"/>
          <w:rtl/>
        </w:rPr>
        <w:t>وتحث</w:t>
      </w:r>
      <w:r w:rsidRPr="00C37848">
        <w:rPr>
          <w:rFonts w:cs="AL-Mateen"/>
          <w:color w:val="000000"/>
          <w:sz w:val="27"/>
          <w:szCs w:val="27"/>
        </w:rPr>
        <w:t xml:space="preserve"> </w:t>
      </w:r>
      <w:r w:rsidRPr="00C37848">
        <w:rPr>
          <w:rFonts w:cs="AL-Mateen" w:hint="cs"/>
          <w:color w:val="000000"/>
          <w:sz w:val="27"/>
          <w:szCs w:val="27"/>
          <w:rtl/>
        </w:rPr>
        <w:t>السلطات</w:t>
      </w:r>
      <w:r w:rsidRPr="00C37848">
        <w:rPr>
          <w:rFonts w:cs="AL-Mateen"/>
          <w:color w:val="000000"/>
          <w:sz w:val="27"/>
          <w:szCs w:val="27"/>
        </w:rPr>
        <w:t xml:space="preserve"> </w:t>
      </w:r>
      <w:r w:rsidRPr="00C37848">
        <w:rPr>
          <w:rFonts w:cs="AL-Mateen" w:hint="cs"/>
          <w:color w:val="000000"/>
          <w:sz w:val="27"/>
          <w:szCs w:val="27"/>
          <w:rtl/>
        </w:rPr>
        <w:t>المختصة</w:t>
      </w:r>
      <w:r w:rsidRPr="00C37848">
        <w:rPr>
          <w:rFonts w:cs="AL-Mateen"/>
          <w:color w:val="000000"/>
          <w:sz w:val="27"/>
          <w:szCs w:val="27"/>
        </w:rPr>
        <w:t xml:space="preserve"> </w:t>
      </w:r>
      <w:r w:rsidRPr="00C37848">
        <w:rPr>
          <w:rFonts w:cs="AL-Mateen" w:hint="cs"/>
          <w:color w:val="000000"/>
          <w:sz w:val="27"/>
          <w:szCs w:val="27"/>
          <w:rtl/>
        </w:rPr>
        <w:t>للقيام</w:t>
      </w:r>
      <w:r w:rsidRPr="00C37848">
        <w:rPr>
          <w:rFonts w:cs="AL-Mateen"/>
          <w:color w:val="000000"/>
          <w:sz w:val="27"/>
          <w:szCs w:val="27"/>
        </w:rPr>
        <w:t xml:space="preserve"> </w:t>
      </w:r>
      <w:r w:rsidRPr="00C37848">
        <w:rPr>
          <w:rFonts w:cs="AL-Mateen" w:hint="cs"/>
          <w:color w:val="000000"/>
          <w:sz w:val="27"/>
          <w:szCs w:val="27"/>
          <w:rtl/>
        </w:rPr>
        <w:t>ب</w:t>
      </w:r>
      <w:r w:rsidRPr="00C37848">
        <w:rPr>
          <w:rFonts w:cs="AL-Mateen"/>
          <w:color w:val="000000"/>
          <w:sz w:val="27"/>
          <w:szCs w:val="27"/>
        </w:rPr>
        <w:t>:</w:t>
      </w:r>
    </w:p>
    <w:p w:rsidR="00286B62" w:rsidRDefault="00286B62" w:rsidP="00286B62">
      <w:pPr>
        <w:numPr>
          <w:ilvl w:val="0"/>
          <w:numId w:val="29"/>
        </w:numPr>
        <w:tabs>
          <w:tab w:val="left" w:pos="992"/>
        </w:tabs>
        <w:spacing w:after="120" w:line="540" w:lineRule="exact"/>
        <w:ind w:left="992" w:hanging="425"/>
        <w:rPr>
          <w:color w:val="000000"/>
          <w:rtl/>
        </w:rPr>
      </w:pPr>
      <w:r>
        <w:rPr>
          <w:rFonts w:hint="cs"/>
          <w:color w:val="000000"/>
          <w:rtl/>
        </w:rPr>
        <w:t>تقديم</w:t>
      </w:r>
      <w:r>
        <w:rPr>
          <w:color w:val="000000"/>
        </w:rPr>
        <w:t xml:space="preserve"> </w:t>
      </w:r>
      <w:r>
        <w:rPr>
          <w:rFonts w:hint="cs"/>
          <w:color w:val="000000"/>
          <w:rtl/>
        </w:rPr>
        <w:t>حوافز</w:t>
      </w:r>
      <w:r>
        <w:rPr>
          <w:color w:val="000000"/>
        </w:rPr>
        <w:t xml:space="preserve"> </w:t>
      </w:r>
      <w:r>
        <w:rPr>
          <w:rFonts w:hint="cs"/>
          <w:color w:val="000000"/>
          <w:rtl/>
        </w:rPr>
        <w:t>تجارية</w:t>
      </w:r>
      <w:r>
        <w:rPr>
          <w:color w:val="000000"/>
        </w:rPr>
        <w:t xml:space="preserve"> </w:t>
      </w:r>
      <w:r>
        <w:rPr>
          <w:rFonts w:hint="cs"/>
          <w:color w:val="000000"/>
          <w:rtl/>
        </w:rPr>
        <w:t>حقيقية</w:t>
      </w:r>
      <w:r>
        <w:rPr>
          <w:color w:val="000000"/>
        </w:rPr>
        <w:t xml:space="preserve"> </w:t>
      </w:r>
      <w:r>
        <w:rPr>
          <w:rFonts w:hint="cs"/>
          <w:color w:val="000000"/>
          <w:rtl/>
        </w:rPr>
        <w:t>لتسهيل</w:t>
      </w:r>
      <w:r>
        <w:rPr>
          <w:color w:val="000000"/>
        </w:rPr>
        <w:t xml:space="preserve"> </w:t>
      </w:r>
      <w:r>
        <w:rPr>
          <w:rFonts w:hint="cs"/>
          <w:color w:val="000000"/>
          <w:rtl/>
        </w:rPr>
        <w:t>الوصول</w:t>
      </w:r>
      <w:r>
        <w:rPr>
          <w:color w:val="000000"/>
        </w:rPr>
        <w:t xml:space="preserve"> </w:t>
      </w:r>
      <w:r>
        <w:rPr>
          <w:rFonts w:hint="cs"/>
          <w:color w:val="000000"/>
          <w:rtl/>
        </w:rPr>
        <w:t>إلى</w:t>
      </w:r>
      <w:r>
        <w:rPr>
          <w:color w:val="000000"/>
        </w:rPr>
        <w:t xml:space="preserve"> </w:t>
      </w:r>
      <w:r>
        <w:rPr>
          <w:rFonts w:hint="cs"/>
          <w:color w:val="000000"/>
          <w:rtl/>
        </w:rPr>
        <w:t>تكنولوجيا</w:t>
      </w:r>
      <w:r>
        <w:rPr>
          <w:color w:val="000000"/>
        </w:rPr>
        <w:t xml:space="preserve"> </w:t>
      </w:r>
      <w:r>
        <w:rPr>
          <w:rFonts w:hint="cs"/>
          <w:color w:val="000000"/>
          <w:rtl/>
        </w:rPr>
        <w:t>النقل</w:t>
      </w:r>
      <w:r>
        <w:rPr>
          <w:color w:val="000000"/>
        </w:rPr>
        <w:t xml:space="preserve"> </w:t>
      </w:r>
      <w:r>
        <w:rPr>
          <w:rFonts w:hint="cs"/>
          <w:color w:val="000000"/>
          <w:rtl/>
        </w:rPr>
        <w:t>المبتكرة</w:t>
      </w:r>
      <w:r>
        <w:rPr>
          <w:color w:val="000000"/>
        </w:rPr>
        <w:t xml:space="preserve"> </w:t>
      </w:r>
      <w:r>
        <w:rPr>
          <w:rFonts w:hint="cs"/>
          <w:color w:val="000000"/>
          <w:rtl/>
        </w:rPr>
        <w:t>وأفضل الممارسات</w:t>
      </w:r>
      <w:r>
        <w:rPr>
          <w:color w:val="000000"/>
        </w:rPr>
        <w:t xml:space="preserve"> </w:t>
      </w:r>
      <w:r>
        <w:rPr>
          <w:rFonts w:hint="cs"/>
          <w:color w:val="000000"/>
          <w:rtl/>
        </w:rPr>
        <w:t>والتدريب</w:t>
      </w:r>
      <w:r>
        <w:rPr>
          <w:color w:val="000000"/>
        </w:rPr>
        <w:t>.</w:t>
      </w:r>
      <w:r>
        <w:rPr>
          <w:rFonts w:hint="cs"/>
          <w:color w:val="000000"/>
          <w:rtl/>
        </w:rPr>
        <w:t xml:space="preserve"> </w:t>
      </w:r>
    </w:p>
    <w:p w:rsidR="00286B62" w:rsidRDefault="00286B62" w:rsidP="00286B62">
      <w:pPr>
        <w:numPr>
          <w:ilvl w:val="0"/>
          <w:numId w:val="29"/>
        </w:numPr>
        <w:tabs>
          <w:tab w:val="left" w:pos="992"/>
        </w:tabs>
        <w:spacing w:after="120" w:line="540" w:lineRule="exact"/>
        <w:ind w:left="992" w:hanging="425"/>
        <w:rPr>
          <w:color w:val="000000"/>
        </w:rPr>
      </w:pPr>
      <w:r>
        <w:rPr>
          <w:rFonts w:hint="cs"/>
          <w:color w:val="000000"/>
          <w:rtl/>
        </w:rPr>
        <w:t>تطوير</w:t>
      </w:r>
      <w:r>
        <w:rPr>
          <w:color w:val="000000"/>
        </w:rPr>
        <w:t xml:space="preserve"> </w:t>
      </w:r>
      <w:r>
        <w:rPr>
          <w:rFonts w:hint="cs"/>
          <w:color w:val="000000"/>
          <w:rtl/>
        </w:rPr>
        <w:t>السياسات</w:t>
      </w:r>
      <w:r>
        <w:rPr>
          <w:color w:val="000000"/>
        </w:rPr>
        <w:t xml:space="preserve"> </w:t>
      </w:r>
      <w:r>
        <w:rPr>
          <w:rFonts w:hint="cs"/>
          <w:color w:val="000000"/>
          <w:rtl/>
        </w:rPr>
        <w:t>التي</w:t>
      </w:r>
      <w:r>
        <w:rPr>
          <w:color w:val="000000"/>
        </w:rPr>
        <w:t xml:space="preserve"> </w:t>
      </w:r>
      <w:r>
        <w:rPr>
          <w:rFonts w:hint="cs"/>
          <w:color w:val="000000"/>
          <w:rtl/>
        </w:rPr>
        <w:t>تدعو</w:t>
      </w:r>
      <w:r>
        <w:rPr>
          <w:color w:val="000000"/>
        </w:rPr>
        <w:t xml:space="preserve"> </w:t>
      </w:r>
      <w:r>
        <w:rPr>
          <w:rFonts w:hint="cs"/>
          <w:color w:val="000000"/>
          <w:rtl/>
        </w:rPr>
        <w:t>لزيادة</w:t>
      </w:r>
      <w:r>
        <w:rPr>
          <w:color w:val="000000"/>
        </w:rPr>
        <w:t xml:space="preserve"> </w:t>
      </w:r>
      <w:r>
        <w:rPr>
          <w:rFonts w:hint="cs"/>
          <w:color w:val="000000"/>
          <w:rtl/>
        </w:rPr>
        <w:t>استخدام</w:t>
      </w:r>
      <w:r>
        <w:rPr>
          <w:color w:val="000000"/>
        </w:rPr>
        <w:t xml:space="preserve"> </w:t>
      </w:r>
      <w:r>
        <w:rPr>
          <w:rFonts w:hint="cs"/>
          <w:color w:val="000000"/>
          <w:rtl/>
        </w:rPr>
        <w:t>وسائل</w:t>
      </w:r>
      <w:r>
        <w:rPr>
          <w:color w:val="000000"/>
        </w:rPr>
        <w:t xml:space="preserve"> </w:t>
      </w:r>
      <w:r>
        <w:rPr>
          <w:rFonts w:hint="cs"/>
          <w:color w:val="000000"/>
          <w:rtl/>
        </w:rPr>
        <w:t>النقل</w:t>
      </w:r>
      <w:r>
        <w:rPr>
          <w:color w:val="000000"/>
        </w:rPr>
        <w:t xml:space="preserve"> </w:t>
      </w:r>
      <w:r>
        <w:rPr>
          <w:rFonts w:hint="cs"/>
          <w:color w:val="000000"/>
          <w:rtl/>
        </w:rPr>
        <w:t>الجماعي</w:t>
      </w:r>
      <w:r>
        <w:rPr>
          <w:color w:val="000000"/>
        </w:rPr>
        <w:t xml:space="preserve"> </w:t>
      </w:r>
      <w:r>
        <w:rPr>
          <w:rFonts w:hint="cs"/>
          <w:color w:val="000000"/>
          <w:rtl/>
        </w:rPr>
        <w:t>للركاب</w:t>
      </w:r>
      <w:r>
        <w:rPr>
          <w:color w:val="000000"/>
        </w:rPr>
        <w:t xml:space="preserve"> </w:t>
      </w:r>
      <w:r>
        <w:rPr>
          <w:rFonts w:hint="cs"/>
          <w:color w:val="000000"/>
          <w:rtl/>
        </w:rPr>
        <w:t>بالحافلات والباصات،</w:t>
      </w:r>
      <w:r>
        <w:rPr>
          <w:color w:val="000000"/>
        </w:rPr>
        <w:t xml:space="preserve"> </w:t>
      </w:r>
      <w:r>
        <w:rPr>
          <w:rFonts w:hint="cs"/>
          <w:color w:val="000000"/>
          <w:rtl/>
        </w:rPr>
        <w:t>حسبما</w:t>
      </w:r>
      <w:r>
        <w:rPr>
          <w:color w:val="000000"/>
        </w:rPr>
        <w:t xml:space="preserve"> </w:t>
      </w:r>
      <w:r>
        <w:rPr>
          <w:rFonts w:hint="cs"/>
          <w:color w:val="000000"/>
          <w:rtl/>
        </w:rPr>
        <w:t>تدعو</w:t>
      </w:r>
      <w:r>
        <w:rPr>
          <w:color w:val="000000"/>
        </w:rPr>
        <w:t xml:space="preserve"> </w:t>
      </w:r>
      <w:r>
        <w:rPr>
          <w:rFonts w:hint="cs"/>
          <w:color w:val="000000"/>
          <w:rtl/>
        </w:rPr>
        <w:t>إليه</w:t>
      </w:r>
      <w:r>
        <w:rPr>
          <w:color w:val="000000"/>
        </w:rPr>
        <w:t xml:space="preserve"> </w:t>
      </w:r>
      <w:r>
        <w:rPr>
          <w:rFonts w:hint="cs"/>
          <w:color w:val="000000"/>
          <w:rtl/>
        </w:rPr>
        <w:t>"مبادرة</w:t>
      </w:r>
      <w:r>
        <w:rPr>
          <w:color w:val="000000"/>
        </w:rPr>
        <w:t xml:space="preserve"> </w:t>
      </w:r>
      <w:r>
        <w:rPr>
          <w:rFonts w:hint="cs"/>
          <w:color w:val="000000"/>
          <w:rtl/>
        </w:rPr>
        <w:t>التنقل</w:t>
      </w:r>
      <w:r>
        <w:rPr>
          <w:color w:val="000000"/>
        </w:rPr>
        <w:t xml:space="preserve"> </w:t>
      </w:r>
      <w:r>
        <w:rPr>
          <w:rFonts w:hint="cs"/>
          <w:color w:val="000000"/>
          <w:rtl/>
        </w:rPr>
        <w:t>الذكي"،</w:t>
      </w:r>
    </w:p>
    <w:p w:rsidR="00286B62" w:rsidRPr="00A06BC3" w:rsidRDefault="00286B62" w:rsidP="00286B62">
      <w:pPr>
        <w:numPr>
          <w:ilvl w:val="0"/>
          <w:numId w:val="29"/>
        </w:numPr>
        <w:tabs>
          <w:tab w:val="left" w:pos="992"/>
        </w:tabs>
        <w:spacing w:after="120" w:line="540" w:lineRule="exact"/>
        <w:ind w:left="992" w:hanging="425"/>
        <w:rPr>
          <w:color w:val="000000"/>
        </w:rPr>
      </w:pPr>
      <w:r w:rsidRPr="00A06BC3">
        <w:rPr>
          <w:rFonts w:hint="cs"/>
          <w:color w:val="000000"/>
          <w:rtl/>
        </w:rPr>
        <w:t>تشجيع</w:t>
      </w:r>
      <w:r w:rsidRPr="00A06BC3">
        <w:rPr>
          <w:color w:val="000000"/>
        </w:rPr>
        <w:t xml:space="preserve"> </w:t>
      </w:r>
      <w:r w:rsidRPr="00A06BC3">
        <w:rPr>
          <w:rFonts w:hint="cs"/>
          <w:color w:val="000000"/>
          <w:rtl/>
        </w:rPr>
        <w:t>التحول</w:t>
      </w:r>
      <w:r w:rsidRPr="00A06BC3">
        <w:rPr>
          <w:color w:val="000000"/>
        </w:rPr>
        <w:t xml:space="preserve"> </w:t>
      </w:r>
      <w:r w:rsidRPr="00A06BC3">
        <w:rPr>
          <w:rFonts w:hint="cs"/>
          <w:color w:val="000000"/>
          <w:rtl/>
        </w:rPr>
        <w:t>من</w:t>
      </w:r>
      <w:r w:rsidRPr="00A06BC3">
        <w:rPr>
          <w:color w:val="000000"/>
        </w:rPr>
        <w:t xml:space="preserve"> </w:t>
      </w:r>
      <w:r w:rsidRPr="00A06BC3">
        <w:rPr>
          <w:rFonts w:hint="cs"/>
          <w:color w:val="000000"/>
          <w:rtl/>
        </w:rPr>
        <w:t>استخدام</w:t>
      </w:r>
      <w:r w:rsidRPr="00A06BC3">
        <w:rPr>
          <w:color w:val="000000"/>
        </w:rPr>
        <w:t xml:space="preserve"> </w:t>
      </w:r>
      <w:r w:rsidRPr="00A06BC3">
        <w:rPr>
          <w:rFonts w:hint="cs"/>
          <w:color w:val="000000"/>
          <w:rtl/>
        </w:rPr>
        <w:t>الوقود</w:t>
      </w:r>
      <w:r w:rsidRPr="00A06BC3">
        <w:rPr>
          <w:color w:val="000000"/>
        </w:rPr>
        <w:t xml:space="preserve"> </w:t>
      </w:r>
      <w:r w:rsidRPr="00A06BC3">
        <w:rPr>
          <w:rFonts w:hint="cs"/>
          <w:color w:val="000000"/>
          <w:rtl/>
        </w:rPr>
        <w:t>الإحفوري</w:t>
      </w:r>
      <w:r w:rsidRPr="00A06BC3">
        <w:rPr>
          <w:color w:val="000000"/>
        </w:rPr>
        <w:t xml:space="preserve"> </w:t>
      </w:r>
      <w:r w:rsidRPr="00A06BC3">
        <w:rPr>
          <w:rFonts w:hint="cs"/>
          <w:color w:val="000000"/>
          <w:rtl/>
        </w:rPr>
        <w:t>إلى</w:t>
      </w:r>
      <w:r w:rsidRPr="00A06BC3">
        <w:rPr>
          <w:color w:val="000000"/>
        </w:rPr>
        <w:t xml:space="preserve"> </w:t>
      </w:r>
      <w:r w:rsidRPr="00A06BC3">
        <w:rPr>
          <w:rFonts w:hint="cs"/>
          <w:color w:val="000000"/>
          <w:rtl/>
        </w:rPr>
        <w:t>مصادر</w:t>
      </w:r>
      <w:r w:rsidRPr="00A06BC3">
        <w:rPr>
          <w:color w:val="000000"/>
        </w:rPr>
        <w:t xml:space="preserve"> </w:t>
      </w:r>
      <w:r w:rsidRPr="00A06BC3">
        <w:rPr>
          <w:rFonts w:hint="cs"/>
          <w:color w:val="000000"/>
          <w:rtl/>
        </w:rPr>
        <w:t>طاقة</w:t>
      </w:r>
      <w:r w:rsidRPr="00A06BC3">
        <w:rPr>
          <w:color w:val="000000"/>
        </w:rPr>
        <w:t xml:space="preserve"> </w:t>
      </w:r>
      <w:r w:rsidRPr="00A06BC3">
        <w:rPr>
          <w:rFonts w:hint="cs"/>
          <w:color w:val="000000"/>
          <w:rtl/>
        </w:rPr>
        <w:t>البديلة</w:t>
      </w:r>
      <w:r w:rsidRPr="00A06BC3">
        <w:rPr>
          <w:color w:val="000000"/>
        </w:rPr>
        <w:t xml:space="preserve"> </w:t>
      </w:r>
      <w:r w:rsidRPr="00A06BC3">
        <w:rPr>
          <w:rFonts w:hint="cs"/>
          <w:color w:val="000000"/>
          <w:rtl/>
        </w:rPr>
        <w:t>حيثما</w:t>
      </w:r>
      <w:r w:rsidRPr="00A06BC3">
        <w:rPr>
          <w:color w:val="000000"/>
        </w:rPr>
        <w:t xml:space="preserve"> </w:t>
      </w:r>
      <w:r w:rsidRPr="00A06BC3">
        <w:rPr>
          <w:rFonts w:hint="cs"/>
          <w:color w:val="000000"/>
          <w:rtl/>
        </w:rPr>
        <w:t>كان ذلك</w:t>
      </w:r>
      <w:r w:rsidRPr="00A06BC3">
        <w:rPr>
          <w:color w:val="000000"/>
        </w:rPr>
        <w:t xml:space="preserve"> </w:t>
      </w:r>
      <w:r w:rsidRPr="00A06BC3">
        <w:rPr>
          <w:rFonts w:hint="cs"/>
          <w:color w:val="000000"/>
          <w:rtl/>
        </w:rPr>
        <w:t>ممكنا.</w:t>
      </w:r>
    </w:p>
    <w:p w:rsidR="00286B62" w:rsidRDefault="00286B62" w:rsidP="00286B62">
      <w:pPr>
        <w:numPr>
          <w:ilvl w:val="0"/>
          <w:numId w:val="29"/>
        </w:numPr>
        <w:tabs>
          <w:tab w:val="left" w:pos="992"/>
        </w:tabs>
        <w:spacing w:after="120" w:line="540" w:lineRule="exact"/>
        <w:ind w:left="992" w:hanging="425"/>
        <w:rPr>
          <w:color w:val="000000"/>
          <w:rtl/>
        </w:rPr>
      </w:pPr>
      <w:r>
        <w:rPr>
          <w:rFonts w:hint="cs"/>
          <w:color w:val="000000"/>
          <w:rtl/>
        </w:rPr>
        <w:t>استخدام</w:t>
      </w:r>
      <w:r>
        <w:rPr>
          <w:color w:val="000000"/>
        </w:rPr>
        <w:t xml:space="preserve"> </w:t>
      </w:r>
      <w:r>
        <w:rPr>
          <w:rFonts w:hint="cs"/>
          <w:color w:val="000000"/>
          <w:rtl/>
        </w:rPr>
        <w:t>البنية</w:t>
      </w:r>
      <w:r>
        <w:rPr>
          <w:color w:val="000000"/>
        </w:rPr>
        <w:t xml:space="preserve"> </w:t>
      </w:r>
      <w:r>
        <w:rPr>
          <w:rFonts w:hint="cs"/>
          <w:color w:val="000000"/>
          <w:rtl/>
        </w:rPr>
        <w:t>التحتية</w:t>
      </w:r>
      <w:r>
        <w:rPr>
          <w:color w:val="000000"/>
        </w:rPr>
        <w:t xml:space="preserve"> </w:t>
      </w:r>
      <w:r>
        <w:rPr>
          <w:rFonts w:hint="cs"/>
          <w:color w:val="000000"/>
          <w:rtl/>
        </w:rPr>
        <w:t>القائمة</w:t>
      </w:r>
      <w:r>
        <w:rPr>
          <w:color w:val="000000"/>
        </w:rPr>
        <w:t xml:space="preserve"> </w:t>
      </w:r>
      <w:r>
        <w:rPr>
          <w:rFonts w:hint="cs"/>
          <w:color w:val="000000"/>
          <w:rtl/>
        </w:rPr>
        <w:t>بشكل</w:t>
      </w:r>
      <w:r>
        <w:rPr>
          <w:color w:val="000000"/>
        </w:rPr>
        <w:t xml:space="preserve"> </w:t>
      </w:r>
      <w:r>
        <w:rPr>
          <w:rFonts w:hint="cs"/>
          <w:color w:val="000000"/>
          <w:rtl/>
        </w:rPr>
        <w:t>كامل</w:t>
      </w:r>
      <w:r>
        <w:rPr>
          <w:color w:val="000000"/>
        </w:rPr>
        <w:t xml:space="preserve"> </w:t>
      </w:r>
      <w:r>
        <w:rPr>
          <w:rFonts w:hint="cs"/>
          <w:color w:val="000000"/>
          <w:rtl/>
        </w:rPr>
        <w:t>والاستثمار</w:t>
      </w:r>
      <w:r>
        <w:rPr>
          <w:color w:val="000000"/>
        </w:rPr>
        <w:t xml:space="preserve"> </w:t>
      </w:r>
      <w:r>
        <w:rPr>
          <w:rFonts w:hint="cs"/>
          <w:color w:val="000000"/>
          <w:rtl/>
        </w:rPr>
        <w:t>في</w:t>
      </w:r>
      <w:r>
        <w:rPr>
          <w:color w:val="000000"/>
        </w:rPr>
        <w:t xml:space="preserve"> </w:t>
      </w:r>
      <w:r>
        <w:rPr>
          <w:rFonts w:hint="cs"/>
          <w:color w:val="000000"/>
          <w:rtl/>
        </w:rPr>
        <w:t>بنية</w:t>
      </w:r>
      <w:r>
        <w:rPr>
          <w:color w:val="000000"/>
        </w:rPr>
        <w:t xml:space="preserve"> </w:t>
      </w:r>
      <w:r>
        <w:rPr>
          <w:rFonts w:hint="cs"/>
          <w:color w:val="000000"/>
          <w:rtl/>
        </w:rPr>
        <w:t>تحتية</w:t>
      </w:r>
      <w:r>
        <w:rPr>
          <w:color w:val="000000"/>
        </w:rPr>
        <w:t xml:space="preserve"> </w:t>
      </w:r>
      <w:r>
        <w:rPr>
          <w:rFonts w:hint="cs"/>
          <w:color w:val="000000"/>
          <w:rtl/>
        </w:rPr>
        <w:t>جديدة لإزالة</w:t>
      </w:r>
      <w:r>
        <w:rPr>
          <w:color w:val="000000"/>
        </w:rPr>
        <w:t xml:space="preserve"> </w:t>
      </w:r>
      <w:r>
        <w:rPr>
          <w:rFonts w:hint="cs"/>
          <w:color w:val="000000"/>
          <w:rtl/>
        </w:rPr>
        <w:t>الاختناقات</w:t>
      </w:r>
      <w:r>
        <w:rPr>
          <w:color w:val="000000"/>
        </w:rPr>
        <w:t xml:space="preserve"> </w:t>
      </w:r>
      <w:r>
        <w:rPr>
          <w:rFonts w:hint="cs"/>
          <w:color w:val="000000"/>
          <w:rtl/>
        </w:rPr>
        <w:t>والحلقات</w:t>
      </w:r>
      <w:r>
        <w:rPr>
          <w:color w:val="000000"/>
        </w:rPr>
        <w:t xml:space="preserve"> </w:t>
      </w:r>
      <w:r>
        <w:rPr>
          <w:rFonts w:hint="cs"/>
          <w:color w:val="000000"/>
          <w:rtl/>
        </w:rPr>
        <w:t>المفقودة.</w:t>
      </w:r>
    </w:p>
    <w:p w:rsidR="00286B62" w:rsidRPr="00406D98" w:rsidRDefault="00286B62" w:rsidP="00286B62">
      <w:pPr>
        <w:pStyle w:val="Bullet"/>
        <w:tabs>
          <w:tab w:val="clear" w:pos="708"/>
          <w:tab w:val="left" w:pos="424"/>
        </w:tabs>
        <w:spacing w:before="240" w:line="520" w:lineRule="exact"/>
        <w:ind w:left="883" w:hanging="883"/>
        <w:rPr>
          <w:rFonts w:cs="AL-Mateen"/>
          <w:sz w:val="32"/>
          <w:szCs w:val="32"/>
          <w:rtl/>
        </w:rPr>
      </w:pPr>
      <w:r w:rsidRPr="007D301B">
        <w:rPr>
          <w:rFonts w:ascii="Simplified Arabic" w:hAnsi="Simplified Arabic"/>
          <w:b/>
          <w:bCs/>
          <w:sz w:val="28"/>
          <w:rtl/>
        </w:rPr>
        <w:t>3</w:t>
      </w:r>
      <w:r w:rsidRPr="007D301B">
        <w:rPr>
          <w:rFonts w:cs="AL-Mateen" w:hint="cs"/>
          <w:b/>
          <w:bCs/>
          <w:sz w:val="32"/>
          <w:szCs w:val="32"/>
          <w:rtl/>
        </w:rPr>
        <w:t>-</w:t>
      </w:r>
      <w:r w:rsidRPr="007D301B">
        <w:rPr>
          <w:rFonts w:cs="AL-Mateen"/>
          <w:b/>
          <w:bCs/>
          <w:sz w:val="32"/>
          <w:szCs w:val="32"/>
        </w:rPr>
        <w:tab/>
      </w:r>
      <w:r w:rsidRPr="007D301B">
        <w:rPr>
          <w:rFonts w:cs="AL-Mateen" w:hint="cs"/>
          <w:sz w:val="32"/>
          <w:szCs w:val="32"/>
          <w:rtl/>
        </w:rPr>
        <w:t>إصلاح العناصر الرئيسية لعملية النقل البري</w:t>
      </w:r>
      <w:r>
        <w:rPr>
          <w:rFonts w:cs="AL-Mateen" w:hint="cs"/>
          <w:sz w:val="32"/>
          <w:szCs w:val="32"/>
          <w:rtl/>
        </w:rPr>
        <w:t xml:space="preserve"> </w:t>
      </w:r>
      <w:r w:rsidRPr="007D301B">
        <w:rPr>
          <w:rFonts w:cs="AL-Mateen" w:hint="cs"/>
          <w:sz w:val="32"/>
          <w:szCs w:val="32"/>
          <w:rtl/>
        </w:rPr>
        <w:t>على الطرق العربية</w:t>
      </w:r>
    </w:p>
    <w:p w:rsidR="00286B62" w:rsidRPr="00885C91" w:rsidRDefault="00286B62" w:rsidP="00286B62">
      <w:pPr>
        <w:pStyle w:val="Bullet"/>
        <w:tabs>
          <w:tab w:val="clear" w:pos="708"/>
          <w:tab w:val="left" w:pos="424"/>
          <w:tab w:val="center" w:pos="4111"/>
        </w:tabs>
        <w:spacing w:before="360" w:line="480" w:lineRule="exact"/>
        <w:ind w:left="885" w:hanging="885"/>
        <w:rPr>
          <w:rFonts w:cs="AL-Mateen"/>
          <w:sz w:val="36"/>
          <w:szCs w:val="36"/>
        </w:rPr>
      </w:pPr>
      <w:r w:rsidRPr="00150059">
        <w:rPr>
          <w:rFonts w:cs="AL-Mateen" w:hint="cs"/>
          <w:sz w:val="32"/>
          <w:szCs w:val="32"/>
          <w:rtl/>
        </w:rPr>
        <w:t>تقديم</w:t>
      </w:r>
      <w:r>
        <w:rPr>
          <w:rFonts w:cs="AL-Mateen" w:hint="cs"/>
          <w:sz w:val="36"/>
          <w:szCs w:val="36"/>
          <w:rtl/>
        </w:rPr>
        <w:t>:</w:t>
      </w:r>
    </w:p>
    <w:p w:rsidR="00286B62" w:rsidRPr="00406D98" w:rsidRDefault="00286B62" w:rsidP="00286B62">
      <w:pPr>
        <w:pStyle w:val="ListParagraph"/>
        <w:spacing w:before="200" w:after="120" w:line="560" w:lineRule="exact"/>
        <w:ind w:left="0" w:firstLine="562"/>
        <w:contextualSpacing w:val="0"/>
        <w:rPr>
          <w:color w:val="000000"/>
        </w:rPr>
      </w:pPr>
      <w:r w:rsidRPr="00406D98">
        <w:rPr>
          <w:rFonts w:hint="cs"/>
          <w:color w:val="000000"/>
          <w:rtl/>
        </w:rPr>
        <w:t>إن إدخال النقل متعدد الوسائط في الدول العربية يعتمد كخطوة أساسية على إصلاح العناصر الرئيسية لعملية النقل البري وتحديثها والسيطرة عليها فى مجموعة عنقودية واحدة حيث تجدل كل العناصر فى ضفيره واحدة قوية مليئة بالحيوية والقدرة على مواجهة التحديات، وإن إغفال أى عنصر منها أو ضعفه يؤدى إلى حدوث ثقوب وتشققات فى سلسلة الخدمة كلها وهذه العناصر هى: السائق، السيارة، الطريق، البضائع، إدارة على حركة المرور.</w:t>
      </w:r>
    </w:p>
    <w:p w:rsidR="00286B62" w:rsidRPr="00406D98" w:rsidRDefault="00286B62" w:rsidP="00286B62">
      <w:pPr>
        <w:spacing w:before="360" w:after="4" w:line="540" w:lineRule="exact"/>
        <w:rPr>
          <w:rFonts w:eastAsia="Calibri" w:cs="AL-Mateen"/>
          <w:sz w:val="32"/>
          <w:szCs w:val="32"/>
          <w:rtl/>
        </w:rPr>
      </w:pPr>
      <w:r w:rsidRPr="00406D98">
        <w:rPr>
          <w:rFonts w:eastAsia="Calibri" w:cs="AL-Mateen" w:hint="cs"/>
          <w:sz w:val="32"/>
          <w:szCs w:val="32"/>
          <w:rtl/>
        </w:rPr>
        <w:t>1</w:t>
      </w:r>
      <w:r w:rsidRPr="00406D98">
        <w:rPr>
          <w:rFonts w:eastAsia="Calibri" w:cs="AL-Mateen"/>
          <w:sz w:val="32"/>
          <w:szCs w:val="32"/>
          <w:rtl/>
        </w:rPr>
        <w:t>-</w:t>
      </w:r>
      <w:r w:rsidRPr="00406D98">
        <w:rPr>
          <w:rFonts w:eastAsia="Calibri" w:cs="AL-Mateen" w:hint="cs"/>
          <w:sz w:val="32"/>
          <w:szCs w:val="32"/>
          <w:rtl/>
        </w:rPr>
        <w:t xml:space="preserve"> السائـــق:</w:t>
      </w:r>
    </w:p>
    <w:p w:rsidR="00286B62" w:rsidRPr="00406D98" w:rsidRDefault="00286B62" w:rsidP="00286B62">
      <w:pPr>
        <w:pStyle w:val="ListParagraph"/>
        <w:spacing w:before="200" w:after="120" w:line="560" w:lineRule="exact"/>
        <w:ind w:left="0" w:firstLine="562"/>
        <w:contextualSpacing w:val="0"/>
        <w:rPr>
          <w:color w:val="000000"/>
          <w:rtl/>
        </w:rPr>
      </w:pPr>
      <w:r w:rsidRPr="00406D98">
        <w:rPr>
          <w:rFonts w:hint="cs"/>
          <w:color w:val="000000"/>
          <w:rtl/>
        </w:rPr>
        <w:t>السائق هو قلب منظومة النقل كلها ولعله فى إطار الدول العربية هو أضعف حلقة فيها، وبينما ترفع شرطة المرور شعارات لايلتفت إليها أحد تقول بأن القيادة "خلق وفن وذوق" فإن السائق هو المتسبب الرئيسى فى حوادث الطريق نتيجة الخطأ البشرى. فمهنة السائق تحتاج إلى عملية إصلاح جدية من ناحية المستوى التعليمى والخلقى والتدريبى المتمشى مع التكنولوجيا العالية المستخدمة، فالمطلوب إعادة النظر فى المراكز التدريبية الحديثة التى تخرَّج السائق الملتزم سلوكياً والذى على درجة فنية وصحية مؤهلة للتعامل مع التعقد التقنى المستخدم فى العربات الكثيفة رأس المال بالإضافة إلى ما تحمله من بضائع غالية القيمة، وإلى ما تسببه الحوادث من فقد الأرواح، وخسارة فى الممتلكات. إن المطلوب التشدد فى رفع مستوى السائقين وإخضاعهم إلى كشف دورى جاد للتأكد من مستوى الحالة الصحية الجسمانية والنفسية للسائق وقدرة حواسه على الإنتباه مع تحديد ساعات الراحة الإجبارية ومدى التزامه أثناء القيادة بقواعد السلامة، وكذلك وضع الحد الأدنى للأجور والرعاية الإجتماعية. ولاشك أنه من غير المقبول استمرار هذه الفوضى المتفشية وعدم الإنضباط السائد على معظم الطرق السريعة العربية حالياً وتبرز بشده الحاجه إلى السائق المتميز بالنسبه لإزدياد حركة نقل الحاويات</w:t>
      </w:r>
      <w:r w:rsidRPr="00406D98">
        <w:rPr>
          <w:color w:val="000000"/>
          <w:rtl/>
        </w:rPr>
        <w:t xml:space="preserve"> </w:t>
      </w:r>
      <w:r w:rsidRPr="00406D98">
        <w:rPr>
          <w:rFonts w:hint="cs"/>
          <w:color w:val="000000"/>
          <w:rtl/>
        </w:rPr>
        <w:t>بين الدول العربية. ولعل العلاج الضرورى هو دراسة وتطبيق القواعد والنُظم الصارمه التى تحكم السائقين فى الدول المتقدمة مثل</w:t>
      </w:r>
      <w:r w:rsidRPr="00406D98">
        <w:rPr>
          <w:color w:val="000000"/>
          <w:rtl/>
        </w:rPr>
        <w:t xml:space="preserve"> </w:t>
      </w:r>
      <w:r w:rsidRPr="00406D98">
        <w:rPr>
          <w:rFonts w:hint="cs"/>
          <w:color w:val="000000"/>
          <w:rtl/>
        </w:rPr>
        <w:t>الإتحاد الأروربى مثلاً بما يضمن منح تصاريح العمل ورخص القيادة لمن هو على المستوى الدولي المطلوب فقط والضبط الفورى للمخالف.</w:t>
      </w:r>
    </w:p>
    <w:p w:rsidR="00286B62" w:rsidRPr="00406D98" w:rsidRDefault="00286B62" w:rsidP="00286B62">
      <w:pPr>
        <w:spacing w:before="360" w:after="4" w:line="540" w:lineRule="exact"/>
        <w:rPr>
          <w:rFonts w:eastAsia="Calibri" w:cs="AL-Mateen"/>
          <w:sz w:val="32"/>
          <w:szCs w:val="32"/>
          <w:rtl/>
        </w:rPr>
      </w:pPr>
      <w:r w:rsidRPr="00406D98">
        <w:rPr>
          <w:rFonts w:eastAsia="Calibri" w:cs="AL-Mateen" w:hint="cs"/>
          <w:sz w:val="32"/>
          <w:szCs w:val="32"/>
          <w:rtl/>
        </w:rPr>
        <w:t>2</w:t>
      </w:r>
      <w:r w:rsidRPr="00406D98">
        <w:rPr>
          <w:rFonts w:eastAsia="Calibri" w:cs="AL-Mateen"/>
          <w:sz w:val="32"/>
          <w:szCs w:val="32"/>
          <w:rtl/>
        </w:rPr>
        <w:t>-</w:t>
      </w:r>
      <w:r w:rsidRPr="00406D98">
        <w:rPr>
          <w:rFonts w:eastAsia="Calibri" w:cs="AL-Mateen" w:hint="cs"/>
          <w:sz w:val="32"/>
          <w:szCs w:val="32"/>
          <w:rtl/>
        </w:rPr>
        <w:tab/>
        <w:t>السيارة:</w:t>
      </w:r>
    </w:p>
    <w:p w:rsidR="00286B62" w:rsidRPr="00406D98" w:rsidRDefault="00286B62" w:rsidP="00286B62">
      <w:pPr>
        <w:pStyle w:val="ListParagraph"/>
        <w:spacing w:before="200" w:after="120" w:line="560" w:lineRule="exact"/>
        <w:ind w:left="0" w:firstLine="562"/>
        <w:contextualSpacing w:val="0"/>
        <w:rPr>
          <w:color w:val="000000"/>
          <w:rtl/>
        </w:rPr>
      </w:pPr>
      <w:r w:rsidRPr="00406D98">
        <w:rPr>
          <w:rFonts w:hint="cs"/>
          <w:color w:val="000000"/>
          <w:rtl/>
        </w:rPr>
        <w:t>هى الأداة أو الوسيلة لأداء خدمة النقل ومن يتابع حالة السيارات المنطلقة على الطرق يكتشف تهاون فى مواصفات السيارات المسموح لها بالسير وفى معايير السلامة المتوفرة بها بل كذلك فى النظام الفعلى المتبع للتفتيش على المركبات دورياً وفى منح التصاريح والرخص المطلوب صدورها، وفى الدول المتقدمة تنشأ شركات خاصة لهذا الغرض على درجة كبيرة من الكفاءة والنزاهة تملك المعدات والمعامل والإمكانيات التى تمكنها من إختبار حالة السيارات مما يؤدى إلى وقف السلطات المختصه لمنح التصاريح أو الرخص الخاصة بالسير ما لم تتوفر بها كل متطلبات سلامة وكفاءة السياره، ولا</w:t>
      </w:r>
      <w:r>
        <w:rPr>
          <w:rFonts w:hint="cs"/>
          <w:color w:val="000000"/>
          <w:rtl/>
        </w:rPr>
        <w:t xml:space="preserve"> </w:t>
      </w:r>
      <w:r w:rsidRPr="00406D98">
        <w:rPr>
          <w:rFonts w:hint="cs"/>
          <w:color w:val="000000"/>
          <w:rtl/>
        </w:rPr>
        <w:t>يسمح للسيارات القديمة تكنولوجيا الملوثة للبيئة بالإستمرار فى العمل.</w:t>
      </w:r>
    </w:p>
    <w:p w:rsidR="00286B62" w:rsidRPr="00406D98" w:rsidRDefault="00286B62" w:rsidP="00286B62">
      <w:pPr>
        <w:spacing w:before="360" w:after="4" w:line="540" w:lineRule="exact"/>
        <w:rPr>
          <w:rFonts w:eastAsia="Calibri" w:cs="AL-Mateen"/>
          <w:sz w:val="32"/>
          <w:szCs w:val="32"/>
          <w:rtl/>
        </w:rPr>
      </w:pPr>
      <w:r w:rsidRPr="00406D98">
        <w:rPr>
          <w:rFonts w:eastAsia="Calibri" w:cs="AL-Mateen" w:hint="cs"/>
          <w:sz w:val="32"/>
          <w:szCs w:val="32"/>
          <w:rtl/>
        </w:rPr>
        <w:t>3</w:t>
      </w:r>
      <w:r w:rsidRPr="00406D98">
        <w:rPr>
          <w:rFonts w:eastAsia="Calibri" w:cs="AL-Mateen"/>
          <w:sz w:val="32"/>
          <w:szCs w:val="32"/>
          <w:rtl/>
        </w:rPr>
        <w:t>-</w:t>
      </w:r>
      <w:r w:rsidRPr="00406D98">
        <w:rPr>
          <w:rFonts w:eastAsia="Calibri" w:cs="AL-Mateen" w:hint="cs"/>
          <w:sz w:val="32"/>
          <w:szCs w:val="32"/>
          <w:rtl/>
        </w:rPr>
        <w:tab/>
        <w:t>الطريق:</w:t>
      </w:r>
    </w:p>
    <w:p w:rsidR="00286B62" w:rsidRPr="00406D98" w:rsidRDefault="00286B62" w:rsidP="00286B62">
      <w:pPr>
        <w:pStyle w:val="ListParagraph"/>
        <w:spacing w:before="200" w:after="120" w:line="560" w:lineRule="exact"/>
        <w:ind w:left="0" w:firstLine="562"/>
        <w:contextualSpacing w:val="0"/>
        <w:rPr>
          <w:color w:val="000000"/>
          <w:rtl/>
        </w:rPr>
      </w:pPr>
      <w:r w:rsidRPr="00406D98">
        <w:rPr>
          <w:rFonts w:hint="cs"/>
          <w:color w:val="000000"/>
          <w:rtl/>
        </w:rPr>
        <w:t>هو بمثابة الشريان الذى تتدفق من خلاله دماء الحياة الإقتصادية والإجتماعية ومن الملاحظ أن حالة الطرق فى معظم الدول العربية من حيث نوعية وكفاءة وسلامة الطريق لتحمل الأثقال المارة فوقه، ومن حيث الإشارات الإرشادية الجانبية والأرضية ومن حيث مخارج الطريق للدوران، ومن حيث إختلاط الأنواع المختلفة من المركبات الخاصة بالأفراد وبالنقل الجماعى واللوارى، وعلى الأخص نقل الحاويات لا</w:t>
      </w:r>
      <w:r>
        <w:rPr>
          <w:rFonts w:hint="cs"/>
          <w:color w:val="000000"/>
          <w:rtl/>
        </w:rPr>
        <w:t xml:space="preserve"> </w:t>
      </w:r>
      <w:r w:rsidRPr="00406D98">
        <w:rPr>
          <w:rFonts w:hint="cs"/>
          <w:color w:val="000000"/>
          <w:rtl/>
        </w:rPr>
        <w:t>تتفق مع المعايير الدولية، سواء ما يتعلق برصف الطرق أو بالنسبة للصيانة المستمرة لها. ويجب النظر إلى الطريق على أنه يتكون من محطات مركزية ومن طرق تصل بين هذه المحطات. والمحطات المركزية يلزم الأهتمام بإختيار مواقعها وبتكامل الخدمات بها من حيث معدات تداول البضائع والحاويات، ومن حيث تجميع بضائع المنطقة مركزياً ورصها فى الحاويات وفى الإدارة والتحكم فى عمليات تقاطر سيارات النقل وتتبع سير الحاويات واللوارى عن طريق الأقمار الصناعية وتوفير خدمات تبادل المعلومات مع أصحاب الحاويات واللوارى والجمارك وكل الجهات المرتبطة بالخدمة المقدمة. وتقدم هذه المحطات المركزية فى نفس الوقت خدمات القيمة المضافة بالنسبة لتجميع البضائع وتخزينها والتخليص عليها وتوزيعها والقيام بعمليات التغليف والتجزئة والتجميع.....إلخ. أما بالنسبة للطرق فهى تحتاج إلى خدمات الطريق من إصلاح السيارات المتعطلة أو سرعة قطرها والعمل على إنسياب السيارات دون إختناقات وتوفير زمن المرور بتلافى التكدس والإختناقات وتبادل المعلومات بسرعة بالنسبة لحالة المرور وحوادثه....إلخ</w:t>
      </w:r>
      <w:r w:rsidRPr="00406D98">
        <w:rPr>
          <w:color w:val="000000"/>
          <w:rtl/>
        </w:rPr>
        <w:t>.</w:t>
      </w:r>
    </w:p>
    <w:p w:rsidR="00286B62" w:rsidRPr="00406D98" w:rsidRDefault="00286B62" w:rsidP="00286B62">
      <w:pPr>
        <w:spacing w:before="360" w:after="4" w:line="540" w:lineRule="exact"/>
        <w:rPr>
          <w:rFonts w:eastAsia="Calibri" w:cs="AL-Mateen"/>
          <w:sz w:val="32"/>
          <w:szCs w:val="32"/>
          <w:rtl/>
        </w:rPr>
      </w:pPr>
      <w:r w:rsidRPr="00406D98">
        <w:rPr>
          <w:rFonts w:eastAsia="Calibri" w:cs="AL-Mateen" w:hint="cs"/>
          <w:sz w:val="32"/>
          <w:szCs w:val="32"/>
          <w:rtl/>
        </w:rPr>
        <w:t>4</w:t>
      </w:r>
      <w:r w:rsidRPr="00406D98">
        <w:rPr>
          <w:rFonts w:eastAsia="Calibri" w:cs="AL-Mateen"/>
          <w:sz w:val="32"/>
          <w:szCs w:val="32"/>
          <w:rtl/>
        </w:rPr>
        <w:t>-</w:t>
      </w:r>
      <w:r w:rsidRPr="00406D98">
        <w:rPr>
          <w:rFonts w:eastAsia="Calibri" w:cs="AL-Mateen" w:hint="cs"/>
          <w:sz w:val="32"/>
          <w:szCs w:val="32"/>
          <w:rtl/>
        </w:rPr>
        <w:tab/>
        <w:t>البضائع:</w:t>
      </w:r>
    </w:p>
    <w:p w:rsidR="00286B62" w:rsidRDefault="00286B62" w:rsidP="00286B62">
      <w:pPr>
        <w:pStyle w:val="ListParagraph"/>
        <w:spacing w:before="200" w:after="120" w:line="560" w:lineRule="exact"/>
        <w:ind w:left="0" w:firstLine="562"/>
        <w:contextualSpacing w:val="0"/>
        <w:rPr>
          <w:color w:val="000000"/>
          <w:rtl/>
        </w:rPr>
      </w:pPr>
      <w:r w:rsidRPr="00406D98">
        <w:rPr>
          <w:rFonts w:hint="cs"/>
          <w:color w:val="000000"/>
          <w:rtl/>
        </w:rPr>
        <w:t>وهى تمثل جانب الطلب على خدمات النقل وحجم البضائع المطلوب نقلها ونوعياتها وتدفقاتها موسمياً على مدار السنة كل ذلك يحدد التشغيل الإقتصادى لأسطول الشاحنات ويحدد نوعية الشاحنة وحجمها وتوزيعها وخط سيرها كما يحدد المتطلبات مثل التبريد والتخزين والتحويه ومعدات التداول. وحجم الطلب على خدمة النقل ونوعيته هى التى توفر التمويل اللازم للاستثمار فى خدمات النقل ، ولذلك فإن استراتيجية التصنيع والتبادل التجارى يجب أن تتوافق وتتوازى وتتناغم مع استراتيجية تطوير خدمات النقل داخلياً ودولياً. ولعله من الضرورى العمل على زيادة نسبة البضائع المحواه إلى نسبة البضائع العامه بوضع السياسات الكفيله</w:t>
      </w:r>
      <w:r w:rsidRPr="00406D98">
        <w:rPr>
          <w:color w:val="000000"/>
          <w:rtl/>
        </w:rPr>
        <w:t xml:space="preserve"> </w:t>
      </w:r>
      <w:r w:rsidRPr="00406D98">
        <w:rPr>
          <w:rFonts w:hint="cs"/>
          <w:color w:val="000000"/>
          <w:rtl/>
        </w:rPr>
        <w:t>بتشجيع زيادة هذه النسبة لما يقترب من نسب إختراق الحاويات للتجارة فى الدول الصناعية بإزالة معوقات ذلك.</w:t>
      </w:r>
    </w:p>
    <w:p w:rsidR="00286B62" w:rsidRPr="00406D98" w:rsidRDefault="00286B62" w:rsidP="00286B62">
      <w:pPr>
        <w:pStyle w:val="ListParagraph"/>
        <w:spacing w:before="200" w:after="120" w:line="560" w:lineRule="exact"/>
        <w:ind w:left="0" w:firstLine="562"/>
        <w:contextualSpacing w:val="0"/>
        <w:rPr>
          <w:rFonts w:eastAsia="Calibri" w:cs="AL-Mateen"/>
          <w:sz w:val="32"/>
          <w:szCs w:val="32"/>
          <w:rtl/>
        </w:rPr>
      </w:pPr>
      <w:r w:rsidRPr="00406D98">
        <w:rPr>
          <w:rFonts w:eastAsia="Calibri" w:cs="AL-Mateen" w:hint="cs"/>
          <w:sz w:val="32"/>
          <w:szCs w:val="32"/>
          <w:rtl/>
        </w:rPr>
        <w:t>5</w:t>
      </w:r>
      <w:r w:rsidRPr="00406D98">
        <w:rPr>
          <w:rFonts w:eastAsia="Calibri" w:cs="AL-Mateen"/>
          <w:sz w:val="32"/>
          <w:szCs w:val="32"/>
          <w:rtl/>
        </w:rPr>
        <w:t>-</w:t>
      </w:r>
      <w:r w:rsidRPr="00406D98">
        <w:rPr>
          <w:rFonts w:eastAsia="Calibri" w:cs="AL-Mateen" w:hint="cs"/>
          <w:sz w:val="32"/>
          <w:szCs w:val="32"/>
          <w:rtl/>
        </w:rPr>
        <w:tab/>
        <w:t>إدارة حركة مرور السيارات:</w:t>
      </w:r>
    </w:p>
    <w:p w:rsidR="00286B62" w:rsidRPr="00406D98" w:rsidRDefault="00286B62" w:rsidP="00286B62">
      <w:pPr>
        <w:pStyle w:val="ListParagraph"/>
        <w:spacing w:before="200" w:after="120" w:line="560" w:lineRule="exact"/>
        <w:ind w:left="0" w:firstLine="562"/>
        <w:contextualSpacing w:val="0"/>
        <w:rPr>
          <w:color w:val="000000"/>
        </w:rPr>
      </w:pPr>
      <w:r w:rsidRPr="00406D98">
        <w:rPr>
          <w:rFonts w:hint="cs"/>
          <w:color w:val="000000"/>
          <w:rtl/>
        </w:rPr>
        <w:t>لاشك أن إدارة حركة المرور على الطرق خاصة بين المدن تحتاج إلى مراجعة كاملة من حيث الكشف على السيارات ومنح التراخيص ووضع قواعد تدريب وتعليم السائقين والكشف على درجة تنبه</w:t>
      </w:r>
      <w:r w:rsidRPr="00406D98">
        <w:rPr>
          <w:color w:val="000000"/>
          <w:rtl/>
        </w:rPr>
        <w:t xml:space="preserve"> </w:t>
      </w:r>
      <w:r w:rsidRPr="00406D98">
        <w:rPr>
          <w:rFonts w:hint="cs"/>
          <w:color w:val="000000"/>
          <w:rtl/>
        </w:rPr>
        <w:t>السائق أثناء القيادة وسرعة ضبط السائق المخالف أو السيارة غير المستوفية لشروط الصلاحية والأمان الملوثة للبيئة. ومن الملاحظ وجود تهاون خطير فى إدارة حركة المرور والسيطرة عليها كالمحسوبيه والتراخى فى ضبط المخالفين وعدم توفر الإمكانات اللازمه للتواجد الفعال على الطرق والظروف القاسية التى يعمل بها المسئولين عن إدارة الحركة المرورية. وفى معايير الدوله المتقدمه المتحضرة تسيطر شرطة المرور على كل عناصر خدمة النقل ولها حضور فعال سريع ويقظ بما يمنع الحوادث قبل وقوعها وبما يؤدى إلى التواجد السريع عند حدوث المخالفة أو الحادثه وبما لا</w:t>
      </w:r>
      <w:r>
        <w:rPr>
          <w:rFonts w:hint="cs"/>
          <w:color w:val="000000"/>
          <w:rtl/>
        </w:rPr>
        <w:t xml:space="preserve"> </w:t>
      </w:r>
      <w:r w:rsidRPr="00406D98">
        <w:rPr>
          <w:rFonts w:hint="cs"/>
          <w:color w:val="000000"/>
          <w:rtl/>
        </w:rPr>
        <w:t>يسمح بتواجد سائقين غير مستوفين للشروط المطلوبة وضبط السائق الذى يقود سيارته وهو تحت تأثير المخدرات. كما يلزم تواجد مرورى على طول الطريق بتسيير الدوريات الراكبة والدراجات البخاريه.</w:t>
      </w:r>
    </w:p>
    <w:p w:rsidR="00286B62" w:rsidRPr="00840D9B" w:rsidRDefault="00286B62" w:rsidP="00286B62">
      <w:pPr>
        <w:pStyle w:val="Bullet"/>
        <w:tabs>
          <w:tab w:val="clear" w:pos="708"/>
          <w:tab w:val="left" w:pos="424"/>
        </w:tabs>
        <w:spacing w:before="240" w:line="520" w:lineRule="exact"/>
        <w:ind w:left="883" w:hanging="883"/>
        <w:rPr>
          <w:rFonts w:cs="AL-Mateen"/>
          <w:sz w:val="32"/>
          <w:szCs w:val="32"/>
        </w:rPr>
      </w:pPr>
      <w:r>
        <w:rPr>
          <w:rFonts w:cs="Times New Roman" w:hint="cs"/>
          <w:b/>
          <w:bCs/>
          <w:sz w:val="28"/>
          <w:rtl/>
        </w:rPr>
        <w:t xml:space="preserve">4- </w:t>
      </w:r>
      <w:r w:rsidRPr="00355A1B">
        <w:rPr>
          <w:rFonts w:cs="AL-Mateen" w:hint="cs"/>
          <w:sz w:val="32"/>
          <w:szCs w:val="32"/>
          <w:rtl/>
        </w:rPr>
        <w:t xml:space="preserve">تسهيل </w:t>
      </w:r>
      <w:r>
        <w:rPr>
          <w:rFonts w:cs="AL-Mateen" w:hint="cs"/>
          <w:sz w:val="32"/>
          <w:szCs w:val="32"/>
          <w:rtl/>
        </w:rPr>
        <w:t>إنسيابية</w:t>
      </w:r>
      <w:r w:rsidRPr="00355A1B">
        <w:rPr>
          <w:rFonts w:cs="AL-Mateen" w:hint="cs"/>
          <w:sz w:val="32"/>
          <w:szCs w:val="32"/>
          <w:rtl/>
        </w:rPr>
        <w:t>النقل</w:t>
      </w:r>
      <w:r w:rsidRPr="00355A1B">
        <w:rPr>
          <w:rFonts w:cs="AL-Mateen"/>
          <w:sz w:val="32"/>
          <w:szCs w:val="32"/>
        </w:rPr>
        <w:t xml:space="preserve"> </w:t>
      </w:r>
      <w:r w:rsidRPr="00355A1B">
        <w:rPr>
          <w:rFonts w:cs="AL-Mateen" w:hint="cs"/>
          <w:sz w:val="32"/>
          <w:szCs w:val="32"/>
          <w:rtl/>
        </w:rPr>
        <w:t>البري</w:t>
      </w:r>
      <w:r w:rsidRPr="00355A1B">
        <w:rPr>
          <w:rFonts w:cs="AL-Mateen"/>
          <w:sz w:val="32"/>
          <w:szCs w:val="32"/>
        </w:rPr>
        <w:t xml:space="preserve"> </w:t>
      </w:r>
      <w:r w:rsidRPr="00355A1B">
        <w:rPr>
          <w:rFonts w:cs="AL-Mateen" w:hint="cs"/>
          <w:sz w:val="32"/>
          <w:szCs w:val="32"/>
          <w:rtl/>
        </w:rPr>
        <w:t>على</w:t>
      </w:r>
      <w:r w:rsidRPr="00355A1B">
        <w:rPr>
          <w:rFonts w:cs="AL-Mateen"/>
          <w:sz w:val="32"/>
          <w:szCs w:val="32"/>
        </w:rPr>
        <w:t xml:space="preserve"> </w:t>
      </w:r>
      <w:r w:rsidRPr="00355A1B">
        <w:rPr>
          <w:rFonts w:cs="AL-Mateen" w:hint="cs"/>
          <w:sz w:val="32"/>
          <w:szCs w:val="32"/>
          <w:rtl/>
        </w:rPr>
        <w:t xml:space="preserve">الطرق </w:t>
      </w:r>
      <w:r>
        <w:rPr>
          <w:rFonts w:cs="AL-Mateen" w:hint="cs"/>
          <w:sz w:val="32"/>
          <w:szCs w:val="32"/>
          <w:rtl/>
        </w:rPr>
        <w:t>وما يترتب عليه من آثار إقتصادية وطنية:</w:t>
      </w:r>
    </w:p>
    <w:p w:rsidR="00286B62" w:rsidRPr="0051771F" w:rsidRDefault="00286B62" w:rsidP="00286B62">
      <w:pPr>
        <w:spacing w:line="500" w:lineRule="exact"/>
        <w:ind w:left="425" w:firstLine="0"/>
        <w:jc w:val="left"/>
        <w:rPr>
          <w:rFonts w:cs="AL-Mateen"/>
          <w:spacing w:val="-8"/>
          <w:kern w:val="16"/>
          <w:sz w:val="28"/>
          <w:rtl/>
        </w:rPr>
      </w:pPr>
      <w:r w:rsidRPr="0051771F">
        <w:rPr>
          <w:rFonts w:cs="AL-Mateen" w:hint="cs"/>
          <w:spacing w:val="-8"/>
          <w:kern w:val="16"/>
          <w:sz w:val="28"/>
          <w:rtl/>
        </w:rPr>
        <w:t>أي</w:t>
      </w:r>
      <w:r w:rsidRPr="0051771F">
        <w:rPr>
          <w:rFonts w:cs="AL-Mateen"/>
          <w:spacing w:val="-8"/>
          <w:kern w:val="16"/>
          <w:sz w:val="28"/>
        </w:rPr>
        <w:t xml:space="preserve"> </w:t>
      </w:r>
      <w:r w:rsidRPr="0051771F">
        <w:rPr>
          <w:rFonts w:cs="AL-Mateen" w:hint="cs"/>
          <w:spacing w:val="-8"/>
          <w:kern w:val="16"/>
          <w:sz w:val="28"/>
          <w:rtl/>
        </w:rPr>
        <w:t>عقوبة</w:t>
      </w:r>
      <w:r w:rsidRPr="0051771F">
        <w:rPr>
          <w:rFonts w:cs="AL-Mateen"/>
          <w:spacing w:val="-8"/>
          <w:kern w:val="16"/>
          <w:sz w:val="28"/>
        </w:rPr>
        <w:t xml:space="preserve"> </w:t>
      </w:r>
      <w:r w:rsidRPr="0051771F">
        <w:rPr>
          <w:rFonts w:cs="AL-Mateen" w:hint="cs"/>
          <w:spacing w:val="-8"/>
          <w:kern w:val="16"/>
          <w:sz w:val="28"/>
          <w:rtl/>
        </w:rPr>
        <w:t>قد</w:t>
      </w:r>
      <w:r w:rsidRPr="0051771F">
        <w:rPr>
          <w:rFonts w:cs="AL-Mateen"/>
          <w:spacing w:val="-8"/>
          <w:kern w:val="16"/>
          <w:sz w:val="28"/>
        </w:rPr>
        <w:t xml:space="preserve"> </w:t>
      </w:r>
      <w:r w:rsidRPr="0051771F">
        <w:rPr>
          <w:rFonts w:cs="AL-Mateen" w:hint="cs"/>
          <w:spacing w:val="-8"/>
          <w:kern w:val="16"/>
          <w:sz w:val="28"/>
          <w:rtl/>
        </w:rPr>
        <w:t>تقع</w:t>
      </w:r>
      <w:r w:rsidRPr="0051771F">
        <w:rPr>
          <w:rFonts w:cs="AL-Mateen"/>
          <w:spacing w:val="-8"/>
          <w:kern w:val="16"/>
          <w:sz w:val="28"/>
        </w:rPr>
        <w:t xml:space="preserve"> </w:t>
      </w:r>
      <w:r w:rsidRPr="0051771F">
        <w:rPr>
          <w:rFonts w:cs="AL-Mateen" w:hint="cs"/>
          <w:spacing w:val="-8"/>
          <w:kern w:val="16"/>
          <w:sz w:val="28"/>
          <w:rtl/>
        </w:rPr>
        <w:t>على</w:t>
      </w:r>
      <w:r w:rsidRPr="0051771F">
        <w:rPr>
          <w:rFonts w:cs="AL-Mateen"/>
          <w:spacing w:val="-8"/>
          <w:kern w:val="16"/>
          <w:sz w:val="28"/>
        </w:rPr>
        <w:t xml:space="preserve"> </w:t>
      </w:r>
      <w:r w:rsidRPr="0051771F">
        <w:rPr>
          <w:rFonts w:cs="AL-Mateen" w:hint="cs"/>
          <w:spacing w:val="-8"/>
          <w:kern w:val="16"/>
          <w:sz w:val="28"/>
          <w:rtl/>
        </w:rPr>
        <w:t>قطاع</w:t>
      </w:r>
      <w:r>
        <w:rPr>
          <w:rFonts w:cs="AL-Mateen"/>
          <w:spacing w:val="-8"/>
          <w:kern w:val="16"/>
          <w:sz w:val="28"/>
        </w:rPr>
        <w:t xml:space="preserve"> </w:t>
      </w:r>
      <w:r>
        <w:rPr>
          <w:rFonts w:cs="AL-Mateen" w:hint="cs"/>
          <w:spacing w:val="-8"/>
          <w:kern w:val="16"/>
          <w:sz w:val="28"/>
          <w:rtl/>
        </w:rPr>
        <w:t>ا</w:t>
      </w:r>
      <w:r w:rsidRPr="0051771F">
        <w:rPr>
          <w:rFonts w:cs="AL-Mateen" w:hint="cs"/>
          <w:spacing w:val="-8"/>
          <w:kern w:val="16"/>
          <w:sz w:val="28"/>
          <w:rtl/>
        </w:rPr>
        <w:t>لنقل</w:t>
      </w:r>
      <w:r w:rsidRPr="0051771F">
        <w:rPr>
          <w:rFonts w:cs="AL-Mateen"/>
          <w:spacing w:val="-8"/>
          <w:kern w:val="16"/>
          <w:sz w:val="28"/>
        </w:rPr>
        <w:t xml:space="preserve"> </w:t>
      </w:r>
      <w:r w:rsidRPr="0051771F">
        <w:rPr>
          <w:rFonts w:cs="AL-Mateen" w:hint="cs"/>
          <w:spacing w:val="-8"/>
          <w:kern w:val="16"/>
          <w:sz w:val="28"/>
          <w:rtl/>
        </w:rPr>
        <w:t>عبر</w:t>
      </w:r>
      <w:r w:rsidRPr="0051771F">
        <w:rPr>
          <w:rFonts w:cs="AL-Mateen"/>
          <w:spacing w:val="-8"/>
          <w:kern w:val="16"/>
          <w:sz w:val="28"/>
        </w:rPr>
        <w:t xml:space="preserve"> </w:t>
      </w:r>
      <w:r w:rsidRPr="0051771F">
        <w:rPr>
          <w:rFonts w:cs="AL-Mateen" w:hint="cs"/>
          <w:spacing w:val="-8"/>
          <w:kern w:val="16"/>
          <w:sz w:val="28"/>
          <w:rtl/>
        </w:rPr>
        <w:t>الطرق،</w:t>
      </w:r>
      <w:r w:rsidRPr="0051771F">
        <w:rPr>
          <w:rFonts w:cs="AL-Mateen"/>
          <w:spacing w:val="-8"/>
          <w:kern w:val="16"/>
          <w:sz w:val="28"/>
        </w:rPr>
        <w:t xml:space="preserve"> </w:t>
      </w:r>
      <w:r w:rsidRPr="0051771F">
        <w:rPr>
          <w:rFonts w:cs="AL-Mateen" w:hint="cs"/>
          <w:spacing w:val="-8"/>
          <w:kern w:val="16"/>
          <w:sz w:val="28"/>
          <w:rtl/>
        </w:rPr>
        <w:t>هي</w:t>
      </w:r>
      <w:r w:rsidRPr="0051771F">
        <w:rPr>
          <w:rFonts w:cs="AL-Mateen"/>
          <w:spacing w:val="-8"/>
          <w:kern w:val="16"/>
          <w:sz w:val="28"/>
        </w:rPr>
        <w:t xml:space="preserve"> </w:t>
      </w:r>
      <w:r w:rsidRPr="0051771F">
        <w:rPr>
          <w:rFonts w:cs="AL-Mateen" w:hint="cs"/>
          <w:spacing w:val="-8"/>
          <w:kern w:val="16"/>
          <w:sz w:val="28"/>
          <w:rtl/>
        </w:rPr>
        <w:t>بمثابة</w:t>
      </w:r>
      <w:r w:rsidRPr="0051771F">
        <w:rPr>
          <w:rFonts w:cs="AL-Mateen"/>
          <w:spacing w:val="-8"/>
          <w:kern w:val="16"/>
          <w:sz w:val="28"/>
        </w:rPr>
        <w:t xml:space="preserve"> </w:t>
      </w:r>
      <w:r w:rsidRPr="0051771F">
        <w:rPr>
          <w:rFonts w:cs="AL-Mateen" w:hint="cs"/>
          <w:spacing w:val="-8"/>
          <w:kern w:val="16"/>
          <w:sz w:val="28"/>
          <w:rtl/>
        </w:rPr>
        <w:t>عقوبة</w:t>
      </w:r>
      <w:r w:rsidRPr="0051771F">
        <w:rPr>
          <w:rFonts w:cs="AL-Mateen"/>
          <w:spacing w:val="-8"/>
          <w:kern w:val="16"/>
          <w:sz w:val="28"/>
        </w:rPr>
        <w:t xml:space="preserve"> </w:t>
      </w:r>
      <w:r w:rsidRPr="0051771F">
        <w:rPr>
          <w:rFonts w:cs="AL-Mateen" w:hint="cs"/>
          <w:spacing w:val="-8"/>
          <w:kern w:val="16"/>
          <w:sz w:val="28"/>
          <w:rtl/>
        </w:rPr>
        <w:t>أكبر</w:t>
      </w:r>
      <w:r w:rsidRPr="0051771F">
        <w:rPr>
          <w:rFonts w:cs="AL-Mateen"/>
          <w:spacing w:val="-8"/>
          <w:kern w:val="16"/>
          <w:sz w:val="28"/>
        </w:rPr>
        <w:t xml:space="preserve"> </w:t>
      </w:r>
      <w:r w:rsidRPr="0051771F">
        <w:rPr>
          <w:rFonts w:cs="AL-Mateen" w:hint="cs"/>
          <w:spacing w:val="-8"/>
          <w:kern w:val="16"/>
          <w:sz w:val="28"/>
          <w:rtl/>
        </w:rPr>
        <w:t>تلحق</w:t>
      </w:r>
      <w:r w:rsidRPr="0051771F">
        <w:rPr>
          <w:rFonts w:cs="AL-Mateen"/>
          <w:spacing w:val="-8"/>
          <w:kern w:val="16"/>
          <w:sz w:val="28"/>
        </w:rPr>
        <w:t xml:space="preserve"> </w:t>
      </w:r>
      <w:r w:rsidRPr="0051771F">
        <w:rPr>
          <w:rFonts w:cs="AL-Mateen" w:hint="cs"/>
          <w:spacing w:val="-8"/>
          <w:kern w:val="16"/>
          <w:sz w:val="28"/>
          <w:rtl/>
        </w:rPr>
        <w:t>بالاقتصاد</w:t>
      </w:r>
      <w:r w:rsidRPr="0051771F">
        <w:rPr>
          <w:rFonts w:cs="AL-Mateen"/>
          <w:spacing w:val="-8"/>
          <w:kern w:val="16"/>
          <w:sz w:val="28"/>
        </w:rPr>
        <w:t xml:space="preserve"> </w:t>
      </w:r>
      <w:r w:rsidRPr="0051771F">
        <w:rPr>
          <w:rFonts w:cs="AL-Mateen" w:hint="cs"/>
          <w:spacing w:val="-8"/>
          <w:kern w:val="16"/>
          <w:sz w:val="28"/>
          <w:rtl/>
        </w:rPr>
        <w:t>الوطني ككل.</w:t>
      </w:r>
    </w:p>
    <w:p w:rsidR="00286B62" w:rsidRPr="00DB084D" w:rsidRDefault="00286B62" w:rsidP="00286B62">
      <w:pPr>
        <w:spacing w:line="380" w:lineRule="exact"/>
        <w:ind w:left="424" w:firstLine="0"/>
        <w:rPr>
          <w:rFonts w:cs="AL-Mateen"/>
          <w:sz w:val="26"/>
          <w:szCs w:val="26"/>
        </w:rPr>
      </w:pPr>
      <w:r w:rsidRPr="00FE1BE6">
        <w:rPr>
          <w:rFonts w:cs="AL-Mateen" w:hint="cs"/>
          <w:sz w:val="28"/>
          <w:rtl/>
        </w:rPr>
        <w:t>الاتحاد</w:t>
      </w:r>
      <w:r w:rsidRPr="00FE1BE6">
        <w:rPr>
          <w:rFonts w:cs="AL-Mateen"/>
          <w:sz w:val="28"/>
        </w:rPr>
        <w:t xml:space="preserve"> </w:t>
      </w:r>
      <w:r w:rsidRPr="00FE1BE6">
        <w:rPr>
          <w:rFonts w:cs="AL-Mateen" w:hint="cs"/>
          <w:sz w:val="28"/>
          <w:rtl/>
        </w:rPr>
        <w:t>الدولي</w:t>
      </w:r>
      <w:r w:rsidRPr="00FE1BE6">
        <w:rPr>
          <w:rFonts w:cs="AL-Mateen"/>
          <w:sz w:val="28"/>
        </w:rPr>
        <w:t xml:space="preserve"> </w:t>
      </w:r>
      <w:r w:rsidRPr="00FE1BE6">
        <w:rPr>
          <w:rFonts w:cs="AL-Mateen" w:hint="cs"/>
          <w:sz w:val="28"/>
          <w:rtl/>
        </w:rPr>
        <w:t>للنقل</w:t>
      </w:r>
      <w:r w:rsidRPr="00FE1BE6">
        <w:rPr>
          <w:rFonts w:cs="AL-Mateen"/>
          <w:sz w:val="28"/>
        </w:rPr>
        <w:t xml:space="preserve"> </w:t>
      </w:r>
      <w:r w:rsidRPr="00FE1BE6">
        <w:rPr>
          <w:rFonts w:cs="AL-Mateen" w:hint="cs"/>
          <w:sz w:val="28"/>
          <w:rtl/>
        </w:rPr>
        <w:t>عبر</w:t>
      </w:r>
      <w:r w:rsidRPr="00FE1BE6">
        <w:rPr>
          <w:rFonts w:cs="AL-Mateen"/>
          <w:sz w:val="28"/>
        </w:rPr>
        <w:t xml:space="preserve"> </w:t>
      </w:r>
      <w:r w:rsidRPr="00FE1BE6">
        <w:rPr>
          <w:rFonts w:cs="AL-Mateen" w:hint="cs"/>
          <w:sz w:val="28"/>
          <w:rtl/>
        </w:rPr>
        <w:t>الطرق</w:t>
      </w:r>
      <w:r w:rsidRPr="00FE1BE6">
        <w:rPr>
          <w:rFonts w:cs="AL-Mateen"/>
          <w:sz w:val="28"/>
        </w:rPr>
        <w:t xml:space="preserve"> </w:t>
      </w:r>
      <w:r w:rsidRPr="00FE1BE6">
        <w:rPr>
          <w:rFonts w:cs="AL-Mateen" w:hint="cs"/>
          <w:sz w:val="28"/>
          <w:rtl/>
        </w:rPr>
        <w:t>في</w:t>
      </w:r>
      <w:r w:rsidRPr="00FE1BE6">
        <w:rPr>
          <w:rFonts w:cs="AL-Mateen"/>
          <w:sz w:val="28"/>
        </w:rPr>
        <w:t xml:space="preserve"> </w:t>
      </w:r>
      <w:r w:rsidRPr="00FE1BE6">
        <w:rPr>
          <w:rFonts w:cs="AL-Mateen" w:hint="cs"/>
          <w:sz w:val="28"/>
          <w:rtl/>
        </w:rPr>
        <w:t>العام</w:t>
      </w:r>
      <w:r w:rsidRPr="00DB084D">
        <w:rPr>
          <w:rFonts w:cs="AL-Mateen"/>
          <w:sz w:val="26"/>
          <w:szCs w:val="26"/>
        </w:rPr>
        <w:t xml:space="preserve"> </w:t>
      </w:r>
      <w:r w:rsidRPr="00DB084D">
        <w:rPr>
          <w:rFonts w:cs="AL-Mateen"/>
          <w:b/>
          <w:bCs/>
          <w:szCs w:val="22"/>
        </w:rPr>
        <w:t>2010</w:t>
      </w:r>
      <w:r>
        <w:rPr>
          <w:rFonts w:cs="AL-Mateen"/>
          <w:b/>
          <w:bCs/>
          <w:szCs w:val="22"/>
        </w:rPr>
        <w:t xml:space="preserve"> </w:t>
      </w:r>
      <w:r w:rsidRPr="00DB084D">
        <w:rPr>
          <w:rFonts w:cs="AL-Mateen" w:hint="cs"/>
          <w:sz w:val="26"/>
          <w:szCs w:val="26"/>
          <w:rtl/>
        </w:rPr>
        <w:t xml:space="preserve">: </w:t>
      </w:r>
    </w:p>
    <w:p w:rsidR="00286B62" w:rsidRDefault="00286B62" w:rsidP="00286B62">
      <w:pPr>
        <w:spacing w:before="240" w:line="540" w:lineRule="exact"/>
        <w:rPr>
          <w:color w:val="000000"/>
          <w:rtl/>
        </w:rPr>
      </w:pPr>
      <w:r>
        <w:rPr>
          <w:rFonts w:hint="cs"/>
          <w:color w:val="000000"/>
          <w:rtl/>
        </w:rPr>
        <w:t>يعتبر</w:t>
      </w:r>
      <w:r>
        <w:rPr>
          <w:color w:val="000000"/>
        </w:rPr>
        <w:t xml:space="preserve"> </w:t>
      </w:r>
      <w:r>
        <w:rPr>
          <w:rFonts w:hint="cs"/>
          <w:color w:val="000000"/>
          <w:rtl/>
        </w:rPr>
        <w:t>النقل</w:t>
      </w:r>
      <w:r>
        <w:rPr>
          <w:color w:val="000000"/>
        </w:rPr>
        <w:t xml:space="preserve"> </w:t>
      </w:r>
      <w:r>
        <w:rPr>
          <w:rFonts w:hint="cs"/>
          <w:color w:val="000000"/>
          <w:rtl/>
        </w:rPr>
        <w:t>البري</w:t>
      </w:r>
      <w:r>
        <w:rPr>
          <w:color w:val="000000"/>
        </w:rPr>
        <w:t xml:space="preserve"> </w:t>
      </w:r>
      <w:r>
        <w:rPr>
          <w:rFonts w:hint="cs"/>
          <w:color w:val="000000"/>
          <w:rtl/>
        </w:rPr>
        <w:t>العمود</w:t>
      </w:r>
      <w:r>
        <w:rPr>
          <w:color w:val="000000"/>
        </w:rPr>
        <w:t xml:space="preserve"> </w:t>
      </w:r>
      <w:r>
        <w:rPr>
          <w:rFonts w:hint="cs"/>
          <w:color w:val="000000"/>
          <w:rtl/>
        </w:rPr>
        <w:t>الفقري</w:t>
      </w:r>
      <w:r>
        <w:rPr>
          <w:color w:val="000000"/>
        </w:rPr>
        <w:t xml:space="preserve"> </w:t>
      </w:r>
      <w:r>
        <w:rPr>
          <w:rFonts w:hint="cs"/>
          <w:color w:val="000000"/>
          <w:rtl/>
        </w:rPr>
        <w:t>للاقتصادات القوية</w:t>
      </w:r>
      <w:r>
        <w:rPr>
          <w:color w:val="000000"/>
        </w:rPr>
        <w:t xml:space="preserve"> </w:t>
      </w:r>
      <w:r>
        <w:rPr>
          <w:rFonts w:hint="cs"/>
          <w:color w:val="000000"/>
          <w:rtl/>
        </w:rPr>
        <w:t>والمجتمعات</w:t>
      </w:r>
      <w:r>
        <w:rPr>
          <w:color w:val="000000"/>
        </w:rPr>
        <w:t xml:space="preserve"> </w:t>
      </w:r>
      <w:r>
        <w:rPr>
          <w:rFonts w:hint="cs"/>
          <w:color w:val="000000"/>
          <w:rtl/>
        </w:rPr>
        <w:t>الدينامكية</w:t>
      </w:r>
      <w:r>
        <w:rPr>
          <w:color w:val="000000"/>
        </w:rPr>
        <w:t xml:space="preserve"> </w:t>
      </w:r>
      <w:r>
        <w:rPr>
          <w:rFonts w:hint="cs"/>
          <w:color w:val="000000"/>
          <w:rtl/>
        </w:rPr>
        <w:t>النشطة، والفضل</w:t>
      </w:r>
      <w:r>
        <w:rPr>
          <w:color w:val="000000"/>
        </w:rPr>
        <w:t xml:space="preserve"> </w:t>
      </w:r>
      <w:r>
        <w:rPr>
          <w:rFonts w:hint="cs"/>
          <w:color w:val="000000"/>
          <w:rtl/>
        </w:rPr>
        <w:t>يعود</w:t>
      </w:r>
      <w:r>
        <w:rPr>
          <w:color w:val="000000"/>
        </w:rPr>
        <w:t xml:space="preserve"> </w:t>
      </w:r>
      <w:r>
        <w:rPr>
          <w:rFonts w:hint="cs"/>
          <w:color w:val="000000"/>
          <w:rtl/>
        </w:rPr>
        <w:t>إلى</w:t>
      </w:r>
      <w:r>
        <w:rPr>
          <w:color w:val="000000"/>
        </w:rPr>
        <w:t xml:space="preserve"> </w:t>
      </w:r>
      <w:r>
        <w:rPr>
          <w:rFonts w:hint="cs"/>
          <w:color w:val="000000"/>
          <w:rtl/>
        </w:rPr>
        <w:t>نوعية</w:t>
      </w:r>
      <w:r>
        <w:rPr>
          <w:color w:val="000000"/>
        </w:rPr>
        <w:t xml:space="preserve"> </w:t>
      </w:r>
      <w:r>
        <w:rPr>
          <w:rFonts w:hint="cs"/>
          <w:color w:val="000000"/>
          <w:rtl/>
        </w:rPr>
        <w:t>الخدمات</w:t>
      </w:r>
      <w:r>
        <w:rPr>
          <w:color w:val="000000"/>
        </w:rPr>
        <w:t xml:space="preserve"> </w:t>
      </w:r>
      <w:r>
        <w:rPr>
          <w:rFonts w:hint="cs"/>
          <w:color w:val="000000"/>
          <w:rtl/>
        </w:rPr>
        <w:t>الفريدة</w:t>
      </w:r>
      <w:r>
        <w:rPr>
          <w:color w:val="000000"/>
        </w:rPr>
        <w:t xml:space="preserve"> </w:t>
      </w:r>
      <w:r>
        <w:rPr>
          <w:rFonts w:hint="cs"/>
          <w:color w:val="000000"/>
          <w:rtl/>
        </w:rPr>
        <w:t>التي يقدمها</w:t>
      </w:r>
      <w:r>
        <w:rPr>
          <w:color w:val="000000"/>
        </w:rPr>
        <w:t xml:space="preserve"> </w:t>
      </w:r>
      <w:r>
        <w:rPr>
          <w:rFonts w:hint="cs"/>
          <w:color w:val="000000"/>
          <w:rtl/>
        </w:rPr>
        <w:t>هذا</w:t>
      </w:r>
      <w:r>
        <w:rPr>
          <w:color w:val="000000"/>
        </w:rPr>
        <w:t xml:space="preserve"> </w:t>
      </w:r>
      <w:r>
        <w:rPr>
          <w:rFonts w:hint="cs"/>
          <w:color w:val="000000"/>
          <w:rtl/>
        </w:rPr>
        <w:t>القطاع</w:t>
      </w:r>
      <w:r>
        <w:rPr>
          <w:color w:val="000000"/>
        </w:rPr>
        <w:t xml:space="preserve"> </w:t>
      </w:r>
      <w:r>
        <w:rPr>
          <w:rFonts w:hint="cs"/>
          <w:color w:val="000000"/>
          <w:rtl/>
        </w:rPr>
        <w:t>والتي</w:t>
      </w:r>
      <w:r>
        <w:rPr>
          <w:color w:val="000000"/>
        </w:rPr>
        <w:t xml:space="preserve"> </w:t>
      </w:r>
      <w:r>
        <w:rPr>
          <w:rFonts w:hint="cs"/>
          <w:color w:val="000000"/>
          <w:rtl/>
        </w:rPr>
        <w:t>يتيحها</w:t>
      </w:r>
      <w:r>
        <w:rPr>
          <w:color w:val="000000"/>
        </w:rPr>
        <w:t xml:space="preserve"> </w:t>
      </w:r>
      <w:r>
        <w:rPr>
          <w:rFonts w:hint="cs"/>
          <w:color w:val="000000"/>
          <w:rtl/>
        </w:rPr>
        <w:t>للجميع، في</w:t>
      </w:r>
      <w:r>
        <w:rPr>
          <w:color w:val="000000"/>
        </w:rPr>
        <w:t xml:space="preserve"> </w:t>
      </w:r>
      <w:r>
        <w:rPr>
          <w:rFonts w:hint="cs"/>
          <w:color w:val="000000"/>
          <w:rtl/>
        </w:rPr>
        <w:t>كل</w:t>
      </w:r>
      <w:r>
        <w:rPr>
          <w:color w:val="000000"/>
        </w:rPr>
        <w:t xml:space="preserve"> </w:t>
      </w:r>
      <w:r>
        <w:rPr>
          <w:rFonts w:hint="cs"/>
          <w:color w:val="000000"/>
          <w:rtl/>
        </w:rPr>
        <w:t>الأماكن</w:t>
      </w:r>
      <w:r>
        <w:rPr>
          <w:color w:val="000000"/>
        </w:rPr>
        <w:t xml:space="preserve"> </w:t>
      </w:r>
      <w:r>
        <w:rPr>
          <w:rFonts w:hint="cs"/>
          <w:color w:val="000000"/>
          <w:rtl/>
        </w:rPr>
        <w:t>وفي</w:t>
      </w:r>
      <w:r>
        <w:rPr>
          <w:color w:val="000000"/>
        </w:rPr>
        <w:t xml:space="preserve"> </w:t>
      </w:r>
      <w:r>
        <w:rPr>
          <w:rFonts w:hint="cs"/>
          <w:color w:val="000000"/>
          <w:rtl/>
        </w:rPr>
        <w:t>جميع</w:t>
      </w:r>
      <w:r>
        <w:rPr>
          <w:color w:val="000000"/>
        </w:rPr>
        <w:t xml:space="preserve"> </w:t>
      </w:r>
      <w:r>
        <w:rPr>
          <w:rFonts w:hint="cs"/>
          <w:color w:val="000000"/>
          <w:rtl/>
        </w:rPr>
        <w:t>الأوقات</w:t>
      </w:r>
      <w:r>
        <w:rPr>
          <w:color w:val="000000"/>
        </w:rPr>
        <w:t xml:space="preserve">. </w:t>
      </w:r>
      <w:r>
        <w:rPr>
          <w:rFonts w:hint="cs"/>
          <w:color w:val="000000"/>
          <w:rtl/>
        </w:rPr>
        <w:t>في</w:t>
      </w:r>
      <w:r>
        <w:rPr>
          <w:color w:val="000000"/>
        </w:rPr>
        <w:t xml:space="preserve"> </w:t>
      </w:r>
      <w:r>
        <w:rPr>
          <w:rFonts w:hint="cs"/>
          <w:color w:val="000000"/>
          <w:rtl/>
        </w:rPr>
        <w:t>حين تواصل</w:t>
      </w:r>
      <w:r>
        <w:rPr>
          <w:color w:val="000000"/>
        </w:rPr>
        <w:t xml:space="preserve"> </w:t>
      </w:r>
      <w:r>
        <w:rPr>
          <w:rFonts w:hint="cs"/>
          <w:color w:val="000000"/>
          <w:rtl/>
        </w:rPr>
        <w:t>صناعة</w:t>
      </w:r>
      <w:r>
        <w:rPr>
          <w:color w:val="000000"/>
        </w:rPr>
        <w:t xml:space="preserve"> </w:t>
      </w:r>
      <w:r>
        <w:rPr>
          <w:rFonts w:hint="cs"/>
          <w:color w:val="000000"/>
          <w:rtl/>
        </w:rPr>
        <w:t>النقل</w:t>
      </w:r>
      <w:r>
        <w:rPr>
          <w:color w:val="000000"/>
        </w:rPr>
        <w:t xml:space="preserve"> </w:t>
      </w:r>
      <w:r>
        <w:rPr>
          <w:rFonts w:hint="cs"/>
          <w:color w:val="000000"/>
          <w:rtl/>
        </w:rPr>
        <w:t>البري</w:t>
      </w:r>
      <w:r>
        <w:rPr>
          <w:color w:val="000000"/>
        </w:rPr>
        <w:t xml:space="preserve"> </w:t>
      </w:r>
      <w:r>
        <w:rPr>
          <w:rFonts w:hint="cs"/>
          <w:color w:val="000000"/>
          <w:rtl/>
        </w:rPr>
        <w:t>تحقيق</w:t>
      </w:r>
      <w:r>
        <w:rPr>
          <w:color w:val="000000"/>
        </w:rPr>
        <w:t xml:space="preserve"> </w:t>
      </w:r>
      <w:r>
        <w:rPr>
          <w:rFonts w:hint="cs"/>
          <w:color w:val="000000"/>
          <w:rtl/>
        </w:rPr>
        <w:t>هدفها المتمثل</w:t>
      </w:r>
      <w:r>
        <w:rPr>
          <w:color w:val="000000"/>
        </w:rPr>
        <w:t xml:space="preserve"> </w:t>
      </w:r>
      <w:r>
        <w:rPr>
          <w:rFonts w:hint="cs"/>
          <w:color w:val="000000"/>
          <w:rtl/>
        </w:rPr>
        <w:t>في</w:t>
      </w:r>
      <w:r>
        <w:rPr>
          <w:color w:val="000000"/>
        </w:rPr>
        <w:t xml:space="preserve"> </w:t>
      </w:r>
      <w:r>
        <w:rPr>
          <w:rFonts w:hint="cs"/>
          <w:color w:val="000000"/>
          <w:rtl/>
        </w:rPr>
        <w:t>توفير</w:t>
      </w:r>
      <w:r>
        <w:rPr>
          <w:color w:val="000000"/>
        </w:rPr>
        <w:t xml:space="preserve"> </w:t>
      </w:r>
      <w:r>
        <w:rPr>
          <w:rFonts w:hint="cs"/>
          <w:color w:val="000000"/>
          <w:rtl/>
        </w:rPr>
        <w:t>أفضل</w:t>
      </w:r>
      <w:r>
        <w:rPr>
          <w:color w:val="000000"/>
        </w:rPr>
        <w:t xml:space="preserve"> </w:t>
      </w:r>
      <w:r>
        <w:rPr>
          <w:rFonts w:hint="cs"/>
          <w:color w:val="000000"/>
          <w:rtl/>
        </w:rPr>
        <w:t>الخدمات.</w:t>
      </w:r>
    </w:p>
    <w:p w:rsidR="00286B62" w:rsidRDefault="00286B62" w:rsidP="00286B62">
      <w:pPr>
        <w:spacing w:before="240" w:line="540" w:lineRule="exact"/>
        <w:rPr>
          <w:color w:val="000000"/>
        </w:rPr>
      </w:pPr>
      <w:r>
        <w:rPr>
          <w:rFonts w:hint="cs"/>
          <w:color w:val="000000"/>
          <w:rtl/>
        </w:rPr>
        <w:t>وإنه</w:t>
      </w:r>
      <w:r>
        <w:rPr>
          <w:color w:val="000000"/>
        </w:rPr>
        <w:t xml:space="preserve"> </w:t>
      </w:r>
      <w:r>
        <w:rPr>
          <w:rFonts w:hint="cs"/>
          <w:color w:val="000000"/>
          <w:rtl/>
        </w:rPr>
        <w:t>برغم</w:t>
      </w:r>
      <w:r>
        <w:rPr>
          <w:color w:val="000000"/>
        </w:rPr>
        <w:t xml:space="preserve"> </w:t>
      </w:r>
      <w:r>
        <w:rPr>
          <w:rFonts w:hint="cs"/>
          <w:color w:val="000000"/>
          <w:rtl/>
        </w:rPr>
        <w:t>ذلك،</w:t>
      </w:r>
      <w:r>
        <w:rPr>
          <w:color w:val="000000"/>
        </w:rPr>
        <w:t xml:space="preserve"> </w:t>
      </w:r>
      <w:r>
        <w:rPr>
          <w:rFonts w:hint="cs"/>
          <w:color w:val="000000"/>
          <w:rtl/>
        </w:rPr>
        <w:t>يعتبر</w:t>
      </w:r>
      <w:r>
        <w:rPr>
          <w:color w:val="000000"/>
        </w:rPr>
        <w:t xml:space="preserve"> </w:t>
      </w:r>
      <w:r>
        <w:rPr>
          <w:rFonts w:hint="cs"/>
          <w:color w:val="000000"/>
          <w:rtl/>
        </w:rPr>
        <w:t>أمراً</w:t>
      </w:r>
      <w:r>
        <w:rPr>
          <w:color w:val="000000"/>
        </w:rPr>
        <w:t xml:space="preserve"> </w:t>
      </w:r>
      <w:r>
        <w:rPr>
          <w:rFonts w:hint="cs"/>
          <w:color w:val="000000"/>
          <w:rtl/>
        </w:rPr>
        <w:t>ضرورياً</w:t>
      </w:r>
      <w:r>
        <w:rPr>
          <w:color w:val="000000"/>
        </w:rPr>
        <w:t xml:space="preserve"> </w:t>
      </w:r>
      <w:r>
        <w:rPr>
          <w:rFonts w:hint="cs"/>
          <w:color w:val="000000"/>
          <w:rtl/>
        </w:rPr>
        <w:t>يصب</w:t>
      </w:r>
      <w:r>
        <w:rPr>
          <w:color w:val="000000"/>
        </w:rPr>
        <w:t xml:space="preserve"> </w:t>
      </w:r>
      <w:r>
        <w:rPr>
          <w:rFonts w:hint="cs"/>
          <w:color w:val="000000"/>
          <w:rtl/>
        </w:rPr>
        <w:t>في مصلحة</w:t>
      </w:r>
      <w:r>
        <w:rPr>
          <w:color w:val="000000"/>
        </w:rPr>
        <w:t xml:space="preserve"> </w:t>
      </w:r>
      <w:r>
        <w:rPr>
          <w:rFonts w:hint="cs"/>
          <w:color w:val="000000"/>
          <w:rtl/>
        </w:rPr>
        <w:t>المجتمع</w:t>
      </w:r>
      <w:r>
        <w:rPr>
          <w:color w:val="000000"/>
        </w:rPr>
        <w:t xml:space="preserve"> </w:t>
      </w:r>
      <w:r>
        <w:rPr>
          <w:rFonts w:hint="cs"/>
          <w:color w:val="000000"/>
          <w:rtl/>
        </w:rPr>
        <w:t>ككل،</w:t>
      </w:r>
      <w:r>
        <w:rPr>
          <w:color w:val="000000"/>
        </w:rPr>
        <w:t xml:space="preserve"> </w:t>
      </w:r>
      <w:r>
        <w:rPr>
          <w:rFonts w:hint="cs"/>
          <w:color w:val="000000"/>
          <w:rtl/>
        </w:rPr>
        <w:t>وعنصر</w:t>
      </w:r>
      <w:r>
        <w:rPr>
          <w:color w:val="000000"/>
        </w:rPr>
        <w:t xml:space="preserve"> </w:t>
      </w:r>
      <w:r>
        <w:rPr>
          <w:rFonts w:hint="cs"/>
          <w:color w:val="000000"/>
          <w:rtl/>
        </w:rPr>
        <w:t>أساسي</w:t>
      </w:r>
      <w:r>
        <w:rPr>
          <w:color w:val="000000"/>
        </w:rPr>
        <w:t xml:space="preserve"> </w:t>
      </w:r>
      <w:r>
        <w:rPr>
          <w:rFonts w:hint="cs"/>
          <w:color w:val="000000"/>
          <w:rtl/>
        </w:rPr>
        <w:t>في</w:t>
      </w:r>
      <w:r>
        <w:rPr>
          <w:color w:val="000000"/>
        </w:rPr>
        <w:t xml:space="preserve"> </w:t>
      </w:r>
      <w:r>
        <w:rPr>
          <w:rFonts w:hint="cs"/>
          <w:color w:val="000000"/>
          <w:rtl/>
        </w:rPr>
        <w:t>دفع عجلة</w:t>
      </w:r>
      <w:r>
        <w:rPr>
          <w:color w:val="000000"/>
        </w:rPr>
        <w:t xml:space="preserve"> </w:t>
      </w:r>
      <w:r>
        <w:rPr>
          <w:rFonts w:hint="cs"/>
          <w:color w:val="000000"/>
          <w:rtl/>
        </w:rPr>
        <w:t>الازدهار</w:t>
      </w:r>
      <w:r>
        <w:rPr>
          <w:color w:val="000000"/>
        </w:rPr>
        <w:t xml:space="preserve"> </w:t>
      </w:r>
      <w:r>
        <w:rPr>
          <w:rFonts w:hint="cs"/>
          <w:color w:val="000000"/>
          <w:rtl/>
        </w:rPr>
        <w:t>الاقتصادي</w:t>
      </w:r>
      <w:r>
        <w:rPr>
          <w:color w:val="000000"/>
        </w:rPr>
        <w:t xml:space="preserve"> </w:t>
      </w:r>
      <w:r>
        <w:rPr>
          <w:rFonts w:hint="cs"/>
          <w:color w:val="000000"/>
          <w:rtl/>
        </w:rPr>
        <w:t>والتنمية</w:t>
      </w:r>
      <w:r>
        <w:rPr>
          <w:color w:val="000000"/>
        </w:rPr>
        <w:t xml:space="preserve"> </w:t>
      </w:r>
      <w:r>
        <w:rPr>
          <w:rFonts w:hint="cs"/>
          <w:color w:val="000000"/>
          <w:rtl/>
        </w:rPr>
        <w:t>الاجتماعية في</w:t>
      </w:r>
      <w:r>
        <w:rPr>
          <w:color w:val="000000"/>
        </w:rPr>
        <w:t xml:space="preserve"> </w:t>
      </w:r>
      <w:r>
        <w:rPr>
          <w:rFonts w:hint="cs"/>
          <w:color w:val="000000"/>
          <w:rtl/>
        </w:rPr>
        <w:t>كل</w:t>
      </w:r>
      <w:r>
        <w:rPr>
          <w:color w:val="000000"/>
        </w:rPr>
        <w:t xml:space="preserve"> </w:t>
      </w:r>
      <w:r>
        <w:rPr>
          <w:rFonts w:hint="cs"/>
          <w:color w:val="000000"/>
          <w:rtl/>
        </w:rPr>
        <w:t>مكان</w:t>
      </w:r>
      <w:r>
        <w:rPr>
          <w:color w:val="000000"/>
        </w:rPr>
        <w:t xml:space="preserve"> </w:t>
      </w:r>
      <w:r>
        <w:rPr>
          <w:rFonts w:hint="cs"/>
          <w:color w:val="000000"/>
          <w:rtl/>
        </w:rPr>
        <w:t>في</w:t>
      </w:r>
      <w:r>
        <w:rPr>
          <w:color w:val="000000"/>
        </w:rPr>
        <w:t xml:space="preserve"> </w:t>
      </w:r>
      <w:r>
        <w:rPr>
          <w:rFonts w:hint="cs"/>
          <w:color w:val="000000"/>
          <w:rtl/>
        </w:rPr>
        <w:t>هذا</w:t>
      </w:r>
      <w:r>
        <w:rPr>
          <w:color w:val="000000"/>
        </w:rPr>
        <w:t xml:space="preserve"> </w:t>
      </w:r>
      <w:r>
        <w:rPr>
          <w:rFonts w:hint="cs"/>
          <w:color w:val="000000"/>
          <w:rtl/>
        </w:rPr>
        <w:t>العالم</w:t>
      </w:r>
      <w:r>
        <w:rPr>
          <w:color w:val="000000"/>
        </w:rPr>
        <w:t>.</w:t>
      </w:r>
      <w:r>
        <w:rPr>
          <w:rFonts w:hint="cs"/>
          <w:color w:val="000000"/>
          <w:rtl/>
        </w:rPr>
        <w:t xml:space="preserve"> </w:t>
      </w:r>
    </w:p>
    <w:p w:rsidR="00286B62" w:rsidRDefault="00286B62" w:rsidP="00286B62">
      <w:pPr>
        <w:spacing w:before="240" w:line="540" w:lineRule="exact"/>
        <w:rPr>
          <w:color w:val="000000"/>
        </w:rPr>
      </w:pPr>
      <w:r>
        <w:rPr>
          <w:rFonts w:hint="cs"/>
          <w:color w:val="000000"/>
          <w:rtl/>
        </w:rPr>
        <w:t>فالنقل</w:t>
      </w:r>
      <w:r>
        <w:rPr>
          <w:color w:val="000000"/>
        </w:rPr>
        <w:t xml:space="preserve"> </w:t>
      </w:r>
      <w:r>
        <w:rPr>
          <w:rFonts w:hint="cs"/>
          <w:color w:val="000000"/>
          <w:rtl/>
        </w:rPr>
        <w:t>البري</w:t>
      </w:r>
      <w:r>
        <w:rPr>
          <w:color w:val="000000"/>
        </w:rPr>
        <w:t xml:space="preserve"> </w:t>
      </w:r>
      <w:r>
        <w:rPr>
          <w:rFonts w:hint="cs"/>
          <w:color w:val="000000"/>
          <w:rtl/>
        </w:rPr>
        <w:t>اليوم،</w:t>
      </w:r>
      <w:r>
        <w:rPr>
          <w:color w:val="000000"/>
        </w:rPr>
        <w:t xml:space="preserve"> </w:t>
      </w:r>
      <w:r>
        <w:rPr>
          <w:rFonts w:hint="cs"/>
          <w:color w:val="000000"/>
          <w:rtl/>
        </w:rPr>
        <w:t>تحكمه</w:t>
      </w:r>
      <w:r>
        <w:rPr>
          <w:color w:val="000000"/>
        </w:rPr>
        <w:t xml:space="preserve"> </w:t>
      </w:r>
      <w:r>
        <w:rPr>
          <w:rFonts w:hint="cs"/>
          <w:color w:val="000000"/>
          <w:rtl/>
        </w:rPr>
        <w:t>مجموعة</w:t>
      </w:r>
      <w:r>
        <w:rPr>
          <w:color w:val="000000"/>
        </w:rPr>
        <w:t xml:space="preserve"> </w:t>
      </w:r>
      <w:r>
        <w:rPr>
          <w:rFonts w:hint="cs"/>
          <w:color w:val="000000"/>
          <w:rtl/>
        </w:rPr>
        <w:t>واسعة من</w:t>
      </w:r>
      <w:r>
        <w:rPr>
          <w:color w:val="000000"/>
        </w:rPr>
        <w:t xml:space="preserve"> </w:t>
      </w:r>
      <w:r>
        <w:rPr>
          <w:rFonts w:hint="cs"/>
          <w:color w:val="000000"/>
          <w:rtl/>
        </w:rPr>
        <w:t>التشريعات</w:t>
      </w:r>
      <w:r>
        <w:rPr>
          <w:color w:val="000000"/>
        </w:rPr>
        <w:t xml:space="preserve"> </w:t>
      </w:r>
      <w:r>
        <w:rPr>
          <w:rFonts w:hint="cs"/>
          <w:color w:val="000000"/>
          <w:rtl/>
        </w:rPr>
        <w:t>المطبقة</w:t>
      </w:r>
      <w:r>
        <w:rPr>
          <w:color w:val="000000"/>
        </w:rPr>
        <w:t xml:space="preserve"> </w:t>
      </w:r>
      <w:r>
        <w:rPr>
          <w:rFonts w:hint="cs"/>
          <w:color w:val="000000"/>
          <w:rtl/>
        </w:rPr>
        <w:t>سواء</w:t>
      </w:r>
      <w:r>
        <w:rPr>
          <w:color w:val="000000"/>
        </w:rPr>
        <w:t xml:space="preserve"> </w:t>
      </w:r>
      <w:r>
        <w:rPr>
          <w:rFonts w:hint="cs"/>
          <w:color w:val="000000"/>
          <w:rtl/>
        </w:rPr>
        <w:t>على</w:t>
      </w:r>
      <w:r>
        <w:rPr>
          <w:color w:val="000000"/>
        </w:rPr>
        <w:t xml:space="preserve"> </w:t>
      </w:r>
      <w:r>
        <w:rPr>
          <w:rFonts w:hint="cs"/>
          <w:color w:val="000000"/>
          <w:rtl/>
        </w:rPr>
        <w:t>المستوى الوطني</w:t>
      </w:r>
      <w:r>
        <w:rPr>
          <w:color w:val="000000"/>
        </w:rPr>
        <w:t xml:space="preserve"> </w:t>
      </w:r>
      <w:r>
        <w:rPr>
          <w:rFonts w:hint="cs"/>
          <w:color w:val="000000"/>
          <w:rtl/>
        </w:rPr>
        <w:t>والمستوى</w:t>
      </w:r>
      <w:r>
        <w:rPr>
          <w:color w:val="000000"/>
        </w:rPr>
        <w:t xml:space="preserve"> </w:t>
      </w:r>
      <w:r>
        <w:rPr>
          <w:rFonts w:hint="cs"/>
          <w:color w:val="000000"/>
          <w:rtl/>
        </w:rPr>
        <w:t>الثنائي</w:t>
      </w:r>
      <w:r>
        <w:rPr>
          <w:color w:val="000000"/>
        </w:rPr>
        <w:t xml:space="preserve"> </w:t>
      </w:r>
      <w:r>
        <w:rPr>
          <w:rFonts w:hint="cs"/>
          <w:color w:val="000000"/>
          <w:rtl/>
        </w:rPr>
        <w:t>أو</w:t>
      </w:r>
      <w:r>
        <w:rPr>
          <w:color w:val="000000"/>
        </w:rPr>
        <w:t xml:space="preserve"> </w:t>
      </w:r>
      <w:r>
        <w:rPr>
          <w:rFonts w:hint="cs"/>
          <w:color w:val="000000"/>
          <w:rtl/>
        </w:rPr>
        <w:t>الإقليمي</w:t>
      </w:r>
      <w:r>
        <w:rPr>
          <w:color w:val="000000"/>
        </w:rPr>
        <w:t xml:space="preserve"> </w:t>
      </w:r>
      <w:r>
        <w:rPr>
          <w:rFonts w:hint="cs"/>
          <w:color w:val="000000"/>
          <w:rtl/>
        </w:rPr>
        <w:t>أو العالمي</w:t>
      </w:r>
      <w:r>
        <w:rPr>
          <w:color w:val="000000"/>
        </w:rPr>
        <w:t xml:space="preserve">. </w:t>
      </w:r>
      <w:r>
        <w:rPr>
          <w:rFonts w:hint="cs"/>
          <w:color w:val="000000"/>
          <w:rtl/>
        </w:rPr>
        <w:t>أما</w:t>
      </w:r>
      <w:r>
        <w:rPr>
          <w:color w:val="000000"/>
        </w:rPr>
        <w:t xml:space="preserve"> </w:t>
      </w:r>
      <w:r>
        <w:rPr>
          <w:rFonts w:hint="cs"/>
          <w:color w:val="000000"/>
          <w:rtl/>
        </w:rPr>
        <w:t>على</w:t>
      </w:r>
      <w:r>
        <w:rPr>
          <w:color w:val="000000"/>
        </w:rPr>
        <w:t xml:space="preserve"> </w:t>
      </w:r>
      <w:r>
        <w:rPr>
          <w:rFonts w:hint="cs"/>
          <w:color w:val="000000"/>
          <w:rtl/>
        </w:rPr>
        <w:t>مستوى</w:t>
      </w:r>
      <w:r>
        <w:rPr>
          <w:color w:val="000000"/>
        </w:rPr>
        <w:t xml:space="preserve"> </w:t>
      </w:r>
      <w:r>
        <w:rPr>
          <w:rFonts w:hint="cs"/>
          <w:color w:val="000000"/>
          <w:rtl/>
        </w:rPr>
        <w:t>الاتحاد</w:t>
      </w:r>
      <w:r>
        <w:rPr>
          <w:color w:val="000000"/>
        </w:rPr>
        <w:t xml:space="preserve"> </w:t>
      </w:r>
      <w:r>
        <w:rPr>
          <w:rFonts w:hint="cs"/>
          <w:color w:val="000000"/>
          <w:rtl/>
        </w:rPr>
        <w:t>الأوروبي، فالأنظمة</w:t>
      </w:r>
      <w:r>
        <w:rPr>
          <w:color w:val="000000"/>
        </w:rPr>
        <w:t xml:space="preserve"> </w:t>
      </w:r>
      <w:r>
        <w:rPr>
          <w:rFonts w:hint="cs"/>
          <w:color w:val="000000"/>
          <w:rtl/>
        </w:rPr>
        <w:t>والمبادئ</w:t>
      </w:r>
      <w:r>
        <w:rPr>
          <w:color w:val="000000"/>
        </w:rPr>
        <w:t xml:space="preserve"> </w:t>
      </w:r>
      <w:r>
        <w:rPr>
          <w:rFonts w:hint="cs"/>
          <w:color w:val="000000"/>
          <w:rtl/>
        </w:rPr>
        <w:t>التوجيهية</w:t>
      </w:r>
      <w:r>
        <w:rPr>
          <w:color w:val="000000"/>
        </w:rPr>
        <w:t xml:space="preserve"> </w:t>
      </w:r>
      <w:r>
        <w:rPr>
          <w:rFonts w:hint="cs"/>
          <w:color w:val="000000"/>
          <w:rtl/>
        </w:rPr>
        <w:t>والقواعد،</w:t>
      </w:r>
      <w:r>
        <w:rPr>
          <w:color w:val="000000"/>
        </w:rPr>
        <w:t xml:space="preserve"> </w:t>
      </w:r>
      <w:r>
        <w:rPr>
          <w:rFonts w:hint="cs"/>
          <w:color w:val="000000"/>
          <w:rtl/>
        </w:rPr>
        <w:t>تغطي</w:t>
      </w:r>
      <w:r>
        <w:rPr>
          <w:color w:val="000000"/>
        </w:rPr>
        <w:t xml:space="preserve"> </w:t>
      </w:r>
      <w:r>
        <w:rPr>
          <w:rFonts w:hint="cs"/>
          <w:color w:val="000000"/>
          <w:rtl/>
        </w:rPr>
        <w:t>مسألة</w:t>
      </w:r>
      <w:r>
        <w:rPr>
          <w:color w:val="000000"/>
        </w:rPr>
        <w:t xml:space="preserve"> </w:t>
      </w:r>
      <w:r>
        <w:rPr>
          <w:rFonts w:hint="cs"/>
          <w:color w:val="000000"/>
          <w:rtl/>
        </w:rPr>
        <w:t>القيادة</w:t>
      </w:r>
      <w:r>
        <w:rPr>
          <w:color w:val="000000"/>
        </w:rPr>
        <w:t xml:space="preserve"> </w:t>
      </w:r>
      <w:r>
        <w:rPr>
          <w:rFonts w:hint="cs"/>
          <w:color w:val="000000"/>
          <w:rtl/>
        </w:rPr>
        <w:t>على</w:t>
      </w:r>
      <w:r>
        <w:rPr>
          <w:color w:val="000000"/>
        </w:rPr>
        <w:t xml:space="preserve"> </w:t>
      </w:r>
      <w:r>
        <w:rPr>
          <w:rFonts w:hint="cs"/>
          <w:color w:val="000000"/>
          <w:rtl/>
        </w:rPr>
        <w:t>الطرق</w:t>
      </w:r>
      <w:r>
        <w:rPr>
          <w:color w:val="000000"/>
        </w:rPr>
        <w:t xml:space="preserve"> </w:t>
      </w:r>
      <w:r>
        <w:rPr>
          <w:rFonts w:hint="cs"/>
          <w:color w:val="000000"/>
          <w:rtl/>
        </w:rPr>
        <w:t>وأوقات الاستراحات،</w:t>
      </w:r>
      <w:r>
        <w:rPr>
          <w:color w:val="000000"/>
        </w:rPr>
        <w:t xml:space="preserve"> </w:t>
      </w:r>
      <w:r>
        <w:rPr>
          <w:rFonts w:hint="cs"/>
          <w:color w:val="000000"/>
          <w:rtl/>
        </w:rPr>
        <w:t>والدخول</w:t>
      </w:r>
      <w:r>
        <w:rPr>
          <w:color w:val="000000"/>
        </w:rPr>
        <w:t xml:space="preserve"> </w:t>
      </w:r>
      <w:r>
        <w:rPr>
          <w:rFonts w:hint="cs"/>
          <w:color w:val="000000"/>
          <w:rtl/>
        </w:rPr>
        <w:t>إلى</w:t>
      </w:r>
      <w:r>
        <w:rPr>
          <w:color w:val="000000"/>
        </w:rPr>
        <w:t xml:space="preserve"> </w:t>
      </w:r>
      <w:r>
        <w:rPr>
          <w:rFonts w:hint="cs"/>
          <w:color w:val="000000"/>
          <w:rtl/>
        </w:rPr>
        <w:t>هذه</w:t>
      </w:r>
      <w:r>
        <w:rPr>
          <w:color w:val="000000"/>
        </w:rPr>
        <w:t xml:space="preserve"> </w:t>
      </w:r>
      <w:r>
        <w:rPr>
          <w:rFonts w:hint="cs"/>
          <w:color w:val="000000"/>
          <w:rtl/>
        </w:rPr>
        <w:t>المهنة،</w:t>
      </w:r>
      <w:r>
        <w:rPr>
          <w:color w:val="000000"/>
        </w:rPr>
        <w:t xml:space="preserve"> </w:t>
      </w:r>
      <w:r>
        <w:rPr>
          <w:rFonts w:hint="cs"/>
          <w:color w:val="000000"/>
          <w:rtl/>
        </w:rPr>
        <w:t>والمعايير البيئية</w:t>
      </w:r>
      <w:r>
        <w:rPr>
          <w:color w:val="000000"/>
        </w:rPr>
        <w:t xml:space="preserve"> </w:t>
      </w:r>
      <w:r>
        <w:rPr>
          <w:rFonts w:hint="cs"/>
          <w:color w:val="000000"/>
          <w:rtl/>
        </w:rPr>
        <w:t>القياسية</w:t>
      </w:r>
      <w:r>
        <w:rPr>
          <w:color w:val="000000"/>
        </w:rPr>
        <w:t xml:space="preserve"> </w:t>
      </w:r>
      <w:r>
        <w:rPr>
          <w:rFonts w:hint="cs"/>
          <w:color w:val="000000"/>
          <w:rtl/>
        </w:rPr>
        <w:t>للمركبات،</w:t>
      </w:r>
      <w:r>
        <w:rPr>
          <w:color w:val="000000"/>
        </w:rPr>
        <w:t xml:space="preserve"> </w:t>
      </w:r>
      <w:r>
        <w:rPr>
          <w:rFonts w:hint="cs"/>
          <w:color w:val="000000"/>
          <w:rtl/>
        </w:rPr>
        <w:t>والضرائب، والتدريب المهني</w:t>
      </w:r>
      <w:r>
        <w:rPr>
          <w:color w:val="000000"/>
        </w:rPr>
        <w:t xml:space="preserve">... </w:t>
      </w:r>
      <w:r>
        <w:rPr>
          <w:rFonts w:hint="cs"/>
          <w:color w:val="000000"/>
          <w:rtl/>
        </w:rPr>
        <w:t>الخ</w:t>
      </w:r>
      <w:r>
        <w:rPr>
          <w:color w:val="000000"/>
        </w:rPr>
        <w:t xml:space="preserve">. </w:t>
      </w:r>
      <w:r>
        <w:rPr>
          <w:rFonts w:hint="cs"/>
          <w:color w:val="000000"/>
          <w:rtl/>
        </w:rPr>
        <w:t>أما</w:t>
      </w:r>
      <w:r>
        <w:rPr>
          <w:color w:val="000000"/>
        </w:rPr>
        <w:t xml:space="preserve"> </w:t>
      </w:r>
      <w:r>
        <w:rPr>
          <w:rFonts w:hint="cs"/>
          <w:color w:val="000000"/>
          <w:rtl/>
        </w:rPr>
        <w:t>المناطق</w:t>
      </w:r>
      <w:r>
        <w:rPr>
          <w:color w:val="000000"/>
        </w:rPr>
        <w:t xml:space="preserve"> </w:t>
      </w:r>
      <w:r>
        <w:rPr>
          <w:rFonts w:hint="cs"/>
          <w:color w:val="000000"/>
          <w:rtl/>
        </w:rPr>
        <w:t>الأخرى من</w:t>
      </w:r>
      <w:r>
        <w:rPr>
          <w:color w:val="000000"/>
        </w:rPr>
        <w:t xml:space="preserve"> </w:t>
      </w:r>
      <w:r>
        <w:rPr>
          <w:rFonts w:hint="cs"/>
          <w:color w:val="000000"/>
          <w:rtl/>
        </w:rPr>
        <w:t>العالم،</w:t>
      </w:r>
      <w:r>
        <w:rPr>
          <w:color w:val="000000"/>
        </w:rPr>
        <w:t xml:space="preserve"> </w:t>
      </w:r>
      <w:r>
        <w:rPr>
          <w:rFonts w:hint="cs"/>
          <w:color w:val="000000"/>
          <w:rtl/>
        </w:rPr>
        <w:t>فليس</w:t>
      </w:r>
      <w:r>
        <w:rPr>
          <w:color w:val="000000"/>
        </w:rPr>
        <w:t xml:space="preserve"> </w:t>
      </w:r>
      <w:r>
        <w:rPr>
          <w:rFonts w:hint="cs"/>
          <w:color w:val="000000"/>
          <w:rtl/>
        </w:rPr>
        <w:t>لديها</w:t>
      </w:r>
      <w:r>
        <w:rPr>
          <w:color w:val="000000"/>
        </w:rPr>
        <w:t xml:space="preserve"> </w:t>
      </w:r>
      <w:r>
        <w:rPr>
          <w:rFonts w:hint="cs"/>
          <w:color w:val="000000"/>
          <w:rtl/>
        </w:rPr>
        <w:t>مثل</w:t>
      </w:r>
      <w:r>
        <w:rPr>
          <w:color w:val="000000"/>
        </w:rPr>
        <w:t xml:space="preserve"> </w:t>
      </w:r>
      <w:r>
        <w:rPr>
          <w:rFonts w:hint="cs"/>
          <w:color w:val="000000"/>
          <w:rtl/>
        </w:rPr>
        <w:t>تلك</w:t>
      </w:r>
      <w:r>
        <w:rPr>
          <w:color w:val="000000"/>
        </w:rPr>
        <w:t xml:space="preserve"> </w:t>
      </w:r>
      <w:r>
        <w:rPr>
          <w:rFonts w:hint="cs"/>
          <w:color w:val="000000"/>
          <w:rtl/>
        </w:rPr>
        <w:t>النظم التشريعية</w:t>
      </w:r>
      <w:r>
        <w:rPr>
          <w:color w:val="000000"/>
        </w:rPr>
        <w:t xml:space="preserve"> </w:t>
      </w:r>
      <w:r>
        <w:rPr>
          <w:rFonts w:hint="cs"/>
          <w:color w:val="000000"/>
          <w:rtl/>
        </w:rPr>
        <w:t>المتكاملة</w:t>
      </w:r>
      <w:r>
        <w:rPr>
          <w:color w:val="000000"/>
        </w:rPr>
        <w:t xml:space="preserve"> </w:t>
      </w:r>
      <w:r>
        <w:rPr>
          <w:rFonts w:hint="cs"/>
          <w:color w:val="000000"/>
          <w:rtl/>
        </w:rPr>
        <w:t>أو</w:t>
      </w:r>
      <w:r>
        <w:rPr>
          <w:color w:val="000000"/>
        </w:rPr>
        <w:t xml:space="preserve"> </w:t>
      </w:r>
      <w:r>
        <w:rPr>
          <w:rFonts w:hint="cs"/>
          <w:color w:val="000000"/>
          <w:rtl/>
        </w:rPr>
        <w:t>لم</w:t>
      </w:r>
      <w:r>
        <w:rPr>
          <w:color w:val="000000"/>
        </w:rPr>
        <w:t xml:space="preserve"> </w:t>
      </w:r>
      <w:r>
        <w:rPr>
          <w:rFonts w:hint="cs"/>
          <w:color w:val="000000"/>
          <w:rtl/>
        </w:rPr>
        <w:t>تصادق</w:t>
      </w:r>
      <w:r>
        <w:rPr>
          <w:color w:val="000000"/>
        </w:rPr>
        <w:t xml:space="preserve"> </w:t>
      </w:r>
      <w:r>
        <w:rPr>
          <w:rFonts w:hint="cs"/>
          <w:color w:val="000000"/>
          <w:rtl/>
        </w:rPr>
        <w:t>بعد</w:t>
      </w:r>
      <w:r>
        <w:rPr>
          <w:color w:val="000000"/>
        </w:rPr>
        <w:t xml:space="preserve"> </w:t>
      </w:r>
      <w:r>
        <w:rPr>
          <w:rFonts w:hint="cs"/>
          <w:color w:val="000000"/>
          <w:rtl/>
        </w:rPr>
        <w:t>على اتفاقات</w:t>
      </w:r>
      <w:r>
        <w:rPr>
          <w:color w:val="000000"/>
        </w:rPr>
        <w:t xml:space="preserve"> </w:t>
      </w:r>
      <w:r>
        <w:rPr>
          <w:rFonts w:hint="cs"/>
          <w:color w:val="000000"/>
          <w:rtl/>
        </w:rPr>
        <w:t>التجارة</w:t>
      </w:r>
      <w:r>
        <w:rPr>
          <w:color w:val="000000"/>
        </w:rPr>
        <w:t xml:space="preserve"> </w:t>
      </w:r>
      <w:r>
        <w:rPr>
          <w:rFonts w:hint="cs"/>
          <w:color w:val="000000"/>
          <w:rtl/>
        </w:rPr>
        <w:t>الدولية</w:t>
      </w:r>
      <w:r>
        <w:rPr>
          <w:color w:val="000000"/>
        </w:rPr>
        <w:t xml:space="preserve"> </w:t>
      </w:r>
      <w:r>
        <w:rPr>
          <w:rFonts w:hint="cs"/>
          <w:color w:val="000000"/>
          <w:rtl/>
        </w:rPr>
        <w:t>والنقل،</w:t>
      </w:r>
      <w:r>
        <w:rPr>
          <w:color w:val="000000"/>
        </w:rPr>
        <w:t xml:space="preserve"> </w:t>
      </w:r>
      <w:r>
        <w:rPr>
          <w:rFonts w:hint="cs"/>
          <w:color w:val="000000"/>
          <w:rtl/>
        </w:rPr>
        <w:t>وبالتالي. فإنها</w:t>
      </w:r>
      <w:r>
        <w:rPr>
          <w:color w:val="000000"/>
        </w:rPr>
        <w:t xml:space="preserve"> </w:t>
      </w:r>
      <w:r>
        <w:rPr>
          <w:rFonts w:hint="cs"/>
          <w:color w:val="000000"/>
          <w:rtl/>
        </w:rPr>
        <w:t>عادة</w:t>
      </w:r>
      <w:r>
        <w:rPr>
          <w:color w:val="000000"/>
        </w:rPr>
        <w:t xml:space="preserve"> </w:t>
      </w:r>
      <w:r>
        <w:rPr>
          <w:rFonts w:hint="cs"/>
          <w:color w:val="000000"/>
          <w:rtl/>
        </w:rPr>
        <w:t>ما</w:t>
      </w:r>
      <w:r>
        <w:rPr>
          <w:color w:val="000000"/>
        </w:rPr>
        <w:t xml:space="preserve"> </w:t>
      </w:r>
      <w:r>
        <w:rPr>
          <w:rFonts w:hint="cs"/>
          <w:color w:val="000000"/>
          <w:rtl/>
        </w:rPr>
        <w:t>تلجأ</w:t>
      </w:r>
      <w:r>
        <w:rPr>
          <w:color w:val="000000"/>
        </w:rPr>
        <w:t xml:space="preserve"> </w:t>
      </w:r>
      <w:r>
        <w:rPr>
          <w:rFonts w:hint="cs"/>
          <w:color w:val="000000"/>
          <w:rtl/>
        </w:rPr>
        <w:t>إلى</w:t>
      </w:r>
      <w:r>
        <w:rPr>
          <w:color w:val="000000"/>
        </w:rPr>
        <w:t xml:space="preserve"> </w:t>
      </w:r>
      <w:r>
        <w:rPr>
          <w:rFonts w:hint="cs"/>
          <w:color w:val="000000"/>
          <w:rtl/>
        </w:rPr>
        <w:t>عدد</w:t>
      </w:r>
      <w:r>
        <w:rPr>
          <w:color w:val="000000"/>
        </w:rPr>
        <w:t xml:space="preserve"> </w:t>
      </w:r>
      <w:r>
        <w:rPr>
          <w:rFonts w:hint="cs"/>
          <w:color w:val="000000"/>
          <w:rtl/>
        </w:rPr>
        <w:t>كبير</w:t>
      </w:r>
      <w:r>
        <w:rPr>
          <w:color w:val="000000"/>
        </w:rPr>
        <w:t xml:space="preserve"> </w:t>
      </w:r>
      <w:r>
        <w:rPr>
          <w:rFonts w:hint="cs"/>
          <w:color w:val="000000"/>
          <w:rtl/>
        </w:rPr>
        <w:t>من</w:t>
      </w:r>
      <w:r>
        <w:rPr>
          <w:color w:val="000000"/>
        </w:rPr>
        <w:t xml:space="preserve"> </w:t>
      </w:r>
      <w:r>
        <w:rPr>
          <w:rFonts w:hint="cs"/>
          <w:color w:val="000000"/>
          <w:rtl/>
        </w:rPr>
        <w:t>الاتفاقات الثنائية</w:t>
      </w:r>
      <w:r>
        <w:rPr>
          <w:color w:val="000000"/>
        </w:rPr>
        <w:t xml:space="preserve"> </w:t>
      </w:r>
      <w:r>
        <w:rPr>
          <w:rFonts w:hint="cs"/>
          <w:color w:val="000000"/>
          <w:rtl/>
        </w:rPr>
        <w:t>التي</w:t>
      </w:r>
      <w:r>
        <w:rPr>
          <w:color w:val="000000"/>
        </w:rPr>
        <w:t xml:space="preserve"> </w:t>
      </w:r>
      <w:r>
        <w:rPr>
          <w:rFonts w:hint="cs"/>
          <w:color w:val="000000"/>
          <w:rtl/>
        </w:rPr>
        <w:t>تتداخل</w:t>
      </w:r>
      <w:r>
        <w:rPr>
          <w:color w:val="000000"/>
        </w:rPr>
        <w:t xml:space="preserve"> </w:t>
      </w:r>
      <w:r>
        <w:rPr>
          <w:rFonts w:hint="cs"/>
          <w:color w:val="000000"/>
          <w:rtl/>
        </w:rPr>
        <w:t>أحيانا</w:t>
      </w:r>
      <w:r>
        <w:rPr>
          <w:color w:val="000000"/>
        </w:rPr>
        <w:t xml:space="preserve"> </w:t>
      </w:r>
      <w:r>
        <w:rPr>
          <w:rFonts w:hint="cs"/>
          <w:color w:val="000000"/>
          <w:rtl/>
        </w:rPr>
        <w:t>أو</w:t>
      </w:r>
      <w:r>
        <w:rPr>
          <w:color w:val="000000"/>
        </w:rPr>
        <w:t xml:space="preserve"> </w:t>
      </w:r>
      <w:r>
        <w:rPr>
          <w:rFonts w:hint="cs"/>
          <w:color w:val="000000"/>
          <w:rtl/>
        </w:rPr>
        <w:t>تتعارض</w:t>
      </w:r>
      <w:r>
        <w:rPr>
          <w:color w:val="000000"/>
        </w:rPr>
        <w:t xml:space="preserve"> </w:t>
      </w:r>
      <w:r>
        <w:rPr>
          <w:rFonts w:hint="cs"/>
          <w:color w:val="000000"/>
          <w:rtl/>
        </w:rPr>
        <w:t>مع</w:t>
      </w:r>
      <w:r>
        <w:rPr>
          <w:color w:val="000000"/>
        </w:rPr>
        <w:t xml:space="preserve"> </w:t>
      </w:r>
      <w:r>
        <w:rPr>
          <w:rFonts w:hint="cs"/>
          <w:color w:val="000000"/>
          <w:rtl/>
        </w:rPr>
        <w:t>تلك الاتفاقات</w:t>
      </w:r>
      <w:r>
        <w:rPr>
          <w:color w:val="000000"/>
        </w:rPr>
        <w:t xml:space="preserve"> </w:t>
      </w:r>
      <w:r>
        <w:rPr>
          <w:rFonts w:hint="cs"/>
          <w:color w:val="000000"/>
          <w:rtl/>
        </w:rPr>
        <w:t>الدولية</w:t>
      </w:r>
      <w:r>
        <w:rPr>
          <w:color w:val="000000"/>
        </w:rPr>
        <w:t xml:space="preserve"> </w:t>
      </w:r>
      <w:r>
        <w:rPr>
          <w:rFonts w:hint="cs"/>
          <w:color w:val="000000"/>
          <w:rtl/>
        </w:rPr>
        <w:t>الموجودة</w:t>
      </w:r>
      <w:r>
        <w:rPr>
          <w:color w:val="000000"/>
        </w:rPr>
        <w:t xml:space="preserve"> </w:t>
      </w:r>
      <w:r>
        <w:rPr>
          <w:rFonts w:hint="cs"/>
          <w:color w:val="000000"/>
          <w:rtl/>
        </w:rPr>
        <w:t>في</w:t>
      </w:r>
      <w:r>
        <w:rPr>
          <w:color w:val="000000"/>
        </w:rPr>
        <w:t xml:space="preserve"> </w:t>
      </w:r>
      <w:r>
        <w:rPr>
          <w:rFonts w:hint="cs"/>
          <w:color w:val="000000"/>
          <w:rtl/>
        </w:rPr>
        <w:t>العالم</w:t>
      </w:r>
      <w:r>
        <w:rPr>
          <w:color w:val="000000"/>
        </w:rPr>
        <w:t>.</w:t>
      </w:r>
    </w:p>
    <w:p w:rsidR="00286B62" w:rsidRDefault="00286B62" w:rsidP="00286B62">
      <w:pPr>
        <w:spacing w:before="240" w:line="540" w:lineRule="exact"/>
        <w:rPr>
          <w:color w:val="000000"/>
        </w:rPr>
      </w:pPr>
      <w:r>
        <w:rPr>
          <w:rFonts w:hint="cs"/>
          <w:color w:val="000000"/>
          <w:rtl/>
        </w:rPr>
        <w:t>ونتيجة</w:t>
      </w:r>
      <w:r>
        <w:rPr>
          <w:color w:val="000000"/>
        </w:rPr>
        <w:t xml:space="preserve"> </w:t>
      </w:r>
      <w:r>
        <w:rPr>
          <w:rFonts w:hint="cs"/>
          <w:color w:val="000000"/>
          <w:rtl/>
        </w:rPr>
        <w:t>لذلك،</w:t>
      </w:r>
      <w:r>
        <w:rPr>
          <w:color w:val="000000"/>
        </w:rPr>
        <w:t xml:space="preserve"> </w:t>
      </w:r>
      <w:r>
        <w:rPr>
          <w:rFonts w:hint="cs"/>
          <w:color w:val="000000"/>
          <w:rtl/>
        </w:rPr>
        <w:t>يعتبر</w:t>
      </w:r>
      <w:r>
        <w:rPr>
          <w:color w:val="000000"/>
        </w:rPr>
        <w:t xml:space="preserve"> </w:t>
      </w:r>
      <w:r>
        <w:rPr>
          <w:rFonts w:hint="cs"/>
          <w:color w:val="000000"/>
          <w:rtl/>
        </w:rPr>
        <w:t>النقل</w:t>
      </w:r>
      <w:r>
        <w:rPr>
          <w:color w:val="000000"/>
        </w:rPr>
        <w:t xml:space="preserve"> </w:t>
      </w:r>
      <w:r>
        <w:rPr>
          <w:rFonts w:hint="cs"/>
          <w:color w:val="000000"/>
          <w:rtl/>
        </w:rPr>
        <w:t>البري</w:t>
      </w:r>
      <w:r>
        <w:rPr>
          <w:color w:val="000000"/>
        </w:rPr>
        <w:t xml:space="preserve"> </w:t>
      </w:r>
      <w:r>
        <w:rPr>
          <w:rFonts w:hint="cs"/>
          <w:color w:val="000000"/>
          <w:rtl/>
        </w:rPr>
        <w:t>هو</w:t>
      </w:r>
      <w:r>
        <w:rPr>
          <w:color w:val="000000"/>
        </w:rPr>
        <w:t xml:space="preserve"> </w:t>
      </w:r>
      <w:r>
        <w:rPr>
          <w:rFonts w:hint="cs"/>
          <w:color w:val="000000"/>
          <w:rtl/>
        </w:rPr>
        <w:t>الأكثر تنظيما</w:t>
      </w:r>
      <w:r>
        <w:rPr>
          <w:color w:val="000000"/>
        </w:rPr>
        <w:t xml:space="preserve"> </w:t>
      </w:r>
      <w:r>
        <w:rPr>
          <w:rFonts w:hint="cs"/>
          <w:color w:val="000000"/>
          <w:rtl/>
        </w:rPr>
        <w:t>للجميع</w:t>
      </w:r>
      <w:r>
        <w:rPr>
          <w:color w:val="000000"/>
        </w:rPr>
        <w:t xml:space="preserve"> </w:t>
      </w:r>
      <w:r>
        <w:rPr>
          <w:rFonts w:hint="cs"/>
          <w:color w:val="000000"/>
          <w:rtl/>
        </w:rPr>
        <w:t>وسائط</w:t>
      </w:r>
      <w:r>
        <w:rPr>
          <w:color w:val="000000"/>
        </w:rPr>
        <w:t xml:space="preserve"> </w:t>
      </w:r>
      <w:r>
        <w:rPr>
          <w:rFonts w:hint="cs"/>
          <w:color w:val="000000"/>
          <w:rtl/>
        </w:rPr>
        <w:t>النقل</w:t>
      </w:r>
      <w:r>
        <w:rPr>
          <w:color w:val="000000"/>
        </w:rPr>
        <w:t>.</w:t>
      </w:r>
      <w:r>
        <w:rPr>
          <w:rFonts w:hint="cs"/>
          <w:color w:val="000000"/>
          <w:rtl/>
        </w:rPr>
        <w:t xml:space="preserve"> إن</w:t>
      </w:r>
      <w:r>
        <w:rPr>
          <w:color w:val="000000"/>
        </w:rPr>
        <w:t xml:space="preserve"> </w:t>
      </w:r>
      <w:r>
        <w:rPr>
          <w:rFonts w:hint="cs"/>
          <w:color w:val="000000"/>
          <w:rtl/>
        </w:rPr>
        <w:t>عملية</w:t>
      </w:r>
      <w:r>
        <w:rPr>
          <w:color w:val="000000"/>
        </w:rPr>
        <w:t xml:space="preserve"> </w:t>
      </w:r>
      <w:r>
        <w:rPr>
          <w:rFonts w:hint="cs"/>
          <w:color w:val="000000"/>
          <w:rtl/>
        </w:rPr>
        <w:t>تيسير</w:t>
      </w:r>
      <w:r>
        <w:rPr>
          <w:color w:val="000000"/>
        </w:rPr>
        <w:t xml:space="preserve"> </w:t>
      </w:r>
      <w:r>
        <w:rPr>
          <w:rFonts w:hint="cs"/>
          <w:color w:val="000000"/>
          <w:rtl/>
        </w:rPr>
        <w:t>النقل</w:t>
      </w:r>
      <w:r>
        <w:rPr>
          <w:color w:val="000000"/>
        </w:rPr>
        <w:t xml:space="preserve"> </w:t>
      </w:r>
      <w:r>
        <w:rPr>
          <w:rFonts w:hint="cs"/>
          <w:color w:val="000000"/>
          <w:rtl/>
        </w:rPr>
        <w:t>على</w:t>
      </w:r>
      <w:r>
        <w:rPr>
          <w:color w:val="000000"/>
        </w:rPr>
        <w:t xml:space="preserve"> </w:t>
      </w:r>
      <w:r>
        <w:rPr>
          <w:rFonts w:hint="cs"/>
          <w:color w:val="000000"/>
          <w:rtl/>
        </w:rPr>
        <w:t>الطرق</w:t>
      </w:r>
      <w:r>
        <w:rPr>
          <w:color w:val="000000"/>
        </w:rPr>
        <w:t xml:space="preserve"> </w:t>
      </w:r>
      <w:r>
        <w:rPr>
          <w:rFonts w:hint="cs"/>
          <w:color w:val="000000"/>
          <w:rtl/>
        </w:rPr>
        <w:t>يجب</w:t>
      </w:r>
      <w:r>
        <w:rPr>
          <w:color w:val="000000"/>
        </w:rPr>
        <w:t xml:space="preserve"> </w:t>
      </w:r>
      <w:r>
        <w:rPr>
          <w:rFonts w:hint="cs"/>
          <w:color w:val="000000"/>
          <w:rtl/>
        </w:rPr>
        <w:t>أن تهدف</w:t>
      </w:r>
      <w:r>
        <w:rPr>
          <w:color w:val="000000"/>
        </w:rPr>
        <w:t xml:space="preserve"> </w:t>
      </w:r>
      <w:r>
        <w:rPr>
          <w:rFonts w:hint="cs"/>
          <w:color w:val="000000"/>
          <w:rtl/>
        </w:rPr>
        <w:t>إلى</w:t>
      </w:r>
      <w:r>
        <w:rPr>
          <w:color w:val="000000"/>
        </w:rPr>
        <w:t xml:space="preserve"> </w:t>
      </w:r>
      <w:r>
        <w:rPr>
          <w:rFonts w:hint="cs"/>
          <w:color w:val="000000"/>
          <w:rtl/>
        </w:rPr>
        <w:t>توحيد</w:t>
      </w:r>
      <w:r>
        <w:rPr>
          <w:color w:val="000000"/>
        </w:rPr>
        <w:t xml:space="preserve"> </w:t>
      </w:r>
      <w:r>
        <w:rPr>
          <w:rFonts w:hint="cs"/>
          <w:color w:val="000000"/>
          <w:rtl/>
        </w:rPr>
        <w:t>جميع</w:t>
      </w:r>
      <w:r>
        <w:rPr>
          <w:color w:val="000000"/>
        </w:rPr>
        <w:t xml:space="preserve"> </w:t>
      </w:r>
      <w:r>
        <w:rPr>
          <w:rFonts w:hint="cs"/>
          <w:color w:val="000000"/>
          <w:rtl/>
        </w:rPr>
        <w:t>التشريعات</w:t>
      </w:r>
      <w:r>
        <w:rPr>
          <w:color w:val="000000"/>
        </w:rPr>
        <w:t xml:space="preserve"> </w:t>
      </w:r>
      <w:r>
        <w:rPr>
          <w:rFonts w:hint="cs"/>
          <w:color w:val="000000"/>
          <w:rtl/>
        </w:rPr>
        <w:t>التي</w:t>
      </w:r>
      <w:r>
        <w:rPr>
          <w:color w:val="000000"/>
        </w:rPr>
        <w:t xml:space="preserve"> </w:t>
      </w:r>
      <w:r>
        <w:rPr>
          <w:rFonts w:hint="cs"/>
          <w:color w:val="000000"/>
          <w:rtl/>
        </w:rPr>
        <w:t>تنظم النقل</w:t>
      </w:r>
      <w:r>
        <w:rPr>
          <w:color w:val="000000"/>
        </w:rPr>
        <w:t xml:space="preserve"> </w:t>
      </w:r>
      <w:r>
        <w:rPr>
          <w:rFonts w:hint="cs"/>
          <w:color w:val="000000"/>
          <w:rtl/>
        </w:rPr>
        <w:t>البري،</w:t>
      </w:r>
      <w:r>
        <w:rPr>
          <w:color w:val="000000"/>
        </w:rPr>
        <w:t xml:space="preserve"> </w:t>
      </w:r>
      <w:r>
        <w:rPr>
          <w:rFonts w:hint="cs"/>
          <w:color w:val="000000"/>
          <w:rtl/>
        </w:rPr>
        <w:t>قدر</w:t>
      </w:r>
      <w:r>
        <w:rPr>
          <w:color w:val="000000"/>
        </w:rPr>
        <w:t xml:space="preserve"> </w:t>
      </w:r>
      <w:r>
        <w:rPr>
          <w:rFonts w:hint="cs"/>
          <w:color w:val="000000"/>
          <w:rtl/>
        </w:rPr>
        <w:t>الإمكان،</w:t>
      </w:r>
      <w:r>
        <w:rPr>
          <w:color w:val="000000"/>
        </w:rPr>
        <w:t xml:space="preserve"> </w:t>
      </w:r>
      <w:r>
        <w:rPr>
          <w:rFonts w:hint="cs"/>
          <w:color w:val="000000"/>
          <w:rtl/>
        </w:rPr>
        <w:t>من</w:t>
      </w:r>
      <w:r>
        <w:rPr>
          <w:color w:val="000000"/>
        </w:rPr>
        <w:t xml:space="preserve"> </w:t>
      </w:r>
      <w:r>
        <w:rPr>
          <w:rFonts w:hint="cs"/>
          <w:color w:val="000000"/>
          <w:rtl/>
        </w:rPr>
        <w:t>أجل</w:t>
      </w:r>
      <w:r>
        <w:rPr>
          <w:color w:val="000000"/>
        </w:rPr>
        <w:t xml:space="preserve"> </w:t>
      </w:r>
      <w:r>
        <w:rPr>
          <w:rFonts w:hint="cs"/>
          <w:color w:val="000000"/>
          <w:rtl/>
        </w:rPr>
        <w:t>ضمان قابلية</w:t>
      </w:r>
      <w:r>
        <w:rPr>
          <w:color w:val="000000"/>
        </w:rPr>
        <w:t xml:space="preserve"> </w:t>
      </w:r>
      <w:r>
        <w:rPr>
          <w:rFonts w:hint="cs"/>
          <w:color w:val="000000"/>
          <w:rtl/>
        </w:rPr>
        <w:t>الاستخدام</w:t>
      </w:r>
      <w:r>
        <w:rPr>
          <w:color w:val="000000"/>
        </w:rPr>
        <w:t xml:space="preserve"> </w:t>
      </w:r>
      <w:r>
        <w:rPr>
          <w:rFonts w:hint="cs"/>
          <w:color w:val="000000"/>
          <w:rtl/>
        </w:rPr>
        <w:t>المتبادل</w:t>
      </w:r>
      <w:r>
        <w:rPr>
          <w:color w:val="000000"/>
          <w:rtl/>
        </w:rPr>
        <w:t>،</w:t>
      </w:r>
      <w:r>
        <w:rPr>
          <w:color w:val="000000"/>
        </w:rPr>
        <w:t xml:space="preserve"> </w:t>
      </w:r>
      <w:r>
        <w:rPr>
          <w:rFonts w:hint="cs"/>
          <w:color w:val="000000"/>
          <w:rtl/>
        </w:rPr>
        <w:t>وتجنب</w:t>
      </w:r>
      <w:r>
        <w:rPr>
          <w:color w:val="000000"/>
        </w:rPr>
        <w:t xml:space="preserve"> </w:t>
      </w:r>
      <w:r>
        <w:rPr>
          <w:rFonts w:hint="cs"/>
          <w:color w:val="000000"/>
          <w:rtl/>
        </w:rPr>
        <w:t>الازدواجية والتداخل،</w:t>
      </w:r>
      <w:r>
        <w:rPr>
          <w:color w:val="000000"/>
        </w:rPr>
        <w:t xml:space="preserve"> </w:t>
      </w:r>
      <w:r>
        <w:rPr>
          <w:rFonts w:hint="cs"/>
          <w:color w:val="000000"/>
          <w:rtl/>
        </w:rPr>
        <w:t>أو</w:t>
      </w:r>
      <w:r>
        <w:rPr>
          <w:color w:val="000000"/>
        </w:rPr>
        <w:t xml:space="preserve"> </w:t>
      </w:r>
      <w:r>
        <w:rPr>
          <w:rFonts w:hint="cs"/>
          <w:color w:val="000000"/>
          <w:rtl/>
        </w:rPr>
        <w:t>خلق</w:t>
      </w:r>
      <w:r>
        <w:rPr>
          <w:color w:val="000000"/>
        </w:rPr>
        <w:t xml:space="preserve"> </w:t>
      </w:r>
      <w:r>
        <w:rPr>
          <w:rFonts w:hint="cs"/>
          <w:color w:val="000000"/>
          <w:rtl/>
        </w:rPr>
        <w:t>بلبلة</w:t>
      </w:r>
      <w:r>
        <w:rPr>
          <w:color w:val="000000"/>
        </w:rPr>
        <w:t xml:space="preserve"> </w:t>
      </w:r>
      <w:r>
        <w:rPr>
          <w:rFonts w:hint="cs"/>
          <w:color w:val="000000"/>
          <w:rtl/>
        </w:rPr>
        <w:t>لا</w:t>
      </w:r>
      <w:r>
        <w:rPr>
          <w:color w:val="000000"/>
        </w:rPr>
        <w:t xml:space="preserve"> </w:t>
      </w:r>
      <w:r>
        <w:rPr>
          <w:rFonts w:hint="cs"/>
          <w:color w:val="000000"/>
          <w:rtl/>
        </w:rPr>
        <w:t>داعي</w:t>
      </w:r>
      <w:r>
        <w:rPr>
          <w:color w:val="000000"/>
        </w:rPr>
        <w:t xml:space="preserve"> </w:t>
      </w:r>
      <w:r>
        <w:rPr>
          <w:rFonts w:hint="cs"/>
          <w:color w:val="000000"/>
          <w:rtl/>
        </w:rPr>
        <w:t>لها</w:t>
      </w:r>
      <w:r>
        <w:rPr>
          <w:color w:val="000000"/>
        </w:rPr>
        <w:t xml:space="preserve"> </w:t>
      </w:r>
      <w:r>
        <w:rPr>
          <w:rFonts w:hint="cs"/>
          <w:color w:val="000000"/>
          <w:rtl/>
        </w:rPr>
        <w:t>مما</w:t>
      </w:r>
      <w:r>
        <w:rPr>
          <w:color w:val="000000"/>
        </w:rPr>
        <w:t xml:space="preserve"> </w:t>
      </w:r>
      <w:r>
        <w:rPr>
          <w:rFonts w:hint="cs"/>
          <w:color w:val="000000"/>
          <w:rtl/>
        </w:rPr>
        <w:t>يؤدي</w:t>
      </w:r>
      <w:r>
        <w:rPr>
          <w:color w:val="000000"/>
        </w:rPr>
        <w:t xml:space="preserve"> </w:t>
      </w:r>
      <w:r>
        <w:rPr>
          <w:rFonts w:hint="cs"/>
          <w:color w:val="000000"/>
          <w:rtl/>
        </w:rPr>
        <w:t>إلى انتهاك</w:t>
      </w:r>
      <w:r>
        <w:rPr>
          <w:color w:val="000000"/>
        </w:rPr>
        <w:t xml:space="preserve"> </w:t>
      </w:r>
      <w:r>
        <w:rPr>
          <w:rFonts w:hint="cs"/>
          <w:color w:val="000000"/>
          <w:rtl/>
        </w:rPr>
        <w:t>القانون</w:t>
      </w:r>
      <w:r>
        <w:rPr>
          <w:color w:val="000000"/>
        </w:rPr>
        <w:t xml:space="preserve"> </w:t>
      </w:r>
      <w:r>
        <w:rPr>
          <w:rFonts w:hint="cs"/>
          <w:color w:val="000000"/>
          <w:rtl/>
        </w:rPr>
        <w:t>وبالتالي</w:t>
      </w:r>
      <w:r>
        <w:rPr>
          <w:color w:val="000000"/>
        </w:rPr>
        <w:t xml:space="preserve"> </w:t>
      </w:r>
      <w:r>
        <w:rPr>
          <w:rFonts w:hint="cs"/>
          <w:color w:val="000000"/>
          <w:rtl/>
        </w:rPr>
        <w:t>فرض</w:t>
      </w:r>
      <w:r>
        <w:rPr>
          <w:color w:val="000000"/>
        </w:rPr>
        <w:t xml:space="preserve"> </w:t>
      </w:r>
      <w:r>
        <w:rPr>
          <w:rFonts w:hint="cs"/>
          <w:color w:val="000000"/>
          <w:rtl/>
        </w:rPr>
        <w:t>الغرامات</w:t>
      </w:r>
      <w:r>
        <w:rPr>
          <w:color w:val="000000"/>
        </w:rPr>
        <w:t>.</w:t>
      </w:r>
    </w:p>
    <w:p w:rsidR="00286B62" w:rsidRDefault="00286B62" w:rsidP="00286B62">
      <w:pPr>
        <w:spacing w:before="240" w:line="520" w:lineRule="exact"/>
        <w:rPr>
          <w:color w:val="000000"/>
          <w:rtl/>
        </w:rPr>
      </w:pPr>
      <w:r>
        <w:rPr>
          <w:rFonts w:hint="cs"/>
          <w:color w:val="000000"/>
          <w:rtl/>
        </w:rPr>
        <w:t>وينبغي</w:t>
      </w:r>
      <w:r>
        <w:rPr>
          <w:color w:val="000000"/>
        </w:rPr>
        <w:t xml:space="preserve"> </w:t>
      </w:r>
      <w:r>
        <w:rPr>
          <w:rFonts w:hint="cs"/>
          <w:color w:val="000000"/>
          <w:rtl/>
        </w:rPr>
        <w:t>أيضا</w:t>
      </w:r>
      <w:r>
        <w:rPr>
          <w:color w:val="000000"/>
        </w:rPr>
        <w:t xml:space="preserve"> </w:t>
      </w:r>
      <w:r>
        <w:rPr>
          <w:rFonts w:hint="cs"/>
          <w:color w:val="000000"/>
          <w:rtl/>
        </w:rPr>
        <w:t>العمل</w:t>
      </w:r>
      <w:r>
        <w:rPr>
          <w:color w:val="000000"/>
        </w:rPr>
        <w:t xml:space="preserve"> </w:t>
      </w:r>
      <w:r>
        <w:rPr>
          <w:rFonts w:hint="cs"/>
          <w:color w:val="000000"/>
          <w:rtl/>
        </w:rPr>
        <w:t>على</w:t>
      </w:r>
      <w:r>
        <w:rPr>
          <w:color w:val="000000"/>
        </w:rPr>
        <w:t xml:space="preserve"> </w:t>
      </w:r>
      <w:r>
        <w:rPr>
          <w:rFonts w:hint="cs"/>
          <w:color w:val="000000"/>
          <w:rtl/>
        </w:rPr>
        <w:t>توحيد</w:t>
      </w:r>
      <w:r>
        <w:rPr>
          <w:color w:val="000000"/>
        </w:rPr>
        <w:t xml:space="preserve"> </w:t>
      </w:r>
      <w:r>
        <w:rPr>
          <w:rFonts w:hint="cs"/>
          <w:color w:val="000000"/>
          <w:rtl/>
        </w:rPr>
        <w:t>وخفض</w:t>
      </w:r>
      <w:r>
        <w:rPr>
          <w:color w:val="000000"/>
        </w:rPr>
        <w:t xml:space="preserve"> </w:t>
      </w:r>
      <w:r>
        <w:rPr>
          <w:rFonts w:hint="cs"/>
          <w:color w:val="000000"/>
          <w:rtl/>
        </w:rPr>
        <w:t>القيود والحظر</w:t>
      </w:r>
      <w:r>
        <w:rPr>
          <w:color w:val="000000"/>
        </w:rPr>
        <w:t xml:space="preserve"> </w:t>
      </w:r>
      <w:r>
        <w:rPr>
          <w:rFonts w:hint="cs"/>
          <w:color w:val="000000"/>
          <w:rtl/>
        </w:rPr>
        <w:t>المفروض</w:t>
      </w:r>
      <w:r>
        <w:rPr>
          <w:color w:val="000000"/>
        </w:rPr>
        <w:t xml:space="preserve"> </w:t>
      </w:r>
      <w:r>
        <w:rPr>
          <w:rFonts w:hint="cs"/>
          <w:color w:val="000000"/>
          <w:rtl/>
        </w:rPr>
        <w:t>على</w:t>
      </w:r>
      <w:r>
        <w:rPr>
          <w:color w:val="000000"/>
        </w:rPr>
        <w:t xml:space="preserve"> </w:t>
      </w:r>
      <w:r>
        <w:rPr>
          <w:rFonts w:hint="cs"/>
          <w:color w:val="000000"/>
          <w:rtl/>
        </w:rPr>
        <w:t>حرية</w:t>
      </w:r>
      <w:r>
        <w:rPr>
          <w:color w:val="000000"/>
        </w:rPr>
        <w:t xml:space="preserve"> </w:t>
      </w:r>
      <w:r>
        <w:rPr>
          <w:rFonts w:hint="cs"/>
          <w:color w:val="000000"/>
          <w:rtl/>
        </w:rPr>
        <w:t>حركة</w:t>
      </w:r>
      <w:r>
        <w:rPr>
          <w:color w:val="000000"/>
        </w:rPr>
        <w:t xml:space="preserve"> </w:t>
      </w:r>
      <w:r>
        <w:rPr>
          <w:rFonts w:hint="cs"/>
          <w:color w:val="000000"/>
          <w:rtl/>
        </w:rPr>
        <w:t>الشاحنات والحافلات،</w:t>
      </w:r>
      <w:r>
        <w:rPr>
          <w:color w:val="000000"/>
        </w:rPr>
        <w:t xml:space="preserve"> </w:t>
      </w:r>
      <w:r>
        <w:rPr>
          <w:rFonts w:hint="cs"/>
          <w:color w:val="000000"/>
          <w:rtl/>
        </w:rPr>
        <w:t>حيثما</w:t>
      </w:r>
      <w:r>
        <w:rPr>
          <w:color w:val="000000"/>
        </w:rPr>
        <w:t xml:space="preserve"> </w:t>
      </w:r>
      <w:r>
        <w:rPr>
          <w:rFonts w:hint="cs"/>
          <w:color w:val="000000"/>
          <w:rtl/>
        </w:rPr>
        <w:t>أمكن،</w:t>
      </w:r>
      <w:r>
        <w:rPr>
          <w:color w:val="000000"/>
        </w:rPr>
        <w:t xml:space="preserve"> </w:t>
      </w:r>
      <w:r>
        <w:rPr>
          <w:rFonts w:hint="cs"/>
          <w:color w:val="000000"/>
          <w:rtl/>
        </w:rPr>
        <w:t>لا</w:t>
      </w:r>
      <w:r>
        <w:rPr>
          <w:color w:val="000000"/>
        </w:rPr>
        <w:t xml:space="preserve"> </w:t>
      </w:r>
      <w:r>
        <w:rPr>
          <w:rFonts w:hint="cs"/>
          <w:color w:val="000000"/>
          <w:rtl/>
        </w:rPr>
        <w:t>بل</w:t>
      </w:r>
      <w:r>
        <w:rPr>
          <w:color w:val="000000"/>
        </w:rPr>
        <w:t xml:space="preserve"> </w:t>
      </w:r>
      <w:r>
        <w:rPr>
          <w:rFonts w:hint="cs"/>
          <w:color w:val="000000"/>
          <w:rtl/>
        </w:rPr>
        <w:t>والتخلص</w:t>
      </w:r>
      <w:r>
        <w:rPr>
          <w:color w:val="000000"/>
        </w:rPr>
        <w:t xml:space="preserve"> </w:t>
      </w:r>
      <w:r>
        <w:rPr>
          <w:rFonts w:hint="cs"/>
          <w:color w:val="000000"/>
          <w:rtl/>
        </w:rPr>
        <w:t>منها بشكل</w:t>
      </w:r>
      <w:r>
        <w:rPr>
          <w:color w:val="000000"/>
        </w:rPr>
        <w:t xml:space="preserve"> </w:t>
      </w:r>
      <w:r>
        <w:rPr>
          <w:rFonts w:hint="cs"/>
          <w:color w:val="000000"/>
          <w:rtl/>
        </w:rPr>
        <w:t>نهائي وعلاوة</w:t>
      </w:r>
      <w:r>
        <w:rPr>
          <w:color w:val="000000"/>
        </w:rPr>
        <w:t xml:space="preserve"> </w:t>
      </w:r>
      <w:r>
        <w:rPr>
          <w:rFonts w:hint="cs"/>
          <w:color w:val="000000"/>
          <w:rtl/>
        </w:rPr>
        <w:t>على</w:t>
      </w:r>
      <w:r>
        <w:rPr>
          <w:color w:val="000000"/>
        </w:rPr>
        <w:t xml:space="preserve"> </w:t>
      </w:r>
      <w:r>
        <w:rPr>
          <w:rFonts w:hint="cs"/>
          <w:color w:val="000000"/>
          <w:rtl/>
        </w:rPr>
        <w:t>ذلك،</w:t>
      </w:r>
      <w:r>
        <w:rPr>
          <w:color w:val="000000"/>
        </w:rPr>
        <w:t xml:space="preserve"> </w:t>
      </w:r>
      <w:r>
        <w:rPr>
          <w:rFonts w:hint="cs"/>
          <w:color w:val="000000"/>
          <w:rtl/>
        </w:rPr>
        <w:t>فإن</w:t>
      </w:r>
      <w:r>
        <w:rPr>
          <w:color w:val="000000"/>
        </w:rPr>
        <w:t xml:space="preserve"> </w:t>
      </w:r>
      <w:r>
        <w:rPr>
          <w:rFonts w:hint="cs"/>
          <w:color w:val="000000"/>
          <w:rtl/>
        </w:rPr>
        <w:t>التطبيق السليم</w:t>
      </w:r>
      <w:r>
        <w:rPr>
          <w:color w:val="000000"/>
        </w:rPr>
        <w:t xml:space="preserve"> </w:t>
      </w:r>
      <w:r>
        <w:rPr>
          <w:rFonts w:hint="cs"/>
          <w:color w:val="000000"/>
          <w:rtl/>
        </w:rPr>
        <w:t>للتشريعات</w:t>
      </w:r>
      <w:r>
        <w:rPr>
          <w:color w:val="000000"/>
        </w:rPr>
        <w:t xml:space="preserve"> </w:t>
      </w:r>
      <w:r>
        <w:rPr>
          <w:rFonts w:hint="cs"/>
          <w:color w:val="000000"/>
          <w:rtl/>
        </w:rPr>
        <w:t>القائمة</w:t>
      </w:r>
      <w:r>
        <w:rPr>
          <w:color w:val="000000"/>
        </w:rPr>
        <w:t xml:space="preserve"> </w:t>
      </w:r>
      <w:r>
        <w:rPr>
          <w:rFonts w:hint="cs"/>
          <w:color w:val="000000"/>
          <w:rtl/>
        </w:rPr>
        <w:t>يعتبر</w:t>
      </w:r>
      <w:r>
        <w:rPr>
          <w:color w:val="000000"/>
        </w:rPr>
        <w:t xml:space="preserve"> </w:t>
      </w:r>
      <w:r>
        <w:rPr>
          <w:rFonts w:hint="cs"/>
          <w:color w:val="000000"/>
          <w:rtl/>
        </w:rPr>
        <w:t>أمراً حاسماً</w:t>
      </w:r>
      <w:r>
        <w:rPr>
          <w:color w:val="000000"/>
        </w:rPr>
        <w:t xml:space="preserve"> </w:t>
      </w:r>
      <w:r>
        <w:rPr>
          <w:rFonts w:hint="cs"/>
          <w:color w:val="000000"/>
          <w:rtl/>
        </w:rPr>
        <w:t>قبل</w:t>
      </w:r>
      <w:r>
        <w:rPr>
          <w:color w:val="000000"/>
        </w:rPr>
        <w:t xml:space="preserve"> </w:t>
      </w:r>
      <w:r>
        <w:rPr>
          <w:rFonts w:hint="cs"/>
          <w:color w:val="000000"/>
          <w:rtl/>
        </w:rPr>
        <w:t>اللجوء</w:t>
      </w:r>
      <w:r>
        <w:rPr>
          <w:color w:val="000000"/>
        </w:rPr>
        <w:t xml:space="preserve"> </w:t>
      </w:r>
      <w:r>
        <w:rPr>
          <w:rFonts w:hint="cs"/>
          <w:color w:val="000000"/>
          <w:rtl/>
        </w:rPr>
        <w:t>إلى</w:t>
      </w:r>
      <w:r>
        <w:rPr>
          <w:color w:val="000000"/>
        </w:rPr>
        <w:t xml:space="preserve"> </w:t>
      </w:r>
      <w:r>
        <w:rPr>
          <w:rFonts w:hint="cs"/>
          <w:color w:val="000000"/>
          <w:rtl/>
        </w:rPr>
        <w:t>سن</w:t>
      </w:r>
      <w:r>
        <w:rPr>
          <w:color w:val="000000"/>
        </w:rPr>
        <w:t xml:space="preserve"> </w:t>
      </w:r>
      <w:r>
        <w:rPr>
          <w:rFonts w:hint="cs"/>
          <w:color w:val="000000"/>
          <w:rtl/>
        </w:rPr>
        <w:t>تشريعات جديدة</w:t>
      </w:r>
      <w:r>
        <w:rPr>
          <w:color w:val="000000"/>
        </w:rPr>
        <w:t xml:space="preserve">. </w:t>
      </w:r>
      <w:r>
        <w:rPr>
          <w:rFonts w:hint="cs"/>
          <w:color w:val="000000"/>
          <w:rtl/>
        </w:rPr>
        <w:t>كما</w:t>
      </w:r>
      <w:r>
        <w:rPr>
          <w:color w:val="000000"/>
        </w:rPr>
        <w:t xml:space="preserve"> </w:t>
      </w:r>
      <w:r>
        <w:rPr>
          <w:rFonts w:hint="cs"/>
          <w:color w:val="000000"/>
          <w:rtl/>
        </w:rPr>
        <w:t>ينبغي</w:t>
      </w:r>
      <w:r>
        <w:rPr>
          <w:color w:val="000000"/>
        </w:rPr>
        <w:t xml:space="preserve"> </w:t>
      </w:r>
      <w:r>
        <w:rPr>
          <w:rFonts w:hint="cs"/>
          <w:color w:val="000000"/>
          <w:rtl/>
        </w:rPr>
        <w:t>أن</w:t>
      </w:r>
      <w:r>
        <w:rPr>
          <w:color w:val="000000"/>
        </w:rPr>
        <w:t xml:space="preserve"> </w:t>
      </w:r>
      <w:r>
        <w:rPr>
          <w:rFonts w:hint="cs"/>
          <w:color w:val="000000"/>
          <w:rtl/>
        </w:rPr>
        <w:t>تهدف</w:t>
      </w:r>
      <w:r>
        <w:rPr>
          <w:color w:val="000000"/>
        </w:rPr>
        <w:t xml:space="preserve"> </w:t>
      </w:r>
      <w:r>
        <w:rPr>
          <w:rFonts w:hint="cs"/>
          <w:color w:val="000000"/>
          <w:rtl/>
        </w:rPr>
        <w:t>عملية</w:t>
      </w:r>
      <w:r>
        <w:rPr>
          <w:color w:val="000000"/>
        </w:rPr>
        <w:t xml:space="preserve"> </w:t>
      </w:r>
      <w:r>
        <w:rPr>
          <w:rFonts w:hint="cs"/>
          <w:color w:val="000000"/>
          <w:rtl/>
        </w:rPr>
        <w:t>تسهيل النقل</w:t>
      </w:r>
      <w:r>
        <w:rPr>
          <w:color w:val="000000"/>
        </w:rPr>
        <w:t xml:space="preserve"> </w:t>
      </w:r>
      <w:r>
        <w:rPr>
          <w:rFonts w:hint="cs"/>
          <w:color w:val="000000"/>
          <w:rtl/>
        </w:rPr>
        <w:t>البري</w:t>
      </w:r>
      <w:r>
        <w:rPr>
          <w:color w:val="000000"/>
        </w:rPr>
        <w:t xml:space="preserve"> </w:t>
      </w:r>
      <w:r>
        <w:rPr>
          <w:rFonts w:hint="cs"/>
          <w:color w:val="000000"/>
          <w:rtl/>
        </w:rPr>
        <w:t>إلى</w:t>
      </w:r>
      <w:r>
        <w:rPr>
          <w:color w:val="000000"/>
        </w:rPr>
        <w:t xml:space="preserve"> </w:t>
      </w:r>
      <w:r>
        <w:rPr>
          <w:rFonts w:hint="cs"/>
          <w:color w:val="000000"/>
          <w:rtl/>
        </w:rPr>
        <w:t>زيادة</w:t>
      </w:r>
      <w:r>
        <w:rPr>
          <w:color w:val="000000"/>
        </w:rPr>
        <w:t xml:space="preserve"> </w:t>
      </w:r>
      <w:r>
        <w:rPr>
          <w:rFonts w:hint="cs"/>
          <w:color w:val="000000"/>
          <w:rtl/>
        </w:rPr>
        <w:t>حجم</w:t>
      </w:r>
      <w:r>
        <w:rPr>
          <w:color w:val="000000"/>
        </w:rPr>
        <w:t xml:space="preserve"> </w:t>
      </w:r>
      <w:r>
        <w:rPr>
          <w:rFonts w:hint="cs"/>
          <w:color w:val="000000"/>
          <w:rtl/>
        </w:rPr>
        <w:t>التجارة</w:t>
      </w:r>
      <w:r>
        <w:rPr>
          <w:color w:val="000000"/>
        </w:rPr>
        <w:t xml:space="preserve"> </w:t>
      </w:r>
      <w:r>
        <w:rPr>
          <w:rFonts w:hint="cs"/>
          <w:color w:val="000000"/>
          <w:rtl/>
        </w:rPr>
        <w:t>الوطنية والدولية</w:t>
      </w:r>
      <w:r>
        <w:rPr>
          <w:color w:val="000000"/>
        </w:rPr>
        <w:t xml:space="preserve"> </w:t>
      </w:r>
      <w:r>
        <w:rPr>
          <w:rFonts w:hint="cs"/>
          <w:color w:val="000000"/>
          <w:rtl/>
        </w:rPr>
        <w:t>والسياحة</w:t>
      </w:r>
      <w:r>
        <w:rPr>
          <w:color w:val="000000"/>
        </w:rPr>
        <w:t xml:space="preserve"> </w:t>
      </w:r>
      <w:r>
        <w:rPr>
          <w:rFonts w:hint="cs"/>
          <w:color w:val="000000"/>
          <w:rtl/>
        </w:rPr>
        <w:t>عن</w:t>
      </w:r>
      <w:r>
        <w:rPr>
          <w:color w:val="000000"/>
        </w:rPr>
        <w:t xml:space="preserve"> </w:t>
      </w:r>
      <w:r>
        <w:rPr>
          <w:rFonts w:hint="cs"/>
          <w:color w:val="000000"/>
          <w:rtl/>
        </w:rPr>
        <w:t>طريق</w:t>
      </w:r>
      <w:r>
        <w:rPr>
          <w:color w:val="000000"/>
        </w:rPr>
        <w:t xml:space="preserve"> </w:t>
      </w:r>
      <w:r>
        <w:rPr>
          <w:rFonts w:hint="cs"/>
          <w:color w:val="000000"/>
          <w:rtl/>
        </w:rPr>
        <w:t>إزالة</w:t>
      </w:r>
      <w:r>
        <w:rPr>
          <w:color w:val="000000"/>
        </w:rPr>
        <w:t xml:space="preserve"> </w:t>
      </w:r>
      <w:r>
        <w:rPr>
          <w:rFonts w:hint="cs"/>
          <w:color w:val="000000"/>
          <w:rtl/>
        </w:rPr>
        <w:t>الحواجز الإدارية</w:t>
      </w:r>
      <w:r>
        <w:rPr>
          <w:color w:val="000000"/>
        </w:rPr>
        <w:t xml:space="preserve"> </w:t>
      </w:r>
      <w:r>
        <w:rPr>
          <w:rFonts w:hint="cs"/>
          <w:color w:val="000000"/>
          <w:rtl/>
        </w:rPr>
        <w:t>والمالية</w:t>
      </w:r>
      <w:r>
        <w:rPr>
          <w:color w:val="000000"/>
        </w:rPr>
        <w:t xml:space="preserve"> </w:t>
      </w:r>
      <w:r>
        <w:rPr>
          <w:rFonts w:hint="cs"/>
          <w:color w:val="000000"/>
          <w:rtl/>
        </w:rPr>
        <w:t>والمادية</w:t>
      </w:r>
      <w:r>
        <w:rPr>
          <w:color w:val="000000"/>
        </w:rPr>
        <w:t xml:space="preserve"> </w:t>
      </w:r>
      <w:r>
        <w:rPr>
          <w:rFonts w:hint="cs"/>
          <w:color w:val="000000"/>
          <w:rtl/>
        </w:rPr>
        <w:t>التي</w:t>
      </w:r>
      <w:r>
        <w:rPr>
          <w:color w:val="000000"/>
        </w:rPr>
        <w:t xml:space="preserve"> </w:t>
      </w:r>
      <w:r>
        <w:rPr>
          <w:rFonts w:hint="cs"/>
          <w:color w:val="000000"/>
          <w:rtl/>
        </w:rPr>
        <w:t>تعوق</w:t>
      </w:r>
      <w:r>
        <w:rPr>
          <w:color w:val="000000"/>
        </w:rPr>
        <w:t xml:space="preserve"> </w:t>
      </w:r>
      <w:r>
        <w:rPr>
          <w:rFonts w:hint="cs"/>
          <w:color w:val="000000"/>
          <w:rtl/>
        </w:rPr>
        <w:t>حركة النقل</w:t>
      </w:r>
      <w:r>
        <w:rPr>
          <w:color w:val="000000"/>
        </w:rPr>
        <w:t xml:space="preserve"> </w:t>
      </w:r>
      <w:r>
        <w:rPr>
          <w:rFonts w:hint="cs"/>
          <w:color w:val="000000"/>
          <w:rtl/>
        </w:rPr>
        <w:t>على</w:t>
      </w:r>
      <w:r>
        <w:rPr>
          <w:color w:val="000000"/>
        </w:rPr>
        <w:t xml:space="preserve"> </w:t>
      </w:r>
      <w:r>
        <w:rPr>
          <w:rFonts w:hint="cs"/>
          <w:color w:val="000000"/>
          <w:rtl/>
        </w:rPr>
        <w:t>الطرق،</w:t>
      </w:r>
      <w:r>
        <w:rPr>
          <w:color w:val="000000"/>
        </w:rPr>
        <w:t xml:space="preserve"> </w:t>
      </w:r>
      <w:r>
        <w:rPr>
          <w:rFonts w:hint="cs"/>
          <w:color w:val="000000"/>
          <w:rtl/>
        </w:rPr>
        <w:t>وصولاً</w:t>
      </w:r>
      <w:r>
        <w:rPr>
          <w:color w:val="000000"/>
        </w:rPr>
        <w:t xml:space="preserve"> </w:t>
      </w:r>
      <w:r>
        <w:rPr>
          <w:rFonts w:hint="cs"/>
          <w:color w:val="000000"/>
          <w:rtl/>
        </w:rPr>
        <w:t>إلى</w:t>
      </w:r>
      <w:r>
        <w:rPr>
          <w:color w:val="000000"/>
        </w:rPr>
        <w:t xml:space="preserve"> </w:t>
      </w:r>
      <w:r>
        <w:rPr>
          <w:rFonts w:hint="cs"/>
          <w:color w:val="000000"/>
          <w:rtl/>
        </w:rPr>
        <w:t>تحقيق</w:t>
      </w:r>
      <w:r>
        <w:rPr>
          <w:color w:val="000000"/>
        </w:rPr>
        <w:t xml:space="preserve"> </w:t>
      </w:r>
      <w:r>
        <w:rPr>
          <w:rFonts w:hint="cs"/>
          <w:color w:val="000000"/>
          <w:rtl/>
        </w:rPr>
        <w:t>التنمية الاقتصادية</w:t>
      </w:r>
      <w:r>
        <w:rPr>
          <w:color w:val="000000"/>
        </w:rPr>
        <w:t xml:space="preserve">. </w:t>
      </w:r>
      <w:r>
        <w:rPr>
          <w:rFonts w:hint="cs"/>
          <w:color w:val="000000"/>
          <w:rtl/>
        </w:rPr>
        <w:t>وتتطلب</w:t>
      </w:r>
      <w:r>
        <w:rPr>
          <w:color w:val="000000"/>
        </w:rPr>
        <w:t xml:space="preserve"> </w:t>
      </w:r>
      <w:r>
        <w:rPr>
          <w:rFonts w:hint="cs"/>
          <w:color w:val="000000"/>
          <w:rtl/>
        </w:rPr>
        <w:t xml:space="preserve">عملية </w:t>
      </w:r>
      <w:r>
        <w:rPr>
          <w:color w:val="000000"/>
        </w:rPr>
        <w:t xml:space="preserve"> </w:t>
      </w:r>
      <w:r>
        <w:rPr>
          <w:rFonts w:hint="cs"/>
          <w:color w:val="000000"/>
          <w:rtl/>
        </w:rPr>
        <w:t>تيسير</w:t>
      </w:r>
      <w:r>
        <w:rPr>
          <w:color w:val="000000"/>
        </w:rPr>
        <w:t xml:space="preserve"> </w:t>
      </w:r>
      <w:r>
        <w:rPr>
          <w:rFonts w:hint="cs"/>
          <w:color w:val="000000"/>
          <w:rtl/>
        </w:rPr>
        <w:t>النقل البري</w:t>
      </w:r>
      <w:r>
        <w:rPr>
          <w:color w:val="000000"/>
        </w:rPr>
        <w:t xml:space="preserve"> </w:t>
      </w:r>
      <w:r>
        <w:rPr>
          <w:rFonts w:hint="cs"/>
          <w:color w:val="000000"/>
          <w:rtl/>
        </w:rPr>
        <w:t>كذلك،</w:t>
      </w:r>
      <w:r>
        <w:rPr>
          <w:color w:val="000000"/>
        </w:rPr>
        <w:t xml:space="preserve"> </w:t>
      </w:r>
      <w:r>
        <w:rPr>
          <w:rFonts w:hint="cs"/>
          <w:color w:val="000000"/>
          <w:rtl/>
        </w:rPr>
        <w:t>تحقيق</w:t>
      </w:r>
      <w:r>
        <w:rPr>
          <w:color w:val="000000"/>
        </w:rPr>
        <w:t xml:space="preserve"> </w:t>
      </w:r>
      <w:r>
        <w:rPr>
          <w:rFonts w:hint="cs"/>
          <w:color w:val="000000"/>
          <w:rtl/>
        </w:rPr>
        <w:t>التوازن</w:t>
      </w:r>
      <w:r>
        <w:rPr>
          <w:color w:val="000000"/>
        </w:rPr>
        <w:t xml:space="preserve"> </w:t>
      </w:r>
      <w:r>
        <w:rPr>
          <w:rFonts w:hint="cs"/>
          <w:color w:val="000000"/>
          <w:rtl/>
        </w:rPr>
        <w:t>الصحيح</w:t>
      </w:r>
      <w:r>
        <w:rPr>
          <w:color w:val="000000"/>
        </w:rPr>
        <w:t xml:space="preserve"> </w:t>
      </w:r>
      <w:r>
        <w:rPr>
          <w:rFonts w:hint="cs"/>
          <w:color w:val="000000"/>
          <w:rtl/>
        </w:rPr>
        <w:t>بين</w:t>
      </w:r>
      <w:r>
        <w:rPr>
          <w:color w:val="000000"/>
        </w:rPr>
        <w:t xml:space="preserve"> </w:t>
      </w:r>
      <w:r>
        <w:rPr>
          <w:rFonts w:hint="cs"/>
          <w:color w:val="000000"/>
          <w:rtl/>
        </w:rPr>
        <w:t>الأمن الفعال،</w:t>
      </w:r>
      <w:r>
        <w:rPr>
          <w:color w:val="000000"/>
        </w:rPr>
        <w:t xml:space="preserve"> </w:t>
      </w:r>
      <w:r>
        <w:rPr>
          <w:rFonts w:hint="cs"/>
          <w:color w:val="000000"/>
          <w:rtl/>
        </w:rPr>
        <w:t>ومنع</w:t>
      </w:r>
      <w:r>
        <w:rPr>
          <w:color w:val="000000"/>
        </w:rPr>
        <w:t xml:space="preserve"> </w:t>
      </w:r>
      <w:r>
        <w:rPr>
          <w:rFonts w:hint="cs"/>
          <w:color w:val="000000"/>
          <w:rtl/>
        </w:rPr>
        <w:t>الغش</w:t>
      </w:r>
      <w:r>
        <w:rPr>
          <w:color w:val="000000"/>
        </w:rPr>
        <w:t xml:space="preserve"> </w:t>
      </w:r>
      <w:r>
        <w:rPr>
          <w:rFonts w:hint="cs"/>
          <w:color w:val="000000"/>
          <w:rtl/>
        </w:rPr>
        <w:t>والسلامة</w:t>
      </w:r>
      <w:r>
        <w:rPr>
          <w:color w:val="000000"/>
        </w:rPr>
        <w:t xml:space="preserve"> </w:t>
      </w:r>
      <w:r>
        <w:rPr>
          <w:rFonts w:hint="cs"/>
          <w:color w:val="000000"/>
          <w:rtl/>
        </w:rPr>
        <w:t>على</w:t>
      </w:r>
      <w:r>
        <w:rPr>
          <w:color w:val="000000"/>
        </w:rPr>
        <w:t xml:space="preserve"> </w:t>
      </w:r>
      <w:r>
        <w:rPr>
          <w:rFonts w:hint="cs"/>
          <w:color w:val="000000"/>
          <w:rtl/>
        </w:rPr>
        <w:t>الطرق</w:t>
      </w:r>
      <w:r>
        <w:rPr>
          <w:color w:val="000000"/>
        </w:rPr>
        <w:t xml:space="preserve"> </w:t>
      </w:r>
      <w:r>
        <w:rPr>
          <w:rFonts w:hint="cs"/>
          <w:color w:val="000000"/>
          <w:rtl/>
        </w:rPr>
        <w:t>من ناحية</w:t>
      </w:r>
      <w:r>
        <w:rPr>
          <w:color w:val="000000"/>
          <w:rtl/>
        </w:rPr>
        <w:t>،</w:t>
      </w:r>
      <w:r>
        <w:rPr>
          <w:color w:val="000000"/>
        </w:rPr>
        <w:t xml:space="preserve"> </w:t>
      </w:r>
      <w:r>
        <w:rPr>
          <w:rFonts w:hint="cs"/>
          <w:color w:val="000000"/>
          <w:rtl/>
        </w:rPr>
        <w:t>وتبسيط</w:t>
      </w:r>
      <w:r>
        <w:rPr>
          <w:color w:val="000000"/>
        </w:rPr>
        <w:t xml:space="preserve"> </w:t>
      </w:r>
      <w:r>
        <w:rPr>
          <w:rFonts w:hint="cs"/>
          <w:color w:val="000000"/>
          <w:rtl/>
        </w:rPr>
        <w:t>التشريعات</w:t>
      </w:r>
      <w:r>
        <w:rPr>
          <w:color w:val="000000"/>
        </w:rPr>
        <w:t xml:space="preserve"> </w:t>
      </w:r>
      <w:r>
        <w:rPr>
          <w:rFonts w:hint="cs"/>
          <w:color w:val="000000"/>
          <w:rtl/>
        </w:rPr>
        <w:t>والإجراءات</w:t>
      </w:r>
      <w:r>
        <w:rPr>
          <w:color w:val="000000"/>
        </w:rPr>
        <w:t xml:space="preserve"> </w:t>
      </w:r>
      <w:r>
        <w:rPr>
          <w:rFonts w:hint="cs"/>
          <w:color w:val="000000"/>
          <w:rtl/>
        </w:rPr>
        <w:t>الإدارية من</w:t>
      </w:r>
      <w:r>
        <w:rPr>
          <w:color w:val="000000"/>
        </w:rPr>
        <w:t xml:space="preserve"> </w:t>
      </w:r>
      <w:r>
        <w:rPr>
          <w:rFonts w:hint="cs"/>
          <w:color w:val="000000"/>
          <w:rtl/>
        </w:rPr>
        <w:t>ناحية</w:t>
      </w:r>
      <w:r>
        <w:rPr>
          <w:color w:val="000000"/>
        </w:rPr>
        <w:t xml:space="preserve"> </w:t>
      </w:r>
      <w:r>
        <w:rPr>
          <w:rFonts w:hint="cs"/>
          <w:color w:val="000000"/>
          <w:rtl/>
        </w:rPr>
        <w:t>أخرى</w:t>
      </w:r>
      <w:r>
        <w:rPr>
          <w:color w:val="000000"/>
        </w:rPr>
        <w:t>.</w:t>
      </w:r>
      <w:r>
        <w:rPr>
          <w:rFonts w:hint="cs"/>
          <w:color w:val="000000"/>
          <w:rtl/>
        </w:rPr>
        <w:t xml:space="preserve"> </w:t>
      </w:r>
    </w:p>
    <w:p w:rsidR="00286B62" w:rsidRPr="0051771F" w:rsidRDefault="00286B62" w:rsidP="00286B62">
      <w:pPr>
        <w:spacing w:before="200" w:line="540" w:lineRule="exact"/>
        <w:rPr>
          <w:color w:val="000000"/>
          <w:spacing w:val="-4"/>
          <w:sz w:val="28"/>
        </w:rPr>
      </w:pPr>
      <w:r w:rsidRPr="0051771F">
        <w:rPr>
          <w:rFonts w:hint="cs"/>
          <w:color w:val="000000"/>
          <w:spacing w:val="-4"/>
          <w:sz w:val="28"/>
          <w:rtl/>
        </w:rPr>
        <w:t>إن</w:t>
      </w:r>
      <w:r w:rsidRPr="0051771F">
        <w:rPr>
          <w:color w:val="000000"/>
          <w:spacing w:val="-4"/>
          <w:sz w:val="28"/>
        </w:rPr>
        <w:t xml:space="preserve"> </w:t>
      </w:r>
      <w:r w:rsidRPr="0051771F">
        <w:rPr>
          <w:rFonts w:hint="cs"/>
          <w:color w:val="000000"/>
          <w:spacing w:val="-4"/>
          <w:sz w:val="28"/>
          <w:rtl/>
        </w:rPr>
        <w:t>الإجراءات</w:t>
      </w:r>
      <w:r w:rsidRPr="0051771F">
        <w:rPr>
          <w:color w:val="000000"/>
          <w:spacing w:val="-4"/>
          <w:sz w:val="28"/>
        </w:rPr>
        <w:t xml:space="preserve"> </w:t>
      </w:r>
      <w:r w:rsidRPr="0051771F">
        <w:rPr>
          <w:rFonts w:hint="cs"/>
          <w:color w:val="000000"/>
          <w:spacing w:val="-4"/>
          <w:sz w:val="28"/>
          <w:rtl/>
        </w:rPr>
        <w:t>المفروضة</w:t>
      </w:r>
      <w:r w:rsidRPr="0051771F">
        <w:rPr>
          <w:color w:val="000000"/>
          <w:spacing w:val="-4"/>
          <w:sz w:val="28"/>
        </w:rPr>
        <w:t xml:space="preserve"> </w:t>
      </w:r>
      <w:r w:rsidRPr="0051771F">
        <w:rPr>
          <w:rFonts w:hint="cs"/>
          <w:color w:val="000000"/>
          <w:spacing w:val="-4"/>
          <w:sz w:val="28"/>
          <w:rtl/>
        </w:rPr>
        <w:t>على</w:t>
      </w:r>
      <w:r w:rsidRPr="0051771F">
        <w:rPr>
          <w:color w:val="000000"/>
          <w:spacing w:val="-4"/>
          <w:sz w:val="28"/>
        </w:rPr>
        <w:t xml:space="preserve"> </w:t>
      </w:r>
      <w:r w:rsidRPr="0051771F">
        <w:rPr>
          <w:rFonts w:hint="cs"/>
          <w:color w:val="000000"/>
          <w:spacing w:val="-4"/>
          <w:sz w:val="28"/>
          <w:rtl/>
        </w:rPr>
        <w:t>النقل</w:t>
      </w:r>
      <w:r w:rsidRPr="0051771F">
        <w:rPr>
          <w:color w:val="000000"/>
          <w:spacing w:val="-4"/>
          <w:sz w:val="28"/>
        </w:rPr>
        <w:t xml:space="preserve"> </w:t>
      </w:r>
      <w:r w:rsidRPr="0051771F">
        <w:rPr>
          <w:rFonts w:hint="cs"/>
          <w:color w:val="000000"/>
          <w:spacing w:val="-4"/>
          <w:sz w:val="28"/>
          <w:rtl/>
        </w:rPr>
        <w:t>الدولي</w:t>
      </w:r>
      <w:r w:rsidRPr="0051771F">
        <w:rPr>
          <w:color w:val="000000"/>
          <w:spacing w:val="-4"/>
          <w:sz w:val="28"/>
        </w:rPr>
        <w:t xml:space="preserve"> </w:t>
      </w:r>
      <w:r w:rsidRPr="0051771F">
        <w:rPr>
          <w:rFonts w:hint="cs"/>
          <w:color w:val="000000"/>
          <w:spacing w:val="-4"/>
          <w:sz w:val="28"/>
          <w:rtl/>
        </w:rPr>
        <w:t>على الطرق</w:t>
      </w:r>
      <w:r w:rsidRPr="0051771F">
        <w:rPr>
          <w:color w:val="000000"/>
          <w:spacing w:val="-4"/>
          <w:sz w:val="28"/>
        </w:rPr>
        <w:t xml:space="preserve"> </w:t>
      </w:r>
      <w:r w:rsidRPr="0051771F">
        <w:rPr>
          <w:rFonts w:hint="cs"/>
          <w:color w:val="000000"/>
          <w:spacing w:val="-4"/>
          <w:sz w:val="28"/>
          <w:rtl/>
        </w:rPr>
        <w:t>والروتين</w:t>
      </w:r>
      <w:r w:rsidRPr="0051771F">
        <w:rPr>
          <w:color w:val="000000"/>
          <w:spacing w:val="-4"/>
          <w:sz w:val="28"/>
        </w:rPr>
        <w:t xml:space="preserve"> </w:t>
      </w:r>
      <w:r w:rsidRPr="0051771F">
        <w:rPr>
          <w:rFonts w:hint="cs"/>
          <w:color w:val="000000"/>
          <w:spacing w:val="-4"/>
          <w:sz w:val="28"/>
          <w:rtl/>
        </w:rPr>
        <w:t>الحكومي</w:t>
      </w:r>
      <w:r w:rsidRPr="0051771F">
        <w:rPr>
          <w:color w:val="000000"/>
          <w:spacing w:val="-4"/>
          <w:sz w:val="28"/>
          <w:rtl/>
        </w:rPr>
        <w:t>،</w:t>
      </w:r>
      <w:r w:rsidRPr="0051771F">
        <w:rPr>
          <w:color w:val="000000"/>
          <w:spacing w:val="-4"/>
          <w:sz w:val="28"/>
        </w:rPr>
        <w:t xml:space="preserve"> </w:t>
      </w:r>
      <w:r w:rsidRPr="0051771F">
        <w:rPr>
          <w:rFonts w:hint="cs"/>
          <w:color w:val="000000"/>
          <w:spacing w:val="-4"/>
          <w:sz w:val="28"/>
          <w:rtl/>
        </w:rPr>
        <w:t>وبخاصة</w:t>
      </w:r>
      <w:r w:rsidRPr="0051771F">
        <w:rPr>
          <w:color w:val="000000"/>
          <w:spacing w:val="-4"/>
          <w:sz w:val="28"/>
        </w:rPr>
        <w:t xml:space="preserve"> </w:t>
      </w:r>
      <w:r w:rsidRPr="0051771F">
        <w:rPr>
          <w:rFonts w:hint="cs"/>
          <w:color w:val="000000"/>
          <w:spacing w:val="-4"/>
          <w:sz w:val="28"/>
          <w:rtl/>
        </w:rPr>
        <w:t>على</w:t>
      </w:r>
      <w:r w:rsidRPr="0051771F">
        <w:rPr>
          <w:color w:val="000000"/>
          <w:spacing w:val="-4"/>
          <w:sz w:val="28"/>
        </w:rPr>
        <w:t xml:space="preserve"> </w:t>
      </w:r>
      <w:r w:rsidRPr="0051771F">
        <w:rPr>
          <w:rFonts w:hint="cs"/>
          <w:color w:val="000000"/>
          <w:spacing w:val="-4"/>
          <w:sz w:val="28"/>
          <w:rtl/>
        </w:rPr>
        <w:t>الحدود،</w:t>
      </w:r>
      <w:r w:rsidRPr="0051771F">
        <w:rPr>
          <w:color w:val="000000"/>
          <w:spacing w:val="-4"/>
          <w:sz w:val="28"/>
        </w:rPr>
        <w:t xml:space="preserve"> </w:t>
      </w:r>
      <w:r w:rsidRPr="0051771F">
        <w:rPr>
          <w:rFonts w:hint="cs"/>
          <w:color w:val="000000"/>
          <w:spacing w:val="-4"/>
          <w:sz w:val="28"/>
          <w:rtl/>
        </w:rPr>
        <w:t>تشكل</w:t>
      </w:r>
      <w:r w:rsidRPr="0051771F">
        <w:rPr>
          <w:color w:val="000000"/>
          <w:spacing w:val="-4"/>
          <w:sz w:val="28"/>
        </w:rPr>
        <w:t xml:space="preserve"> </w:t>
      </w:r>
      <w:r w:rsidRPr="0051771F">
        <w:rPr>
          <w:rFonts w:hint="cs"/>
          <w:color w:val="000000"/>
          <w:spacing w:val="-4"/>
          <w:sz w:val="28"/>
          <w:rtl/>
        </w:rPr>
        <w:t>بمجملها</w:t>
      </w:r>
      <w:r w:rsidRPr="0051771F">
        <w:rPr>
          <w:color w:val="000000"/>
          <w:spacing w:val="-4"/>
          <w:sz w:val="28"/>
        </w:rPr>
        <w:t xml:space="preserve"> </w:t>
      </w:r>
      <w:r w:rsidRPr="0051771F">
        <w:rPr>
          <w:rFonts w:hint="cs"/>
          <w:color w:val="000000"/>
          <w:spacing w:val="-4"/>
          <w:sz w:val="28"/>
          <w:rtl/>
        </w:rPr>
        <w:t>عقبات</w:t>
      </w:r>
      <w:r w:rsidRPr="0051771F">
        <w:rPr>
          <w:color w:val="000000"/>
          <w:spacing w:val="-4"/>
          <w:sz w:val="28"/>
        </w:rPr>
        <w:t xml:space="preserve"> </w:t>
      </w:r>
      <w:r w:rsidRPr="0051771F">
        <w:rPr>
          <w:rFonts w:hint="cs"/>
          <w:color w:val="000000"/>
          <w:spacing w:val="-4"/>
          <w:sz w:val="28"/>
          <w:rtl/>
        </w:rPr>
        <w:t>رئيسية</w:t>
      </w:r>
      <w:r w:rsidRPr="0051771F">
        <w:rPr>
          <w:color w:val="000000"/>
          <w:spacing w:val="-4"/>
          <w:sz w:val="28"/>
        </w:rPr>
        <w:t xml:space="preserve"> </w:t>
      </w:r>
      <w:r w:rsidRPr="0051771F">
        <w:rPr>
          <w:rFonts w:hint="cs"/>
          <w:color w:val="000000"/>
          <w:spacing w:val="-4"/>
          <w:sz w:val="28"/>
          <w:rtl/>
        </w:rPr>
        <w:t>أمام</w:t>
      </w:r>
      <w:r w:rsidRPr="0051771F">
        <w:rPr>
          <w:color w:val="000000"/>
          <w:spacing w:val="-4"/>
          <w:sz w:val="28"/>
        </w:rPr>
        <w:t xml:space="preserve"> </w:t>
      </w:r>
      <w:r w:rsidRPr="0051771F">
        <w:rPr>
          <w:rFonts w:hint="cs"/>
          <w:color w:val="000000"/>
          <w:spacing w:val="-4"/>
          <w:sz w:val="28"/>
          <w:rtl/>
        </w:rPr>
        <w:t>التجارة والسياحة</w:t>
      </w:r>
      <w:r w:rsidRPr="0051771F">
        <w:rPr>
          <w:color w:val="000000"/>
          <w:spacing w:val="-4"/>
          <w:sz w:val="28"/>
        </w:rPr>
        <w:t xml:space="preserve"> </w:t>
      </w:r>
      <w:r w:rsidRPr="0051771F">
        <w:rPr>
          <w:rFonts w:hint="cs"/>
          <w:color w:val="000000"/>
          <w:spacing w:val="-4"/>
          <w:sz w:val="28"/>
          <w:rtl/>
        </w:rPr>
        <w:t>والنقل،</w:t>
      </w:r>
      <w:r w:rsidRPr="0051771F">
        <w:rPr>
          <w:color w:val="000000"/>
          <w:spacing w:val="-4"/>
          <w:sz w:val="28"/>
        </w:rPr>
        <w:t xml:space="preserve"> </w:t>
      </w:r>
      <w:r w:rsidRPr="0051771F">
        <w:rPr>
          <w:rFonts w:hint="cs"/>
          <w:color w:val="000000"/>
          <w:spacing w:val="-4"/>
          <w:sz w:val="28"/>
          <w:rtl/>
        </w:rPr>
        <w:t>مما</w:t>
      </w:r>
      <w:r w:rsidRPr="0051771F">
        <w:rPr>
          <w:color w:val="000000"/>
          <w:spacing w:val="-4"/>
          <w:sz w:val="28"/>
        </w:rPr>
        <w:t xml:space="preserve"> </w:t>
      </w:r>
      <w:r w:rsidRPr="0051771F">
        <w:rPr>
          <w:rFonts w:hint="cs"/>
          <w:color w:val="000000"/>
          <w:spacing w:val="-4"/>
          <w:sz w:val="28"/>
          <w:rtl/>
        </w:rPr>
        <w:t>يتطلب</w:t>
      </w:r>
      <w:r w:rsidRPr="0051771F">
        <w:rPr>
          <w:color w:val="000000"/>
          <w:spacing w:val="-4"/>
          <w:sz w:val="28"/>
        </w:rPr>
        <w:t xml:space="preserve"> </w:t>
      </w:r>
      <w:r w:rsidRPr="0051771F">
        <w:rPr>
          <w:rFonts w:hint="cs"/>
          <w:color w:val="000000"/>
          <w:spacing w:val="-4"/>
          <w:sz w:val="28"/>
          <w:rtl/>
        </w:rPr>
        <w:t>وجود</w:t>
      </w:r>
      <w:r w:rsidRPr="0051771F">
        <w:rPr>
          <w:color w:val="000000"/>
          <w:spacing w:val="-4"/>
          <w:sz w:val="28"/>
        </w:rPr>
        <w:t xml:space="preserve"> </w:t>
      </w:r>
      <w:r w:rsidRPr="0051771F">
        <w:rPr>
          <w:rFonts w:hint="cs"/>
          <w:color w:val="000000"/>
          <w:spacing w:val="-4"/>
          <w:sz w:val="28"/>
          <w:rtl/>
        </w:rPr>
        <w:t>تدابير معينة</w:t>
      </w:r>
      <w:r w:rsidRPr="0051771F">
        <w:rPr>
          <w:color w:val="000000"/>
          <w:spacing w:val="-4"/>
          <w:sz w:val="28"/>
        </w:rPr>
        <w:t xml:space="preserve"> </w:t>
      </w:r>
      <w:r w:rsidRPr="0051771F">
        <w:rPr>
          <w:rFonts w:hint="cs"/>
          <w:color w:val="000000"/>
          <w:spacing w:val="-4"/>
          <w:sz w:val="28"/>
          <w:rtl/>
        </w:rPr>
        <w:t>لتحقيق</w:t>
      </w:r>
      <w:r w:rsidRPr="0051771F">
        <w:rPr>
          <w:color w:val="000000"/>
          <w:spacing w:val="-4"/>
          <w:sz w:val="28"/>
        </w:rPr>
        <w:t xml:space="preserve"> </w:t>
      </w:r>
      <w:r w:rsidRPr="0051771F">
        <w:rPr>
          <w:rFonts w:hint="cs"/>
          <w:color w:val="000000"/>
          <w:spacing w:val="-4"/>
          <w:sz w:val="28"/>
          <w:rtl/>
        </w:rPr>
        <w:t>الاستفادة</w:t>
      </w:r>
      <w:r w:rsidRPr="0051771F">
        <w:rPr>
          <w:color w:val="000000"/>
          <w:spacing w:val="-4"/>
          <w:sz w:val="28"/>
        </w:rPr>
        <w:t xml:space="preserve"> </w:t>
      </w:r>
      <w:r w:rsidRPr="0051771F">
        <w:rPr>
          <w:rFonts w:hint="cs"/>
          <w:color w:val="000000"/>
          <w:spacing w:val="-4"/>
          <w:sz w:val="28"/>
          <w:rtl/>
        </w:rPr>
        <w:t>القصوى</w:t>
      </w:r>
      <w:r w:rsidRPr="0051771F">
        <w:rPr>
          <w:color w:val="000000"/>
          <w:spacing w:val="-4"/>
          <w:sz w:val="28"/>
        </w:rPr>
        <w:t xml:space="preserve"> </w:t>
      </w:r>
      <w:r w:rsidRPr="0051771F">
        <w:rPr>
          <w:rFonts w:hint="cs"/>
          <w:color w:val="000000"/>
          <w:spacing w:val="-4"/>
          <w:sz w:val="28"/>
          <w:rtl/>
        </w:rPr>
        <w:t>من</w:t>
      </w:r>
      <w:r w:rsidRPr="0051771F">
        <w:rPr>
          <w:color w:val="000000"/>
          <w:spacing w:val="-4"/>
          <w:sz w:val="28"/>
        </w:rPr>
        <w:t xml:space="preserve"> </w:t>
      </w:r>
      <w:r w:rsidRPr="0051771F">
        <w:rPr>
          <w:rFonts w:hint="cs"/>
          <w:color w:val="000000"/>
          <w:spacing w:val="-4"/>
          <w:sz w:val="28"/>
          <w:rtl/>
        </w:rPr>
        <w:t>الموارد السياسية</w:t>
      </w:r>
      <w:r w:rsidRPr="0051771F">
        <w:rPr>
          <w:color w:val="000000"/>
          <w:spacing w:val="-4"/>
          <w:sz w:val="28"/>
        </w:rPr>
        <w:t xml:space="preserve"> </w:t>
      </w:r>
      <w:r w:rsidRPr="0051771F">
        <w:rPr>
          <w:rFonts w:hint="cs"/>
          <w:color w:val="000000"/>
          <w:spacing w:val="-4"/>
          <w:sz w:val="28"/>
          <w:rtl/>
        </w:rPr>
        <w:t>والمالية</w:t>
      </w:r>
      <w:r w:rsidRPr="0051771F">
        <w:rPr>
          <w:color w:val="000000"/>
          <w:spacing w:val="-4"/>
          <w:sz w:val="28"/>
        </w:rPr>
        <w:t xml:space="preserve"> </w:t>
      </w:r>
      <w:r w:rsidRPr="0051771F">
        <w:rPr>
          <w:rFonts w:hint="cs"/>
          <w:color w:val="000000"/>
          <w:spacing w:val="-4"/>
          <w:sz w:val="28"/>
          <w:rtl/>
        </w:rPr>
        <w:t>والإدارية</w:t>
      </w:r>
      <w:r w:rsidRPr="0051771F">
        <w:rPr>
          <w:color w:val="000000"/>
          <w:spacing w:val="-4"/>
          <w:sz w:val="28"/>
        </w:rPr>
        <w:t xml:space="preserve"> </w:t>
      </w:r>
      <w:r w:rsidRPr="0051771F">
        <w:rPr>
          <w:rFonts w:hint="cs"/>
          <w:color w:val="000000"/>
          <w:spacing w:val="-4"/>
          <w:sz w:val="28"/>
          <w:rtl/>
        </w:rPr>
        <w:t>الشحيحة</w:t>
      </w:r>
      <w:r w:rsidRPr="0051771F">
        <w:rPr>
          <w:color w:val="000000"/>
          <w:spacing w:val="-4"/>
          <w:sz w:val="28"/>
        </w:rPr>
        <w:t xml:space="preserve"> </w:t>
      </w:r>
      <w:r w:rsidRPr="0051771F">
        <w:rPr>
          <w:rFonts w:hint="cs"/>
          <w:color w:val="000000"/>
          <w:spacing w:val="-4"/>
          <w:sz w:val="28"/>
          <w:rtl/>
        </w:rPr>
        <w:t>المتاحة</w:t>
      </w:r>
      <w:r w:rsidRPr="0051771F">
        <w:rPr>
          <w:color w:val="000000"/>
          <w:spacing w:val="-4"/>
          <w:sz w:val="28"/>
        </w:rPr>
        <w:t>.</w:t>
      </w:r>
    </w:p>
    <w:p w:rsidR="00286B62" w:rsidRPr="0051771F" w:rsidRDefault="00286B62" w:rsidP="00286B62">
      <w:pPr>
        <w:spacing w:before="200" w:line="540" w:lineRule="exact"/>
        <w:rPr>
          <w:color w:val="000000"/>
          <w:sz w:val="28"/>
        </w:rPr>
      </w:pPr>
      <w:r w:rsidRPr="0051771F">
        <w:rPr>
          <w:rFonts w:hint="cs"/>
          <w:color w:val="000000"/>
          <w:sz w:val="28"/>
          <w:rtl/>
        </w:rPr>
        <w:t>فالانتظار</w:t>
      </w:r>
      <w:r w:rsidRPr="0051771F">
        <w:rPr>
          <w:color w:val="000000"/>
          <w:sz w:val="28"/>
        </w:rPr>
        <w:t xml:space="preserve"> </w:t>
      </w:r>
      <w:r w:rsidRPr="0051771F">
        <w:rPr>
          <w:rFonts w:hint="cs"/>
          <w:color w:val="000000"/>
          <w:sz w:val="28"/>
          <w:rtl/>
        </w:rPr>
        <w:t>لفترات</w:t>
      </w:r>
      <w:r w:rsidRPr="0051771F">
        <w:rPr>
          <w:color w:val="000000"/>
          <w:sz w:val="28"/>
        </w:rPr>
        <w:t xml:space="preserve"> </w:t>
      </w:r>
      <w:r w:rsidRPr="0051771F">
        <w:rPr>
          <w:rFonts w:hint="cs"/>
          <w:color w:val="000000"/>
          <w:sz w:val="28"/>
          <w:rtl/>
        </w:rPr>
        <w:t>طويلة</w:t>
      </w:r>
      <w:r w:rsidRPr="0051771F">
        <w:rPr>
          <w:color w:val="000000"/>
          <w:sz w:val="28"/>
        </w:rPr>
        <w:t xml:space="preserve"> </w:t>
      </w:r>
      <w:r w:rsidRPr="0051771F">
        <w:rPr>
          <w:rFonts w:hint="cs"/>
          <w:color w:val="000000"/>
          <w:sz w:val="28"/>
          <w:rtl/>
        </w:rPr>
        <w:t>على</w:t>
      </w:r>
      <w:r w:rsidRPr="0051771F">
        <w:rPr>
          <w:color w:val="000000"/>
          <w:sz w:val="28"/>
        </w:rPr>
        <w:t xml:space="preserve"> </w:t>
      </w:r>
      <w:r w:rsidRPr="0051771F">
        <w:rPr>
          <w:rFonts w:hint="cs"/>
          <w:color w:val="000000"/>
          <w:sz w:val="28"/>
          <w:rtl/>
        </w:rPr>
        <w:t>الحدود</w:t>
      </w:r>
      <w:r w:rsidRPr="0051771F">
        <w:rPr>
          <w:color w:val="000000"/>
          <w:sz w:val="28"/>
        </w:rPr>
        <w:t xml:space="preserve"> </w:t>
      </w:r>
      <w:r w:rsidRPr="0051771F">
        <w:rPr>
          <w:rFonts w:hint="cs"/>
          <w:color w:val="000000"/>
          <w:sz w:val="28"/>
          <w:rtl/>
        </w:rPr>
        <w:t>بسبب الإجراءات</w:t>
      </w:r>
      <w:r w:rsidRPr="0051771F">
        <w:rPr>
          <w:color w:val="000000"/>
          <w:sz w:val="28"/>
        </w:rPr>
        <w:t xml:space="preserve"> </w:t>
      </w:r>
      <w:r w:rsidRPr="0051771F">
        <w:rPr>
          <w:rFonts w:hint="cs"/>
          <w:color w:val="000000"/>
          <w:sz w:val="28"/>
          <w:rtl/>
        </w:rPr>
        <w:t>الجمركية</w:t>
      </w:r>
      <w:r w:rsidRPr="0051771F">
        <w:rPr>
          <w:color w:val="000000"/>
          <w:sz w:val="28"/>
        </w:rPr>
        <w:t xml:space="preserve"> </w:t>
      </w:r>
      <w:r w:rsidRPr="0051771F">
        <w:rPr>
          <w:rFonts w:hint="cs"/>
          <w:color w:val="000000"/>
          <w:sz w:val="28"/>
          <w:rtl/>
        </w:rPr>
        <w:t>المعقدة</w:t>
      </w:r>
      <w:r w:rsidRPr="0051771F">
        <w:rPr>
          <w:color w:val="000000"/>
          <w:sz w:val="28"/>
        </w:rPr>
        <w:t xml:space="preserve"> </w:t>
      </w:r>
      <w:r w:rsidRPr="0051771F">
        <w:rPr>
          <w:rFonts w:hint="cs"/>
          <w:color w:val="000000"/>
          <w:sz w:val="28"/>
          <w:rtl/>
        </w:rPr>
        <w:t>وغيرها</w:t>
      </w:r>
      <w:r w:rsidRPr="0051771F">
        <w:rPr>
          <w:color w:val="000000"/>
          <w:sz w:val="28"/>
        </w:rPr>
        <w:t xml:space="preserve"> </w:t>
      </w:r>
      <w:r w:rsidRPr="0051771F">
        <w:rPr>
          <w:rFonts w:hint="cs"/>
          <w:color w:val="000000"/>
          <w:sz w:val="28"/>
          <w:rtl/>
        </w:rPr>
        <w:t>من المعوقات</w:t>
      </w:r>
      <w:r w:rsidRPr="0051771F">
        <w:rPr>
          <w:color w:val="000000"/>
          <w:sz w:val="28"/>
        </w:rPr>
        <w:t xml:space="preserve"> </w:t>
      </w:r>
      <w:r w:rsidRPr="0051771F">
        <w:rPr>
          <w:rFonts w:hint="cs"/>
          <w:color w:val="000000"/>
          <w:sz w:val="28"/>
          <w:rtl/>
        </w:rPr>
        <w:t>مثل</w:t>
      </w:r>
      <w:r w:rsidRPr="0051771F">
        <w:rPr>
          <w:color w:val="000000"/>
          <w:sz w:val="28"/>
        </w:rPr>
        <w:t xml:space="preserve"> </w:t>
      </w:r>
      <w:r w:rsidRPr="0051771F">
        <w:rPr>
          <w:rFonts w:hint="cs"/>
          <w:color w:val="000000"/>
          <w:sz w:val="28"/>
          <w:rtl/>
        </w:rPr>
        <w:t>الفساد،</w:t>
      </w:r>
      <w:r w:rsidRPr="0051771F">
        <w:rPr>
          <w:color w:val="000000"/>
          <w:sz w:val="28"/>
        </w:rPr>
        <w:t xml:space="preserve"> </w:t>
      </w:r>
      <w:r w:rsidRPr="0051771F">
        <w:rPr>
          <w:rFonts w:hint="cs"/>
          <w:color w:val="000000"/>
          <w:sz w:val="28"/>
          <w:rtl/>
        </w:rPr>
        <w:t>يتسبب</w:t>
      </w:r>
      <w:r w:rsidRPr="0051771F">
        <w:rPr>
          <w:color w:val="000000"/>
          <w:sz w:val="28"/>
        </w:rPr>
        <w:t xml:space="preserve"> </w:t>
      </w:r>
      <w:r w:rsidRPr="0051771F">
        <w:rPr>
          <w:rFonts w:hint="cs"/>
          <w:color w:val="000000"/>
          <w:sz w:val="28"/>
          <w:rtl/>
        </w:rPr>
        <w:t>بلا</w:t>
      </w:r>
      <w:r w:rsidRPr="0051771F">
        <w:rPr>
          <w:color w:val="000000"/>
          <w:sz w:val="28"/>
        </w:rPr>
        <w:t xml:space="preserve"> </w:t>
      </w:r>
      <w:r w:rsidRPr="0051771F">
        <w:rPr>
          <w:rFonts w:hint="cs"/>
          <w:color w:val="000000"/>
          <w:sz w:val="28"/>
          <w:rtl/>
        </w:rPr>
        <w:t>شك</w:t>
      </w:r>
      <w:r w:rsidRPr="0051771F">
        <w:rPr>
          <w:color w:val="000000"/>
          <w:sz w:val="28"/>
        </w:rPr>
        <w:t xml:space="preserve"> </w:t>
      </w:r>
      <w:r w:rsidRPr="0051771F">
        <w:rPr>
          <w:rFonts w:hint="cs"/>
          <w:color w:val="000000"/>
          <w:sz w:val="28"/>
          <w:rtl/>
        </w:rPr>
        <w:t>في وقوع</w:t>
      </w:r>
      <w:r w:rsidRPr="0051771F">
        <w:rPr>
          <w:color w:val="000000"/>
          <w:sz w:val="28"/>
        </w:rPr>
        <w:t xml:space="preserve"> </w:t>
      </w:r>
      <w:r w:rsidRPr="0051771F">
        <w:rPr>
          <w:rFonts w:hint="cs"/>
          <w:color w:val="000000"/>
          <w:sz w:val="28"/>
          <w:rtl/>
        </w:rPr>
        <w:t>اضطراب</w:t>
      </w:r>
      <w:r w:rsidRPr="0051771F">
        <w:rPr>
          <w:color w:val="000000"/>
          <w:sz w:val="28"/>
        </w:rPr>
        <w:t xml:space="preserve"> </w:t>
      </w:r>
      <w:r w:rsidRPr="0051771F">
        <w:rPr>
          <w:rFonts w:hint="cs"/>
          <w:color w:val="000000"/>
          <w:sz w:val="28"/>
          <w:rtl/>
        </w:rPr>
        <w:t>هائل</w:t>
      </w:r>
      <w:r w:rsidRPr="0051771F">
        <w:rPr>
          <w:color w:val="000000"/>
          <w:sz w:val="28"/>
        </w:rPr>
        <w:t xml:space="preserve"> </w:t>
      </w:r>
      <w:r w:rsidRPr="0051771F">
        <w:rPr>
          <w:rFonts w:hint="cs"/>
          <w:color w:val="000000"/>
          <w:sz w:val="28"/>
          <w:rtl/>
        </w:rPr>
        <w:t>في</w:t>
      </w:r>
      <w:r w:rsidRPr="0051771F">
        <w:rPr>
          <w:color w:val="000000"/>
          <w:sz w:val="28"/>
        </w:rPr>
        <w:t xml:space="preserve"> </w:t>
      </w:r>
      <w:r w:rsidRPr="0051771F">
        <w:rPr>
          <w:rFonts w:hint="cs"/>
          <w:color w:val="000000"/>
          <w:sz w:val="28"/>
          <w:rtl/>
        </w:rPr>
        <w:t>حركة</w:t>
      </w:r>
      <w:r w:rsidRPr="0051771F">
        <w:rPr>
          <w:color w:val="000000"/>
          <w:sz w:val="28"/>
        </w:rPr>
        <w:t xml:space="preserve"> </w:t>
      </w:r>
      <w:r w:rsidRPr="0051771F">
        <w:rPr>
          <w:rFonts w:hint="cs"/>
          <w:color w:val="000000"/>
          <w:sz w:val="28"/>
          <w:rtl/>
        </w:rPr>
        <w:t>النقل</w:t>
      </w:r>
      <w:r w:rsidRPr="0051771F">
        <w:rPr>
          <w:color w:val="000000"/>
          <w:sz w:val="28"/>
        </w:rPr>
        <w:t xml:space="preserve"> </w:t>
      </w:r>
      <w:r w:rsidRPr="0051771F">
        <w:rPr>
          <w:rFonts w:hint="cs"/>
          <w:color w:val="000000"/>
          <w:sz w:val="28"/>
          <w:rtl/>
        </w:rPr>
        <w:t>والإمدادات والتنقل،</w:t>
      </w:r>
      <w:r w:rsidRPr="0051771F">
        <w:rPr>
          <w:color w:val="000000"/>
          <w:sz w:val="28"/>
        </w:rPr>
        <w:t xml:space="preserve"> </w:t>
      </w:r>
      <w:r w:rsidRPr="0051771F">
        <w:rPr>
          <w:rFonts w:hint="cs"/>
          <w:color w:val="000000"/>
          <w:sz w:val="28"/>
          <w:rtl/>
        </w:rPr>
        <w:t>بالإضافة</w:t>
      </w:r>
      <w:r w:rsidRPr="0051771F">
        <w:rPr>
          <w:color w:val="000000"/>
          <w:sz w:val="28"/>
        </w:rPr>
        <w:t xml:space="preserve"> </w:t>
      </w:r>
      <w:r w:rsidRPr="0051771F">
        <w:rPr>
          <w:rFonts w:hint="cs"/>
          <w:color w:val="000000"/>
          <w:sz w:val="28"/>
          <w:rtl/>
        </w:rPr>
        <w:t>إلى</w:t>
      </w:r>
      <w:r w:rsidRPr="0051771F">
        <w:rPr>
          <w:color w:val="000000"/>
          <w:sz w:val="28"/>
        </w:rPr>
        <w:t xml:space="preserve"> </w:t>
      </w:r>
      <w:r w:rsidRPr="0051771F">
        <w:rPr>
          <w:rFonts w:hint="cs"/>
          <w:color w:val="000000"/>
          <w:sz w:val="28"/>
          <w:rtl/>
        </w:rPr>
        <w:t>أنها</w:t>
      </w:r>
      <w:r w:rsidRPr="0051771F">
        <w:rPr>
          <w:color w:val="000000"/>
          <w:sz w:val="28"/>
        </w:rPr>
        <w:t xml:space="preserve"> </w:t>
      </w:r>
      <w:r w:rsidRPr="0051771F">
        <w:rPr>
          <w:rFonts w:hint="cs"/>
          <w:color w:val="000000"/>
          <w:sz w:val="28"/>
          <w:rtl/>
        </w:rPr>
        <w:t>تكلف</w:t>
      </w:r>
      <w:r w:rsidRPr="0051771F">
        <w:rPr>
          <w:color w:val="000000"/>
          <w:sz w:val="28"/>
        </w:rPr>
        <w:t xml:space="preserve"> </w:t>
      </w:r>
      <w:r w:rsidRPr="0051771F">
        <w:rPr>
          <w:rFonts w:hint="cs"/>
          <w:color w:val="000000"/>
          <w:sz w:val="28"/>
          <w:rtl/>
        </w:rPr>
        <w:t>الاقتصاد البلايين</w:t>
      </w:r>
      <w:r w:rsidRPr="0051771F">
        <w:rPr>
          <w:color w:val="000000"/>
          <w:sz w:val="28"/>
        </w:rPr>
        <w:t xml:space="preserve"> </w:t>
      </w:r>
      <w:r w:rsidRPr="0051771F">
        <w:rPr>
          <w:rFonts w:hint="cs"/>
          <w:color w:val="000000"/>
          <w:sz w:val="28"/>
          <w:rtl/>
        </w:rPr>
        <w:t>من</w:t>
      </w:r>
      <w:r w:rsidRPr="0051771F">
        <w:rPr>
          <w:color w:val="000000"/>
          <w:sz w:val="28"/>
        </w:rPr>
        <w:t xml:space="preserve"> </w:t>
      </w:r>
      <w:r w:rsidRPr="0051771F">
        <w:rPr>
          <w:rFonts w:hint="cs"/>
          <w:color w:val="000000"/>
          <w:sz w:val="28"/>
          <w:rtl/>
        </w:rPr>
        <w:t>الدولارات</w:t>
      </w:r>
      <w:r w:rsidRPr="0051771F">
        <w:rPr>
          <w:color w:val="000000"/>
          <w:sz w:val="28"/>
        </w:rPr>
        <w:t xml:space="preserve"> </w:t>
      </w:r>
      <w:r w:rsidRPr="0051771F">
        <w:rPr>
          <w:rFonts w:hint="cs"/>
          <w:color w:val="000000"/>
          <w:sz w:val="28"/>
          <w:rtl/>
        </w:rPr>
        <w:t>سنويا</w:t>
      </w:r>
      <w:r w:rsidRPr="0051771F">
        <w:rPr>
          <w:color w:val="000000"/>
          <w:sz w:val="28"/>
          <w:rtl/>
        </w:rPr>
        <w:t>،</w:t>
      </w:r>
      <w:r w:rsidRPr="0051771F">
        <w:rPr>
          <w:color w:val="000000"/>
          <w:sz w:val="28"/>
        </w:rPr>
        <w:t xml:space="preserve"> </w:t>
      </w:r>
      <w:r w:rsidRPr="0051771F">
        <w:rPr>
          <w:rFonts w:hint="cs"/>
          <w:color w:val="000000"/>
          <w:sz w:val="28"/>
          <w:rtl/>
        </w:rPr>
        <w:t>ناهيك</w:t>
      </w:r>
      <w:r w:rsidRPr="0051771F">
        <w:rPr>
          <w:color w:val="000000"/>
          <w:sz w:val="28"/>
        </w:rPr>
        <w:t xml:space="preserve"> </w:t>
      </w:r>
      <w:r w:rsidRPr="0051771F">
        <w:rPr>
          <w:rFonts w:hint="cs"/>
          <w:color w:val="000000"/>
          <w:sz w:val="28"/>
          <w:rtl/>
        </w:rPr>
        <w:t>عن</w:t>
      </w:r>
      <w:r w:rsidRPr="0051771F">
        <w:rPr>
          <w:color w:val="000000"/>
          <w:sz w:val="28"/>
        </w:rPr>
        <w:t xml:space="preserve"> </w:t>
      </w:r>
      <w:r w:rsidRPr="0051771F">
        <w:rPr>
          <w:rFonts w:hint="cs"/>
          <w:color w:val="000000"/>
          <w:sz w:val="28"/>
          <w:rtl/>
        </w:rPr>
        <w:t>الآثار الاجتماعية</w:t>
      </w:r>
      <w:r w:rsidRPr="0051771F">
        <w:rPr>
          <w:color w:val="000000"/>
          <w:sz w:val="28"/>
        </w:rPr>
        <w:t xml:space="preserve"> </w:t>
      </w:r>
      <w:r w:rsidRPr="0051771F">
        <w:rPr>
          <w:rFonts w:hint="cs"/>
          <w:color w:val="000000"/>
          <w:sz w:val="28"/>
          <w:rtl/>
        </w:rPr>
        <w:t>والصحية</w:t>
      </w:r>
      <w:r w:rsidRPr="0051771F">
        <w:rPr>
          <w:color w:val="000000"/>
          <w:sz w:val="28"/>
        </w:rPr>
        <w:t xml:space="preserve"> </w:t>
      </w:r>
      <w:r w:rsidRPr="0051771F">
        <w:rPr>
          <w:rFonts w:hint="cs"/>
          <w:color w:val="000000"/>
          <w:sz w:val="28"/>
          <w:rtl/>
        </w:rPr>
        <w:t>التي</w:t>
      </w:r>
      <w:r w:rsidRPr="0051771F">
        <w:rPr>
          <w:color w:val="000000"/>
          <w:sz w:val="28"/>
        </w:rPr>
        <w:t xml:space="preserve"> </w:t>
      </w:r>
      <w:r w:rsidRPr="0051771F">
        <w:rPr>
          <w:rFonts w:hint="cs"/>
          <w:color w:val="000000"/>
          <w:sz w:val="28"/>
          <w:rtl/>
        </w:rPr>
        <w:t>قد</w:t>
      </w:r>
      <w:r w:rsidRPr="0051771F">
        <w:rPr>
          <w:color w:val="000000"/>
          <w:sz w:val="28"/>
        </w:rPr>
        <w:t xml:space="preserve"> </w:t>
      </w:r>
      <w:r w:rsidRPr="0051771F">
        <w:rPr>
          <w:rFonts w:hint="cs"/>
          <w:color w:val="000000"/>
          <w:sz w:val="28"/>
          <w:rtl/>
        </w:rPr>
        <w:t>تتعرض</w:t>
      </w:r>
      <w:r w:rsidRPr="0051771F">
        <w:rPr>
          <w:color w:val="000000"/>
          <w:sz w:val="28"/>
        </w:rPr>
        <w:t xml:space="preserve"> </w:t>
      </w:r>
      <w:r w:rsidRPr="0051771F">
        <w:rPr>
          <w:rFonts w:hint="cs"/>
          <w:color w:val="000000"/>
          <w:sz w:val="28"/>
          <w:rtl/>
        </w:rPr>
        <w:t>لها الطوابير</w:t>
      </w:r>
      <w:r w:rsidRPr="0051771F">
        <w:rPr>
          <w:color w:val="000000"/>
          <w:sz w:val="28"/>
        </w:rPr>
        <w:t xml:space="preserve"> </w:t>
      </w:r>
      <w:r w:rsidRPr="0051771F">
        <w:rPr>
          <w:rFonts w:hint="cs"/>
          <w:color w:val="000000"/>
          <w:sz w:val="28"/>
          <w:rtl/>
        </w:rPr>
        <w:t>الطويلة</w:t>
      </w:r>
      <w:r w:rsidRPr="0051771F">
        <w:rPr>
          <w:color w:val="000000"/>
          <w:sz w:val="28"/>
        </w:rPr>
        <w:t xml:space="preserve"> </w:t>
      </w:r>
      <w:r w:rsidRPr="0051771F">
        <w:rPr>
          <w:rFonts w:hint="cs"/>
          <w:color w:val="000000"/>
          <w:sz w:val="28"/>
          <w:rtl/>
        </w:rPr>
        <w:t>من</w:t>
      </w:r>
      <w:r w:rsidRPr="0051771F">
        <w:rPr>
          <w:color w:val="000000"/>
          <w:sz w:val="28"/>
        </w:rPr>
        <w:t xml:space="preserve"> </w:t>
      </w:r>
      <w:r w:rsidRPr="0051771F">
        <w:rPr>
          <w:rFonts w:hint="cs"/>
          <w:color w:val="000000"/>
          <w:sz w:val="28"/>
          <w:rtl/>
        </w:rPr>
        <w:t>الناس</w:t>
      </w:r>
      <w:r w:rsidRPr="0051771F">
        <w:rPr>
          <w:color w:val="000000"/>
          <w:sz w:val="28"/>
        </w:rPr>
        <w:t xml:space="preserve"> </w:t>
      </w:r>
      <w:r w:rsidRPr="0051771F">
        <w:rPr>
          <w:rFonts w:hint="cs"/>
          <w:color w:val="000000"/>
          <w:sz w:val="28"/>
          <w:rtl/>
        </w:rPr>
        <w:t>على</w:t>
      </w:r>
      <w:r w:rsidRPr="0051771F">
        <w:rPr>
          <w:color w:val="000000"/>
          <w:sz w:val="28"/>
        </w:rPr>
        <w:t xml:space="preserve"> </w:t>
      </w:r>
      <w:r w:rsidRPr="0051771F">
        <w:rPr>
          <w:rFonts w:hint="cs"/>
          <w:color w:val="000000"/>
          <w:sz w:val="28"/>
          <w:rtl/>
        </w:rPr>
        <w:t>الحدود</w:t>
      </w:r>
      <w:r w:rsidRPr="0051771F">
        <w:rPr>
          <w:color w:val="000000"/>
          <w:sz w:val="28"/>
        </w:rPr>
        <w:t>.</w:t>
      </w:r>
    </w:p>
    <w:p w:rsidR="00286B62" w:rsidRDefault="00286B62" w:rsidP="00286B62">
      <w:pPr>
        <w:spacing w:before="200" w:line="540" w:lineRule="exact"/>
        <w:rPr>
          <w:color w:val="000000"/>
          <w:rtl/>
        </w:rPr>
      </w:pPr>
      <w:r>
        <w:rPr>
          <w:rFonts w:hint="cs"/>
          <w:color w:val="000000"/>
          <w:rtl/>
        </w:rPr>
        <w:t>بينما</w:t>
      </w:r>
      <w:r>
        <w:rPr>
          <w:color w:val="000000"/>
        </w:rPr>
        <w:t xml:space="preserve"> </w:t>
      </w:r>
      <w:r>
        <w:rPr>
          <w:rFonts w:hint="cs"/>
          <w:color w:val="000000"/>
          <w:rtl/>
        </w:rPr>
        <w:t>تهدر</w:t>
      </w:r>
      <w:r>
        <w:rPr>
          <w:color w:val="000000"/>
        </w:rPr>
        <w:t xml:space="preserve"> </w:t>
      </w:r>
      <w:r>
        <w:rPr>
          <w:rFonts w:hint="cs"/>
          <w:color w:val="000000"/>
          <w:rtl/>
        </w:rPr>
        <w:t>مركبات</w:t>
      </w:r>
      <w:r>
        <w:rPr>
          <w:color w:val="000000"/>
        </w:rPr>
        <w:t xml:space="preserve"> </w:t>
      </w:r>
      <w:r>
        <w:rPr>
          <w:rFonts w:hint="cs"/>
          <w:color w:val="000000"/>
          <w:rtl/>
        </w:rPr>
        <w:t>النقل</w:t>
      </w:r>
      <w:r>
        <w:rPr>
          <w:color w:val="000000"/>
        </w:rPr>
        <w:t xml:space="preserve"> </w:t>
      </w:r>
      <w:r>
        <w:rPr>
          <w:rFonts w:hint="cs"/>
          <w:color w:val="000000"/>
          <w:rtl/>
        </w:rPr>
        <w:t>البري</w:t>
      </w:r>
      <w:r>
        <w:rPr>
          <w:color w:val="000000"/>
        </w:rPr>
        <w:t xml:space="preserve"> </w:t>
      </w:r>
      <w:r>
        <w:rPr>
          <w:rFonts w:hint="cs"/>
          <w:color w:val="000000"/>
          <w:rtl/>
        </w:rPr>
        <w:t>والعاملين الوقت</w:t>
      </w:r>
      <w:r>
        <w:rPr>
          <w:color w:val="000000"/>
        </w:rPr>
        <w:t xml:space="preserve"> </w:t>
      </w:r>
      <w:r>
        <w:rPr>
          <w:rFonts w:hint="cs"/>
          <w:color w:val="000000"/>
          <w:rtl/>
        </w:rPr>
        <w:t>على</w:t>
      </w:r>
      <w:r>
        <w:rPr>
          <w:color w:val="000000"/>
        </w:rPr>
        <w:t xml:space="preserve"> </w:t>
      </w:r>
      <w:r>
        <w:rPr>
          <w:rFonts w:hint="cs"/>
          <w:color w:val="000000"/>
          <w:rtl/>
        </w:rPr>
        <w:t>الحدود</w:t>
      </w:r>
      <w:r>
        <w:rPr>
          <w:color w:val="000000"/>
          <w:rtl/>
        </w:rPr>
        <w:t>،</w:t>
      </w:r>
      <w:r>
        <w:rPr>
          <w:color w:val="000000"/>
        </w:rPr>
        <w:t xml:space="preserve"> </w:t>
      </w:r>
      <w:r>
        <w:rPr>
          <w:rFonts w:hint="cs"/>
          <w:color w:val="000000"/>
          <w:rtl/>
        </w:rPr>
        <w:t>يتحمل</w:t>
      </w:r>
      <w:r>
        <w:rPr>
          <w:color w:val="000000"/>
        </w:rPr>
        <w:t xml:space="preserve"> </w:t>
      </w:r>
      <w:r>
        <w:rPr>
          <w:rFonts w:hint="cs"/>
          <w:color w:val="000000"/>
          <w:rtl/>
        </w:rPr>
        <w:t>المستهلكين والمجتمع</w:t>
      </w:r>
      <w:r>
        <w:rPr>
          <w:color w:val="000000"/>
        </w:rPr>
        <w:t xml:space="preserve"> </w:t>
      </w:r>
      <w:r>
        <w:rPr>
          <w:rFonts w:hint="cs"/>
          <w:color w:val="000000"/>
          <w:rtl/>
        </w:rPr>
        <w:t>في</w:t>
      </w:r>
      <w:r>
        <w:rPr>
          <w:color w:val="000000"/>
        </w:rPr>
        <w:t xml:space="preserve"> </w:t>
      </w:r>
      <w:r>
        <w:rPr>
          <w:rFonts w:hint="cs"/>
          <w:color w:val="000000"/>
          <w:rtl/>
        </w:rPr>
        <w:t>نهاية</w:t>
      </w:r>
      <w:r>
        <w:rPr>
          <w:color w:val="000000"/>
        </w:rPr>
        <w:t xml:space="preserve"> </w:t>
      </w:r>
      <w:r>
        <w:rPr>
          <w:rFonts w:hint="cs"/>
          <w:color w:val="000000"/>
          <w:rtl/>
        </w:rPr>
        <w:t>المطاف</w:t>
      </w:r>
      <w:r>
        <w:rPr>
          <w:color w:val="000000"/>
        </w:rPr>
        <w:t xml:space="preserve"> </w:t>
      </w:r>
      <w:r>
        <w:rPr>
          <w:rFonts w:hint="cs"/>
          <w:color w:val="000000"/>
          <w:rtl/>
        </w:rPr>
        <w:t>أعباء</w:t>
      </w:r>
      <w:r>
        <w:rPr>
          <w:color w:val="000000"/>
        </w:rPr>
        <w:t xml:space="preserve"> </w:t>
      </w:r>
      <w:r>
        <w:rPr>
          <w:rFonts w:hint="cs"/>
          <w:color w:val="000000"/>
          <w:rtl/>
        </w:rPr>
        <w:t>مثل</w:t>
      </w:r>
      <w:r>
        <w:rPr>
          <w:color w:val="000000"/>
        </w:rPr>
        <w:t xml:space="preserve"> </w:t>
      </w:r>
      <w:r>
        <w:rPr>
          <w:rFonts w:hint="cs"/>
          <w:color w:val="000000"/>
          <w:rtl/>
        </w:rPr>
        <w:t>هذا</w:t>
      </w:r>
      <w:r>
        <w:rPr>
          <w:color w:val="000000"/>
        </w:rPr>
        <w:t xml:space="preserve"> </w:t>
      </w:r>
      <w:r>
        <w:rPr>
          <w:rFonts w:hint="cs"/>
          <w:color w:val="000000"/>
          <w:rtl/>
        </w:rPr>
        <w:t>الهدر وتلك</w:t>
      </w:r>
      <w:r>
        <w:rPr>
          <w:color w:val="000000"/>
        </w:rPr>
        <w:t xml:space="preserve"> </w:t>
      </w:r>
      <w:r>
        <w:rPr>
          <w:rFonts w:hint="cs"/>
          <w:color w:val="000000"/>
          <w:rtl/>
        </w:rPr>
        <w:t>الحواجز</w:t>
      </w:r>
      <w:r>
        <w:rPr>
          <w:color w:val="000000"/>
        </w:rPr>
        <w:t xml:space="preserve"> </w:t>
      </w:r>
      <w:r>
        <w:rPr>
          <w:rFonts w:hint="cs"/>
          <w:color w:val="000000"/>
          <w:rtl/>
        </w:rPr>
        <w:t>التي</w:t>
      </w:r>
      <w:r>
        <w:rPr>
          <w:color w:val="000000"/>
        </w:rPr>
        <w:t xml:space="preserve"> </w:t>
      </w:r>
      <w:r>
        <w:rPr>
          <w:rFonts w:hint="cs"/>
          <w:color w:val="000000"/>
          <w:rtl/>
        </w:rPr>
        <w:t>تحد</w:t>
      </w:r>
      <w:r>
        <w:rPr>
          <w:color w:val="000000"/>
        </w:rPr>
        <w:t xml:space="preserve"> </w:t>
      </w:r>
      <w:r>
        <w:rPr>
          <w:rFonts w:hint="cs"/>
          <w:color w:val="000000"/>
          <w:rtl/>
        </w:rPr>
        <w:t>من</w:t>
      </w:r>
      <w:r>
        <w:rPr>
          <w:color w:val="000000"/>
        </w:rPr>
        <w:t xml:space="preserve"> </w:t>
      </w:r>
      <w:r>
        <w:rPr>
          <w:rFonts w:hint="cs"/>
          <w:color w:val="000000"/>
          <w:rtl/>
        </w:rPr>
        <w:t>كفاءة</w:t>
      </w:r>
      <w:r>
        <w:rPr>
          <w:color w:val="000000"/>
        </w:rPr>
        <w:t xml:space="preserve"> </w:t>
      </w:r>
      <w:r>
        <w:rPr>
          <w:rFonts w:hint="cs"/>
          <w:color w:val="000000"/>
          <w:rtl/>
        </w:rPr>
        <w:t>الاقتصاد العالمي</w:t>
      </w:r>
      <w:r>
        <w:rPr>
          <w:color w:val="000000"/>
        </w:rPr>
        <w:t xml:space="preserve"> </w:t>
      </w:r>
      <w:r>
        <w:rPr>
          <w:rFonts w:hint="cs"/>
          <w:color w:val="000000"/>
          <w:rtl/>
        </w:rPr>
        <w:t>وئؤخر</w:t>
      </w:r>
      <w:r>
        <w:rPr>
          <w:color w:val="000000"/>
        </w:rPr>
        <w:t xml:space="preserve"> </w:t>
      </w:r>
      <w:r>
        <w:rPr>
          <w:rFonts w:hint="cs"/>
          <w:color w:val="000000"/>
          <w:rtl/>
        </w:rPr>
        <w:t>التنمية</w:t>
      </w:r>
      <w:r>
        <w:rPr>
          <w:color w:val="000000"/>
        </w:rPr>
        <w:t xml:space="preserve"> </w:t>
      </w:r>
      <w:r>
        <w:rPr>
          <w:rFonts w:hint="cs"/>
          <w:color w:val="000000"/>
          <w:rtl/>
        </w:rPr>
        <w:t>الاقتصادية</w:t>
      </w:r>
      <w:r>
        <w:rPr>
          <w:color w:val="000000"/>
        </w:rPr>
        <w:t xml:space="preserve"> </w:t>
      </w:r>
      <w:r>
        <w:rPr>
          <w:rFonts w:hint="cs"/>
          <w:color w:val="000000"/>
          <w:rtl/>
        </w:rPr>
        <w:t>في</w:t>
      </w:r>
      <w:r>
        <w:rPr>
          <w:color w:val="000000"/>
        </w:rPr>
        <w:t xml:space="preserve"> </w:t>
      </w:r>
      <w:r>
        <w:rPr>
          <w:rFonts w:hint="cs"/>
          <w:color w:val="000000"/>
          <w:rtl/>
        </w:rPr>
        <w:t>المناطق الأقل</w:t>
      </w:r>
      <w:r>
        <w:rPr>
          <w:color w:val="000000"/>
        </w:rPr>
        <w:t xml:space="preserve"> </w:t>
      </w:r>
      <w:r>
        <w:rPr>
          <w:rFonts w:hint="cs"/>
          <w:color w:val="000000"/>
          <w:rtl/>
        </w:rPr>
        <w:t>حظا</w:t>
      </w:r>
      <w:r>
        <w:rPr>
          <w:color w:val="000000"/>
        </w:rPr>
        <w:t xml:space="preserve"> </w:t>
      </w:r>
      <w:r>
        <w:rPr>
          <w:rFonts w:hint="cs"/>
          <w:color w:val="000000"/>
          <w:rtl/>
        </w:rPr>
        <w:t>في</w:t>
      </w:r>
      <w:r>
        <w:rPr>
          <w:color w:val="000000"/>
        </w:rPr>
        <w:t xml:space="preserve"> </w:t>
      </w:r>
      <w:r>
        <w:rPr>
          <w:rFonts w:hint="cs"/>
          <w:color w:val="000000"/>
          <w:rtl/>
        </w:rPr>
        <w:t>العالم</w:t>
      </w:r>
      <w:r>
        <w:rPr>
          <w:color w:val="000000"/>
        </w:rPr>
        <w:t xml:space="preserve"> </w:t>
      </w:r>
      <w:r>
        <w:rPr>
          <w:rFonts w:hint="cs"/>
          <w:color w:val="000000"/>
          <w:rtl/>
        </w:rPr>
        <w:t>والذين</w:t>
      </w:r>
      <w:r>
        <w:rPr>
          <w:color w:val="000000"/>
        </w:rPr>
        <w:t xml:space="preserve"> </w:t>
      </w:r>
      <w:r>
        <w:rPr>
          <w:rFonts w:hint="cs"/>
          <w:color w:val="000000"/>
          <w:rtl/>
        </w:rPr>
        <w:t>هم</w:t>
      </w:r>
      <w:r>
        <w:rPr>
          <w:color w:val="000000"/>
        </w:rPr>
        <w:t xml:space="preserve"> </w:t>
      </w:r>
      <w:r>
        <w:rPr>
          <w:rFonts w:hint="cs"/>
          <w:color w:val="000000"/>
          <w:rtl/>
        </w:rPr>
        <w:t>بأشد</w:t>
      </w:r>
      <w:r>
        <w:rPr>
          <w:color w:val="000000"/>
        </w:rPr>
        <w:t xml:space="preserve"> </w:t>
      </w:r>
      <w:r>
        <w:rPr>
          <w:rFonts w:hint="cs"/>
          <w:color w:val="000000"/>
          <w:rtl/>
        </w:rPr>
        <w:t>الحاجة إليها</w:t>
      </w:r>
      <w:r>
        <w:rPr>
          <w:color w:val="000000"/>
        </w:rPr>
        <w:t xml:space="preserve">. </w:t>
      </w:r>
      <w:r>
        <w:rPr>
          <w:rFonts w:hint="cs"/>
          <w:color w:val="000000"/>
          <w:rtl/>
        </w:rPr>
        <w:t>لذا،</w:t>
      </w:r>
      <w:r>
        <w:rPr>
          <w:color w:val="000000"/>
        </w:rPr>
        <w:t xml:space="preserve"> </w:t>
      </w:r>
      <w:r>
        <w:rPr>
          <w:rFonts w:hint="cs"/>
          <w:color w:val="000000"/>
          <w:rtl/>
        </w:rPr>
        <w:t>فإنه</w:t>
      </w:r>
      <w:r>
        <w:rPr>
          <w:color w:val="000000"/>
        </w:rPr>
        <w:t xml:space="preserve"> </w:t>
      </w:r>
      <w:r>
        <w:rPr>
          <w:rFonts w:hint="cs"/>
          <w:color w:val="000000"/>
          <w:rtl/>
        </w:rPr>
        <w:t>من</w:t>
      </w:r>
      <w:r>
        <w:rPr>
          <w:color w:val="000000"/>
        </w:rPr>
        <w:t xml:space="preserve"> </w:t>
      </w:r>
      <w:r>
        <w:rPr>
          <w:rFonts w:hint="cs"/>
          <w:color w:val="000000"/>
          <w:rtl/>
        </w:rPr>
        <w:t>مصلحة</w:t>
      </w:r>
      <w:r>
        <w:rPr>
          <w:color w:val="000000"/>
        </w:rPr>
        <w:t xml:space="preserve"> </w:t>
      </w:r>
      <w:r>
        <w:rPr>
          <w:rFonts w:hint="cs"/>
          <w:color w:val="000000"/>
          <w:rtl/>
        </w:rPr>
        <w:t>المجتمع</w:t>
      </w:r>
      <w:r>
        <w:rPr>
          <w:color w:val="000000"/>
        </w:rPr>
        <w:t xml:space="preserve"> </w:t>
      </w:r>
      <w:r>
        <w:rPr>
          <w:rFonts w:hint="cs"/>
          <w:color w:val="000000"/>
          <w:rtl/>
        </w:rPr>
        <w:t>أن</w:t>
      </w:r>
      <w:r>
        <w:rPr>
          <w:color w:val="000000"/>
        </w:rPr>
        <w:t xml:space="preserve"> </w:t>
      </w:r>
      <w:r>
        <w:rPr>
          <w:rFonts w:hint="cs"/>
          <w:color w:val="000000"/>
          <w:rtl/>
        </w:rPr>
        <w:t>لا</w:t>
      </w:r>
      <w:r>
        <w:rPr>
          <w:color w:val="000000"/>
        </w:rPr>
        <w:t xml:space="preserve"> </w:t>
      </w:r>
      <w:r>
        <w:rPr>
          <w:rFonts w:hint="cs"/>
          <w:color w:val="000000"/>
          <w:rtl/>
        </w:rPr>
        <w:t>يتم معاقبة</w:t>
      </w:r>
      <w:r>
        <w:rPr>
          <w:color w:val="000000"/>
        </w:rPr>
        <w:t xml:space="preserve"> </w:t>
      </w:r>
      <w:r>
        <w:rPr>
          <w:rFonts w:hint="cs"/>
          <w:color w:val="000000"/>
          <w:rtl/>
        </w:rPr>
        <w:t>النقل</w:t>
      </w:r>
      <w:r>
        <w:rPr>
          <w:color w:val="000000"/>
        </w:rPr>
        <w:t xml:space="preserve"> </w:t>
      </w:r>
      <w:r>
        <w:rPr>
          <w:rFonts w:hint="cs"/>
          <w:color w:val="000000"/>
          <w:rtl/>
        </w:rPr>
        <w:t>البري</w:t>
      </w:r>
      <w:r>
        <w:rPr>
          <w:color w:val="000000"/>
        </w:rPr>
        <w:t xml:space="preserve"> </w:t>
      </w:r>
      <w:r>
        <w:rPr>
          <w:rFonts w:hint="cs"/>
          <w:color w:val="000000"/>
          <w:rtl/>
        </w:rPr>
        <w:t>باعتباره</w:t>
      </w:r>
      <w:r>
        <w:rPr>
          <w:color w:val="000000"/>
        </w:rPr>
        <w:t xml:space="preserve"> </w:t>
      </w:r>
      <w:r>
        <w:rPr>
          <w:rFonts w:hint="cs"/>
          <w:color w:val="000000"/>
          <w:rtl/>
        </w:rPr>
        <w:t>المحرك</w:t>
      </w:r>
      <w:r>
        <w:rPr>
          <w:color w:val="000000"/>
        </w:rPr>
        <w:t xml:space="preserve"> </w:t>
      </w:r>
      <w:r>
        <w:rPr>
          <w:rFonts w:hint="cs"/>
          <w:color w:val="000000"/>
          <w:rtl/>
        </w:rPr>
        <w:t>للتنمية الاقتصادية</w:t>
      </w:r>
      <w:r>
        <w:rPr>
          <w:color w:val="000000"/>
        </w:rPr>
        <w:t xml:space="preserve"> </w:t>
      </w:r>
      <w:r>
        <w:rPr>
          <w:rFonts w:hint="cs"/>
          <w:color w:val="000000"/>
          <w:rtl/>
        </w:rPr>
        <w:t>والاجتماعية</w:t>
      </w:r>
      <w:r>
        <w:rPr>
          <w:color w:val="000000"/>
        </w:rPr>
        <w:t xml:space="preserve"> </w:t>
      </w:r>
      <w:r>
        <w:rPr>
          <w:rFonts w:hint="cs"/>
          <w:color w:val="000000"/>
          <w:rtl/>
        </w:rPr>
        <w:t>لذلك،</w:t>
      </w:r>
      <w:r>
        <w:rPr>
          <w:color w:val="000000"/>
        </w:rPr>
        <w:t xml:space="preserve"> </w:t>
      </w:r>
      <w:r>
        <w:rPr>
          <w:rFonts w:hint="cs"/>
          <w:color w:val="000000"/>
          <w:rtl/>
        </w:rPr>
        <w:t>فقد</w:t>
      </w:r>
      <w:r>
        <w:rPr>
          <w:color w:val="000000"/>
        </w:rPr>
        <w:t xml:space="preserve"> </w:t>
      </w:r>
      <w:r>
        <w:rPr>
          <w:rFonts w:hint="cs"/>
          <w:color w:val="000000"/>
          <w:rtl/>
        </w:rPr>
        <w:t>بات</w:t>
      </w:r>
      <w:r>
        <w:rPr>
          <w:color w:val="000000"/>
        </w:rPr>
        <w:t xml:space="preserve"> </w:t>
      </w:r>
      <w:r>
        <w:rPr>
          <w:rFonts w:hint="cs"/>
          <w:color w:val="000000"/>
          <w:rtl/>
        </w:rPr>
        <w:t>من الضروري</w:t>
      </w:r>
      <w:r>
        <w:rPr>
          <w:color w:val="000000"/>
        </w:rPr>
        <w:t xml:space="preserve"> </w:t>
      </w:r>
      <w:r>
        <w:rPr>
          <w:rFonts w:hint="cs"/>
          <w:color w:val="000000"/>
          <w:rtl/>
        </w:rPr>
        <w:t>التركيز</w:t>
      </w:r>
      <w:r>
        <w:rPr>
          <w:color w:val="000000"/>
        </w:rPr>
        <w:t xml:space="preserve"> </w:t>
      </w:r>
      <w:r>
        <w:rPr>
          <w:rFonts w:hint="cs"/>
          <w:color w:val="000000"/>
          <w:rtl/>
        </w:rPr>
        <w:t>على</w:t>
      </w:r>
      <w:r>
        <w:rPr>
          <w:color w:val="000000"/>
        </w:rPr>
        <w:t xml:space="preserve"> </w:t>
      </w:r>
      <w:r>
        <w:rPr>
          <w:rFonts w:hint="cs"/>
          <w:color w:val="000000"/>
          <w:rtl/>
        </w:rPr>
        <w:t>الدور</w:t>
      </w:r>
      <w:r>
        <w:rPr>
          <w:color w:val="000000"/>
        </w:rPr>
        <w:t xml:space="preserve"> </w:t>
      </w:r>
      <w:r>
        <w:rPr>
          <w:rFonts w:hint="cs"/>
          <w:color w:val="000000"/>
          <w:rtl/>
        </w:rPr>
        <w:t>الحيوي</w:t>
      </w:r>
      <w:r>
        <w:rPr>
          <w:color w:val="000000"/>
        </w:rPr>
        <w:t xml:space="preserve"> </w:t>
      </w:r>
      <w:r>
        <w:rPr>
          <w:rFonts w:hint="cs"/>
          <w:color w:val="000000"/>
          <w:rtl/>
        </w:rPr>
        <w:t>الذي</w:t>
      </w:r>
      <w:r>
        <w:rPr>
          <w:color w:val="000000"/>
        </w:rPr>
        <w:t xml:space="preserve"> </w:t>
      </w:r>
      <w:r>
        <w:rPr>
          <w:rFonts w:hint="cs"/>
          <w:color w:val="000000"/>
          <w:rtl/>
        </w:rPr>
        <w:t>يمثله النقل</w:t>
      </w:r>
      <w:r>
        <w:rPr>
          <w:color w:val="000000"/>
        </w:rPr>
        <w:t xml:space="preserve"> </w:t>
      </w:r>
      <w:r>
        <w:rPr>
          <w:rFonts w:hint="cs"/>
          <w:color w:val="000000"/>
          <w:rtl/>
        </w:rPr>
        <w:t>البري</w:t>
      </w:r>
      <w:r>
        <w:rPr>
          <w:color w:val="000000"/>
        </w:rPr>
        <w:t xml:space="preserve"> </w:t>
      </w:r>
      <w:r>
        <w:rPr>
          <w:rFonts w:hint="cs"/>
          <w:color w:val="000000"/>
          <w:rtl/>
        </w:rPr>
        <w:t>ليكون</w:t>
      </w:r>
      <w:r>
        <w:rPr>
          <w:color w:val="000000"/>
        </w:rPr>
        <w:t xml:space="preserve"> </w:t>
      </w:r>
      <w:r>
        <w:rPr>
          <w:rFonts w:hint="cs"/>
          <w:color w:val="000000"/>
          <w:rtl/>
        </w:rPr>
        <w:t>معروفاً</w:t>
      </w:r>
      <w:r>
        <w:rPr>
          <w:color w:val="000000"/>
        </w:rPr>
        <w:t xml:space="preserve"> </w:t>
      </w:r>
      <w:r>
        <w:rPr>
          <w:rFonts w:hint="cs"/>
          <w:color w:val="000000"/>
          <w:rtl/>
        </w:rPr>
        <w:t>بصورة</w:t>
      </w:r>
      <w:r>
        <w:rPr>
          <w:color w:val="000000"/>
        </w:rPr>
        <w:t xml:space="preserve"> </w:t>
      </w:r>
      <w:r>
        <w:rPr>
          <w:rFonts w:hint="cs"/>
          <w:color w:val="000000"/>
          <w:rtl/>
        </w:rPr>
        <w:t>أفضل والقيام</w:t>
      </w:r>
      <w:r>
        <w:rPr>
          <w:color w:val="000000"/>
        </w:rPr>
        <w:t xml:space="preserve"> </w:t>
      </w:r>
      <w:r>
        <w:rPr>
          <w:rFonts w:hint="cs"/>
          <w:color w:val="000000"/>
          <w:rtl/>
        </w:rPr>
        <w:t>بدعمه</w:t>
      </w:r>
      <w:r>
        <w:rPr>
          <w:color w:val="000000"/>
        </w:rPr>
        <w:t xml:space="preserve"> </w:t>
      </w:r>
      <w:r>
        <w:rPr>
          <w:rFonts w:hint="cs"/>
          <w:color w:val="000000"/>
          <w:rtl/>
        </w:rPr>
        <w:t>من</w:t>
      </w:r>
      <w:r>
        <w:rPr>
          <w:color w:val="000000"/>
        </w:rPr>
        <w:t xml:space="preserve"> </w:t>
      </w:r>
      <w:r>
        <w:rPr>
          <w:rFonts w:hint="cs"/>
          <w:color w:val="000000"/>
          <w:rtl/>
        </w:rPr>
        <w:t>جميع</w:t>
      </w:r>
      <w:r>
        <w:rPr>
          <w:color w:val="000000"/>
        </w:rPr>
        <w:t xml:space="preserve"> </w:t>
      </w:r>
      <w:r>
        <w:rPr>
          <w:rFonts w:hint="cs"/>
          <w:color w:val="000000"/>
          <w:rtl/>
        </w:rPr>
        <w:t>الهيئات</w:t>
      </w:r>
      <w:r>
        <w:rPr>
          <w:color w:val="000000"/>
        </w:rPr>
        <w:t xml:space="preserve"> </w:t>
      </w:r>
      <w:r>
        <w:rPr>
          <w:rFonts w:hint="cs"/>
          <w:color w:val="000000"/>
          <w:rtl/>
        </w:rPr>
        <w:t>السياسية الوطنية</w:t>
      </w:r>
      <w:r>
        <w:rPr>
          <w:color w:val="000000"/>
        </w:rPr>
        <w:t xml:space="preserve"> </w:t>
      </w:r>
      <w:r>
        <w:rPr>
          <w:rFonts w:hint="cs"/>
          <w:color w:val="000000"/>
          <w:rtl/>
        </w:rPr>
        <w:t>والدولية</w:t>
      </w:r>
      <w:r>
        <w:rPr>
          <w:color w:val="000000"/>
        </w:rPr>
        <w:t xml:space="preserve">. </w:t>
      </w:r>
      <w:r>
        <w:rPr>
          <w:rFonts w:hint="cs"/>
          <w:color w:val="000000"/>
          <w:rtl/>
        </w:rPr>
        <w:t>جميع</w:t>
      </w:r>
      <w:r>
        <w:rPr>
          <w:color w:val="000000"/>
        </w:rPr>
        <w:t xml:space="preserve"> </w:t>
      </w:r>
      <w:r>
        <w:rPr>
          <w:rFonts w:hint="cs"/>
          <w:color w:val="000000"/>
          <w:rtl/>
        </w:rPr>
        <w:t>الجهات</w:t>
      </w:r>
      <w:r>
        <w:rPr>
          <w:color w:val="000000"/>
        </w:rPr>
        <w:t xml:space="preserve"> </w:t>
      </w:r>
      <w:r>
        <w:rPr>
          <w:rFonts w:hint="cs"/>
          <w:color w:val="000000"/>
          <w:rtl/>
        </w:rPr>
        <w:t>الفاعلة، والسلطات</w:t>
      </w:r>
      <w:r>
        <w:rPr>
          <w:color w:val="000000"/>
        </w:rPr>
        <w:t xml:space="preserve"> </w:t>
      </w:r>
      <w:r>
        <w:rPr>
          <w:rFonts w:hint="cs"/>
          <w:color w:val="000000"/>
          <w:rtl/>
        </w:rPr>
        <w:t>والشركات</w:t>
      </w:r>
      <w:r>
        <w:rPr>
          <w:color w:val="000000"/>
        </w:rPr>
        <w:t xml:space="preserve"> </w:t>
      </w:r>
      <w:r>
        <w:rPr>
          <w:rFonts w:hint="cs"/>
          <w:color w:val="000000"/>
          <w:rtl/>
        </w:rPr>
        <w:t>في</w:t>
      </w:r>
      <w:r>
        <w:rPr>
          <w:color w:val="000000"/>
        </w:rPr>
        <w:t xml:space="preserve"> </w:t>
      </w:r>
      <w:r>
        <w:rPr>
          <w:rFonts w:hint="cs"/>
          <w:color w:val="000000"/>
          <w:rtl/>
        </w:rPr>
        <w:t>القطاعين</w:t>
      </w:r>
      <w:r>
        <w:rPr>
          <w:color w:val="000000"/>
        </w:rPr>
        <w:t xml:space="preserve"> </w:t>
      </w:r>
      <w:r>
        <w:rPr>
          <w:rFonts w:hint="cs"/>
          <w:color w:val="000000"/>
          <w:rtl/>
        </w:rPr>
        <w:t>العام والخاص</w:t>
      </w:r>
      <w:r>
        <w:rPr>
          <w:color w:val="000000"/>
        </w:rPr>
        <w:t xml:space="preserve"> </w:t>
      </w:r>
      <w:r>
        <w:rPr>
          <w:rFonts w:hint="cs"/>
          <w:color w:val="000000"/>
          <w:rtl/>
        </w:rPr>
        <w:t>لديها</w:t>
      </w:r>
      <w:r>
        <w:rPr>
          <w:color w:val="000000"/>
        </w:rPr>
        <w:t xml:space="preserve"> </w:t>
      </w:r>
      <w:r>
        <w:rPr>
          <w:rFonts w:hint="cs"/>
          <w:color w:val="000000"/>
          <w:rtl/>
        </w:rPr>
        <w:t>مصلحة</w:t>
      </w:r>
      <w:r>
        <w:rPr>
          <w:color w:val="000000"/>
        </w:rPr>
        <w:t xml:space="preserve"> </w:t>
      </w:r>
      <w:r>
        <w:rPr>
          <w:rFonts w:hint="cs"/>
          <w:color w:val="000000"/>
          <w:rtl/>
        </w:rPr>
        <w:t>مشتركة</w:t>
      </w:r>
      <w:r>
        <w:rPr>
          <w:color w:val="000000"/>
        </w:rPr>
        <w:t xml:space="preserve"> </w:t>
      </w:r>
      <w:r>
        <w:rPr>
          <w:rFonts w:hint="cs"/>
          <w:color w:val="000000"/>
          <w:rtl/>
        </w:rPr>
        <w:t>للعمل</w:t>
      </w:r>
      <w:r>
        <w:rPr>
          <w:color w:val="000000"/>
        </w:rPr>
        <w:t xml:space="preserve"> </w:t>
      </w:r>
      <w:r>
        <w:rPr>
          <w:rFonts w:hint="cs"/>
          <w:color w:val="000000"/>
          <w:rtl/>
        </w:rPr>
        <w:t>على تشجيع</w:t>
      </w:r>
      <w:r>
        <w:rPr>
          <w:color w:val="000000"/>
        </w:rPr>
        <w:t xml:space="preserve"> </w:t>
      </w:r>
      <w:r>
        <w:rPr>
          <w:rFonts w:hint="cs"/>
          <w:color w:val="000000"/>
          <w:rtl/>
        </w:rPr>
        <w:t>وتقديم</w:t>
      </w:r>
      <w:r>
        <w:rPr>
          <w:color w:val="000000"/>
        </w:rPr>
        <w:t xml:space="preserve"> </w:t>
      </w:r>
      <w:r>
        <w:rPr>
          <w:rFonts w:hint="cs"/>
          <w:color w:val="000000"/>
          <w:rtl/>
        </w:rPr>
        <w:t>المزيد</w:t>
      </w:r>
      <w:r>
        <w:rPr>
          <w:color w:val="000000"/>
        </w:rPr>
        <w:t xml:space="preserve"> </w:t>
      </w:r>
      <w:r>
        <w:rPr>
          <w:rFonts w:hint="cs"/>
          <w:color w:val="000000"/>
          <w:rtl/>
        </w:rPr>
        <w:t>من</w:t>
      </w:r>
      <w:r>
        <w:rPr>
          <w:color w:val="000000"/>
        </w:rPr>
        <w:t xml:space="preserve"> </w:t>
      </w:r>
      <w:r>
        <w:rPr>
          <w:rFonts w:hint="cs"/>
          <w:color w:val="000000"/>
          <w:rtl/>
        </w:rPr>
        <w:t>التسهيلات</w:t>
      </w:r>
      <w:r>
        <w:rPr>
          <w:color w:val="000000"/>
        </w:rPr>
        <w:t xml:space="preserve"> </w:t>
      </w:r>
      <w:r>
        <w:rPr>
          <w:rFonts w:hint="cs"/>
          <w:color w:val="000000"/>
          <w:rtl/>
        </w:rPr>
        <w:t xml:space="preserve">للنقل البري. </w:t>
      </w:r>
    </w:p>
    <w:p w:rsidR="00286B62" w:rsidRDefault="00286B62" w:rsidP="00286B62">
      <w:pPr>
        <w:widowControl/>
        <w:bidi w:val="0"/>
        <w:spacing w:before="0" w:line="240" w:lineRule="auto"/>
        <w:ind w:firstLine="0"/>
        <w:jc w:val="left"/>
        <w:rPr>
          <w:color w:val="000000"/>
          <w:rtl/>
        </w:rPr>
      </w:pPr>
      <w:r>
        <w:rPr>
          <w:color w:val="000000"/>
          <w:rtl/>
        </w:rPr>
        <w:br w:type="page"/>
      </w:r>
    </w:p>
    <w:p w:rsidR="00286B62" w:rsidRDefault="00286B62" w:rsidP="00286B62">
      <w:pPr>
        <w:spacing w:before="200" w:line="540" w:lineRule="exact"/>
        <w:rPr>
          <w:color w:val="000000"/>
          <w:rtl/>
        </w:rPr>
      </w:pPr>
    </w:p>
    <w:p w:rsidR="00286B62" w:rsidRPr="00840D9B" w:rsidRDefault="00286B62" w:rsidP="00286B62">
      <w:pPr>
        <w:pStyle w:val="Bullet"/>
        <w:tabs>
          <w:tab w:val="clear" w:pos="708"/>
          <w:tab w:val="left" w:pos="424"/>
        </w:tabs>
        <w:spacing w:before="240" w:after="0" w:line="520" w:lineRule="exact"/>
        <w:ind w:left="883" w:hanging="883"/>
        <w:rPr>
          <w:rFonts w:cs="AL-Mateen"/>
          <w:sz w:val="32"/>
          <w:szCs w:val="32"/>
        </w:rPr>
      </w:pPr>
      <w:r>
        <w:rPr>
          <w:rFonts w:cs="Times New Roman" w:hint="cs"/>
          <w:b/>
          <w:bCs/>
          <w:sz w:val="28"/>
          <w:rtl/>
        </w:rPr>
        <w:t>5</w:t>
      </w:r>
      <w:r w:rsidRPr="00FE1BE6">
        <w:rPr>
          <w:rFonts w:cs="Times New Roman" w:hint="cs"/>
          <w:b/>
          <w:bCs/>
          <w:sz w:val="28"/>
          <w:rtl/>
        </w:rPr>
        <w:t>-</w:t>
      </w:r>
      <w:r>
        <w:rPr>
          <w:rFonts w:cs="Times New Roman"/>
          <w:b/>
          <w:bCs/>
          <w:szCs w:val="24"/>
        </w:rPr>
        <w:tab/>
      </w:r>
      <w:r>
        <w:rPr>
          <w:rFonts w:cs="AL-Mateen" w:hint="cs"/>
          <w:sz w:val="32"/>
          <w:szCs w:val="32"/>
          <w:rtl/>
        </w:rPr>
        <w:t>طرق</w:t>
      </w:r>
      <w:r w:rsidRPr="00355A1B">
        <w:rPr>
          <w:rFonts w:cs="AL-Mateen" w:hint="cs"/>
          <w:sz w:val="32"/>
          <w:szCs w:val="32"/>
          <w:rtl/>
        </w:rPr>
        <w:t xml:space="preserve"> </w:t>
      </w:r>
      <w:r>
        <w:rPr>
          <w:rFonts w:cs="AL-Mateen" w:hint="cs"/>
          <w:sz w:val="32"/>
          <w:szCs w:val="32"/>
          <w:rtl/>
        </w:rPr>
        <w:t xml:space="preserve">ومسارات </w:t>
      </w:r>
      <w:r w:rsidRPr="00355A1B">
        <w:rPr>
          <w:rFonts w:cs="AL-Mateen" w:hint="cs"/>
          <w:sz w:val="32"/>
          <w:szCs w:val="32"/>
          <w:rtl/>
        </w:rPr>
        <w:t>النقل</w:t>
      </w:r>
      <w:r w:rsidRPr="00355A1B">
        <w:rPr>
          <w:rFonts w:cs="AL-Mateen"/>
          <w:sz w:val="32"/>
          <w:szCs w:val="32"/>
        </w:rPr>
        <w:t xml:space="preserve"> </w:t>
      </w:r>
      <w:r>
        <w:rPr>
          <w:rFonts w:cs="AL-Mateen" w:hint="cs"/>
          <w:sz w:val="32"/>
          <w:szCs w:val="32"/>
          <w:rtl/>
        </w:rPr>
        <w:t>في ظل عولمة التجارة:</w:t>
      </w:r>
    </w:p>
    <w:p w:rsidR="00286B62" w:rsidRPr="00DB084D" w:rsidRDefault="00286B62" w:rsidP="00286B62">
      <w:pPr>
        <w:tabs>
          <w:tab w:val="left" w:pos="566"/>
        </w:tabs>
        <w:spacing w:before="240" w:line="460" w:lineRule="exact"/>
        <w:ind w:left="567" w:hanging="567"/>
        <w:rPr>
          <w:rFonts w:cs="AL-Mateen"/>
          <w:sz w:val="26"/>
          <w:szCs w:val="26"/>
          <w:rtl/>
        </w:rPr>
      </w:pPr>
      <w:r w:rsidRPr="000F1563">
        <w:rPr>
          <w:rFonts w:hint="cs"/>
          <w:b/>
          <w:bCs/>
          <w:sz w:val="28"/>
          <w:rtl/>
        </w:rPr>
        <w:t>أ-</w:t>
      </w:r>
      <w:r w:rsidRPr="000F1563">
        <w:rPr>
          <w:rFonts w:hint="cs"/>
          <w:b/>
          <w:bCs/>
          <w:sz w:val="26"/>
          <w:szCs w:val="26"/>
          <w:rtl/>
        </w:rPr>
        <w:tab/>
      </w:r>
      <w:r w:rsidRPr="00FE1BE6">
        <w:rPr>
          <w:rFonts w:cs="AL-Mateen" w:hint="cs"/>
          <w:sz w:val="28"/>
          <w:rtl/>
        </w:rPr>
        <w:t>طرق النقل البري التي تربط كل الأعمال التجارية في  كل الأسواق الرئيسية في العالم على طول طريق الحرير القديم:</w:t>
      </w:r>
    </w:p>
    <w:p w:rsidR="00286B62" w:rsidRDefault="00286B62" w:rsidP="00286B62">
      <w:pPr>
        <w:spacing w:before="200" w:after="6" w:line="540" w:lineRule="exact"/>
        <w:rPr>
          <w:color w:val="000000"/>
        </w:rPr>
      </w:pPr>
      <w:r>
        <w:rPr>
          <w:rFonts w:hint="cs"/>
          <w:color w:val="000000"/>
          <w:rtl/>
        </w:rPr>
        <w:t>اليوم،</w:t>
      </w:r>
      <w:r>
        <w:rPr>
          <w:color w:val="000000"/>
        </w:rPr>
        <w:t xml:space="preserve"> </w:t>
      </w:r>
      <w:r>
        <w:rPr>
          <w:rFonts w:hint="cs"/>
          <w:color w:val="000000"/>
          <w:rtl/>
        </w:rPr>
        <w:t>ونتيجة</w:t>
      </w:r>
      <w:r>
        <w:rPr>
          <w:color w:val="000000"/>
        </w:rPr>
        <w:t xml:space="preserve"> </w:t>
      </w:r>
      <w:r>
        <w:rPr>
          <w:rFonts w:hint="cs"/>
          <w:color w:val="000000"/>
          <w:rtl/>
        </w:rPr>
        <w:t>لحركة</w:t>
      </w:r>
      <w:r>
        <w:rPr>
          <w:color w:val="000000"/>
        </w:rPr>
        <w:t xml:space="preserve"> </w:t>
      </w:r>
      <w:r>
        <w:rPr>
          <w:rFonts w:hint="cs"/>
          <w:color w:val="000000"/>
          <w:rtl/>
        </w:rPr>
        <w:t>العولمة</w:t>
      </w:r>
      <w:r>
        <w:rPr>
          <w:color w:val="000000"/>
        </w:rPr>
        <w:t xml:space="preserve"> </w:t>
      </w:r>
      <w:r>
        <w:rPr>
          <w:rFonts w:hint="cs"/>
          <w:color w:val="000000"/>
          <w:rtl/>
        </w:rPr>
        <w:t>وظهور</w:t>
      </w:r>
      <w:r>
        <w:rPr>
          <w:color w:val="000000"/>
        </w:rPr>
        <w:t xml:space="preserve"> </w:t>
      </w:r>
      <w:r>
        <w:rPr>
          <w:rFonts w:hint="cs"/>
          <w:color w:val="000000"/>
          <w:rtl/>
        </w:rPr>
        <w:t>الشحن بالحاويات،</w:t>
      </w:r>
      <w:r>
        <w:rPr>
          <w:color w:val="000000"/>
        </w:rPr>
        <w:t xml:space="preserve"> </w:t>
      </w:r>
      <w:r>
        <w:rPr>
          <w:rFonts w:hint="cs"/>
          <w:color w:val="000000"/>
          <w:rtl/>
        </w:rPr>
        <w:t>فان</w:t>
      </w:r>
      <w:r>
        <w:rPr>
          <w:color w:val="000000"/>
        </w:rPr>
        <w:t xml:space="preserve"> </w:t>
      </w:r>
      <w:r>
        <w:rPr>
          <w:rFonts w:hint="cs"/>
          <w:color w:val="000000"/>
        </w:rPr>
        <w:t>%</w:t>
      </w:r>
      <w:r>
        <w:rPr>
          <w:color w:val="000000"/>
        </w:rPr>
        <w:t xml:space="preserve">80 </w:t>
      </w:r>
      <w:r>
        <w:rPr>
          <w:rFonts w:hint="cs"/>
          <w:color w:val="000000"/>
          <w:rtl/>
        </w:rPr>
        <w:t>من</w:t>
      </w:r>
      <w:r>
        <w:rPr>
          <w:color w:val="000000"/>
        </w:rPr>
        <w:t xml:space="preserve"> </w:t>
      </w:r>
      <w:r>
        <w:rPr>
          <w:rFonts w:hint="cs"/>
          <w:color w:val="000000"/>
          <w:rtl/>
        </w:rPr>
        <w:t>تجارة</w:t>
      </w:r>
      <w:r>
        <w:rPr>
          <w:color w:val="000000"/>
        </w:rPr>
        <w:t xml:space="preserve"> </w:t>
      </w:r>
      <w:r>
        <w:rPr>
          <w:rFonts w:hint="cs"/>
          <w:color w:val="000000"/>
          <w:rtl/>
        </w:rPr>
        <w:t>العالم</w:t>
      </w:r>
      <w:r>
        <w:rPr>
          <w:color w:val="000000"/>
        </w:rPr>
        <w:t xml:space="preserve"> </w:t>
      </w:r>
      <w:r>
        <w:rPr>
          <w:rFonts w:hint="cs"/>
          <w:color w:val="000000"/>
          <w:rtl/>
        </w:rPr>
        <w:t>يتم</w:t>
      </w:r>
      <w:r>
        <w:rPr>
          <w:color w:val="000000"/>
        </w:rPr>
        <w:t xml:space="preserve"> </w:t>
      </w:r>
      <w:r>
        <w:rPr>
          <w:rFonts w:hint="cs"/>
          <w:color w:val="000000"/>
          <w:rtl/>
        </w:rPr>
        <w:t>تنفيذها من</w:t>
      </w:r>
      <w:r>
        <w:rPr>
          <w:color w:val="000000"/>
        </w:rPr>
        <w:t xml:space="preserve"> </w:t>
      </w:r>
      <w:r>
        <w:rPr>
          <w:rFonts w:hint="cs"/>
          <w:color w:val="000000"/>
          <w:rtl/>
        </w:rPr>
        <w:t>خلال</w:t>
      </w:r>
      <w:r>
        <w:rPr>
          <w:color w:val="000000"/>
        </w:rPr>
        <w:t xml:space="preserve"> </w:t>
      </w:r>
      <w:r>
        <w:rPr>
          <w:rFonts w:hint="cs"/>
          <w:color w:val="000000"/>
          <w:rtl/>
        </w:rPr>
        <w:t>حوالي</w:t>
      </w:r>
      <w:r>
        <w:rPr>
          <w:color w:val="000000"/>
        </w:rPr>
        <w:t xml:space="preserve"> 30 </w:t>
      </w:r>
      <w:r>
        <w:rPr>
          <w:rFonts w:hint="cs"/>
          <w:color w:val="000000"/>
          <w:rtl/>
        </w:rPr>
        <w:t>ميناء</w:t>
      </w:r>
      <w:r>
        <w:rPr>
          <w:color w:val="000000"/>
        </w:rPr>
        <w:t xml:space="preserve"> </w:t>
      </w:r>
      <w:r>
        <w:rPr>
          <w:rFonts w:hint="cs"/>
          <w:color w:val="000000"/>
          <w:rtl/>
        </w:rPr>
        <w:t>من</w:t>
      </w:r>
      <w:r>
        <w:rPr>
          <w:color w:val="000000"/>
        </w:rPr>
        <w:t xml:space="preserve"> </w:t>
      </w:r>
      <w:r>
        <w:rPr>
          <w:rFonts w:hint="cs"/>
          <w:color w:val="000000"/>
          <w:rtl/>
        </w:rPr>
        <w:t>الموانئ</w:t>
      </w:r>
      <w:r>
        <w:rPr>
          <w:color w:val="000000"/>
        </w:rPr>
        <w:t xml:space="preserve"> </w:t>
      </w:r>
      <w:r>
        <w:rPr>
          <w:rFonts w:hint="cs"/>
          <w:color w:val="000000"/>
          <w:rtl/>
        </w:rPr>
        <w:t>التي</w:t>
      </w:r>
      <w:r>
        <w:rPr>
          <w:color w:val="000000"/>
        </w:rPr>
        <w:t xml:space="preserve"> </w:t>
      </w:r>
      <w:r>
        <w:rPr>
          <w:rFonts w:hint="cs"/>
          <w:color w:val="000000"/>
          <w:rtl/>
        </w:rPr>
        <w:t>تعاني من</w:t>
      </w:r>
      <w:r>
        <w:rPr>
          <w:color w:val="000000"/>
        </w:rPr>
        <w:t xml:space="preserve"> </w:t>
      </w:r>
      <w:r>
        <w:rPr>
          <w:rFonts w:hint="cs"/>
          <w:color w:val="000000"/>
          <w:rtl/>
        </w:rPr>
        <w:t>الإشباع</w:t>
      </w:r>
      <w:r>
        <w:rPr>
          <w:color w:val="000000"/>
        </w:rPr>
        <w:t xml:space="preserve"> </w:t>
      </w:r>
      <w:r>
        <w:rPr>
          <w:rFonts w:hint="cs"/>
          <w:color w:val="000000"/>
          <w:rtl/>
        </w:rPr>
        <w:t>المتزايد</w:t>
      </w:r>
      <w:r>
        <w:rPr>
          <w:color w:val="000000"/>
        </w:rPr>
        <w:t xml:space="preserve"> </w:t>
      </w:r>
      <w:r>
        <w:rPr>
          <w:rFonts w:hint="cs"/>
          <w:color w:val="000000"/>
          <w:rtl/>
        </w:rPr>
        <w:t>في</w:t>
      </w:r>
      <w:r>
        <w:rPr>
          <w:color w:val="000000"/>
        </w:rPr>
        <w:t xml:space="preserve"> </w:t>
      </w:r>
      <w:r>
        <w:rPr>
          <w:rFonts w:hint="cs"/>
          <w:color w:val="000000"/>
          <w:rtl/>
        </w:rPr>
        <w:t>حركة</w:t>
      </w:r>
      <w:r>
        <w:rPr>
          <w:color w:val="000000"/>
        </w:rPr>
        <w:t xml:space="preserve"> </w:t>
      </w:r>
      <w:r>
        <w:rPr>
          <w:rFonts w:hint="cs"/>
          <w:color w:val="000000"/>
          <w:rtl/>
        </w:rPr>
        <w:t>الشحن</w:t>
      </w:r>
      <w:r>
        <w:rPr>
          <w:color w:val="000000"/>
        </w:rPr>
        <w:t xml:space="preserve"> </w:t>
      </w:r>
      <w:r>
        <w:rPr>
          <w:rFonts w:hint="cs"/>
          <w:color w:val="000000"/>
          <w:rtl/>
        </w:rPr>
        <w:t>مما</w:t>
      </w:r>
      <w:r>
        <w:rPr>
          <w:color w:val="000000"/>
        </w:rPr>
        <w:t xml:space="preserve"> </w:t>
      </w:r>
      <w:r>
        <w:rPr>
          <w:rFonts w:hint="cs"/>
          <w:color w:val="000000"/>
          <w:rtl/>
        </w:rPr>
        <w:t>يترتب على</w:t>
      </w:r>
      <w:r>
        <w:rPr>
          <w:color w:val="000000"/>
        </w:rPr>
        <w:t xml:space="preserve"> </w:t>
      </w:r>
      <w:r>
        <w:rPr>
          <w:rFonts w:hint="cs"/>
          <w:color w:val="000000"/>
          <w:rtl/>
        </w:rPr>
        <w:t>ذلك</w:t>
      </w:r>
      <w:r>
        <w:rPr>
          <w:color w:val="000000"/>
        </w:rPr>
        <w:t xml:space="preserve"> </w:t>
      </w:r>
      <w:r>
        <w:rPr>
          <w:rFonts w:hint="cs"/>
          <w:color w:val="000000"/>
          <w:rtl/>
        </w:rPr>
        <w:t>حدوث</w:t>
      </w:r>
      <w:r>
        <w:rPr>
          <w:color w:val="000000"/>
        </w:rPr>
        <w:t xml:space="preserve"> </w:t>
      </w:r>
      <w:r>
        <w:rPr>
          <w:rFonts w:hint="cs"/>
          <w:color w:val="000000"/>
          <w:rtl/>
        </w:rPr>
        <w:t>الاختناقات</w:t>
      </w:r>
      <w:r>
        <w:rPr>
          <w:color w:val="000000"/>
        </w:rPr>
        <w:t xml:space="preserve"> </w:t>
      </w:r>
      <w:r>
        <w:rPr>
          <w:rFonts w:hint="cs"/>
          <w:color w:val="000000"/>
          <w:rtl/>
        </w:rPr>
        <w:t>وتأخير</w:t>
      </w:r>
      <w:r>
        <w:rPr>
          <w:color w:val="000000"/>
        </w:rPr>
        <w:t xml:space="preserve"> </w:t>
      </w:r>
      <w:r>
        <w:rPr>
          <w:rFonts w:hint="cs"/>
          <w:color w:val="000000"/>
          <w:rtl/>
        </w:rPr>
        <w:t>البضائع وارتفاع</w:t>
      </w:r>
      <w:r>
        <w:rPr>
          <w:color w:val="000000"/>
        </w:rPr>
        <w:t xml:space="preserve"> </w:t>
      </w:r>
      <w:r>
        <w:rPr>
          <w:rFonts w:hint="cs"/>
          <w:color w:val="000000"/>
          <w:rtl/>
        </w:rPr>
        <w:t>التكاليف</w:t>
      </w:r>
      <w:r>
        <w:rPr>
          <w:color w:val="000000"/>
        </w:rPr>
        <w:t xml:space="preserve"> </w:t>
      </w:r>
      <w:r>
        <w:rPr>
          <w:rFonts w:hint="cs"/>
          <w:color w:val="000000"/>
          <w:rtl/>
        </w:rPr>
        <w:t>في</w:t>
      </w:r>
      <w:r>
        <w:rPr>
          <w:color w:val="000000"/>
        </w:rPr>
        <w:t xml:space="preserve"> </w:t>
      </w:r>
      <w:r>
        <w:rPr>
          <w:rFonts w:hint="cs"/>
          <w:color w:val="000000"/>
          <w:rtl/>
        </w:rPr>
        <w:t>نهاية</w:t>
      </w:r>
      <w:r>
        <w:rPr>
          <w:color w:val="000000"/>
        </w:rPr>
        <w:t xml:space="preserve"> </w:t>
      </w:r>
      <w:r>
        <w:rPr>
          <w:rFonts w:hint="cs"/>
          <w:color w:val="000000"/>
          <w:rtl/>
        </w:rPr>
        <w:t>المطاف</w:t>
      </w:r>
      <w:r>
        <w:rPr>
          <w:color w:val="000000"/>
        </w:rPr>
        <w:t xml:space="preserve"> </w:t>
      </w:r>
      <w:r>
        <w:rPr>
          <w:rFonts w:hint="cs"/>
          <w:color w:val="000000"/>
          <w:rtl/>
        </w:rPr>
        <w:t>على</w:t>
      </w:r>
      <w:r>
        <w:rPr>
          <w:color w:val="000000"/>
        </w:rPr>
        <w:t xml:space="preserve"> </w:t>
      </w:r>
      <w:r>
        <w:rPr>
          <w:rFonts w:hint="cs"/>
          <w:color w:val="000000"/>
          <w:rtl/>
        </w:rPr>
        <w:t>طول سلسلة</w:t>
      </w:r>
      <w:r>
        <w:rPr>
          <w:color w:val="000000"/>
        </w:rPr>
        <w:t xml:space="preserve"> </w:t>
      </w:r>
      <w:r>
        <w:rPr>
          <w:rFonts w:hint="cs"/>
          <w:color w:val="000000"/>
          <w:rtl/>
        </w:rPr>
        <w:t>التوريد</w:t>
      </w:r>
      <w:r>
        <w:rPr>
          <w:color w:val="000000"/>
        </w:rPr>
        <w:t xml:space="preserve"> </w:t>
      </w:r>
      <w:r>
        <w:rPr>
          <w:rFonts w:hint="cs"/>
          <w:color w:val="000000"/>
          <w:rtl/>
        </w:rPr>
        <w:t>حتى</w:t>
      </w:r>
      <w:r>
        <w:rPr>
          <w:color w:val="000000"/>
        </w:rPr>
        <w:t xml:space="preserve"> </w:t>
      </w:r>
      <w:r>
        <w:rPr>
          <w:rFonts w:hint="cs"/>
          <w:color w:val="000000"/>
          <w:rtl/>
        </w:rPr>
        <w:t xml:space="preserve">تصل </w:t>
      </w:r>
      <w:r>
        <w:rPr>
          <w:rFonts w:hint="cs"/>
          <w:color w:val="000000"/>
          <w:rtl/>
          <w:lang w:bidi="ar-EG"/>
        </w:rPr>
        <w:t>إلى</w:t>
      </w:r>
      <w:r>
        <w:rPr>
          <w:color w:val="000000"/>
        </w:rPr>
        <w:t xml:space="preserve"> </w:t>
      </w:r>
      <w:r>
        <w:rPr>
          <w:rFonts w:hint="cs"/>
          <w:color w:val="000000"/>
          <w:rtl/>
        </w:rPr>
        <w:t>المستهلك</w:t>
      </w:r>
      <w:r>
        <w:rPr>
          <w:color w:val="000000"/>
        </w:rPr>
        <w:t xml:space="preserve"> </w:t>
      </w:r>
      <w:r>
        <w:rPr>
          <w:rFonts w:hint="cs"/>
          <w:color w:val="000000"/>
          <w:rtl/>
        </w:rPr>
        <w:t>النهائي</w:t>
      </w:r>
      <w:r>
        <w:rPr>
          <w:color w:val="000000"/>
        </w:rPr>
        <w:t>.</w:t>
      </w:r>
    </w:p>
    <w:p w:rsidR="00286B62" w:rsidRDefault="00286B62" w:rsidP="00286B62">
      <w:pPr>
        <w:spacing w:before="200" w:after="6" w:line="540" w:lineRule="exact"/>
        <w:rPr>
          <w:color w:val="000000"/>
        </w:rPr>
      </w:pPr>
      <w:r>
        <w:rPr>
          <w:rFonts w:hint="cs"/>
          <w:color w:val="000000"/>
          <w:rtl/>
        </w:rPr>
        <w:t>لقد</w:t>
      </w:r>
      <w:r>
        <w:rPr>
          <w:color w:val="000000"/>
        </w:rPr>
        <w:t xml:space="preserve"> </w:t>
      </w:r>
      <w:r>
        <w:rPr>
          <w:rFonts w:hint="cs"/>
          <w:color w:val="000000"/>
          <w:rtl/>
        </w:rPr>
        <w:t>أدت</w:t>
      </w:r>
      <w:r>
        <w:rPr>
          <w:color w:val="000000"/>
        </w:rPr>
        <w:t xml:space="preserve"> </w:t>
      </w:r>
      <w:r>
        <w:rPr>
          <w:rFonts w:hint="cs"/>
          <w:color w:val="000000"/>
          <w:rtl/>
        </w:rPr>
        <w:t>هذه</w:t>
      </w:r>
      <w:r>
        <w:rPr>
          <w:color w:val="000000"/>
        </w:rPr>
        <w:t xml:space="preserve"> </w:t>
      </w:r>
      <w:r>
        <w:rPr>
          <w:rFonts w:hint="cs"/>
          <w:color w:val="000000"/>
          <w:rtl/>
        </w:rPr>
        <w:t>السياسات</w:t>
      </w:r>
      <w:r>
        <w:rPr>
          <w:color w:val="000000"/>
        </w:rPr>
        <w:t xml:space="preserve"> </w:t>
      </w:r>
      <w:r>
        <w:rPr>
          <w:rFonts w:hint="cs"/>
          <w:color w:val="000000"/>
          <w:rtl/>
        </w:rPr>
        <w:t>إلى</w:t>
      </w:r>
      <w:r>
        <w:rPr>
          <w:color w:val="000000"/>
        </w:rPr>
        <w:t xml:space="preserve"> </w:t>
      </w:r>
      <w:r>
        <w:rPr>
          <w:rFonts w:hint="cs"/>
          <w:color w:val="000000"/>
          <w:rtl/>
        </w:rPr>
        <w:t>حدوث</w:t>
      </w:r>
      <w:r>
        <w:rPr>
          <w:color w:val="000000"/>
        </w:rPr>
        <w:t xml:space="preserve"> </w:t>
      </w:r>
      <w:r>
        <w:rPr>
          <w:rFonts w:hint="cs"/>
          <w:color w:val="000000"/>
          <w:rtl/>
        </w:rPr>
        <w:t>ما</w:t>
      </w:r>
      <w:r>
        <w:rPr>
          <w:color w:val="000000"/>
        </w:rPr>
        <w:t xml:space="preserve"> </w:t>
      </w:r>
      <w:r>
        <w:rPr>
          <w:rFonts w:hint="cs"/>
          <w:color w:val="000000"/>
          <w:rtl/>
        </w:rPr>
        <w:t>يسمى بتصحر</w:t>
      </w:r>
      <w:r>
        <w:rPr>
          <w:color w:val="000000"/>
        </w:rPr>
        <w:t xml:space="preserve"> </w:t>
      </w:r>
      <w:r>
        <w:rPr>
          <w:rFonts w:hint="cs"/>
          <w:color w:val="000000"/>
          <w:rtl/>
        </w:rPr>
        <w:t>التجارة</w:t>
      </w:r>
      <w:r>
        <w:rPr>
          <w:color w:val="000000"/>
          <w:rtl/>
        </w:rPr>
        <w:t>،</w:t>
      </w:r>
      <w:r>
        <w:rPr>
          <w:color w:val="000000"/>
        </w:rPr>
        <w:t xml:space="preserve"> </w:t>
      </w:r>
      <w:r>
        <w:rPr>
          <w:rFonts w:hint="cs"/>
          <w:color w:val="000000"/>
          <w:rtl/>
        </w:rPr>
        <w:t>ليس</w:t>
      </w:r>
      <w:r>
        <w:rPr>
          <w:color w:val="000000"/>
        </w:rPr>
        <w:t xml:space="preserve"> </w:t>
      </w:r>
      <w:r>
        <w:rPr>
          <w:rFonts w:hint="cs"/>
          <w:color w:val="000000"/>
          <w:rtl/>
        </w:rPr>
        <w:t>فقط</w:t>
      </w:r>
      <w:r>
        <w:rPr>
          <w:color w:val="000000"/>
        </w:rPr>
        <w:t xml:space="preserve"> </w:t>
      </w:r>
      <w:r>
        <w:rPr>
          <w:rFonts w:hint="cs"/>
          <w:color w:val="000000"/>
          <w:rtl/>
        </w:rPr>
        <w:t>في</w:t>
      </w:r>
      <w:r>
        <w:rPr>
          <w:color w:val="000000"/>
        </w:rPr>
        <w:t xml:space="preserve"> </w:t>
      </w:r>
      <w:r>
        <w:rPr>
          <w:rFonts w:hint="cs"/>
          <w:color w:val="000000"/>
          <w:rtl/>
        </w:rPr>
        <w:t>الموانئ</w:t>
      </w:r>
      <w:r>
        <w:rPr>
          <w:color w:val="000000"/>
        </w:rPr>
        <w:t xml:space="preserve"> </w:t>
      </w:r>
      <w:r>
        <w:rPr>
          <w:rFonts w:hint="cs"/>
          <w:color w:val="000000"/>
          <w:rtl/>
        </w:rPr>
        <w:t>النائية ولكن</w:t>
      </w:r>
      <w:r>
        <w:rPr>
          <w:color w:val="000000"/>
        </w:rPr>
        <w:t xml:space="preserve"> </w:t>
      </w:r>
      <w:r>
        <w:rPr>
          <w:rFonts w:hint="cs"/>
          <w:color w:val="000000"/>
          <w:rtl/>
        </w:rPr>
        <w:t>في</w:t>
      </w:r>
      <w:r>
        <w:rPr>
          <w:color w:val="000000"/>
        </w:rPr>
        <w:t xml:space="preserve"> </w:t>
      </w:r>
      <w:r>
        <w:rPr>
          <w:rFonts w:hint="cs"/>
          <w:color w:val="000000"/>
          <w:rtl/>
        </w:rPr>
        <w:t>جميع</w:t>
      </w:r>
      <w:r>
        <w:rPr>
          <w:color w:val="000000"/>
        </w:rPr>
        <w:t xml:space="preserve"> </w:t>
      </w:r>
      <w:r>
        <w:rPr>
          <w:rFonts w:hint="cs"/>
          <w:color w:val="000000"/>
          <w:rtl/>
        </w:rPr>
        <w:t>البلدان</w:t>
      </w:r>
      <w:r>
        <w:rPr>
          <w:color w:val="000000"/>
        </w:rPr>
        <w:t xml:space="preserve"> </w:t>
      </w:r>
      <w:r>
        <w:rPr>
          <w:rFonts w:hint="cs"/>
          <w:color w:val="000000"/>
          <w:rtl/>
        </w:rPr>
        <w:t>غير</w:t>
      </w:r>
      <w:r>
        <w:rPr>
          <w:color w:val="000000"/>
        </w:rPr>
        <w:t xml:space="preserve"> </w:t>
      </w:r>
      <w:r>
        <w:rPr>
          <w:rFonts w:hint="cs"/>
          <w:color w:val="000000"/>
          <w:rtl/>
        </w:rPr>
        <w:t>الساحلية</w:t>
      </w:r>
      <w:r>
        <w:rPr>
          <w:color w:val="000000"/>
        </w:rPr>
        <w:t xml:space="preserve"> </w:t>
      </w:r>
      <w:r>
        <w:rPr>
          <w:rFonts w:hint="cs"/>
          <w:color w:val="000000"/>
          <w:rtl/>
        </w:rPr>
        <w:t>أيضا، حيث</w:t>
      </w:r>
      <w:r>
        <w:rPr>
          <w:color w:val="000000"/>
        </w:rPr>
        <w:t xml:space="preserve"> </w:t>
      </w:r>
      <w:r>
        <w:rPr>
          <w:rFonts w:hint="cs"/>
          <w:color w:val="000000"/>
          <w:rtl/>
        </w:rPr>
        <w:t>أعاقت</w:t>
      </w:r>
      <w:r>
        <w:rPr>
          <w:color w:val="000000"/>
        </w:rPr>
        <w:t xml:space="preserve"> </w:t>
      </w:r>
      <w:r>
        <w:rPr>
          <w:rFonts w:hint="cs"/>
          <w:color w:val="000000"/>
          <w:rtl/>
        </w:rPr>
        <w:t>التنمية</w:t>
      </w:r>
      <w:r>
        <w:rPr>
          <w:color w:val="000000"/>
        </w:rPr>
        <w:t xml:space="preserve"> </w:t>
      </w:r>
      <w:r>
        <w:rPr>
          <w:rFonts w:hint="cs"/>
          <w:color w:val="000000"/>
          <w:rtl/>
        </w:rPr>
        <w:t>الاقتصادية</w:t>
      </w:r>
      <w:r>
        <w:rPr>
          <w:color w:val="000000"/>
          <w:rtl/>
        </w:rPr>
        <w:t>،</w:t>
      </w:r>
      <w:r>
        <w:rPr>
          <w:color w:val="000000"/>
        </w:rPr>
        <w:t xml:space="preserve"> </w:t>
      </w:r>
      <w:r>
        <w:rPr>
          <w:rFonts w:hint="cs"/>
          <w:color w:val="000000"/>
          <w:rtl/>
        </w:rPr>
        <w:t>وخلقت في</w:t>
      </w:r>
      <w:r>
        <w:rPr>
          <w:color w:val="000000"/>
        </w:rPr>
        <w:t xml:space="preserve"> </w:t>
      </w:r>
      <w:r>
        <w:rPr>
          <w:rFonts w:hint="cs"/>
          <w:color w:val="000000"/>
          <w:rtl/>
        </w:rPr>
        <w:t>كثير</w:t>
      </w:r>
      <w:r>
        <w:rPr>
          <w:color w:val="000000"/>
        </w:rPr>
        <w:t xml:space="preserve"> </w:t>
      </w:r>
      <w:r>
        <w:rPr>
          <w:rFonts w:hint="cs"/>
          <w:color w:val="000000"/>
          <w:rtl/>
        </w:rPr>
        <w:t>من</w:t>
      </w:r>
      <w:r>
        <w:rPr>
          <w:color w:val="000000"/>
        </w:rPr>
        <w:t xml:space="preserve"> </w:t>
      </w:r>
      <w:r>
        <w:rPr>
          <w:rFonts w:hint="cs"/>
          <w:color w:val="000000"/>
          <w:rtl/>
        </w:rPr>
        <w:t>الأحيان</w:t>
      </w:r>
      <w:r>
        <w:rPr>
          <w:color w:val="000000"/>
        </w:rPr>
        <w:t xml:space="preserve"> </w:t>
      </w:r>
      <w:r>
        <w:rPr>
          <w:rFonts w:hint="cs"/>
          <w:color w:val="000000"/>
          <w:rtl/>
        </w:rPr>
        <w:t>التوترات</w:t>
      </w:r>
      <w:r>
        <w:rPr>
          <w:color w:val="000000"/>
        </w:rPr>
        <w:t xml:space="preserve"> </w:t>
      </w:r>
      <w:r>
        <w:rPr>
          <w:rFonts w:hint="cs"/>
          <w:color w:val="000000"/>
          <w:rtl/>
        </w:rPr>
        <w:t>السياسية والاجتماعية</w:t>
      </w:r>
      <w:r>
        <w:rPr>
          <w:color w:val="000000"/>
        </w:rPr>
        <w:t>.</w:t>
      </w:r>
      <w:r>
        <w:rPr>
          <w:rFonts w:hint="cs"/>
          <w:color w:val="000000"/>
          <w:rtl/>
        </w:rPr>
        <w:t xml:space="preserve"> </w:t>
      </w:r>
    </w:p>
    <w:p w:rsidR="00286B62" w:rsidRDefault="00286B62" w:rsidP="00286B62">
      <w:pPr>
        <w:spacing w:before="200" w:after="6" w:line="540" w:lineRule="exact"/>
        <w:rPr>
          <w:color w:val="000000"/>
        </w:rPr>
      </w:pPr>
      <w:r>
        <w:rPr>
          <w:rFonts w:hint="cs"/>
          <w:color w:val="000000"/>
          <w:rtl/>
        </w:rPr>
        <w:t>إن</w:t>
      </w:r>
      <w:r>
        <w:rPr>
          <w:color w:val="000000"/>
        </w:rPr>
        <w:t xml:space="preserve"> </w:t>
      </w:r>
      <w:r>
        <w:rPr>
          <w:rFonts w:hint="cs"/>
          <w:color w:val="000000"/>
          <w:rtl/>
        </w:rPr>
        <w:t>أكثر</w:t>
      </w:r>
      <w:r>
        <w:rPr>
          <w:color w:val="000000"/>
        </w:rPr>
        <w:t xml:space="preserve"> </w:t>
      </w:r>
      <w:r>
        <w:rPr>
          <w:rFonts w:hint="cs"/>
          <w:color w:val="000000"/>
          <w:rtl/>
        </w:rPr>
        <w:t>من</w:t>
      </w:r>
      <w:r>
        <w:rPr>
          <w:color w:val="000000"/>
        </w:rPr>
        <w:t xml:space="preserve"> </w:t>
      </w:r>
      <w:r>
        <w:rPr>
          <w:rFonts w:hint="cs"/>
          <w:color w:val="000000"/>
          <w:rtl/>
        </w:rPr>
        <w:t>ثلثي</w:t>
      </w:r>
      <w:r>
        <w:rPr>
          <w:color w:val="000000"/>
        </w:rPr>
        <w:t xml:space="preserve"> </w:t>
      </w:r>
      <w:r>
        <w:rPr>
          <w:rFonts w:hint="cs"/>
          <w:color w:val="000000"/>
          <w:rtl/>
        </w:rPr>
        <w:t>سكان</w:t>
      </w:r>
      <w:r>
        <w:rPr>
          <w:color w:val="000000"/>
        </w:rPr>
        <w:t xml:space="preserve"> </w:t>
      </w:r>
      <w:r>
        <w:rPr>
          <w:rFonts w:hint="cs"/>
          <w:color w:val="000000"/>
          <w:rtl/>
        </w:rPr>
        <w:t>العالم</w:t>
      </w:r>
      <w:r>
        <w:rPr>
          <w:color w:val="000000"/>
        </w:rPr>
        <w:t xml:space="preserve"> </w:t>
      </w:r>
      <w:r>
        <w:rPr>
          <w:rFonts w:hint="cs"/>
          <w:color w:val="000000"/>
          <w:rtl/>
        </w:rPr>
        <w:t>يعيشون</w:t>
      </w:r>
      <w:r>
        <w:rPr>
          <w:color w:val="000000"/>
        </w:rPr>
        <w:t xml:space="preserve"> </w:t>
      </w:r>
      <w:r>
        <w:rPr>
          <w:rFonts w:hint="cs"/>
          <w:color w:val="000000"/>
          <w:rtl/>
        </w:rPr>
        <w:t>في قارة</w:t>
      </w:r>
      <w:r>
        <w:rPr>
          <w:color w:val="000000"/>
        </w:rPr>
        <w:t xml:space="preserve"> </w:t>
      </w:r>
      <w:r>
        <w:rPr>
          <w:rFonts w:hint="cs"/>
          <w:color w:val="000000"/>
          <w:rtl/>
        </w:rPr>
        <w:t>آسيا،</w:t>
      </w:r>
      <w:r>
        <w:rPr>
          <w:color w:val="000000"/>
        </w:rPr>
        <w:t xml:space="preserve"> </w:t>
      </w:r>
      <w:r>
        <w:rPr>
          <w:rFonts w:hint="cs"/>
          <w:color w:val="000000"/>
          <w:rtl/>
        </w:rPr>
        <w:t>ويعملون</w:t>
      </w:r>
      <w:r>
        <w:rPr>
          <w:color w:val="000000"/>
        </w:rPr>
        <w:t xml:space="preserve"> </w:t>
      </w:r>
      <w:r>
        <w:rPr>
          <w:rFonts w:hint="cs"/>
          <w:color w:val="000000"/>
          <w:rtl/>
        </w:rPr>
        <w:t>وينتجون</w:t>
      </w:r>
      <w:r>
        <w:rPr>
          <w:color w:val="000000"/>
        </w:rPr>
        <w:t xml:space="preserve"> </w:t>
      </w:r>
      <w:r>
        <w:rPr>
          <w:rFonts w:hint="cs"/>
          <w:color w:val="000000"/>
          <w:rtl/>
        </w:rPr>
        <w:t>ويتاجرون</w:t>
      </w:r>
      <w:r>
        <w:rPr>
          <w:color w:val="000000"/>
        </w:rPr>
        <w:t xml:space="preserve"> </w:t>
      </w:r>
      <w:r>
        <w:rPr>
          <w:rFonts w:hint="cs"/>
          <w:color w:val="000000"/>
          <w:rtl/>
        </w:rPr>
        <w:t>مع بقية</w:t>
      </w:r>
      <w:r>
        <w:rPr>
          <w:color w:val="000000"/>
        </w:rPr>
        <w:t xml:space="preserve"> </w:t>
      </w:r>
      <w:r>
        <w:rPr>
          <w:rFonts w:hint="cs"/>
          <w:color w:val="000000"/>
          <w:rtl/>
        </w:rPr>
        <w:t>العالم،</w:t>
      </w:r>
      <w:r>
        <w:rPr>
          <w:color w:val="000000"/>
        </w:rPr>
        <w:t xml:space="preserve"> </w:t>
      </w:r>
      <w:r>
        <w:rPr>
          <w:rFonts w:hint="cs"/>
          <w:color w:val="000000"/>
          <w:rtl/>
        </w:rPr>
        <w:t>وأن</w:t>
      </w:r>
      <w:r>
        <w:rPr>
          <w:color w:val="000000"/>
        </w:rPr>
        <w:t xml:space="preserve"> </w:t>
      </w:r>
      <w:r>
        <w:rPr>
          <w:rFonts w:hint="cs"/>
          <w:color w:val="000000"/>
          <w:rtl/>
        </w:rPr>
        <w:t>معظم</w:t>
      </w:r>
      <w:r>
        <w:rPr>
          <w:color w:val="000000"/>
        </w:rPr>
        <w:t xml:space="preserve"> </w:t>
      </w:r>
      <w:r>
        <w:rPr>
          <w:rFonts w:hint="cs"/>
          <w:color w:val="000000"/>
          <w:rtl/>
        </w:rPr>
        <w:t>هذه</w:t>
      </w:r>
      <w:r>
        <w:rPr>
          <w:color w:val="000000"/>
        </w:rPr>
        <w:t xml:space="preserve"> </w:t>
      </w:r>
      <w:r>
        <w:rPr>
          <w:rFonts w:hint="cs"/>
          <w:color w:val="000000"/>
          <w:rtl/>
        </w:rPr>
        <w:t>التجارة</w:t>
      </w:r>
      <w:r>
        <w:rPr>
          <w:color w:val="000000"/>
        </w:rPr>
        <w:t xml:space="preserve"> </w:t>
      </w:r>
      <w:r>
        <w:rPr>
          <w:rFonts w:hint="cs"/>
          <w:color w:val="000000"/>
          <w:rtl/>
        </w:rPr>
        <w:t>تتم</w:t>
      </w:r>
      <w:r>
        <w:rPr>
          <w:color w:val="000000"/>
        </w:rPr>
        <w:t xml:space="preserve"> </w:t>
      </w:r>
      <w:r>
        <w:rPr>
          <w:rFonts w:hint="cs"/>
          <w:color w:val="000000"/>
          <w:rtl/>
        </w:rPr>
        <w:t>من خلال</w:t>
      </w:r>
      <w:r>
        <w:rPr>
          <w:color w:val="000000"/>
        </w:rPr>
        <w:t xml:space="preserve"> </w:t>
      </w:r>
      <w:r>
        <w:rPr>
          <w:rFonts w:hint="cs"/>
          <w:color w:val="000000"/>
          <w:rtl/>
        </w:rPr>
        <w:t>النقل</w:t>
      </w:r>
      <w:r>
        <w:rPr>
          <w:color w:val="000000"/>
        </w:rPr>
        <w:t xml:space="preserve"> </w:t>
      </w:r>
      <w:r>
        <w:rPr>
          <w:rFonts w:hint="cs"/>
          <w:color w:val="000000"/>
          <w:rtl/>
        </w:rPr>
        <w:t>البحري</w:t>
      </w:r>
      <w:r>
        <w:rPr>
          <w:color w:val="000000"/>
        </w:rPr>
        <w:t xml:space="preserve">. </w:t>
      </w:r>
      <w:r>
        <w:rPr>
          <w:rFonts w:hint="cs"/>
          <w:color w:val="000000"/>
          <w:rtl/>
        </w:rPr>
        <w:t>إلا</w:t>
      </w:r>
      <w:r>
        <w:rPr>
          <w:color w:val="000000"/>
        </w:rPr>
        <w:t xml:space="preserve"> </w:t>
      </w:r>
      <w:r>
        <w:rPr>
          <w:rFonts w:hint="cs"/>
          <w:color w:val="000000"/>
          <w:rtl/>
        </w:rPr>
        <w:t>أن</w:t>
      </w:r>
      <w:r>
        <w:rPr>
          <w:color w:val="000000"/>
        </w:rPr>
        <w:t xml:space="preserve"> </w:t>
      </w:r>
      <w:r>
        <w:rPr>
          <w:rFonts w:hint="cs"/>
          <w:color w:val="000000"/>
          <w:rtl/>
        </w:rPr>
        <w:t>النقل</w:t>
      </w:r>
      <w:r>
        <w:rPr>
          <w:color w:val="000000"/>
        </w:rPr>
        <w:t xml:space="preserve"> </w:t>
      </w:r>
      <w:r>
        <w:rPr>
          <w:rFonts w:hint="cs"/>
          <w:color w:val="000000"/>
          <w:rtl/>
        </w:rPr>
        <w:t>البري</w:t>
      </w:r>
      <w:r>
        <w:rPr>
          <w:color w:val="000000"/>
        </w:rPr>
        <w:t xml:space="preserve"> </w:t>
      </w:r>
      <w:r>
        <w:rPr>
          <w:rFonts w:hint="cs"/>
          <w:color w:val="000000"/>
          <w:rtl/>
        </w:rPr>
        <w:t>قادراً على</w:t>
      </w:r>
      <w:r>
        <w:rPr>
          <w:color w:val="000000"/>
        </w:rPr>
        <w:t xml:space="preserve"> </w:t>
      </w:r>
      <w:r>
        <w:rPr>
          <w:rFonts w:hint="cs"/>
          <w:color w:val="000000"/>
          <w:rtl/>
        </w:rPr>
        <w:t>ربط</w:t>
      </w:r>
      <w:r>
        <w:rPr>
          <w:color w:val="000000"/>
        </w:rPr>
        <w:t xml:space="preserve"> </w:t>
      </w:r>
      <w:r>
        <w:rPr>
          <w:rFonts w:hint="cs"/>
          <w:color w:val="000000"/>
          <w:rtl/>
        </w:rPr>
        <w:t>جميع</w:t>
      </w:r>
      <w:r>
        <w:rPr>
          <w:color w:val="000000"/>
        </w:rPr>
        <w:t xml:space="preserve"> </w:t>
      </w:r>
      <w:r>
        <w:rPr>
          <w:rFonts w:hint="cs"/>
          <w:color w:val="000000"/>
          <w:rtl/>
        </w:rPr>
        <w:t>المؤسسات</w:t>
      </w:r>
      <w:r>
        <w:rPr>
          <w:color w:val="000000"/>
        </w:rPr>
        <w:t xml:space="preserve"> </w:t>
      </w:r>
      <w:r>
        <w:rPr>
          <w:rFonts w:hint="cs"/>
          <w:color w:val="000000"/>
          <w:rtl/>
        </w:rPr>
        <w:t>الموجودة</w:t>
      </w:r>
      <w:r>
        <w:rPr>
          <w:color w:val="000000"/>
        </w:rPr>
        <w:t xml:space="preserve"> </w:t>
      </w:r>
      <w:r>
        <w:rPr>
          <w:rFonts w:hint="cs"/>
          <w:color w:val="000000"/>
          <w:rtl/>
        </w:rPr>
        <w:t>في</w:t>
      </w:r>
      <w:r>
        <w:rPr>
          <w:color w:val="000000"/>
        </w:rPr>
        <w:t xml:space="preserve"> </w:t>
      </w:r>
      <w:r>
        <w:rPr>
          <w:rFonts w:hint="cs"/>
          <w:color w:val="000000"/>
          <w:rtl/>
        </w:rPr>
        <w:t>جميع أنحاء</w:t>
      </w:r>
      <w:r>
        <w:rPr>
          <w:color w:val="000000"/>
        </w:rPr>
        <w:t xml:space="preserve"> </w:t>
      </w:r>
      <w:r>
        <w:rPr>
          <w:rFonts w:hint="cs"/>
          <w:color w:val="000000"/>
          <w:rtl/>
        </w:rPr>
        <w:t>الأراضي</w:t>
      </w:r>
      <w:r>
        <w:rPr>
          <w:color w:val="000000"/>
        </w:rPr>
        <w:t xml:space="preserve"> </w:t>
      </w:r>
      <w:r>
        <w:rPr>
          <w:rFonts w:hint="cs"/>
          <w:color w:val="000000"/>
          <w:rtl/>
        </w:rPr>
        <w:t>الأوروآسيوية</w:t>
      </w:r>
      <w:r>
        <w:rPr>
          <w:color w:val="000000"/>
        </w:rPr>
        <w:t xml:space="preserve"> </w:t>
      </w:r>
      <w:r>
        <w:rPr>
          <w:rFonts w:hint="cs"/>
          <w:color w:val="000000"/>
          <w:rtl/>
        </w:rPr>
        <w:t>ومن</w:t>
      </w:r>
      <w:r>
        <w:rPr>
          <w:color w:val="000000"/>
        </w:rPr>
        <w:t xml:space="preserve"> </w:t>
      </w:r>
      <w:r>
        <w:rPr>
          <w:rFonts w:hint="cs"/>
          <w:color w:val="000000"/>
          <w:rtl/>
        </w:rPr>
        <w:t>ثم</w:t>
      </w:r>
      <w:r>
        <w:rPr>
          <w:color w:val="000000"/>
        </w:rPr>
        <w:t xml:space="preserve"> </w:t>
      </w:r>
      <w:r>
        <w:rPr>
          <w:rFonts w:hint="cs"/>
          <w:color w:val="000000"/>
          <w:rtl/>
        </w:rPr>
        <w:t>إلى</w:t>
      </w:r>
      <w:r>
        <w:rPr>
          <w:color w:val="000000"/>
        </w:rPr>
        <w:t xml:space="preserve"> </w:t>
      </w:r>
      <w:r>
        <w:rPr>
          <w:rFonts w:hint="cs"/>
          <w:color w:val="000000"/>
          <w:rtl/>
        </w:rPr>
        <w:t>أسواق العالم</w:t>
      </w:r>
      <w:r>
        <w:rPr>
          <w:color w:val="000000"/>
        </w:rPr>
        <w:t xml:space="preserve"> </w:t>
      </w:r>
      <w:r>
        <w:rPr>
          <w:rFonts w:hint="cs"/>
          <w:color w:val="000000"/>
          <w:rtl/>
        </w:rPr>
        <w:t>الرئيسية</w:t>
      </w:r>
      <w:r>
        <w:rPr>
          <w:color w:val="000000"/>
        </w:rPr>
        <w:t xml:space="preserve"> </w:t>
      </w:r>
      <w:r>
        <w:rPr>
          <w:rFonts w:hint="cs"/>
          <w:color w:val="000000"/>
          <w:rtl/>
        </w:rPr>
        <w:t>وذلك</w:t>
      </w:r>
      <w:r>
        <w:rPr>
          <w:color w:val="000000"/>
        </w:rPr>
        <w:t xml:space="preserve"> </w:t>
      </w:r>
      <w:r>
        <w:rPr>
          <w:rFonts w:hint="cs"/>
          <w:color w:val="000000"/>
          <w:rtl/>
        </w:rPr>
        <w:t>بفضل</w:t>
      </w:r>
      <w:r>
        <w:rPr>
          <w:color w:val="000000"/>
        </w:rPr>
        <w:t xml:space="preserve"> </w:t>
      </w:r>
      <w:r>
        <w:rPr>
          <w:rFonts w:hint="cs"/>
          <w:color w:val="000000"/>
          <w:rtl/>
        </w:rPr>
        <w:t>الجودة</w:t>
      </w:r>
      <w:r>
        <w:rPr>
          <w:color w:val="000000"/>
        </w:rPr>
        <w:t xml:space="preserve"> </w:t>
      </w:r>
      <w:r>
        <w:rPr>
          <w:rFonts w:hint="cs"/>
          <w:color w:val="000000"/>
          <w:rtl/>
        </w:rPr>
        <w:t>العالية للخدمات</w:t>
      </w:r>
      <w:r>
        <w:rPr>
          <w:color w:val="000000"/>
        </w:rPr>
        <w:t xml:space="preserve"> </w:t>
      </w:r>
      <w:r>
        <w:rPr>
          <w:rFonts w:hint="cs"/>
          <w:color w:val="000000"/>
          <w:rtl/>
        </w:rPr>
        <w:t>التي</w:t>
      </w:r>
      <w:r>
        <w:rPr>
          <w:color w:val="000000"/>
        </w:rPr>
        <w:t xml:space="preserve"> </w:t>
      </w:r>
      <w:r>
        <w:rPr>
          <w:rFonts w:hint="cs"/>
          <w:color w:val="000000"/>
          <w:rtl/>
        </w:rPr>
        <w:t>يقدمها</w:t>
      </w:r>
      <w:r>
        <w:rPr>
          <w:color w:val="000000"/>
        </w:rPr>
        <w:t xml:space="preserve"> </w:t>
      </w:r>
      <w:r>
        <w:rPr>
          <w:rFonts w:hint="cs"/>
          <w:color w:val="000000"/>
          <w:rtl/>
        </w:rPr>
        <w:t>وفرادتها</w:t>
      </w:r>
      <w:r>
        <w:rPr>
          <w:color w:val="000000"/>
        </w:rPr>
        <w:t xml:space="preserve"> </w:t>
      </w:r>
      <w:r>
        <w:rPr>
          <w:rFonts w:hint="cs"/>
          <w:color w:val="000000"/>
          <w:rtl/>
        </w:rPr>
        <w:t>ومرونتها</w:t>
      </w:r>
      <w:r>
        <w:rPr>
          <w:color w:val="000000"/>
        </w:rPr>
        <w:t xml:space="preserve"> .</w:t>
      </w:r>
    </w:p>
    <w:p w:rsidR="00286B62" w:rsidRDefault="00286B62" w:rsidP="00286B62">
      <w:pPr>
        <w:spacing w:before="200" w:after="6" w:line="540" w:lineRule="exact"/>
        <w:rPr>
          <w:color w:val="000000"/>
        </w:rPr>
      </w:pPr>
      <w:r>
        <w:rPr>
          <w:rFonts w:hint="cs"/>
          <w:color w:val="000000"/>
          <w:rtl/>
        </w:rPr>
        <w:t>لذلك</w:t>
      </w:r>
      <w:r>
        <w:rPr>
          <w:color w:val="000000"/>
          <w:rtl/>
        </w:rPr>
        <w:t>،</w:t>
      </w:r>
      <w:r>
        <w:rPr>
          <w:color w:val="000000"/>
        </w:rPr>
        <w:t xml:space="preserve"> </w:t>
      </w:r>
      <w:r>
        <w:rPr>
          <w:rFonts w:hint="cs"/>
          <w:color w:val="000000"/>
          <w:rtl/>
        </w:rPr>
        <w:t>فان</w:t>
      </w:r>
      <w:r>
        <w:rPr>
          <w:color w:val="000000"/>
        </w:rPr>
        <w:t xml:space="preserve"> </w:t>
      </w:r>
      <w:r>
        <w:rPr>
          <w:rFonts w:hint="cs"/>
          <w:color w:val="000000"/>
          <w:rtl/>
        </w:rPr>
        <w:t>إعادة</w:t>
      </w:r>
      <w:r>
        <w:rPr>
          <w:color w:val="000000"/>
        </w:rPr>
        <w:t xml:space="preserve"> </w:t>
      </w:r>
      <w:r>
        <w:rPr>
          <w:rFonts w:hint="cs"/>
          <w:color w:val="000000"/>
          <w:rtl/>
        </w:rPr>
        <w:t>فتح</w:t>
      </w:r>
      <w:r>
        <w:rPr>
          <w:color w:val="000000"/>
        </w:rPr>
        <w:t xml:space="preserve"> </w:t>
      </w:r>
      <w:r>
        <w:rPr>
          <w:rFonts w:hint="cs"/>
          <w:color w:val="000000"/>
          <w:rtl/>
        </w:rPr>
        <w:t>طريق</w:t>
      </w:r>
      <w:r>
        <w:rPr>
          <w:color w:val="000000"/>
        </w:rPr>
        <w:t xml:space="preserve"> </w:t>
      </w:r>
      <w:r>
        <w:rPr>
          <w:rFonts w:hint="cs"/>
          <w:color w:val="000000"/>
          <w:rtl/>
        </w:rPr>
        <w:t>الحرير</w:t>
      </w:r>
      <w:r>
        <w:rPr>
          <w:color w:val="000000"/>
        </w:rPr>
        <w:t xml:space="preserve"> </w:t>
      </w:r>
      <w:r>
        <w:rPr>
          <w:rFonts w:hint="cs"/>
          <w:color w:val="000000"/>
          <w:rtl/>
        </w:rPr>
        <w:t>القديم</w:t>
      </w:r>
      <w:r>
        <w:rPr>
          <w:color w:val="000000"/>
        </w:rPr>
        <w:t xml:space="preserve"> </w:t>
      </w:r>
      <w:r>
        <w:rPr>
          <w:rFonts w:hint="cs"/>
          <w:color w:val="000000"/>
          <w:rtl/>
        </w:rPr>
        <w:t>أمام الحركة</w:t>
      </w:r>
      <w:r>
        <w:rPr>
          <w:color w:val="000000"/>
        </w:rPr>
        <w:t xml:space="preserve"> </w:t>
      </w:r>
      <w:r>
        <w:rPr>
          <w:rFonts w:hint="cs"/>
          <w:color w:val="000000"/>
          <w:rtl/>
        </w:rPr>
        <w:t>التجارية</w:t>
      </w:r>
      <w:r>
        <w:rPr>
          <w:color w:val="000000"/>
        </w:rPr>
        <w:t xml:space="preserve"> </w:t>
      </w:r>
      <w:r>
        <w:rPr>
          <w:rFonts w:hint="cs"/>
          <w:color w:val="000000"/>
          <w:rtl/>
        </w:rPr>
        <w:t>عن</w:t>
      </w:r>
      <w:r>
        <w:rPr>
          <w:color w:val="000000"/>
        </w:rPr>
        <w:t xml:space="preserve"> </w:t>
      </w:r>
      <w:r>
        <w:rPr>
          <w:rFonts w:hint="cs"/>
          <w:color w:val="000000"/>
          <w:rtl/>
        </w:rPr>
        <w:t>طريق</w:t>
      </w:r>
      <w:r>
        <w:rPr>
          <w:color w:val="000000"/>
        </w:rPr>
        <w:t xml:space="preserve"> </w:t>
      </w:r>
      <w:r>
        <w:rPr>
          <w:rFonts w:hint="cs"/>
          <w:color w:val="000000"/>
          <w:rtl/>
        </w:rPr>
        <w:t>النقل</w:t>
      </w:r>
      <w:r>
        <w:rPr>
          <w:color w:val="000000"/>
        </w:rPr>
        <w:t xml:space="preserve"> </w:t>
      </w:r>
      <w:r>
        <w:rPr>
          <w:rFonts w:hint="cs"/>
          <w:color w:val="000000"/>
          <w:rtl/>
        </w:rPr>
        <w:t>البري</w:t>
      </w:r>
      <w:r>
        <w:rPr>
          <w:color w:val="000000"/>
          <w:rtl/>
        </w:rPr>
        <w:t>،</w:t>
      </w:r>
      <w:r>
        <w:rPr>
          <w:color w:val="000000"/>
        </w:rPr>
        <w:t xml:space="preserve"> </w:t>
      </w:r>
      <w:r>
        <w:rPr>
          <w:rFonts w:hint="cs"/>
          <w:color w:val="000000"/>
          <w:rtl/>
        </w:rPr>
        <w:t>لا يوفر</w:t>
      </w:r>
      <w:r>
        <w:rPr>
          <w:color w:val="000000"/>
        </w:rPr>
        <w:t xml:space="preserve"> </w:t>
      </w:r>
      <w:r>
        <w:rPr>
          <w:rFonts w:hint="cs"/>
          <w:color w:val="000000"/>
          <w:rtl/>
        </w:rPr>
        <w:t>بديلا</w:t>
      </w:r>
      <w:r>
        <w:rPr>
          <w:color w:val="000000"/>
        </w:rPr>
        <w:t xml:space="preserve"> </w:t>
      </w:r>
      <w:r>
        <w:rPr>
          <w:rFonts w:hint="cs"/>
          <w:color w:val="000000"/>
          <w:rtl/>
        </w:rPr>
        <w:t>لنقل</w:t>
      </w:r>
      <w:r>
        <w:rPr>
          <w:color w:val="000000"/>
        </w:rPr>
        <w:t xml:space="preserve"> </w:t>
      </w:r>
      <w:r>
        <w:rPr>
          <w:rFonts w:hint="cs"/>
          <w:color w:val="000000"/>
          <w:rtl/>
        </w:rPr>
        <w:t>البضائع</w:t>
      </w:r>
      <w:r>
        <w:rPr>
          <w:color w:val="000000"/>
        </w:rPr>
        <w:t xml:space="preserve"> </w:t>
      </w:r>
      <w:r>
        <w:rPr>
          <w:rFonts w:hint="cs"/>
          <w:color w:val="000000"/>
          <w:rtl/>
        </w:rPr>
        <w:t>من</w:t>
      </w:r>
      <w:r>
        <w:rPr>
          <w:color w:val="000000"/>
        </w:rPr>
        <w:t xml:space="preserve"> </w:t>
      </w:r>
      <w:r>
        <w:rPr>
          <w:rFonts w:hint="cs"/>
          <w:color w:val="000000"/>
          <w:rtl/>
        </w:rPr>
        <w:t>آسيا</w:t>
      </w:r>
      <w:r>
        <w:rPr>
          <w:color w:val="000000"/>
        </w:rPr>
        <w:t xml:space="preserve"> </w:t>
      </w:r>
      <w:r>
        <w:rPr>
          <w:rFonts w:hint="cs"/>
          <w:color w:val="000000"/>
          <w:rtl/>
        </w:rPr>
        <w:t>إلى</w:t>
      </w:r>
      <w:r>
        <w:rPr>
          <w:color w:val="000000"/>
        </w:rPr>
        <w:t xml:space="preserve"> </w:t>
      </w:r>
      <w:r>
        <w:rPr>
          <w:rFonts w:hint="cs"/>
          <w:color w:val="000000"/>
          <w:rtl/>
        </w:rPr>
        <w:t>أوروبا والعكس</w:t>
      </w:r>
      <w:r>
        <w:rPr>
          <w:color w:val="000000"/>
        </w:rPr>
        <w:t xml:space="preserve"> </w:t>
      </w:r>
      <w:r>
        <w:rPr>
          <w:rFonts w:hint="cs"/>
          <w:color w:val="000000"/>
          <w:rtl/>
        </w:rPr>
        <w:t>بالعكس</w:t>
      </w:r>
      <w:r>
        <w:rPr>
          <w:color w:val="000000"/>
        </w:rPr>
        <w:t xml:space="preserve"> </w:t>
      </w:r>
      <w:r>
        <w:rPr>
          <w:rFonts w:hint="cs"/>
          <w:color w:val="000000"/>
          <w:rtl/>
        </w:rPr>
        <w:t>فحسب</w:t>
      </w:r>
      <w:r>
        <w:rPr>
          <w:color w:val="000000"/>
          <w:rtl/>
        </w:rPr>
        <w:t>،</w:t>
      </w:r>
      <w:r>
        <w:rPr>
          <w:color w:val="000000"/>
        </w:rPr>
        <w:t xml:space="preserve"> </w:t>
      </w:r>
      <w:r>
        <w:rPr>
          <w:rFonts w:hint="cs"/>
          <w:color w:val="000000"/>
          <w:rtl/>
        </w:rPr>
        <w:t>وإنما</w:t>
      </w:r>
      <w:r>
        <w:rPr>
          <w:color w:val="000000"/>
        </w:rPr>
        <w:t xml:space="preserve"> </w:t>
      </w:r>
      <w:r>
        <w:rPr>
          <w:rFonts w:hint="cs"/>
          <w:color w:val="000000"/>
          <w:rtl/>
        </w:rPr>
        <w:t>قبل</w:t>
      </w:r>
      <w:r>
        <w:rPr>
          <w:color w:val="000000"/>
        </w:rPr>
        <w:t xml:space="preserve"> </w:t>
      </w:r>
      <w:r>
        <w:rPr>
          <w:rFonts w:hint="cs"/>
          <w:color w:val="000000"/>
          <w:rtl/>
        </w:rPr>
        <w:t>هذا</w:t>
      </w:r>
      <w:r>
        <w:rPr>
          <w:color w:val="000000"/>
        </w:rPr>
        <w:t xml:space="preserve"> </w:t>
      </w:r>
      <w:r>
        <w:rPr>
          <w:rFonts w:hint="cs"/>
          <w:color w:val="000000"/>
          <w:rtl/>
        </w:rPr>
        <w:t>وذاك،</w:t>
      </w:r>
      <w:r>
        <w:rPr>
          <w:color w:val="000000"/>
        </w:rPr>
        <w:t xml:space="preserve"> </w:t>
      </w:r>
      <w:r>
        <w:rPr>
          <w:rFonts w:hint="cs"/>
          <w:color w:val="000000"/>
          <w:rtl/>
        </w:rPr>
        <w:t>يقوم</w:t>
      </w:r>
      <w:r>
        <w:rPr>
          <w:color w:val="000000"/>
        </w:rPr>
        <w:t xml:space="preserve"> </w:t>
      </w:r>
      <w:r>
        <w:rPr>
          <w:rFonts w:hint="cs"/>
          <w:color w:val="000000"/>
          <w:rtl/>
        </w:rPr>
        <w:t>بدفع</w:t>
      </w:r>
      <w:r>
        <w:rPr>
          <w:color w:val="000000"/>
        </w:rPr>
        <w:t xml:space="preserve"> </w:t>
      </w:r>
      <w:r>
        <w:rPr>
          <w:rFonts w:hint="cs"/>
          <w:color w:val="000000"/>
          <w:rtl/>
        </w:rPr>
        <w:t>التنمية</w:t>
      </w:r>
      <w:r>
        <w:rPr>
          <w:color w:val="000000"/>
        </w:rPr>
        <w:t xml:space="preserve"> </w:t>
      </w:r>
      <w:r>
        <w:rPr>
          <w:rFonts w:hint="cs"/>
          <w:color w:val="000000"/>
          <w:rtl/>
        </w:rPr>
        <w:t>الاقتصادية</w:t>
      </w:r>
      <w:r>
        <w:rPr>
          <w:color w:val="000000"/>
        </w:rPr>
        <w:t xml:space="preserve"> </w:t>
      </w:r>
      <w:r>
        <w:rPr>
          <w:rFonts w:hint="cs"/>
          <w:color w:val="000000"/>
          <w:rtl/>
        </w:rPr>
        <w:t>والاجتماعية إلى</w:t>
      </w:r>
      <w:r>
        <w:rPr>
          <w:color w:val="000000"/>
        </w:rPr>
        <w:t xml:space="preserve"> </w:t>
      </w:r>
      <w:r>
        <w:rPr>
          <w:rFonts w:hint="cs"/>
          <w:color w:val="000000"/>
          <w:rtl/>
        </w:rPr>
        <w:t>الأمام،</w:t>
      </w:r>
      <w:r>
        <w:rPr>
          <w:color w:val="000000"/>
        </w:rPr>
        <w:t xml:space="preserve"> </w:t>
      </w:r>
      <w:r>
        <w:rPr>
          <w:rFonts w:hint="cs"/>
          <w:color w:val="000000"/>
          <w:rtl/>
        </w:rPr>
        <w:t>وخلق</w:t>
      </w:r>
      <w:r>
        <w:rPr>
          <w:color w:val="000000"/>
        </w:rPr>
        <w:t xml:space="preserve"> </w:t>
      </w:r>
      <w:r>
        <w:rPr>
          <w:rFonts w:hint="cs"/>
          <w:color w:val="000000"/>
          <w:rtl/>
        </w:rPr>
        <w:t>حالة</w:t>
      </w:r>
      <w:r>
        <w:rPr>
          <w:color w:val="000000"/>
        </w:rPr>
        <w:t xml:space="preserve"> </w:t>
      </w:r>
      <w:r>
        <w:rPr>
          <w:rFonts w:hint="cs"/>
          <w:color w:val="000000"/>
          <w:rtl/>
        </w:rPr>
        <w:t>من</w:t>
      </w:r>
      <w:r>
        <w:rPr>
          <w:color w:val="000000"/>
        </w:rPr>
        <w:t xml:space="preserve"> </w:t>
      </w:r>
      <w:r>
        <w:rPr>
          <w:rFonts w:hint="cs"/>
          <w:color w:val="000000"/>
          <w:rtl/>
        </w:rPr>
        <w:t>الاستقرار</w:t>
      </w:r>
      <w:r>
        <w:rPr>
          <w:color w:val="000000"/>
        </w:rPr>
        <w:t xml:space="preserve"> </w:t>
      </w:r>
      <w:r>
        <w:rPr>
          <w:rFonts w:hint="cs"/>
          <w:color w:val="000000"/>
          <w:rtl/>
        </w:rPr>
        <w:t>السياسي،</w:t>
      </w:r>
      <w:r>
        <w:rPr>
          <w:color w:val="000000"/>
        </w:rPr>
        <w:t xml:space="preserve"> </w:t>
      </w:r>
      <w:r>
        <w:rPr>
          <w:rFonts w:hint="cs"/>
          <w:color w:val="000000"/>
          <w:rtl/>
        </w:rPr>
        <w:t>وفي</w:t>
      </w:r>
      <w:r>
        <w:rPr>
          <w:color w:val="000000"/>
        </w:rPr>
        <w:t xml:space="preserve"> </w:t>
      </w:r>
      <w:r>
        <w:rPr>
          <w:rFonts w:hint="cs"/>
          <w:color w:val="000000"/>
          <w:rtl/>
        </w:rPr>
        <w:t>نهاية</w:t>
      </w:r>
      <w:r>
        <w:rPr>
          <w:color w:val="000000"/>
        </w:rPr>
        <w:t xml:space="preserve"> </w:t>
      </w:r>
      <w:r>
        <w:rPr>
          <w:rFonts w:hint="cs"/>
          <w:color w:val="000000"/>
          <w:rtl/>
        </w:rPr>
        <w:t>المطاف</w:t>
      </w:r>
      <w:r>
        <w:rPr>
          <w:color w:val="000000"/>
        </w:rPr>
        <w:t xml:space="preserve"> </w:t>
      </w:r>
      <w:r>
        <w:rPr>
          <w:rFonts w:hint="cs"/>
          <w:color w:val="000000"/>
          <w:rtl/>
        </w:rPr>
        <w:t>يحقق</w:t>
      </w:r>
      <w:r>
        <w:rPr>
          <w:color w:val="000000"/>
        </w:rPr>
        <w:t xml:space="preserve"> </w:t>
      </w:r>
      <w:r>
        <w:rPr>
          <w:rFonts w:hint="cs"/>
          <w:color w:val="000000"/>
          <w:rtl/>
        </w:rPr>
        <w:t>التقدم</w:t>
      </w:r>
      <w:r>
        <w:rPr>
          <w:color w:val="000000"/>
        </w:rPr>
        <w:t xml:space="preserve"> </w:t>
      </w:r>
      <w:r>
        <w:rPr>
          <w:rFonts w:hint="cs"/>
          <w:color w:val="000000"/>
          <w:rtl/>
        </w:rPr>
        <w:t>والازدهار في</w:t>
      </w:r>
      <w:r>
        <w:rPr>
          <w:color w:val="000000"/>
        </w:rPr>
        <w:t xml:space="preserve"> </w:t>
      </w:r>
      <w:r>
        <w:rPr>
          <w:rFonts w:hint="cs"/>
          <w:color w:val="000000"/>
          <w:rtl/>
        </w:rPr>
        <w:t>جميع</w:t>
      </w:r>
      <w:r>
        <w:rPr>
          <w:color w:val="000000"/>
        </w:rPr>
        <w:t xml:space="preserve"> </w:t>
      </w:r>
      <w:r>
        <w:rPr>
          <w:rFonts w:hint="cs"/>
          <w:color w:val="000000"/>
          <w:rtl/>
        </w:rPr>
        <w:t>البلدان</w:t>
      </w:r>
      <w:r>
        <w:rPr>
          <w:color w:val="000000"/>
        </w:rPr>
        <w:t xml:space="preserve"> </w:t>
      </w:r>
      <w:r>
        <w:rPr>
          <w:rFonts w:hint="cs"/>
          <w:color w:val="000000"/>
          <w:rtl/>
        </w:rPr>
        <w:t>على</w:t>
      </w:r>
      <w:r>
        <w:rPr>
          <w:color w:val="000000"/>
        </w:rPr>
        <w:t xml:space="preserve"> </w:t>
      </w:r>
      <w:r>
        <w:rPr>
          <w:rFonts w:hint="cs"/>
          <w:color w:val="000000"/>
          <w:rtl/>
        </w:rPr>
        <w:t>طول</w:t>
      </w:r>
      <w:r>
        <w:rPr>
          <w:rFonts w:cs="Times New Roman" w:hint="cs"/>
          <w:color w:val="000000"/>
          <w:szCs w:val="24"/>
          <w:rtl/>
        </w:rPr>
        <w:t xml:space="preserve"> أكثر من </w:t>
      </w:r>
      <w:r w:rsidRPr="00EF2D23">
        <w:rPr>
          <w:rFonts w:cs="Times New Roman"/>
          <w:color w:val="000000"/>
          <w:szCs w:val="24"/>
          <w:rtl/>
        </w:rPr>
        <w:t xml:space="preserve"> 12000</w:t>
      </w:r>
      <w:r>
        <w:rPr>
          <w:rFonts w:hint="cs"/>
          <w:color w:val="000000"/>
          <w:rtl/>
        </w:rPr>
        <w:t xml:space="preserve"> كيلومتر</w:t>
      </w:r>
      <w:r>
        <w:rPr>
          <w:color w:val="000000"/>
        </w:rPr>
        <w:t xml:space="preserve"> </w:t>
      </w:r>
      <w:r>
        <w:rPr>
          <w:rFonts w:hint="cs"/>
          <w:color w:val="000000"/>
          <w:rtl/>
        </w:rPr>
        <w:t>من</w:t>
      </w:r>
      <w:r>
        <w:rPr>
          <w:color w:val="000000"/>
        </w:rPr>
        <w:t xml:space="preserve"> </w:t>
      </w:r>
      <w:r>
        <w:rPr>
          <w:rFonts w:hint="cs"/>
          <w:color w:val="000000"/>
          <w:rtl/>
        </w:rPr>
        <w:t>المسارات</w:t>
      </w:r>
      <w:r>
        <w:rPr>
          <w:color w:val="000000"/>
        </w:rPr>
        <w:t xml:space="preserve"> </w:t>
      </w:r>
      <w:r>
        <w:rPr>
          <w:rFonts w:hint="cs"/>
          <w:color w:val="000000"/>
          <w:rtl/>
        </w:rPr>
        <w:t>المختلفة</w:t>
      </w:r>
      <w:r>
        <w:rPr>
          <w:color w:val="000000"/>
        </w:rPr>
        <w:t xml:space="preserve"> </w:t>
      </w:r>
      <w:r>
        <w:rPr>
          <w:rFonts w:hint="cs"/>
          <w:color w:val="000000"/>
          <w:rtl/>
        </w:rPr>
        <w:t>لطريق</w:t>
      </w:r>
      <w:r>
        <w:rPr>
          <w:color w:val="000000"/>
        </w:rPr>
        <w:t xml:space="preserve"> </w:t>
      </w:r>
      <w:r>
        <w:rPr>
          <w:rFonts w:hint="cs"/>
          <w:color w:val="000000"/>
          <w:rtl/>
        </w:rPr>
        <w:t>الحرير</w:t>
      </w:r>
      <w:r>
        <w:rPr>
          <w:color w:val="000000"/>
        </w:rPr>
        <w:t>.</w:t>
      </w:r>
      <w:r>
        <w:rPr>
          <w:rFonts w:hint="cs"/>
          <w:color w:val="000000"/>
          <w:rtl/>
        </w:rPr>
        <w:t xml:space="preserve"> </w:t>
      </w:r>
    </w:p>
    <w:p w:rsidR="00286B62" w:rsidRDefault="00286B62" w:rsidP="00286B62">
      <w:pPr>
        <w:spacing w:before="200" w:after="6" w:line="540" w:lineRule="exact"/>
        <w:rPr>
          <w:color w:val="000000"/>
          <w:rtl/>
          <w:lang w:bidi="ar-EG"/>
        </w:rPr>
      </w:pPr>
      <w:r>
        <w:rPr>
          <w:rFonts w:hint="cs"/>
          <w:color w:val="000000"/>
          <w:rtl/>
        </w:rPr>
        <w:t>بالنظر إلى طرق</w:t>
      </w:r>
      <w:r>
        <w:rPr>
          <w:color w:val="000000"/>
        </w:rPr>
        <w:t xml:space="preserve"> </w:t>
      </w:r>
      <w:r>
        <w:rPr>
          <w:rFonts w:hint="cs"/>
          <w:color w:val="000000"/>
          <w:rtl/>
        </w:rPr>
        <w:t>النقل</w:t>
      </w:r>
      <w:r>
        <w:rPr>
          <w:color w:val="000000"/>
        </w:rPr>
        <w:t xml:space="preserve"> </w:t>
      </w:r>
      <w:r>
        <w:rPr>
          <w:rFonts w:hint="cs"/>
          <w:color w:val="000000"/>
          <w:rtl/>
        </w:rPr>
        <w:t>البري</w:t>
      </w:r>
      <w:r>
        <w:rPr>
          <w:color w:val="000000"/>
        </w:rPr>
        <w:t xml:space="preserve"> </w:t>
      </w:r>
      <w:r>
        <w:rPr>
          <w:rFonts w:hint="cs"/>
          <w:color w:val="000000"/>
          <w:rtl/>
        </w:rPr>
        <w:t>التي</w:t>
      </w:r>
      <w:r>
        <w:rPr>
          <w:color w:val="000000"/>
        </w:rPr>
        <w:t xml:space="preserve"> </w:t>
      </w:r>
      <w:r>
        <w:rPr>
          <w:rFonts w:hint="cs"/>
          <w:color w:val="000000"/>
          <w:rtl/>
        </w:rPr>
        <w:t>تربط</w:t>
      </w:r>
      <w:r>
        <w:rPr>
          <w:color w:val="000000"/>
        </w:rPr>
        <w:t xml:space="preserve"> </w:t>
      </w:r>
      <w:r>
        <w:rPr>
          <w:rFonts w:hint="cs"/>
          <w:color w:val="000000"/>
          <w:rtl/>
        </w:rPr>
        <w:t>كل</w:t>
      </w:r>
      <w:r>
        <w:rPr>
          <w:color w:val="000000"/>
        </w:rPr>
        <w:t xml:space="preserve"> </w:t>
      </w:r>
      <w:r>
        <w:rPr>
          <w:rFonts w:hint="cs"/>
          <w:color w:val="000000"/>
          <w:rtl/>
        </w:rPr>
        <w:t>الأعمال</w:t>
      </w:r>
      <w:r>
        <w:rPr>
          <w:color w:val="000000"/>
        </w:rPr>
        <w:t xml:space="preserve"> </w:t>
      </w:r>
      <w:r>
        <w:rPr>
          <w:rFonts w:hint="cs"/>
          <w:color w:val="000000"/>
          <w:rtl/>
        </w:rPr>
        <w:t>التجارية</w:t>
      </w:r>
      <w:r>
        <w:rPr>
          <w:color w:val="000000"/>
        </w:rPr>
        <w:t xml:space="preserve"> </w:t>
      </w:r>
      <w:r>
        <w:rPr>
          <w:rFonts w:hint="cs"/>
          <w:color w:val="000000"/>
          <w:rtl/>
        </w:rPr>
        <w:t>في</w:t>
      </w:r>
      <w:r>
        <w:rPr>
          <w:color w:val="000000"/>
        </w:rPr>
        <w:t xml:space="preserve"> </w:t>
      </w:r>
      <w:r>
        <w:rPr>
          <w:rFonts w:hint="cs"/>
          <w:color w:val="000000"/>
          <w:rtl/>
        </w:rPr>
        <w:t>كل</w:t>
      </w:r>
      <w:r>
        <w:rPr>
          <w:color w:val="000000"/>
        </w:rPr>
        <w:t xml:space="preserve"> </w:t>
      </w:r>
      <w:r>
        <w:rPr>
          <w:rFonts w:hint="cs"/>
          <w:color w:val="000000"/>
          <w:rtl/>
        </w:rPr>
        <w:t>الأسواق</w:t>
      </w:r>
      <w:r>
        <w:rPr>
          <w:color w:val="000000"/>
        </w:rPr>
        <w:t xml:space="preserve"> </w:t>
      </w:r>
      <w:r>
        <w:rPr>
          <w:rFonts w:hint="cs"/>
          <w:color w:val="000000"/>
          <w:rtl/>
        </w:rPr>
        <w:t>الرئيسية</w:t>
      </w:r>
      <w:r>
        <w:rPr>
          <w:color w:val="000000"/>
        </w:rPr>
        <w:t xml:space="preserve"> </w:t>
      </w:r>
      <w:r>
        <w:rPr>
          <w:rFonts w:hint="cs"/>
          <w:color w:val="000000"/>
          <w:rtl/>
        </w:rPr>
        <w:t>في</w:t>
      </w:r>
      <w:r>
        <w:rPr>
          <w:color w:val="000000"/>
        </w:rPr>
        <w:t xml:space="preserve"> </w:t>
      </w:r>
      <w:r>
        <w:rPr>
          <w:rFonts w:hint="cs"/>
          <w:color w:val="000000"/>
          <w:rtl/>
        </w:rPr>
        <w:t>العالم</w:t>
      </w:r>
      <w:r>
        <w:rPr>
          <w:color w:val="000000"/>
        </w:rPr>
        <w:t xml:space="preserve"> </w:t>
      </w:r>
      <w:r>
        <w:rPr>
          <w:rFonts w:hint="cs"/>
          <w:color w:val="000000"/>
          <w:rtl/>
        </w:rPr>
        <w:t>على</w:t>
      </w:r>
      <w:r>
        <w:rPr>
          <w:color w:val="000000"/>
        </w:rPr>
        <w:t xml:space="preserve"> </w:t>
      </w:r>
      <w:r>
        <w:rPr>
          <w:rFonts w:hint="cs"/>
          <w:color w:val="000000"/>
          <w:rtl/>
        </w:rPr>
        <w:t>طول</w:t>
      </w:r>
      <w:r>
        <w:rPr>
          <w:color w:val="000000"/>
        </w:rPr>
        <w:t xml:space="preserve"> </w:t>
      </w:r>
      <w:r>
        <w:rPr>
          <w:rFonts w:hint="cs"/>
          <w:color w:val="000000"/>
          <w:rtl/>
        </w:rPr>
        <w:t>طريق</w:t>
      </w:r>
      <w:r>
        <w:rPr>
          <w:color w:val="000000"/>
        </w:rPr>
        <w:t xml:space="preserve"> </w:t>
      </w:r>
      <w:r>
        <w:rPr>
          <w:rFonts w:hint="cs"/>
          <w:color w:val="000000"/>
          <w:rtl/>
        </w:rPr>
        <w:t>الحرير</w:t>
      </w:r>
      <w:r>
        <w:rPr>
          <w:color w:val="000000"/>
        </w:rPr>
        <w:t xml:space="preserve"> </w:t>
      </w:r>
      <w:r>
        <w:rPr>
          <w:rFonts w:hint="cs"/>
          <w:color w:val="000000"/>
          <w:rtl/>
        </w:rPr>
        <w:t>القديم وتمشيا</w:t>
      </w:r>
      <w:r>
        <w:rPr>
          <w:color w:val="000000"/>
        </w:rPr>
        <w:t xml:space="preserve"> </w:t>
      </w:r>
      <w:r>
        <w:rPr>
          <w:rFonts w:hint="cs"/>
          <w:color w:val="000000"/>
          <w:rtl/>
        </w:rPr>
        <w:t>مع</w:t>
      </w:r>
      <w:r>
        <w:rPr>
          <w:color w:val="000000"/>
        </w:rPr>
        <w:t xml:space="preserve"> </w:t>
      </w:r>
      <w:r>
        <w:rPr>
          <w:rFonts w:hint="cs"/>
          <w:color w:val="000000"/>
          <w:rtl/>
        </w:rPr>
        <w:t>الأهداف</w:t>
      </w:r>
      <w:r>
        <w:rPr>
          <w:color w:val="000000"/>
        </w:rPr>
        <w:t xml:space="preserve"> </w:t>
      </w:r>
      <w:r>
        <w:rPr>
          <w:rFonts w:hint="cs"/>
          <w:color w:val="000000"/>
          <w:rtl/>
        </w:rPr>
        <w:t>التنموية</w:t>
      </w:r>
      <w:r>
        <w:rPr>
          <w:color w:val="000000"/>
        </w:rPr>
        <w:t xml:space="preserve"> </w:t>
      </w:r>
      <w:r>
        <w:rPr>
          <w:rFonts w:hint="cs"/>
          <w:color w:val="000000"/>
          <w:rtl/>
        </w:rPr>
        <w:t>التي</w:t>
      </w:r>
      <w:r>
        <w:rPr>
          <w:color w:val="000000"/>
        </w:rPr>
        <w:t xml:space="preserve"> </w:t>
      </w:r>
      <w:r>
        <w:rPr>
          <w:rFonts w:hint="cs"/>
          <w:color w:val="000000"/>
          <w:rtl/>
        </w:rPr>
        <w:t>وضعتها الأمم</w:t>
      </w:r>
      <w:r>
        <w:rPr>
          <w:color w:val="000000"/>
        </w:rPr>
        <w:t xml:space="preserve"> </w:t>
      </w:r>
      <w:r>
        <w:rPr>
          <w:rFonts w:hint="cs"/>
          <w:color w:val="000000"/>
          <w:rtl/>
        </w:rPr>
        <w:t>المتحدة</w:t>
      </w:r>
      <w:r>
        <w:rPr>
          <w:color w:val="000000"/>
        </w:rPr>
        <w:t xml:space="preserve"> </w:t>
      </w:r>
      <w:r>
        <w:rPr>
          <w:rFonts w:hint="cs"/>
          <w:color w:val="000000"/>
          <w:rtl/>
        </w:rPr>
        <w:t>للألفية</w:t>
      </w:r>
      <w:r>
        <w:rPr>
          <w:color w:val="000000"/>
        </w:rPr>
        <w:t xml:space="preserve"> </w:t>
      </w:r>
      <w:r>
        <w:rPr>
          <w:rFonts w:hint="cs"/>
          <w:color w:val="000000"/>
          <w:rtl/>
        </w:rPr>
        <w:t>الجديدة،</w:t>
      </w:r>
      <w:r>
        <w:rPr>
          <w:color w:val="000000"/>
        </w:rPr>
        <w:t xml:space="preserve"> </w:t>
      </w:r>
      <w:r>
        <w:rPr>
          <w:rFonts w:hint="cs"/>
          <w:color w:val="000000"/>
          <w:rtl/>
        </w:rPr>
        <w:t>قام</w:t>
      </w:r>
      <w:r>
        <w:rPr>
          <w:color w:val="000000"/>
        </w:rPr>
        <w:t xml:space="preserve"> </w:t>
      </w:r>
      <w:r>
        <w:rPr>
          <w:rFonts w:hint="cs"/>
          <w:color w:val="000000"/>
          <w:rtl/>
        </w:rPr>
        <w:t>الاتحاد</w:t>
      </w:r>
      <w:r>
        <w:rPr>
          <w:color w:val="000000"/>
        </w:rPr>
        <w:t xml:space="preserve"> </w:t>
      </w:r>
      <w:r>
        <w:rPr>
          <w:rFonts w:hint="cs"/>
          <w:color w:val="000000"/>
          <w:rtl/>
        </w:rPr>
        <w:t>الدولي</w:t>
      </w:r>
      <w:r>
        <w:rPr>
          <w:color w:val="000000"/>
        </w:rPr>
        <w:t xml:space="preserve"> </w:t>
      </w:r>
      <w:r>
        <w:rPr>
          <w:rFonts w:hint="cs"/>
          <w:color w:val="000000"/>
          <w:rtl/>
        </w:rPr>
        <w:t>للنقل</w:t>
      </w:r>
      <w:r>
        <w:rPr>
          <w:color w:val="000000"/>
        </w:rPr>
        <w:t xml:space="preserve"> </w:t>
      </w:r>
      <w:r>
        <w:rPr>
          <w:rFonts w:hint="cs"/>
          <w:color w:val="000000"/>
          <w:rtl/>
        </w:rPr>
        <w:t>عبر الطرق</w:t>
      </w:r>
      <w:r>
        <w:rPr>
          <w:color w:val="000000"/>
        </w:rPr>
        <w:t xml:space="preserve"> </w:t>
      </w:r>
      <w:r>
        <w:rPr>
          <w:rFonts w:hint="cs"/>
          <w:color w:val="000000"/>
          <w:rtl/>
        </w:rPr>
        <w:t>بتركيز</w:t>
      </w:r>
      <w:r>
        <w:rPr>
          <w:color w:val="000000"/>
        </w:rPr>
        <w:t xml:space="preserve"> </w:t>
      </w:r>
      <w:r>
        <w:rPr>
          <w:rFonts w:hint="cs"/>
          <w:color w:val="000000"/>
          <w:rtl/>
        </w:rPr>
        <w:t>جهوده</w:t>
      </w:r>
      <w:r>
        <w:rPr>
          <w:color w:val="000000"/>
        </w:rPr>
        <w:t xml:space="preserve"> </w:t>
      </w:r>
      <w:r>
        <w:rPr>
          <w:rFonts w:hint="cs"/>
          <w:color w:val="000000"/>
          <w:rtl/>
        </w:rPr>
        <w:t>وموارده</w:t>
      </w:r>
      <w:r>
        <w:rPr>
          <w:color w:val="000000"/>
        </w:rPr>
        <w:t xml:space="preserve"> </w:t>
      </w:r>
      <w:r>
        <w:rPr>
          <w:rFonts w:hint="cs"/>
          <w:color w:val="000000"/>
          <w:rtl/>
        </w:rPr>
        <w:t>على</w:t>
      </w:r>
      <w:r>
        <w:rPr>
          <w:color w:val="000000"/>
        </w:rPr>
        <w:t xml:space="preserve"> </w:t>
      </w:r>
      <w:r>
        <w:rPr>
          <w:rFonts w:hint="cs"/>
          <w:color w:val="000000"/>
          <w:rtl/>
        </w:rPr>
        <w:t>إعادة</w:t>
      </w:r>
      <w:r>
        <w:rPr>
          <w:color w:val="000000"/>
        </w:rPr>
        <w:t xml:space="preserve"> </w:t>
      </w:r>
      <w:r>
        <w:rPr>
          <w:rFonts w:hint="cs"/>
          <w:color w:val="000000"/>
          <w:rtl/>
        </w:rPr>
        <w:t>فتح طريق</w:t>
      </w:r>
      <w:r>
        <w:rPr>
          <w:color w:val="000000"/>
        </w:rPr>
        <w:t xml:space="preserve"> </w:t>
      </w:r>
      <w:r>
        <w:rPr>
          <w:rFonts w:hint="cs"/>
          <w:color w:val="000000"/>
          <w:rtl/>
        </w:rPr>
        <w:t>الحرير</w:t>
      </w:r>
      <w:r>
        <w:rPr>
          <w:color w:val="000000"/>
        </w:rPr>
        <w:t xml:space="preserve"> </w:t>
      </w:r>
      <w:r>
        <w:rPr>
          <w:rFonts w:hint="cs"/>
          <w:color w:val="000000"/>
          <w:rtl/>
        </w:rPr>
        <w:t>القديم،</w:t>
      </w:r>
      <w:r>
        <w:rPr>
          <w:color w:val="000000"/>
        </w:rPr>
        <w:t xml:space="preserve"> </w:t>
      </w:r>
      <w:r>
        <w:rPr>
          <w:rFonts w:hint="cs"/>
          <w:color w:val="000000"/>
          <w:rtl/>
        </w:rPr>
        <w:t>من</w:t>
      </w:r>
      <w:r>
        <w:rPr>
          <w:color w:val="000000"/>
        </w:rPr>
        <w:t xml:space="preserve"> </w:t>
      </w:r>
      <w:r>
        <w:rPr>
          <w:rFonts w:hint="cs"/>
          <w:color w:val="000000"/>
          <w:rtl/>
        </w:rPr>
        <w:t>أجل</w:t>
      </w:r>
      <w:r>
        <w:rPr>
          <w:color w:val="000000"/>
        </w:rPr>
        <w:t xml:space="preserve"> </w:t>
      </w:r>
      <w:r>
        <w:rPr>
          <w:rFonts w:hint="cs"/>
          <w:color w:val="000000"/>
          <w:rtl/>
        </w:rPr>
        <w:t xml:space="preserve"> مساعدة</w:t>
      </w:r>
      <w:r>
        <w:rPr>
          <w:color w:val="000000"/>
        </w:rPr>
        <w:t xml:space="preserve"> </w:t>
      </w:r>
      <w:r>
        <w:rPr>
          <w:rFonts w:hint="cs"/>
          <w:color w:val="000000"/>
          <w:rtl/>
        </w:rPr>
        <w:t>جميع الشركات</w:t>
      </w:r>
      <w:r>
        <w:rPr>
          <w:color w:val="000000"/>
        </w:rPr>
        <w:t xml:space="preserve"> </w:t>
      </w:r>
      <w:r>
        <w:rPr>
          <w:rFonts w:hint="cs"/>
          <w:color w:val="000000"/>
          <w:rtl/>
        </w:rPr>
        <w:t>الموجودة</w:t>
      </w:r>
      <w:r>
        <w:rPr>
          <w:color w:val="000000"/>
        </w:rPr>
        <w:t xml:space="preserve"> </w:t>
      </w:r>
      <w:r>
        <w:rPr>
          <w:rFonts w:hint="cs"/>
          <w:color w:val="000000"/>
          <w:rtl/>
        </w:rPr>
        <w:t>على</w:t>
      </w:r>
      <w:r>
        <w:rPr>
          <w:color w:val="000000"/>
        </w:rPr>
        <w:t xml:space="preserve"> </w:t>
      </w:r>
      <w:r>
        <w:rPr>
          <w:rFonts w:hint="cs"/>
          <w:color w:val="000000"/>
          <w:rtl/>
        </w:rPr>
        <w:t>طول</w:t>
      </w:r>
      <w:r>
        <w:rPr>
          <w:color w:val="000000"/>
        </w:rPr>
        <w:t xml:space="preserve"> </w:t>
      </w:r>
      <w:r>
        <w:rPr>
          <w:rFonts w:hint="cs"/>
          <w:color w:val="000000"/>
          <w:rtl/>
        </w:rPr>
        <w:t>هذه</w:t>
      </w:r>
      <w:r>
        <w:rPr>
          <w:color w:val="000000"/>
        </w:rPr>
        <w:t xml:space="preserve"> </w:t>
      </w:r>
      <w:r>
        <w:rPr>
          <w:rFonts w:hint="cs"/>
          <w:color w:val="000000"/>
          <w:rtl/>
        </w:rPr>
        <w:t>المسارات لإنتاج</w:t>
      </w:r>
      <w:r>
        <w:rPr>
          <w:color w:val="000000"/>
        </w:rPr>
        <w:t xml:space="preserve"> </w:t>
      </w:r>
      <w:r>
        <w:rPr>
          <w:rFonts w:hint="cs"/>
          <w:color w:val="000000"/>
          <w:rtl/>
        </w:rPr>
        <w:t>البضائع</w:t>
      </w:r>
      <w:r>
        <w:rPr>
          <w:color w:val="000000"/>
        </w:rPr>
        <w:t xml:space="preserve"> </w:t>
      </w:r>
      <w:r>
        <w:rPr>
          <w:rFonts w:hint="cs"/>
          <w:color w:val="000000"/>
          <w:rtl/>
        </w:rPr>
        <w:t>وفتح</w:t>
      </w:r>
      <w:r>
        <w:rPr>
          <w:color w:val="000000"/>
        </w:rPr>
        <w:t xml:space="preserve"> </w:t>
      </w:r>
      <w:r>
        <w:rPr>
          <w:rFonts w:hint="cs"/>
          <w:color w:val="000000"/>
          <w:rtl/>
        </w:rPr>
        <w:t>باب</w:t>
      </w:r>
      <w:r>
        <w:rPr>
          <w:color w:val="000000"/>
        </w:rPr>
        <w:t xml:space="preserve"> </w:t>
      </w:r>
      <w:r>
        <w:rPr>
          <w:rFonts w:hint="cs"/>
          <w:color w:val="000000"/>
          <w:rtl/>
        </w:rPr>
        <w:t>التجارة</w:t>
      </w:r>
      <w:r>
        <w:rPr>
          <w:color w:val="000000"/>
        </w:rPr>
        <w:t xml:space="preserve"> </w:t>
      </w:r>
      <w:r>
        <w:rPr>
          <w:rFonts w:hint="cs"/>
          <w:color w:val="000000"/>
          <w:rtl/>
        </w:rPr>
        <w:t>بين</w:t>
      </w:r>
      <w:r>
        <w:rPr>
          <w:color w:val="000000"/>
        </w:rPr>
        <w:t xml:space="preserve"> </w:t>
      </w:r>
      <w:r>
        <w:rPr>
          <w:rFonts w:hint="cs"/>
          <w:color w:val="000000"/>
          <w:rtl/>
        </w:rPr>
        <w:t>بعضها البعض</w:t>
      </w:r>
      <w:r>
        <w:rPr>
          <w:color w:val="000000"/>
        </w:rPr>
        <w:t xml:space="preserve"> </w:t>
      </w:r>
      <w:r>
        <w:rPr>
          <w:rFonts w:hint="cs"/>
          <w:color w:val="000000"/>
          <w:rtl/>
        </w:rPr>
        <w:t>من</w:t>
      </w:r>
      <w:r>
        <w:rPr>
          <w:color w:val="000000"/>
        </w:rPr>
        <w:t xml:space="preserve"> </w:t>
      </w:r>
      <w:r>
        <w:rPr>
          <w:rFonts w:hint="cs"/>
          <w:color w:val="000000"/>
          <w:rtl/>
        </w:rPr>
        <w:t>ناحية</w:t>
      </w:r>
      <w:r>
        <w:rPr>
          <w:color w:val="000000"/>
        </w:rPr>
        <w:t xml:space="preserve"> </w:t>
      </w:r>
      <w:r>
        <w:rPr>
          <w:rFonts w:hint="cs"/>
          <w:color w:val="000000"/>
          <w:rtl/>
        </w:rPr>
        <w:t>وبين</w:t>
      </w:r>
      <w:r>
        <w:rPr>
          <w:color w:val="000000"/>
        </w:rPr>
        <w:t xml:space="preserve"> </w:t>
      </w:r>
      <w:r>
        <w:rPr>
          <w:rFonts w:hint="cs"/>
          <w:color w:val="000000"/>
          <w:rtl/>
        </w:rPr>
        <w:t>بقية</w:t>
      </w:r>
      <w:r>
        <w:rPr>
          <w:color w:val="000000"/>
        </w:rPr>
        <w:t xml:space="preserve"> </w:t>
      </w:r>
      <w:r>
        <w:rPr>
          <w:rFonts w:hint="cs"/>
          <w:color w:val="000000"/>
          <w:rtl/>
        </w:rPr>
        <w:t>دول</w:t>
      </w:r>
      <w:r>
        <w:rPr>
          <w:color w:val="000000"/>
        </w:rPr>
        <w:t xml:space="preserve"> </w:t>
      </w:r>
      <w:r>
        <w:rPr>
          <w:rFonts w:hint="cs"/>
          <w:color w:val="000000"/>
          <w:rtl/>
        </w:rPr>
        <w:t>العالم، وبالتالي</w:t>
      </w:r>
      <w:r>
        <w:rPr>
          <w:color w:val="000000"/>
        </w:rPr>
        <w:t xml:space="preserve"> </w:t>
      </w:r>
      <w:r>
        <w:rPr>
          <w:rFonts w:hint="cs"/>
          <w:color w:val="000000"/>
          <w:rtl/>
        </w:rPr>
        <w:t>خلق</w:t>
      </w:r>
      <w:r>
        <w:rPr>
          <w:color w:val="000000"/>
        </w:rPr>
        <w:t xml:space="preserve"> </w:t>
      </w:r>
      <w:r>
        <w:rPr>
          <w:rFonts w:hint="cs"/>
          <w:color w:val="000000"/>
          <w:rtl/>
        </w:rPr>
        <w:t>فرص</w:t>
      </w:r>
      <w:r>
        <w:rPr>
          <w:color w:val="000000"/>
        </w:rPr>
        <w:t xml:space="preserve"> </w:t>
      </w:r>
      <w:r>
        <w:rPr>
          <w:rFonts w:hint="cs"/>
          <w:color w:val="000000"/>
          <w:rtl/>
        </w:rPr>
        <w:t>عمل،</w:t>
      </w:r>
      <w:r>
        <w:rPr>
          <w:rFonts w:hint="cs"/>
          <w:color w:val="000000"/>
          <w:rtl/>
          <w:lang w:bidi="ar-EG"/>
        </w:rPr>
        <w:t xml:space="preserve"> </w:t>
      </w:r>
      <w:r>
        <w:rPr>
          <w:rFonts w:hint="cs"/>
          <w:color w:val="000000"/>
          <w:rtl/>
        </w:rPr>
        <w:t>وزيادة</w:t>
      </w:r>
      <w:r>
        <w:rPr>
          <w:color w:val="000000"/>
        </w:rPr>
        <w:t xml:space="preserve"> </w:t>
      </w:r>
      <w:r>
        <w:rPr>
          <w:rFonts w:hint="cs"/>
          <w:color w:val="000000"/>
          <w:rtl/>
        </w:rPr>
        <w:t>نمو</w:t>
      </w:r>
      <w:r>
        <w:rPr>
          <w:color w:val="000000"/>
        </w:rPr>
        <w:t xml:space="preserve"> </w:t>
      </w:r>
      <w:r>
        <w:rPr>
          <w:rFonts w:hint="cs"/>
          <w:color w:val="000000"/>
          <w:rtl/>
        </w:rPr>
        <w:t>الناتج</w:t>
      </w:r>
      <w:r>
        <w:rPr>
          <w:color w:val="000000"/>
        </w:rPr>
        <w:t xml:space="preserve"> </w:t>
      </w:r>
      <w:r>
        <w:rPr>
          <w:rFonts w:hint="cs"/>
          <w:color w:val="000000"/>
          <w:rtl/>
        </w:rPr>
        <w:t>المحلي</w:t>
      </w:r>
      <w:r>
        <w:rPr>
          <w:color w:val="000000"/>
        </w:rPr>
        <w:t xml:space="preserve"> </w:t>
      </w:r>
      <w:r>
        <w:rPr>
          <w:rFonts w:hint="cs"/>
          <w:color w:val="000000"/>
          <w:rtl/>
        </w:rPr>
        <w:t>الإجمالي</w:t>
      </w:r>
      <w:r>
        <w:rPr>
          <w:color w:val="000000"/>
        </w:rPr>
        <w:t xml:space="preserve"> </w:t>
      </w:r>
      <w:r>
        <w:rPr>
          <w:rFonts w:hint="cs"/>
          <w:color w:val="000000"/>
          <w:rtl/>
        </w:rPr>
        <w:t>وزيادة</w:t>
      </w:r>
      <w:r>
        <w:rPr>
          <w:color w:val="000000"/>
        </w:rPr>
        <w:t xml:space="preserve"> </w:t>
      </w:r>
      <w:r>
        <w:rPr>
          <w:rFonts w:hint="cs"/>
          <w:color w:val="000000"/>
          <w:rtl/>
        </w:rPr>
        <w:t>الازدهار</w:t>
      </w:r>
      <w:r>
        <w:rPr>
          <w:rFonts w:hint="cs"/>
          <w:color w:val="000000"/>
          <w:rtl/>
          <w:lang w:bidi="ar-EG"/>
        </w:rPr>
        <w:t>.</w:t>
      </w:r>
    </w:p>
    <w:p w:rsidR="00286B62" w:rsidRDefault="00286B62" w:rsidP="00286B62">
      <w:pPr>
        <w:spacing w:before="200" w:after="6" w:line="540" w:lineRule="exact"/>
        <w:rPr>
          <w:color w:val="000000"/>
        </w:rPr>
      </w:pPr>
      <w:r>
        <w:rPr>
          <w:color w:val="000000"/>
        </w:rPr>
        <w:t xml:space="preserve"> </w:t>
      </w:r>
      <w:r>
        <w:rPr>
          <w:rFonts w:hint="cs"/>
          <w:color w:val="000000"/>
          <w:rtl/>
        </w:rPr>
        <w:t>إن إعادة</w:t>
      </w:r>
      <w:r>
        <w:rPr>
          <w:color w:val="000000"/>
        </w:rPr>
        <w:t xml:space="preserve"> </w:t>
      </w:r>
      <w:r>
        <w:rPr>
          <w:rFonts w:hint="cs"/>
          <w:color w:val="000000"/>
          <w:rtl/>
        </w:rPr>
        <w:t>فتح</w:t>
      </w:r>
      <w:r>
        <w:rPr>
          <w:color w:val="000000"/>
        </w:rPr>
        <w:t xml:space="preserve"> </w:t>
      </w:r>
      <w:r>
        <w:rPr>
          <w:rFonts w:hint="cs"/>
          <w:color w:val="000000"/>
          <w:rtl/>
        </w:rPr>
        <w:t>طريق</w:t>
      </w:r>
      <w:r>
        <w:rPr>
          <w:color w:val="000000"/>
        </w:rPr>
        <w:t xml:space="preserve"> </w:t>
      </w:r>
      <w:r>
        <w:rPr>
          <w:rFonts w:hint="cs"/>
          <w:color w:val="000000"/>
          <w:rtl/>
        </w:rPr>
        <w:t>الحرير،</w:t>
      </w:r>
      <w:r>
        <w:rPr>
          <w:color w:val="000000"/>
        </w:rPr>
        <w:t xml:space="preserve"> </w:t>
      </w:r>
      <w:r>
        <w:rPr>
          <w:rFonts w:hint="cs"/>
          <w:color w:val="000000"/>
          <w:rtl/>
        </w:rPr>
        <w:t>لا</w:t>
      </w:r>
      <w:r>
        <w:rPr>
          <w:color w:val="000000"/>
        </w:rPr>
        <w:t xml:space="preserve"> </w:t>
      </w:r>
      <w:r>
        <w:rPr>
          <w:rFonts w:hint="cs"/>
          <w:color w:val="000000"/>
          <w:rtl/>
        </w:rPr>
        <w:t>يعني</w:t>
      </w:r>
      <w:r>
        <w:rPr>
          <w:color w:val="000000"/>
        </w:rPr>
        <w:t xml:space="preserve"> </w:t>
      </w:r>
      <w:r>
        <w:rPr>
          <w:rFonts w:hint="cs"/>
          <w:color w:val="000000"/>
          <w:rtl/>
        </w:rPr>
        <w:t>قيام</w:t>
      </w:r>
      <w:r>
        <w:rPr>
          <w:color w:val="000000"/>
        </w:rPr>
        <w:t xml:space="preserve"> </w:t>
      </w:r>
      <w:r>
        <w:rPr>
          <w:rFonts w:hint="cs"/>
          <w:color w:val="000000"/>
          <w:rtl/>
        </w:rPr>
        <w:t>الشاحنات بقطع</w:t>
      </w:r>
      <w:r>
        <w:rPr>
          <w:color w:val="000000"/>
        </w:rPr>
        <w:t xml:space="preserve"> </w:t>
      </w:r>
      <w:r>
        <w:rPr>
          <w:rFonts w:hint="cs"/>
          <w:color w:val="000000"/>
          <w:rtl/>
        </w:rPr>
        <w:t>مسافة</w:t>
      </w:r>
      <w:r>
        <w:rPr>
          <w:color w:val="000000"/>
        </w:rPr>
        <w:t xml:space="preserve"> 15000 </w:t>
      </w:r>
      <w:r>
        <w:rPr>
          <w:rFonts w:hint="cs"/>
          <w:color w:val="000000"/>
          <w:rtl/>
        </w:rPr>
        <w:t>كيلومتر</w:t>
      </w:r>
      <w:r>
        <w:rPr>
          <w:color w:val="000000"/>
        </w:rPr>
        <w:t xml:space="preserve"> </w:t>
      </w:r>
      <w:r>
        <w:rPr>
          <w:rFonts w:hint="cs"/>
          <w:color w:val="000000"/>
          <w:rtl/>
        </w:rPr>
        <w:t>للرحلة الواحدة</w:t>
      </w:r>
      <w:r>
        <w:rPr>
          <w:color w:val="000000"/>
        </w:rPr>
        <w:t xml:space="preserve">. </w:t>
      </w:r>
      <w:r>
        <w:rPr>
          <w:rFonts w:hint="cs"/>
          <w:color w:val="000000"/>
          <w:rtl/>
        </w:rPr>
        <w:t>فالغرض</w:t>
      </w:r>
      <w:r>
        <w:rPr>
          <w:color w:val="000000"/>
        </w:rPr>
        <w:t xml:space="preserve"> </w:t>
      </w:r>
      <w:r>
        <w:rPr>
          <w:rFonts w:hint="cs"/>
          <w:color w:val="000000"/>
          <w:rtl/>
        </w:rPr>
        <w:t>من</w:t>
      </w:r>
      <w:r>
        <w:rPr>
          <w:color w:val="000000"/>
        </w:rPr>
        <w:t xml:space="preserve"> </w:t>
      </w:r>
      <w:r>
        <w:rPr>
          <w:rFonts w:hint="cs"/>
          <w:color w:val="000000"/>
          <w:rtl/>
        </w:rPr>
        <w:t>ذلك</w:t>
      </w:r>
      <w:r>
        <w:rPr>
          <w:color w:val="000000"/>
        </w:rPr>
        <w:t xml:space="preserve"> </w:t>
      </w:r>
      <w:r>
        <w:rPr>
          <w:rFonts w:hint="cs"/>
          <w:color w:val="000000"/>
          <w:rtl/>
        </w:rPr>
        <w:t>هو،</w:t>
      </w:r>
      <w:r>
        <w:rPr>
          <w:color w:val="000000"/>
        </w:rPr>
        <w:t xml:space="preserve"> </w:t>
      </w:r>
      <w:r>
        <w:rPr>
          <w:rFonts w:hint="cs"/>
          <w:color w:val="000000"/>
          <w:rtl/>
        </w:rPr>
        <w:t>قبل</w:t>
      </w:r>
      <w:r>
        <w:rPr>
          <w:color w:val="000000"/>
        </w:rPr>
        <w:t xml:space="preserve"> </w:t>
      </w:r>
      <w:r>
        <w:rPr>
          <w:rFonts w:hint="cs"/>
          <w:color w:val="000000"/>
          <w:rtl/>
        </w:rPr>
        <w:t>كل</w:t>
      </w:r>
      <w:r>
        <w:rPr>
          <w:color w:val="000000"/>
        </w:rPr>
        <w:t xml:space="preserve"> </w:t>
      </w:r>
      <w:r>
        <w:rPr>
          <w:rFonts w:hint="cs"/>
          <w:color w:val="000000"/>
          <w:rtl/>
        </w:rPr>
        <w:t>شيء، القيام</w:t>
      </w:r>
      <w:r>
        <w:rPr>
          <w:color w:val="000000"/>
        </w:rPr>
        <w:t xml:space="preserve"> </w:t>
      </w:r>
      <w:r>
        <w:rPr>
          <w:rFonts w:hint="cs"/>
          <w:color w:val="000000"/>
          <w:rtl/>
        </w:rPr>
        <w:t>بربط</w:t>
      </w:r>
      <w:r>
        <w:rPr>
          <w:color w:val="000000"/>
        </w:rPr>
        <w:t xml:space="preserve"> </w:t>
      </w:r>
      <w:r>
        <w:rPr>
          <w:rFonts w:hint="cs"/>
          <w:color w:val="000000"/>
          <w:rtl/>
        </w:rPr>
        <w:t>جميع</w:t>
      </w:r>
      <w:r>
        <w:rPr>
          <w:color w:val="000000"/>
        </w:rPr>
        <w:t xml:space="preserve"> </w:t>
      </w:r>
      <w:r>
        <w:rPr>
          <w:rFonts w:hint="cs"/>
          <w:color w:val="000000"/>
          <w:rtl/>
        </w:rPr>
        <w:t>الشركات</w:t>
      </w:r>
      <w:r>
        <w:rPr>
          <w:color w:val="000000"/>
        </w:rPr>
        <w:t xml:space="preserve"> </w:t>
      </w:r>
      <w:r>
        <w:rPr>
          <w:rFonts w:hint="cs"/>
          <w:color w:val="000000"/>
          <w:rtl/>
        </w:rPr>
        <w:t>التي</w:t>
      </w:r>
      <w:r>
        <w:rPr>
          <w:color w:val="000000"/>
        </w:rPr>
        <w:t xml:space="preserve"> </w:t>
      </w:r>
      <w:r>
        <w:rPr>
          <w:rFonts w:hint="cs"/>
          <w:color w:val="000000"/>
          <w:rtl/>
        </w:rPr>
        <w:t>تشارك</w:t>
      </w:r>
      <w:r>
        <w:rPr>
          <w:color w:val="000000"/>
        </w:rPr>
        <w:t xml:space="preserve"> </w:t>
      </w:r>
      <w:r>
        <w:rPr>
          <w:rFonts w:hint="cs"/>
          <w:color w:val="000000"/>
          <w:rtl/>
        </w:rPr>
        <w:t>في سلسلة</w:t>
      </w:r>
      <w:r>
        <w:rPr>
          <w:color w:val="000000"/>
        </w:rPr>
        <w:t xml:space="preserve"> </w:t>
      </w:r>
      <w:r>
        <w:rPr>
          <w:rFonts w:hint="cs"/>
          <w:color w:val="000000"/>
          <w:rtl/>
        </w:rPr>
        <w:t>الإنتاج</w:t>
      </w:r>
      <w:r>
        <w:rPr>
          <w:color w:val="000000"/>
        </w:rPr>
        <w:t xml:space="preserve"> </w:t>
      </w:r>
      <w:r>
        <w:rPr>
          <w:rFonts w:hint="cs"/>
          <w:color w:val="000000"/>
          <w:rtl/>
        </w:rPr>
        <w:t>من</w:t>
      </w:r>
      <w:r>
        <w:rPr>
          <w:color w:val="000000"/>
        </w:rPr>
        <w:t xml:space="preserve"> </w:t>
      </w:r>
      <w:r>
        <w:rPr>
          <w:rFonts w:hint="cs"/>
          <w:color w:val="000000"/>
          <w:rtl/>
        </w:rPr>
        <w:t>تقديم</w:t>
      </w:r>
      <w:r>
        <w:rPr>
          <w:color w:val="000000"/>
        </w:rPr>
        <w:t xml:space="preserve"> </w:t>
      </w:r>
      <w:r>
        <w:rPr>
          <w:rFonts w:hint="cs"/>
          <w:color w:val="000000"/>
          <w:rtl/>
        </w:rPr>
        <w:t>خدمات</w:t>
      </w:r>
      <w:r>
        <w:rPr>
          <w:color w:val="000000"/>
        </w:rPr>
        <w:t xml:space="preserve"> </w:t>
      </w:r>
      <w:r>
        <w:rPr>
          <w:rFonts w:hint="cs"/>
          <w:color w:val="000000"/>
          <w:rtl/>
        </w:rPr>
        <w:t>مباشرة</w:t>
      </w:r>
      <w:r>
        <w:rPr>
          <w:color w:val="000000"/>
        </w:rPr>
        <w:t xml:space="preserve"> </w:t>
      </w:r>
      <w:r>
        <w:rPr>
          <w:rFonts w:hint="cs"/>
          <w:color w:val="000000"/>
          <w:rtl/>
        </w:rPr>
        <w:t>من</w:t>
      </w:r>
      <w:r>
        <w:rPr>
          <w:color w:val="000000"/>
        </w:rPr>
        <w:t xml:space="preserve"> </w:t>
      </w:r>
      <w:r>
        <w:rPr>
          <w:rFonts w:hint="cs"/>
          <w:color w:val="000000"/>
          <w:rtl/>
        </w:rPr>
        <w:t>النقل البري،</w:t>
      </w:r>
      <w:r>
        <w:rPr>
          <w:color w:val="000000"/>
        </w:rPr>
        <w:t xml:space="preserve"> </w:t>
      </w:r>
      <w:r>
        <w:rPr>
          <w:rFonts w:hint="cs"/>
          <w:color w:val="000000"/>
          <w:rtl/>
        </w:rPr>
        <w:t>وبمسافات</w:t>
      </w:r>
      <w:r>
        <w:rPr>
          <w:color w:val="000000"/>
        </w:rPr>
        <w:t xml:space="preserve"> </w:t>
      </w:r>
      <w:r>
        <w:rPr>
          <w:rFonts w:hint="cs"/>
          <w:color w:val="000000"/>
          <w:rtl/>
        </w:rPr>
        <w:t>قصيرة</w:t>
      </w:r>
      <w:r>
        <w:rPr>
          <w:color w:val="000000"/>
        </w:rPr>
        <w:t xml:space="preserve"> </w:t>
      </w:r>
      <w:r>
        <w:rPr>
          <w:rFonts w:hint="cs"/>
          <w:color w:val="000000"/>
          <w:rtl/>
        </w:rPr>
        <w:t>أو</w:t>
      </w:r>
      <w:r>
        <w:rPr>
          <w:color w:val="000000"/>
        </w:rPr>
        <w:t xml:space="preserve"> </w:t>
      </w:r>
      <w:r>
        <w:rPr>
          <w:rFonts w:hint="cs"/>
          <w:color w:val="000000"/>
          <w:rtl/>
        </w:rPr>
        <w:t>متوسطة</w:t>
      </w:r>
      <w:r>
        <w:rPr>
          <w:color w:val="000000"/>
        </w:rPr>
        <w:t>.</w:t>
      </w:r>
    </w:p>
    <w:p w:rsidR="00286B62" w:rsidRDefault="00286B62" w:rsidP="00286B62">
      <w:pPr>
        <w:spacing w:before="200" w:line="540" w:lineRule="exact"/>
        <w:rPr>
          <w:color w:val="000000"/>
          <w:rtl/>
          <w:lang w:bidi="ar-EG"/>
        </w:rPr>
      </w:pPr>
      <w:r w:rsidRPr="002C78ED">
        <w:rPr>
          <w:rFonts w:hint="cs"/>
          <w:color w:val="000000"/>
          <w:rtl/>
        </w:rPr>
        <w:t>ولكن</w:t>
      </w:r>
      <w:r w:rsidRPr="002C78ED">
        <w:rPr>
          <w:color w:val="000000"/>
        </w:rPr>
        <w:t xml:space="preserve"> </w:t>
      </w:r>
      <w:r w:rsidRPr="002C78ED">
        <w:rPr>
          <w:rFonts w:hint="cs"/>
          <w:color w:val="000000"/>
          <w:rtl/>
        </w:rPr>
        <w:t>احتمالية</w:t>
      </w:r>
      <w:r w:rsidRPr="002C78ED">
        <w:rPr>
          <w:color w:val="000000"/>
        </w:rPr>
        <w:t xml:space="preserve"> </w:t>
      </w:r>
      <w:r w:rsidRPr="002C78ED">
        <w:rPr>
          <w:rFonts w:hint="cs"/>
          <w:color w:val="000000"/>
          <w:rtl/>
        </w:rPr>
        <w:t>وجود</w:t>
      </w:r>
      <w:r w:rsidRPr="002C78ED">
        <w:rPr>
          <w:color w:val="000000"/>
        </w:rPr>
        <w:t xml:space="preserve"> </w:t>
      </w:r>
      <w:r w:rsidRPr="002C78ED">
        <w:rPr>
          <w:rFonts w:hint="cs"/>
          <w:color w:val="000000"/>
          <w:rtl/>
        </w:rPr>
        <w:t>رحلات</w:t>
      </w:r>
      <w:r w:rsidRPr="002C78ED">
        <w:rPr>
          <w:color w:val="000000"/>
        </w:rPr>
        <w:t xml:space="preserve"> </w:t>
      </w:r>
      <w:r w:rsidRPr="002C78ED">
        <w:rPr>
          <w:rFonts w:hint="cs"/>
          <w:color w:val="000000"/>
          <w:rtl/>
        </w:rPr>
        <w:t>تتابعيه</w:t>
      </w:r>
      <w:r w:rsidRPr="002C78ED">
        <w:rPr>
          <w:color w:val="000000"/>
        </w:rPr>
        <w:t xml:space="preserve"> </w:t>
      </w:r>
      <w:r w:rsidRPr="002C78ED">
        <w:rPr>
          <w:rFonts w:hint="cs"/>
          <w:color w:val="000000"/>
          <w:rtl/>
        </w:rPr>
        <w:t>متصلة،</w:t>
      </w:r>
      <w:r w:rsidRPr="002C78ED">
        <w:rPr>
          <w:color w:val="000000"/>
        </w:rPr>
        <w:t xml:space="preserve"> </w:t>
      </w:r>
      <w:r w:rsidRPr="002C78ED">
        <w:rPr>
          <w:rFonts w:hint="cs"/>
          <w:color w:val="000000"/>
          <w:rtl/>
        </w:rPr>
        <w:t>يعتبر أمراً</w:t>
      </w:r>
      <w:r w:rsidRPr="002C78ED">
        <w:rPr>
          <w:color w:val="000000"/>
        </w:rPr>
        <w:t xml:space="preserve"> </w:t>
      </w:r>
      <w:r w:rsidRPr="002C78ED">
        <w:rPr>
          <w:rFonts w:hint="cs"/>
          <w:color w:val="000000"/>
          <w:rtl/>
        </w:rPr>
        <w:t>ضرورياً</w:t>
      </w:r>
      <w:r w:rsidRPr="002C78ED">
        <w:rPr>
          <w:color w:val="000000"/>
        </w:rPr>
        <w:t xml:space="preserve"> </w:t>
      </w:r>
      <w:r w:rsidRPr="002C78ED">
        <w:rPr>
          <w:rFonts w:hint="cs"/>
          <w:color w:val="000000"/>
          <w:rtl/>
        </w:rPr>
        <w:t>لقيام</w:t>
      </w:r>
      <w:r w:rsidRPr="002C78ED">
        <w:rPr>
          <w:color w:val="000000"/>
        </w:rPr>
        <w:t xml:space="preserve"> </w:t>
      </w:r>
      <w:r w:rsidRPr="002C78ED">
        <w:rPr>
          <w:rFonts w:hint="cs"/>
          <w:color w:val="000000"/>
          <w:rtl/>
        </w:rPr>
        <w:t>التنمية</w:t>
      </w:r>
      <w:r w:rsidRPr="002C78ED">
        <w:rPr>
          <w:color w:val="000000"/>
        </w:rPr>
        <w:t xml:space="preserve"> </w:t>
      </w:r>
      <w:r w:rsidRPr="002C78ED">
        <w:rPr>
          <w:rFonts w:hint="cs"/>
          <w:color w:val="000000"/>
          <w:rtl/>
        </w:rPr>
        <w:t>التجارية</w:t>
      </w:r>
      <w:r w:rsidRPr="002C78ED">
        <w:rPr>
          <w:color w:val="000000"/>
        </w:rPr>
        <w:t xml:space="preserve"> </w:t>
      </w:r>
      <w:r w:rsidRPr="002C78ED">
        <w:rPr>
          <w:rFonts w:hint="cs"/>
          <w:color w:val="000000"/>
          <w:rtl/>
        </w:rPr>
        <w:t>والربط</w:t>
      </w:r>
      <w:r w:rsidRPr="002C78ED">
        <w:rPr>
          <w:color w:val="000000"/>
        </w:rPr>
        <w:t xml:space="preserve"> </w:t>
      </w:r>
      <w:r w:rsidRPr="002C78ED">
        <w:rPr>
          <w:rFonts w:hint="cs"/>
          <w:color w:val="000000"/>
          <w:rtl/>
        </w:rPr>
        <w:t>بين</w:t>
      </w:r>
      <w:r w:rsidRPr="002C78ED">
        <w:rPr>
          <w:color w:val="000000"/>
        </w:rPr>
        <w:t xml:space="preserve"> </w:t>
      </w:r>
      <w:r w:rsidRPr="002C78ED">
        <w:rPr>
          <w:rFonts w:hint="cs"/>
          <w:color w:val="000000"/>
          <w:rtl/>
        </w:rPr>
        <w:t>جميع الشركات</w:t>
      </w:r>
      <w:r w:rsidRPr="002C78ED">
        <w:rPr>
          <w:color w:val="000000"/>
        </w:rPr>
        <w:t xml:space="preserve"> </w:t>
      </w:r>
      <w:r w:rsidRPr="002C78ED">
        <w:rPr>
          <w:rFonts w:hint="cs"/>
          <w:color w:val="000000"/>
          <w:rtl/>
        </w:rPr>
        <w:t>المشاركة</w:t>
      </w:r>
      <w:r w:rsidRPr="002C78ED">
        <w:rPr>
          <w:color w:val="000000"/>
        </w:rPr>
        <w:t xml:space="preserve"> </w:t>
      </w:r>
      <w:r w:rsidRPr="002C78ED">
        <w:rPr>
          <w:rFonts w:hint="cs"/>
          <w:color w:val="000000"/>
          <w:rtl/>
        </w:rPr>
        <w:t>في</w:t>
      </w:r>
      <w:r w:rsidRPr="002C78ED">
        <w:rPr>
          <w:color w:val="000000"/>
        </w:rPr>
        <w:t xml:space="preserve"> </w:t>
      </w:r>
      <w:r w:rsidRPr="002C78ED">
        <w:rPr>
          <w:rFonts w:hint="cs"/>
          <w:color w:val="000000"/>
          <w:rtl/>
        </w:rPr>
        <w:t>سلسلة</w:t>
      </w:r>
      <w:r w:rsidRPr="002C78ED">
        <w:rPr>
          <w:color w:val="000000"/>
        </w:rPr>
        <w:t xml:space="preserve"> </w:t>
      </w:r>
      <w:r w:rsidRPr="002C78ED">
        <w:rPr>
          <w:rFonts w:hint="cs"/>
          <w:color w:val="000000"/>
          <w:rtl/>
        </w:rPr>
        <w:t>الإنتاج</w:t>
      </w:r>
      <w:r w:rsidRPr="002C78ED">
        <w:rPr>
          <w:color w:val="000000"/>
        </w:rPr>
        <w:t xml:space="preserve">. </w:t>
      </w:r>
      <w:r w:rsidRPr="002C78ED">
        <w:rPr>
          <w:rFonts w:hint="cs"/>
          <w:color w:val="000000"/>
          <w:rtl/>
        </w:rPr>
        <w:t>لذلك،</w:t>
      </w:r>
      <w:r w:rsidRPr="002C78ED">
        <w:rPr>
          <w:color w:val="000000"/>
        </w:rPr>
        <w:t xml:space="preserve"> </w:t>
      </w:r>
      <w:r w:rsidRPr="002C78ED">
        <w:rPr>
          <w:rFonts w:hint="cs"/>
          <w:color w:val="000000"/>
          <w:rtl/>
        </w:rPr>
        <w:t>فان تحقيق</w:t>
      </w:r>
      <w:r w:rsidRPr="002C78ED">
        <w:rPr>
          <w:color w:val="000000"/>
        </w:rPr>
        <w:t xml:space="preserve"> </w:t>
      </w:r>
      <w:r w:rsidRPr="002C78ED">
        <w:rPr>
          <w:rFonts w:hint="cs"/>
          <w:color w:val="000000"/>
          <w:rtl/>
        </w:rPr>
        <w:t>هذه</w:t>
      </w:r>
      <w:r w:rsidRPr="002C78ED">
        <w:rPr>
          <w:color w:val="000000"/>
        </w:rPr>
        <w:t xml:space="preserve"> </w:t>
      </w:r>
      <w:r w:rsidRPr="002C78ED">
        <w:rPr>
          <w:rFonts w:hint="cs"/>
          <w:color w:val="000000"/>
          <w:rtl/>
        </w:rPr>
        <w:t>الأهداف</w:t>
      </w:r>
      <w:r w:rsidRPr="002C78ED">
        <w:rPr>
          <w:color w:val="000000"/>
        </w:rPr>
        <w:t xml:space="preserve"> </w:t>
      </w:r>
      <w:r w:rsidRPr="002C78ED">
        <w:rPr>
          <w:rFonts w:hint="cs"/>
          <w:color w:val="000000"/>
          <w:rtl/>
        </w:rPr>
        <w:t>المشتركة</w:t>
      </w:r>
      <w:r w:rsidRPr="002C78ED">
        <w:rPr>
          <w:color w:val="000000"/>
        </w:rPr>
        <w:t xml:space="preserve"> </w:t>
      </w:r>
      <w:r w:rsidRPr="002C78ED">
        <w:rPr>
          <w:rFonts w:hint="cs"/>
          <w:color w:val="000000"/>
          <w:rtl/>
        </w:rPr>
        <w:t>لا</w:t>
      </w:r>
      <w:r w:rsidRPr="002C78ED">
        <w:rPr>
          <w:color w:val="000000"/>
        </w:rPr>
        <w:t xml:space="preserve"> </w:t>
      </w:r>
      <w:r w:rsidRPr="002C78ED">
        <w:rPr>
          <w:rFonts w:hint="cs"/>
          <w:color w:val="000000"/>
          <w:rtl/>
        </w:rPr>
        <w:t>يمكن</w:t>
      </w:r>
      <w:r w:rsidRPr="002C78ED">
        <w:rPr>
          <w:color w:val="000000"/>
        </w:rPr>
        <w:t xml:space="preserve"> </w:t>
      </w:r>
      <w:r w:rsidRPr="002C78ED">
        <w:rPr>
          <w:rFonts w:hint="cs"/>
          <w:color w:val="000000"/>
          <w:rtl/>
        </w:rPr>
        <w:t>أن</w:t>
      </w:r>
      <w:r w:rsidRPr="002C78ED">
        <w:rPr>
          <w:color w:val="000000"/>
        </w:rPr>
        <w:t xml:space="preserve"> </w:t>
      </w:r>
      <w:r w:rsidRPr="002C78ED">
        <w:rPr>
          <w:rFonts w:hint="cs"/>
          <w:color w:val="000000"/>
          <w:rtl/>
        </w:rPr>
        <w:t>يتم</w:t>
      </w:r>
      <w:r w:rsidRPr="002C78ED">
        <w:rPr>
          <w:color w:val="000000"/>
        </w:rPr>
        <w:t xml:space="preserve"> </w:t>
      </w:r>
      <w:r w:rsidRPr="002C78ED">
        <w:rPr>
          <w:rFonts w:hint="cs"/>
          <w:color w:val="000000"/>
          <w:rtl/>
        </w:rPr>
        <w:t>إلا</w:t>
      </w:r>
      <w:r w:rsidRPr="002C78ED">
        <w:rPr>
          <w:color w:val="000000"/>
        </w:rPr>
        <w:t xml:space="preserve"> </w:t>
      </w:r>
      <w:r w:rsidRPr="002C78ED">
        <w:rPr>
          <w:rFonts w:hint="cs"/>
          <w:color w:val="000000"/>
          <w:rtl/>
        </w:rPr>
        <w:t>من خلال</w:t>
      </w:r>
      <w:r w:rsidRPr="002C78ED">
        <w:rPr>
          <w:color w:val="000000"/>
        </w:rPr>
        <w:t xml:space="preserve"> </w:t>
      </w:r>
      <w:r w:rsidRPr="002C78ED">
        <w:rPr>
          <w:rFonts w:hint="cs"/>
          <w:color w:val="000000"/>
          <w:rtl/>
        </w:rPr>
        <w:t>قيام</w:t>
      </w:r>
      <w:r w:rsidRPr="002C78ED">
        <w:rPr>
          <w:color w:val="000000"/>
        </w:rPr>
        <w:t xml:space="preserve"> </w:t>
      </w:r>
      <w:r w:rsidRPr="002C78ED">
        <w:rPr>
          <w:rFonts w:hint="cs"/>
          <w:color w:val="000000"/>
          <w:rtl/>
        </w:rPr>
        <w:t>الحكومات</w:t>
      </w:r>
      <w:r w:rsidRPr="002C78ED">
        <w:rPr>
          <w:color w:val="000000"/>
        </w:rPr>
        <w:t xml:space="preserve"> </w:t>
      </w:r>
      <w:r w:rsidRPr="002C78ED">
        <w:rPr>
          <w:rFonts w:hint="cs"/>
          <w:color w:val="000000"/>
          <w:rtl/>
        </w:rPr>
        <w:t>بإعطاء</w:t>
      </w:r>
      <w:r w:rsidRPr="002C78ED">
        <w:rPr>
          <w:color w:val="000000"/>
        </w:rPr>
        <w:t xml:space="preserve"> </w:t>
      </w:r>
      <w:r w:rsidRPr="002C78ED">
        <w:rPr>
          <w:rFonts w:hint="cs"/>
          <w:color w:val="000000"/>
          <w:rtl/>
        </w:rPr>
        <w:t>الأولوية</w:t>
      </w:r>
      <w:r w:rsidRPr="002C78ED">
        <w:rPr>
          <w:color w:val="000000"/>
        </w:rPr>
        <w:t xml:space="preserve"> </w:t>
      </w:r>
      <w:r w:rsidRPr="002C78ED">
        <w:rPr>
          <w:rFonts w:hint="cs"/>
          <w:color w:val="000000"/>
          <w:rtl/>
        </w:rPr>
        <w:t>لإزالة</w:t>
      </w:r>
      <w:r w:rsidRPr="002C78ED">
        <w:rPr>
          <w:color w:val="000000"/>
        </w:rPr>
        <w:t xml:space="preserve"> </w:t>
      </w:r>
      <w:r w:rsidRPr="002C78ED">
        <w:rPr>
          <w:rFonts w:hint="cs"/>
          <w:color w:val="000000"/>
          <w:rtl/>
        </w:rPr>
        <w:t>الحواجز العديدة</w:t>
      </w:r>
      <w:r w:rsidRPr="002C78ED">
        <w:rPr>
          <w:color w:val="000000"/>
        </w:rPr>
        <w:t xml:space="preserve"> </w:t>
      </w:r>
      <w:r w:rsidRPr="002C78ED">
        <w:rPr>
          <w:rFonts w:hint="cs"/>
          <w:color w:val="000000"/>
          <w:rtl/>
        </w:rPr>
        <w:t>التي</w:t>
      </w:r>
      <w:r w:rsidRPr="002C78ED">
        <w:rPr>
          <w:color w:val="000000"/>
        </w:rPr>
        <w:t xml:space="preserve"> </w:t>
      </w:r>
      <w:r w:rsidRPr="002C78ED">
        <w:rPr>
          <w:rFonts w:hint="cs"/>
          <w:color w:val="000000"/>
          <w:rtl/>
        </w:rPr>
        <w:t>تعيق</w:t>
      </w:r>
      <w:r w:rsidRPr="002C78ED">
        <w:rPr>
          <w:color w:val="000000"/>
        </w:rPr>
        <w:t xml:space="preserve"> </w:t>
      </w:r>
      <w:r w:rsidRPr="002C78ED">
        <w:rPr>
          <w:rFonts w:hint="cs"/>
          <w:color w:val="000000"/>
          <w:rtl/>
        </w:rPr>
        <w:t>قطاع</w:t>
      </w:r>
      <w:r w:rsidRPr="002C78ED">
        <w:rPr>
          <w:color w:val="000000"/>
        </w:rPr>
        <w:t xml:space="preserve"> </w:t>
      </w:r>
      <w:r w:rsidRPr="002C78ED">
        <w:rPr>
          <w:rFonts w:hint="cs"/>
          <w:color w:val="000000"/>
          <w:rtl/>
        </w:rPr>
        <w:t>النقل</w:t>
      </w:r>
      <w:r w:rsidRPr="002C78ED">
        <w:rPr>
          <w:color w:val="000000"/>
        </w:rPr>
        <w:t xml:space="preserve"> </w:t>
      </w:r>
      <w:r w:rsidRPr="002C78ED">
        <w:rPr>
          <w:rFonts w:hint="cs"/>
          <w:color w:val="000000"/>
          <w:rtl/>
        </w:rPr>
        <w:t>البري</w:t>
      </w:r>
      <w:r w:rsidRPr="002C78ED">
        <w:rPr>
          <w:color w:val="000000"/>
        </w:rPr>
        <w:t>.</w:t>
      </w:r>
    </w:p>
    <w:p w:rsidR="00286B62" w:rsidRPr="002C78ED" w:rsidRDefault="00286B62" w:rsidP="00286B62">
      <w:pPr>
        <w:spacing w:before="200" w:line="540" w:lineRule="exact"/>
        <w:rPr>
          <w:color w:val="000000"/>
          <w:rtl/>
          <w:lang w:bidi="ar-EG"/>
        </w:rPr>
      </w:pPr>
    </w:p>
    <w:p w:rsidR="00286B62" w:rsidRPr="000F1563" w:rsidRDefault="00286B62" w:rsidP="00286B62">
      <w:pPr>
        <w:tabs>
          <w:tab w:val="left" w:pos="566"/>
        </w:tabs>
        <w:spacing w:before="240" w:line="500" w:lineRule="exact"/>
        <w:ind w:left="567" w:hanging="567"/>
        <w:rPr>
          <w:rFonts w:cs="AL-Mateen"/>
          <w:sz w:val="28"/>
          <w:rtl/>
        </w:rPr>
      </w:pPr>
      <w:r>
        <w:rPr>
          <w:rFonts w:hint="cs"/>
          <w:b/>
          <w:bCs/>
          <w:sz w:val="28"/>
          <w:rtl/>
        </w:rPr>
        <w:t>ب</w:t>
      </w:r>
      <w:r w:rsidRPr="000F1563">
        <w:rPr>
          <w:rFonts w:hint="cs"/>
          <w:b/>
          <w:bCs/>
          <w:sz w:val="28"/>
          <w:rtl/>
        </w:rPr>
        <w:t>-</w:t>
      </w:r>
      <w:r>
        <w:rPr>
          <w:rFonts w:cs="AL-Mateen" w:hint="cs"/>
          <w:sz w:val="28"/>
          <w:rtl/>
        </w:rPr>
        <w:tab/>
      </w:r>
      <w:r w:rsidRPr="000F1563">
        <w:rPr>
          <w:rFonts w:cs="AL-Mateen" w:hint="cs"/>
          <w:sz w:val="28"/>
          <w:rtl/>
        </w:rPr>
        <w:t>يهدف</w:t>
      </w:r>
      <w:r w:rsidRPr="000F1563">
        <w:rPr>
          <w:rFonts w:cs="AL-Mateen"/>
          <w:sz w:val="28"/>
        </w:rPr>
        <w:t xml:space="preserve"> </w:t>
      </w:r>
      <w:r w:rsidRPr="000F1563">
        <w:rPr>
          <w:rFonts w:cs="AL-Mateen" w:hint="cs"/>
          <w:sz w:val="28"/>
          <w:rtl/>
        </w:rPr>
        <w:t>الاتحاد</w:t>
      </w:r>
      <w:r w:rsidRPr="000F1563">
        <w:rPr>
          <w:rFonts w:cs="AL-Mateen"/>
          <w:sz w:val="28"/>
        </w:rPr>
        <w:t xml:space="preserve"> </w:t>
      </w:r>
      <w:r w:rsidRPr="000F1563">
        <w:rPr>
          <w:rFonts w:cs="AL-Mateen" w:hint="cs"/>
          <w:sz w:val="28"/>
          <w:rtl/>
        </w:rPr>
        <w:t>الدولي</w:t>
      </w:r>
      <w:r w:rsidRPr="000F1563">
        <w:rPr>
          <w:rFonts w:cs="AL-Mateen"/>
          <w:sz w:val="28"/>
        </w:rPr>
        <w:t xml:space="preserve"> </w:t>
      </w:r>
      <w:r w:rsidRPr="000F1563">
        <w:rPr>
          <w:rFonts w:cs="AL-Mateen" w:hint="cs"/>
          <w:sz w:val="28"/>
          <w:rtl/>
        </w:rPr>
        <w:t>للنقل</w:t>
      </w:r>
      <w:r w:rsidRPr="000F1563">
        <w:rPr>
          <w:rFonts w:cs="AL-Mateen"/>
          <w:sz w:val="28"/>
        </w:rPr>
        <w:t xml:space="preserve"> </w:t>
      </w:r>
      <w:r w:rsidRPr="000F1563">
        <w:rPr>
          <w:rFonts w:cs="AL-Mateen" w:hint="cs"/>
          <w:sz w:val="28"/>
          <w:rtl/>
        </w:rPr>
        <w:t>عبر</w:t>
      </w:r>
      <w:r w:rsidRPr="000F1563">
        <w:rPr>
          <w:rFonts w:cs="AL-Mateen"/>
          <w:sz w:val="28"/>
        </w:rPr>
        <w:t xml:space="preserve"> </w:t>
      </w:r>
      <w:r w:rsidRPr="000F1563">
        <w:rPr>
          <w:rFonts w:cs="AL-Mateen" w:hint="cs"/>
          <w:sz w:val="28"/>
          <w:rtl/>
        </w:rPr>
        <w:t>الطرق إلى</w:t>
      </w:r>
      <w:r w:rsidRPr="000F1563">
        <w:rPr>
          <w:rFonts w:cs="AL-Mateen"/>
          <w:sz w:val="28"/>
        </w:rPr>
        <w:t xml:space="preserve"> </w:t>
      </w:r>
      <w:r w:rsidRPr="000F1563">
        <w:rPr>
          <w:rFonts w:cs="AL-Mateen" w:hint="cs"/>
          <w:sz w:val="28"/>
          <w:rtl/>
        </w:rPr>
        <w:t>منع</w:t>
      </w:r>
      <w:r w:rsidRPr="000F1563">
        <w:rPr>
          <w:rFonts w:cs="AL-Mateen"/>
          <w:sz w:val="28"/>
        </w:rPr>
        <w:t xml:space="preserve"> </w:t>
      </w:r>
      <w:r w:rsidRPr="000F1563">
        <w:rPr>
          <w:rFonts w:cs="AL-Mateen" w:hint="cs"/>
          <w:sz w:val="28"/>
          <w:rtl/>
        </w:rPr>
        <w:t>هجمات</w:t>
      </w:r>
      <w:r w:rsidRPr="000F1563">
        <w:rPr>
          <w:rFonts w:cs="AL-Mateen"/>
          <w:sz w:val="28"/>
        </w:rPr>
        <w:t xml:space="preserve"> </w:t>
      </w:r>
      <w:r w:rsidRPr="000F1563">
        <w:rPr>
          <w:rFonts w:cs="AL-Mateen" w:hint="cs"/>
          <w:sz w:val="28"/>
          <w:rtl/>
        </w:rPr>
        <w:t>القراصنة</w:t>
      </w:r>
      <w:r w:rsidRPr="000F1563">
        <w:rPr>
          <w:rFonts w:cs="AL-Mateen"/>
          <w:sz w:val="28"/>
        </w:rPr>
        <w:t xml:space="preserve"> </w:t>
      </w:r>
      <w:r w:rsidRPr="000F1563">
        <w:rPr>
          <w:rFonts w:cs="AL-Mateen" w:hint="cs"/>
          <w:sz w:val="28"/>
          <w:rtl/>
        </w:rPr>
        <w:t>والجريمة المنظمة</w:t>
      </w:r>
      <w:r w:rsidRPr="000F1563">
        <w:rPr>
          <w:rFonts w:cs="AL-Mateen"/>
          <w:sz w:val="28"/>
        </w:rPr>
        <w:t xml:space="preserve"> </w:t>
      </w:r>
      <w:r w:rsidRPr="000F1563">
        <w:rPr>
          <w:rFonts w:cs="AL-Mateen" w:hint="cs"/>
          <w:sz w:val="28"/>
          <w:rtl/>
        </w:rPr>
        <w:t>ويطالب</w:t>
      </w:r>
      <w:r w:rsidRPr="000F1563">
        <w:rPr>
          <w:rFonts w:cs="AL-Mateen"/>
          <w:sz w:val="28"/>
        </w:rPr>
        <w:t xml:space="preserve"> </w:t>
      </w:r>
      <w:r w:rsidRPr="000F1563">
        <w:rPr>
          <w:rFonts w:cs="AL-Mateen" w:hint="cs"/>
          <w:sz w:val="28"/>
          <w:rtl/>
        </w:rPr>
        <w:t>بتوفير</w:t>
      </w:r>
      <w:r w:rsidRPr="000F1563">
        <w:rPr>
          <w:rFonts w:cs="AL-Mateen"/>
          <w:sz w:val="28"/>
        </w:rPr>
        <w:t xml:space="preserve"> </w:t>
      </w:r>
      <w:r w:rsidRPr="000F1563">
        <w:rPr>
          <w:rFonts w:cs="AL-Mateen" w:hint="cs"/>
          <w:sz w:val="28"/>
          <w:rtl/>
        </w:rPr>
        <w:t>مناطق</w:t>
      </w:r>
      <w:r w:rsidRPr="000F1563">
        <w:rPr>
          <w:rFonts w:cs="AL-Mateen"/>
          <w:sz w:val="28"/>
        </w:rPr>
        <w:t xml:space="preserve"> </w:t>
      </w:r>
      <w:r w:rsidRPr="000F1563">
        <w:rPr>
          <w:rFonts w:cs="AL-Mateen" w:hint="cs"/>
          <w:sz w:val="28"/>
          <w:rtl/>
        </w:rPr>
        <w:t>وقوف للسيارات</w:t>
      </w:r>
      <w:r w:rsidRPr="000F1563">
        <w:rPr>
          <w:rFonts w:cs="AL-Mateen"/>
          <w:sz w:val="28"/>
        </w:rPr>
        <w:t xml:space="preserve"> </w:t>
      </w:r>
      <w:r w:rsidRPr="000F1563">
        <w:rPr>
          <w:rFonts w:cs="AL-Mateen" w:hint="cs"/>
          <w:sz w:val="28"/>
          <w:rtl/>
        </w:rPr>
        <w:t>تكون</w:t>
      </w:r>
      <w:r w:rsidRPr="000F1563">
        <w:rPr>
          <w:rFonts w:cs="AL-Mateen"/>
          <w:sz w:val="28"/>
        </w:rPr>
        <w:t xml:space="preserve"> </w:t>
      </w:r>
      <w:r w:rsidRPr="000F1563">
        <w:rPr>
          <w:rFonts w:cs="AL-Mateen" w:hint="cs"/>
          <w:sz w:val="28"/>
          <w:rtl/>
        </w:rPr>
        <w:t>أكثر</w:t>
      </w:r>
      <w:r w:rsidRPr="000F1563">
        <w:rPr>
          <w:rFonts w:cs="AL-Mateen"/>
          <w:sz w:val="28"/>
        </w:rPr>
        <w:t xml:space="preserve"> </w:t>
      </w:r>
      <w:r w:rsidRPr="000F1563">
        <w:rPr>
          <w:rFonts w:cs="AL-Mateen" w:hint="cs"/>
          <w:sz w:val="28"/>
          <w:rtl/>
        </w:rPr>
        <w:t>أمنا:</w:t>
      </w:r>
    </w:p>
    <w:p w:rsidR="00286B62" w:rsidRDefault="00286B62" w:rsidP="00286B62">
      <w:pPr>
        <w:spacing w:before="200" w:line="540" w:lineRule="exact"/>
        <w:rPr>
          <w:color w:val="000000"/>
        </w:rPr>
      </w:pPr>
      <w:r>
        <w:rPr>
          <w:rFonts w:hint="cs"/>
          <w:color w:val="000000"/>
          <w:rtl/>
        </w:rPr>
        <w:t>صادقت</w:t>
      </w:r>
      <w:r>
        <w:rPr>
          <w:color w:val="000000"/>
        </w:rPr>
        <w:t xml:space="preserve"> </w:t>
      </w:r>
      <w:r>
        <w:rPr>
          <w:rFonts w:hint="cs"/>
          <w:color w:val="000000"/>
          <w:rtl/>
        </w:rPr>
        <w:t>الجمعية</w:t>
      </w:r>
      <w:r>
        <w:rPr>
          <w:color w:val="000000"/>
        </w:rPr>
        <w:t xml:space="preserve"> </w:t>
      </w:r>
      <w:r>
        <w:rPr>
          <w:rFonts w:hint="cs"/>
          <w:color w:val="000000"/>
          <w:rtl/>
        </w:rPr>
        <w:t>العامة</w:t>
      </w:r>
      <w:r>
        <w:rPr>
          <w:color w:val="000000"/>
        </w:rPr>
        <w:t xml:space="preserve"> </w:t>
      </w:r>
      <w:r>
        <w:rPr>
          <w:rFonts w:hint="cs"/>
          <w:color w:val="000000"/>
          <w:rtl/>
        </w:rPr>
        <w:t>للاتحاد</w:t>
      </w:r>
      <w:r>
        <w:rPr>
          <w:color w:val="000000"/>
        </w:rPr>
        <w:t xml:space="preserve"> </w:t>
      </w:r>
      <w:r>
        <w:rPr>
          <w:rFonts w:hint="cs"/>
          <w:color w:val="000000"/>
          <w:rtl/>
        </w:rPr>
        <w:t>الدولي</w:t>
      </w:r>
      <w:r>
        <w:rPr>
          <w:color w:val="000000"/>
        </w:rPr>
        <w:t xml:space="preserve"> </w:t>
      </w:r>
      <w:r>
        <w:rPr>
          <w:rFonts w:hint="cs"/>
          <w:color w:val="000000"/>
          <w:rtl/>
        </w:rPr>
        <w:t>للنقل</w:t>
      </w:r>
      <w:r>
        <w:rPr>
          <w:color w:val="000000"/>
        </w:rPr>
        <w:t xml:space="preserve"> </w:t>
      </w:r>
      <w:r>
        <w:rPr>
          <w:rFonts w:hint="cs"/>
          <w:color w:val="000000"/>
          <w:rtl/>
        </w:rPr>
        <w:t>عبر</w:t>
      </w:r>
      <w:r>
        <w:rPr>
          <w:color w:val="000000"/>
        </w:rPr>
        <w:t xml:space="preserve"> </w:t>
      </w:r>
      <w:r>
        <w:rPr>
          <w:rFonts w:hint="cs"/>
          <w:color w:val="000000"/>
          <w:rtl/>
        </w:rPr>
        <w:t>الطرق</w:t>
      </w:r>
      <w:r>
        <w:rPr>
          <w:color w:val="000000"/>
        </w:rPr>
        <w:t xml:space="preserve"> </w:t>
      </w:r>
      <w:r>
        <w:rPr>
          <w:rFonts w:hint="cs"/>
          <w:color w:val="000000"/>
          <w:rtl/>
        </w:rPr>
        <w:t>بالإجماع على</w:t>
      </w:r>
      <w:r>
        <w:rPr>
          <w:color w:val="000000"/>
        </w:rPr>
        <w:t xml:space="preserve"> </w:t>
      </w:r>
      <w:r>
        <w:rPr>
          <w:rFonts w:hint="cs"/>
          <w:color w:val="000000"/>
          <w:rtl/>
        </w:rPr>
        <w:t>قرار</w:t>
      </w:r>
      <w:r>
        <w:rPr>
          <w:color w:val="000000"/>
        </w:rPr>
        <w:t xml:space="preserve"> </w:t>
      </w:r>
      <w:r>
        <w:rPr>
          <w:rFonts w:hint="cs"/>
          <w:color w:val="000000"/>
          <w:rtl/>
        </w:rPr>
        <w:t>يهدف</w:t>
      </w:r>
      <w:r>
        <w:rPr>
          <w:color w:val="000000"/>
        </w:rPr>
        <w:t xml:space="preserve"> </w:t>
      </w:r>
      <w:r>
        <w:rPr>
          <w:rFonts w:hint="cs"/>
          <w:color w:val="000000"/>
          <w:rtl/>
        </w:rPr>
        <w:t>إلى</w:t>
      </w:r>
      <w:r>
        <w:rPr>
          <w:color w:val="000000"/>
        </w:rPr>
        <w:t xml:space="preserve"> </w:t>
      </w:r>
      <w:r>
        <w:rPr>
          <w:rFonts w:hint="cs"/>
          <w:color w:val="000000"/>
          <w:rtl/>
        </w:rPr>
        <w:t>حماية</w:t>
      </w:r>
      <w:r>
        <w:rPr>
          <w:color w:val="000000"/>
        </w:rPr>
        <w:t xml:space="preserve"> </w:t>
      </w:r>
      <w:r>
        <w:rPr>
          <w:rFonts w:hint="cs"/>
          <w:color w:val="000000"/>
          <w:rtl/>
        </w:rPr>
        <w:t>السائقين</w:t>
      </w:r>
      <w:r>
        <w:rPr>
          <w:color w:val="000000"/>
        </w:rPr>
        <w:t xml:space="preserve"> </w:t>
      </w:r>
      <w:r>
        <w:rPr>
          <w:rFonts w:hint="cs"/>
          <w:color w:val="000000"/>
          <w:rtl/>
        </w:rPr>
        <w:t>والركاب</w:t>
      </w:r>
      <w:r>
        <w:rPr>
          <w:color w:val="000000"/>
        </w:rPr>
        <w:t xml:space="preserve"> </w:t>
      </w:r>
      <w:r>
        <w:rPr>
          <w:rFonts w:hint="cs"/>
          <w:color w:val="000000"/>
          <w:rtl/>
        </w:rPr>
        <w:t>والحمولات</w:t>
      </w:r>
      <w:r>
        <w:rPr>
          <w:color w:val="000000"/>
        </w:rPr>
        <w:t xml:space="preserve"> </w:t>
      </w:r>
      <w:r>
        <w:rPr>
          <w:rFonts w:hint="cs"/>
          <w:color w:val="000000"/>
          <w:rtl/>
        </w:rPr>
        <w:t>والمركبات من</w:t>
      </w:r>
      <w:r>
        <w:rPr>
          <w:color w:val="000000"/>
        </w:rPr>
        <w:t xml:space="preserve"> </w:t>
      </w:r>
      <w:r>
        <w:rPr>
          <w:rFonts w:hint="cs"/>
          <w:color w:val="000000"/>
          <w:rtl/>
        </w:rPr>
        <w:t>هجمات</w:t>
      </w:r>
      <w:r>
        <w:rPr>
          <w:color w:val="000000"/>
        </w:rPr>
        <w:t xml:space="preserve"> </w:t>
      </w:r>
      <w:r>
        <w:rPr>
          <w:rFonts w:hint="cs"/>
          <w:color w:val="000000"/>
          <w:rtl/>
        </w:rPr>
        <w:t>القراصنة</w:t>
      </w:r>
      <w:r>
        <w:rPr>
          <w:color w:val="000000"/>
        </w:rPr>
        <w:t xml:space="preserve"> </w:t>
      </w:r>
      <w:r>
        <w:rPr>
          <w:rFonts w:hint="cs"/>
          <w:color w:val="000000"/>
          <w:rtl/>
        </w:rPr>
        <w:t>المتكررة</w:t>
      </w:r>
      <w:r>
        <w:rPr>
          <w:color w:val="000000"/>
        </w:rPr>
        <w:t xml:space="preserve"> </w:t>
      </w:r>
      <w:r>
        <w:rPr>
          <w:rFonts w:hint="cs"/>
          <w:color w:val="000000"/>
          <w:rtl/>
        </w:rPr>
        <w:t>والجريمة</w:t>
      </w:r>
      <w:r>
        <w:rPr>
          <w:color w:val="000000"/>
        </w:rPr>
        <w:t xml:space="preserve"> </w:t>
      </w:r>
      <w:r>
        <w:rPr>
          <w:rFonts w:hint="cs"/>
          <w:color w:val="000000"/>
          <w:rtl/>
        </w:rPr>
        <w:t>الدولية</w:t>
      </w:r>
      <w:r>
        <w:rPr>
          <w:color w:val="000000"/>
        </w:rPr>
        <w:t xml:space="preserve"> </w:t>
      </w:r>
      <w:r>
        <w:rPr>
          <w:rFonts w:hint="cs"/>
          <w:color w:val="000000"/>
          <w:rtl/>
        </w:rPr>
        <w:t>المنظمة</w:t>
      </w:r>
      <w:r>
        <w:rPr>
          <w:color w:val="000000"/>
        </w:rPr>
        <w:t xml:space="preserve"> </w:t>
      </w:r>
      <w:r>
        <w:rPr>
          <w:rFonts w:hint="cs"/>
          <w:color w:val="000000"/>
          <w:rtl/>
        </w:rPr>
        <w:t>لا</w:t>
      </w:r>
      <w:r>
        <w:rPr>
          <w:color w:val="000000"/>
        </w:rPr>
        <w:t xml:space="preserve"> </w:t>
      </w:r>
      <w:r>
        <w:rPr>
          <w:rFonts w:hint="cs"/>
          <w:color w:val="000000"/>
          <w:rtl/>
        </w:rPr>
        <w:t>سيما</w:t>
      </w:r>
      <w:r>
        <w:rPr>
          <w:color w:val="000000"/>
        </w:rPr>
        <w:t xml:space="preserve"> </w:t>
      </w:r>
      <w:r>
        <w:rPr>
          <w:rFonts w:hint="cs"/>
          <w:color w:val="000000"/>
          <w:rtl/>
        </w:rPr>
        <w:t>في المناطق</w:t>
      </w:r>
      <w:r>
        <w:rPr>
          <w:color w:val="000000"/>
        </w:rPr>
        <w:t xml:space="preserve"> </w:t>
      </w:r>
      <w:r>
        <w:rPr>
          <w:rFonts w:hint="cs"/>
          <w:color w:val="000000"/>
          <w:rtl/>
        </w:rPr>
        <w:t>غير</w:t>
      </w:r>
      <w:r>
        <w:rPr>
          <w:color w:val="000000"/>
        </w:rPr>
        <w:t xml:space="preserve"> </w:t>
      </w:r>
      <w:r>
        <w:rPr>
          <w:rFonts w:hint="cs"/>
          <w:color w:val="000000"/>
          <w:rtl/>
        </w:rPr>
        <w:t>الآمنة</w:t>
      </w:r>
      <w:r>
        <w:rPr>
          <w:color w:val="000000"/>
        </w:rPr>
        <w:t xml:space="preserve"> </w:t>
      </w:r>
      <w:r>
        <w:rPr>
          <w:rFonts w:hint="cs"/>
          <w:color w:val="000000"/>
          <w:rtl/>
        </w:rPr>
        <w:t>لوقوف</w:t>
      </w:r>
      <w:r>
        <w:rPr>
          <w:color w:val="000000"/>
        </w:rPr>
        <w:t xml:space="preserve"> </w:t>
      </w:r>
      <w:r>
        <w:rPr>
          <w:rFonts w:hint="cs"/>
          <w:color w:val="000000"/>
          <w:rtl/>
        </w:rPr>
        <w:t>السيارات</w:t>
      </w:r>
      <w:r>
        <w:rPr>
          <w:color w:val="000000"/>
        </w:rPr>
        <w:t>.</w:t>
      </w:r>
    </w:p>
    <w:p w:rsidR="00286B62" w:rsidRDefault="00286B62" w:rsidP="00286B62">
      <w:pPr>
        <w:spacing w:before="200" w:line="540" w:lineRule="exact"/>
        <w:rPr>
          <w:color w:val="000000"/>
          <w:rtl/>
        </w:rPr>
      </w:pPr>
      <w:r>
        <w:rPr>
          <w:rFonts w:hint="cs"/>
          <w:color w:val="000000"/>
          <w:rtl/>
        </w:rPr>
        <w:t>إن</w:t>
      </w:r>
      <w:r>
        <w:rPr>
          <w:color w:val="000000"/>
        </w:rPr>
        <w:t xml:space="preserve"> </w:t>
      </w:r>
      <w:r>
        <w:rPr>
          <w:rFonts w:hint="cs"/>
          <w:color w:val="000000"/>
          <w:rtl/>
        </w:rPr>
        <w:t>عدم</w:t>
      </w:r>
      <w:r>
        <w:rPr>
          <w:color w:val="000000"/>
        </w:rPr>
        <w:t xml:space="preserve"> </w:t>
      </w:r>
      <w:r>
        <w:rPr>
          <w:rFonts w:hint="cs"/>
          <w:color w:val="000000"/>
          <w:rtl/>
        </w:rPr>
        <w:t>وجود</w:t>
      </w:r>
      <w:r>
        <w:rPr>
          <w:color w:val="000000"/>
        </w:rPr>
        <w:t xml:space="preserve"> </w:t>
      </w:r>
      <w:r>
        <w:rPr>
          <w:rFonts w:hint="cs"/>
          <w:color w:val="000000"/>
          <w:rtl/>
        </w:rPr>
        <w:t>مرافق</w:t>
      </w:r>
      <w:r>
        <w:rPr>
          <w:color w:val="000000"/>
        </w:rPr>
        <w:t xml:space="preserve"> </w:t>
      </w:r>
      <w:r>
        <w:rPr>
          <w:rFonts w:hint="cs"/>
          <w:color w:val="000000"/>
          <w:rtl/>
        </w:rPr>
        <w:t>آمنة</w:t>
      </w:r>
      <w:r>
        <w:rPr>
          <w:color w:val="000000"/>
        </w:rPr>
        <w:t xml:space="preserve"> </w:t>
      </w:r>
      <w:r>
        <w:rPr>
          <w:rFonts w:hint="cs"/>
          <w:color w:val="000000"/>
          <w:rtl/>
        </w:rPr>
        <w:t>بشكل</w:t>
      </w:r>
      <w:r>
        <w:rPr>
          <w:color w:val="000000"/>
        </w:rPr>
        <w:t xml:space="preserve"> </w:t>
      </w:r>
      <w:r>
        <w:rPr>
          <w:rFonts w:hint="cs"/>
          <w:color w:val="000000"/>
          <w:rtl/>
        </w:rPr>
        <w:t>كاف</w:t>
      </w:r>
      <w:r>
        <w:rPr>
          <w:color w:val="000000"/>
        </w:rPr>
        <w:t xml:space="preserve"> </w:t>
      </w:r>
      <w:r>
        <w:rPr>
          <w:rFonts w:hint="cs"/>
          <w:color w:val="000000"/>
          <w:rtl/>
        </w:rPr>
        <w:t>لوقوف</w:t>
      </w:r>
      <w:r>
        <w:rPr>
          <w:color w:val="000000"/>
        </w:rPr>
        <w:t xml:space="preserve"> </w:t>
      </w:r>
      <w:r>
        <w:rPr>
          <w:rFonts w:hint="cs"/>
          <w:color w:val="000000"/>
          <w:rtl/>
        </w:rPr>
        <w:t>السيارات،</w:t>
      </w:r>
      <w:r>
        <w:rPr>
          <w:color w:val="000000"/>
        </w:rPr>
        <w:t xml:space="preserve"> </w:t>
      </w:r>
      <w:r>
        <w:rPr>
          <w:rFonts w:hint="cs"/>
          <w:color w:val="000000"/>
          <w:rtl/>
        </w:rPr>
        <w:t>فضلا</w:t>
      </w:r>
      <w:r>
        <w:rPr>
          <w:color w:val="000000"/>
        </w:rPr>
        <w:t xml:space="preserve"> </w:t>
      </w:r>
      <w:r>
        <w:rPr>
          <w:rFonts w:hint="cs"/>
          <w:color w:val="000000"/>
          <w:rtl/>
        </w:rPr>
        <w:t>عن عدم</w:t>
      </w:r>
      <w:r>
        <w:rPr>
          <w:color w:val="000000"/>
        </w:rPr>
        <w:t xml:space="preserve"> </w:t>
      </w:r>
      <w:r>
        <w:rPr>
          <w:rFonts w:hint="cs"/>
          <w:color w:val="000000"/>
          <w:rtl/>
        </w:rPr>
        <w:t>توفر</w:t>
      </w:r>
      <w:r>
        <w:rPr>
          <w:color w:val="000000"/>
        </w:rPr>
        <w:t xml:space="preserve"> </w:t>
      </w:r>
      <w:r>
        <w:rPr>
          <w:rFonts w:hint="cs"/>
          <w:color w:val="000000"/>
          <w:rtl/>
        </w:rPr>
        <w:t>قواعد</w:t>
      </w:r>
      <w:r>
        <w:rPr>
          <w:color w:val="000000"/>
        </w:rPr>
        <w:t xml:space="preserve"> </w:t>
      </w:r>
      <w:r>
        <w:rPr>
          <w:rFonts w:hint="cs"/>
          <w:color w:val="000000"/>
          <w:rtl/>
        </w:rPr>
        <w:t>صارمة</w:t>
      </w:r>
      <w:r>
        <w:rPr>
          <w:color w:val="000000"/>
        </w:rPr>
        <w:t xml:space="preserve"> </w:t>
      </w:r>
      <w:r>
        <w:rPr>
          <w:rFonts w:hint="cs"/>
          <w:color w:val="000000"/>
          <w:rtl/>
        </w:rPr>
        <w:t>تتعلق</w:t>
      </w:r>
      <w:r>
        <w:rPr>
          <w:color w:val="000000"/>
        </w:rPr>
        <w:t xml:space="preserve"> </w:t>
      </w:r>
      <w:r>
        <w:rPr>
          <w:rFonts w:hint="cs"/>
          <w:color w:val="000000"/>
          <w:rtl/>
        </w:rPr>
        <w:t>بالقيادة</w:t>
      </w:r>
      <w:r>
        <w:rPr>
          <w:color w:val="000000"/>
        </w:rPr>
        <w:t xml:space="preserve"> </w:t>
      </w:r>
      <w:r>
        <w:rPr>
          <w:rFonts w:hint="cs"/>
          <w:color w:val="000000"/>
          <w:rtl/>
        </w:rPr>
        <w:t>على</w:t>
      </w:r>
      <w:r>
        <w:rPr>
          <w:color w:val="000000"/>
        </w:rPr>
        <w:t xml:space="preserve"> </w:t>
      </w:r>
      <w:r>
        <w:rPr>
          <w:rFonts w:hint="cs"/>
          <w:color w:val="000000"/>
          <w:rtl/>
        </w:rPr>
        <w:t>الطرق</w:t>
      </w:r>
      <w:r>
        <w:rPr>
          <w:color w:val="000000"/>
        </w:rPr>
        <w:t xml:space="preserve"> </w:t>
      </w:r>
      <w:r>
        <w:rPr>
          <w:rFonts w:hint="cs"/>
          <w:color w:val="000000"/>
          <w:rtl/>
        </w:rPr>
        <w:t>والأوقات</w:t>
      </w:r>
      <w:r>
        <w:rPr>
          <w:color w:val="000000"/>
        </w:rPr>
        <w:t xml:space="preserve"> </w:t>
      </w:r>
      <w:r>
        <w:rPr>
          <w:rFonts w:hint="cs"/>
          <w:color w:val="000000"/>
          <w:rtl/>
        </w:rPr>
        <w:t>المخصصة للاستراحة،</w:t>
      </w:r>
      <w:r>
        <w:rPr>
          <w:color w:val="000000"/>
        </w:rPr>
        <w:t xml:space="preserve"> </w:t>
      </w:r>
      <w:r>
        <w:rPr>
          <w:rFonts w:hint="cs"/>
          <w:color w:val="000000"/>
          <w:rtl/>
        </w:rPr>
        <w:t>تجعل</w:t>
      </w:r>
      <w:r>
        <w:rPr>
          <w:color w:val="000000"/>
        </w:rPr>
        <w:t xml:space="preserve"> </w:t>
      </w:r>
      <w:r>
        <w:rPr>
          <w:rFonts w:hint="cs"/>
          <w:color w:val="000000"/>
          <w:rtl/>
        </w:rPr>
        <w:t>من</w:t>
      </w:r>
      <w:r>
        <w:rPr>
          <w:color w:val="000000"/>
        </w:rPr>
        <w:t xml:space="preserve"> </w:t>
      </w:r>
      <w:r>
        <w:rPr>
          <w:rFonts w:hint="cs"/>
          <w:color w:val="000000"/>
          <w:rtl/>
        </w:rPr>
        <w:t>السائقين</w:t>
      </w:r>
      <w:r>
        <w:rPr>
          <w:color w:val="000000"/>
        </w:rPr>
        <w:t xml:space="preserve"> </w:t>
      </w:r>
      <w:r>
        <w:rPr>
          <w:rFonts w:hint="cs"/>
          <w:color w:val="000000"/>
          <w:rtl/>
        </w:rPr>
        <w:t>ومركباتهم</w:t>
      </w:r>
      <w:r>
        <w:rPr>
          <w:color w:val="000000"/>
        </w:rPr>
        <w:t xml:space="preserve"> </w:t>
      </w:r>
      <w:r>
        <w:rPr>
          <w:rFonts w:hint="cs"/>
          <w:color w:val="000000"/>
          <w:rtl/>
        </w:rPr>
        <w:t>وأحمالهم</w:t>
      </w:r>
      <w:r>
        <w:rPr>
          <w:color w:val="000000"/>
        </w:rPr>
        <w:t xml:space="preserve"> </w:t>
      </w:r>
      <w:r>
        <w:rPr>
          <w:rFonts w:hint="cs"/>
          <w:color w:val="000000"/>
          <w:rtl/>
        </w:rPr>
        <w:t>فريسة</w:t>
      </w:r>
      <w:r>
        <w:rPr>
          <w:color w:val="000000"/>
        </w:rPr>
        <w:t xml:space="preserve"> </w:t>
      </w:r>
      <w:r>
        <w:rPr>
          <w:rFonts w:hint="cs"/>
          <w:color w:val="000000"/>
          <w:rtl/>
        </w:rPr>
        <w:t>سهلة للقراصنة</w:t>
      </w:r>
      <w:r>
        <w:rPr>
          <w:color w:val="000000"/>
        </w:rPr>
        <w:t xml:space="preserve"> </w:t>
      </w:r>
      <w:r>
        <w:rPr>
          <w:rFonts w:hint="cs"/>
          <w:color w:val="000000"/>
          <w:rtl/>
        </w:rPr>
        <w:t>والجريمة</w:t>
      </w:r>
      <w:r>
        <w:rPr>
          <w:color w:val="000000"/>
        </w:rPr>
        <w:t xml:space="preserve"> </w:t>
      </w:r>
      <w:r>
        <w:rPr>
          <w:rFonts w:hint="cs"/>
          <w:color w:val="000000"/>
          <w:rtl/>
        </w:rPr>
        <w:t>الدولية</w:t>
      </w:r>
      <w:r>
        <w:rPr>
          <w:color w:val="000000"/>
        </w:rPr>
        <w:t xml:space="preserve"> </w:t>
      </w:r>
      <w:r>
        <w:rPr>
          <w:rFonts w:hint="cs"/>
          <w:color w:val="000000"/>
          <w:rtl/>
        </w:rPr>
        <w:t>المنظمة</w:t>
      </w:r>
      <w:r>
        <w:rPr>
          <w:color w:val="000000"/>
        </w:rPr>
        <w:t xml:space="preserve">. </w:t>
      </w:r>
      <w:r>
        <w:rPr>
          <w:rFonts w:hint="cs"/>
          <w:color w:val="000000"/>
          <w:rtl/>
        </w:rPr>
        <w:t>لذلك،</w:t>
      </w:r>
      <w:r>
        <w:rPr>
          <w:color w:val="000000"/>
        </w:rPr>
        <w:t xml:space="preserve"> </w:t>
      </w:r>
      <w:r>
        <w:rPr>
          <w:rFonts w:hint="cs"/>
          <w:color w:val="000000"/>
          <w:rtl/>
        </w:rPr>
        <w:t>فقد</w:t>
      </w:r>
      <w:r>
        <w:rPr>
          <w:color w:val="000000"/>
        </w:rPr>
        <w:t xml:space="preserve"> </w:t>
      </w:r>
      <w:r>
        <w:rPr>
          <w:rFonts w:hint="cs"/>
          <w:color w:val="000000"/>
          <w:rtl/>
        </w:rPr>
        <w:t>جاء</w:t>
      </w:r>
      <w:r>
        <w:rPr>
          <w:color w:val="000000"/>
        </w:rPr>
        <w:t xml:space="preserve"> </w:t>
      </w:r>
      <w:r>
        <w:rPr>
          <w:rFonts w:hint="cs"/>
          <w:color w:val="000000"/>
          <w:rtl/>
        </w:rPr>
        <w:t>قرار</w:t>
      </w:r>
      <w:r>
        <w:rPr>
          <w:color w:val="000000"/>
        </w:rPr>
        <w:t xml:space="preserve"> </w:t>
      </w:r>
      <w:r>
        <w:rPr>
          <w:rFonts w:hint="cs"/>
          <w:color w:val="000000"/>
          <w:rtl/>
        </w:rPr>
        <w:t>الاتحاد</w:t>
      </w:r>
      <w:r>
        <w:rPr>
          <w:color w:val="000000"/>
        </w:rPr>
        <w:t xml:space="preserve"> </w:t>
      </w:r>
      <w:r>
        <w:rPr>
          <w:rFonts w:hint="cs"/>
          <w:color w:val="000000"/>
          <w:rtl/>
        </w:rPr>
        <w:t>الدولي ليناشد</w:t>
      </w:r>
      <w:r>
        <w:rPr>
          <w:color w:val="000000"/>
        </w:rPr>
        <w:t xml:space="preserve"> </w:t>
      </w:r>
      <w:r>
        <w:rPr>
          <w:rFonts w:hint="cs"/>
          <w:color w:val="000000"/>
          <w:rtl/>
        </w:rPr>
        <w:t>السلطات</w:t>
      </w:r>
      <w:r>
        <w:rPr>
          <w:color w:val="000000"/>
        </w:rPr>
        <w:t xml:space="preserve"> </w:t>
      </w:r>
      <w:r>
        <w:rPr>
          <w:rFonts w:hint="cs"/>
          <w:color w:val="000000"/>
          <w:rtl/>
        </w:rPr>
        <w:t>الوطنية</w:t>
      </w:r>
      <w:r>
        <w:rPr>
          <w:color w:val="000000"/>
        </w:rPr>
        <w:t xml:space="preserve"> </w:t>
      </w:r>
      <w:r>
        <w:rPr>
          <w:rFonts w:hint="cs"/>
          <w:color w:val="000000"/>
          <w:rtl/>
        </w:rPr>
        <w:t>باتخاذ</w:t>
      </w:r>
      <w:r>
        <w:rPr>
          <w:color w:val="000000"/>
        </w:rPr>
        <w:t xml:space="preserve"> </w:t>
      </w:r>
      <w:r>
        <w:rPr>
          <w:rFonts w:hint="cs"/>
          <w:color w:val="000000"/>
          <w:rtl/>
        </w:rPr>
        <w:t>جميع</w:t>
      </w:r>
      <w:r>
        <w:rPr>
          <w:color w:val="000000"/>
        </w:rPr>
        <w:t xml:space="preserve"> </w:t>
      </w:r>
      <w:r>
        <w:rPr>
          <w:rFonts w:hint="cs"/>
          <w:color w:val="000000"/>
          <w:rtl/>
        </w:rPr>
        <w:t>التدابير</w:t>
      </w:r>
      <w:r>
        <w:rPr>
          <w:color w:val="000000"/>
        </w:rPr>
        <w:t xml:space="preserve"> </w:t>
      </w:r>
      <w:r>
        <w:rPr>
          <w:rFonts w:hint="cs"/>
          <w:color w:val="000000"/>
          <w:rtl/>
        </w:rPr>
        <w:t>اللازمة</w:t>
      </w:r>
      <w:r>
        <w:rPr>
          <w:color w:val="000000"/>
        </w:rPr>
        <w:t xml:space="preserve"> </w:t>
      </w:r>
      <w:r>
        <w:rPr>
          <w:rFonts w:hint="cs"/>
          <w:color w:val="000000"/>
          <w:rtl/>
        </w:rPr>
        <w:t>لتأمين أماكن</w:t>
      </w:r>
      <w:r>
        <w:rPr>
          <w:color w:val="000000"/>
        </w:rPr>
        <w:t xml:space="preserve"> </w:t>
      </w:r>
      <w:r>
        <w:rPr>
          <w:rFonts w:hint="cs"/>
          <w:color w:val="000000"/>
          <w:rtl/>
        </w:rPr>
        <w:t>وقوف</w:t>
      </w:r>
      <w:r>
        <w:rPr>
          <w:color w:val="000000"/>
        </w:rPr>
        <w:t xml:space="preserve"> </w:t>
      </w:r>
      <w:r>
        <w:rPr>
          <w:rFonts w:hint="cs"/>
          <w:color w:val="000000"/>
          <w:rtl/>
        </w:rPr>
        <w:t>السيارات،</w:t>
      </w:r>
      <w:r>
        <w:rPr>
          <w:color w:val="000000"/>
        </w:rPr>
        <w:t xml:space="preserve"> </w:t>
      </w:r>
      <w:r>
        <w:rPr>
          <w:rFonts w:hint="cs"/>
          <w:color w:val="000000"/>
          <w:rtl/>
        </w:rPr>
        <w:t>وتزويد</w:t>
      </w:r>
      <w:r>
        <w:rPr>
          <w:color w:val="000000"/>
        </w:rPr>
        <w:t xml:space="preserve"> </w:t>
      </w:r>
      <w:r>
        <w:rPr>
          <w:rFonts w:hint="cs"/>
          <w:color w:val="000000"/>
          <w:rtl/>
        </w:rPr>
        <w:t>الاتحاد</w:t>
      </w:r>
      <w:r>
        <w:rPr>
          <w:color w:val="000000"/>
        </w:rPr>
        <w:t xml:space="preserve"> </w:t>
      </w:r>
      <w:r>
        <w:rPr>
          <w:rFonts w:hint="cs"/>
          <w:color w:val="000000"/>
          <w:rtl/>
        </w:rPr>
        <w:t>الدولي</w:t>
      </w:r>
      <w:r>
        <w:rPr>
          <w:color w:val="000000"/>
        </w:rPr>
        <w:t xml:space="preserve"> </w:t>
      </w:r>
      <w:r>
        <w:rPr>
          <w:rFonts w:hint="cs"/>
          <w:color w:val="000000"/>
          <w:rtl/>
        </w:rPr>
        <w:t>للنقل</w:t>
      </w:r>
      <w:r>
        <w:rPr>
          <w:color w:val="000000"/>
        </w:rPr>
        <w:t xml:space="preserve"> </w:t>
      </w:r>
      <w:r>
        <w:rPr>
          <w:rFonts w:hint="cs"/>
          <w:color w:val="000000"/>
          <w:rtl/>
        </w:rPr>
        <w:t>عبر</w:t>
      </w:r>
      <w:r>
        <w:rPr>
          <w:color w:val="000000"/>
        </w:rPr>
        <w:t xml:space="preserve"> </w:t>
      </w:r>
      <w:r>
        <w:rPr>
          <w:rFonts w:hint="cs"/>
          <w:color w:val="000000"/>
          <w:rtl/>
        </w:rPr>
        <w:t>الطرق</w:t>
      </w:r>
      <w:r>
        <w:rPr>
          <w:color w:val="000000"/>
        </w:rPr>
        <w:t xml:space="preserve"> </w:t>
      </w:r>
      <w:r>
        <w:rPr>
          <w:rFonts w:hint="cs"/>
          <w:color w:val="000000"/>
          <w:rtl/>
        </w:rPr>
        <w:t>بكافة المعلومات</w:t>
      </w:r>
      <w:r>
        <w:rPr>
          <w:color w:val="000000"/>
        </w:rPr>
        <w:t xml:space="preserve"> </w:t>
      </w:r>
      <w:r>
        <w:rPr>
          <w:rFonts w:hint="cs"/>
          <w:color w:val="000000"/>
          <w:rtl/>
        </w:rPr>
        <w:t>وبشكل</w:t>
      </w:r>
      <w:r>
        <w:rPr>
          <w:color w:val="000000"/>
        </w:rPr>
        <w:t xml:space="preserve"> </w:t>
      </w:r>
      <w:r>
        <w:rPr>
          <w:rFonts w:hint="cs"/>
          <w:color w:val="000000"/>
          <w:rtl/>
        </w:rPr>
        <w:t>مستمر</w:t>
      </w:r>
      <w:r>
        <w:rPr>
          <w:color w:val="000000"/>
        </w:rPr>
        <w:t xml:space="preserve"> </w:t>
      </w:r>
      <w:r>
        <w:rPr>
          <w:rFonts w:hint="cs"/>
          <w:color w:val="000000"/>
          <w:rtl/>
        </w:rPr>
        <w:t>فيما</w:t>
      </w:r>
      <w:r>
        <w:rPr>
          <w:color w:val="000000"/>
        </w:rPr>
        <w:t xml:space="preserve"> </w:t>
      </w:r>
      <w:r>
        <w:rPr>
          <w:rFonts w:hint="cs"/>
          <w:color w:val="000000"/>
          <w:rtl/>
        </w:rPr>
        <w:t>يتعلق</w:t>
      </w:r>
      <w:r>
        <w:rPr>
          <w:color w:val="000000"/>
        </w:rPr>
        <w:t xml:space="preserve"> </w:t>
      </w:r>
      <w:r>
        <w:rPr>
          <w:rFonts w:hint="cs"/>
          <w:color w:val="000000"/>
          <w:rtl/>
        </w:rPr>
        <w:t>بالمرافق</w:t>
      </w:r>
      <w:r>
        <w:rPr>
          <w:color w:val="000000"/>
        </w:rPr>
        <w:t xml:space="preserve"> </w:t>
      </w:r>
      <w:r>
        <w:rPr>
          <w:rFonts w:hint="cs"/>
          <w:color w:val="000000"/>
          <w:rtl/>
        </w:rPr>
        <w:t>القائمة</w:t>
      </w:r>
      <w:r>
        <w:rPr>
          <w:color w:val="000000"/>
        </w:rPr>
        <w:t xml:space="preserve"> </w:t>
      </w:r>
      <w:r>
        <w:rPr>
          <w:rFonts w:hint="cs"/>
          <w:color w:val="000000"/>
          <w:rtl/>
        </w:rPr>
        <w:t>للقيام</w:t>
      </w:r>
      <w:r>
        <w:rPr>
          <w:color w:val="000000"/>
        </w:rPr>
        <w:t xml:space="preserve"> </w:t>
      </w:r>
      <w:r>
        <w:rPr>
          <w:rFonts w:hint="cs"/>
          <w:color w:val="000000"/>
          <w:rtl/>
        </w:rPr>
        <w:t>بنشرها على</w:t>
      </w:r>
      <w:r>
        <w:rPr>
          <w:color w:val="000000"/>
        </w:rPr>
        <w:t xml:space="preserve"> </w:t>
      </w:r>
      <w:r>
        <w:rPr>
          <w:rFonts w:hint="cs"/>
          <w:color w:val="000000"/>
          <w:rtl/>
        </w:rPr>
        <w:t>موقعه</w:t>
      </w:r>
      <w:r>
        <w:rPr>
          <w:color w:val="000000"/>
        </w:rPr>
        <w:t xml:space="preserve"> </w:t>
      </w:r>
      <w:r>
        <w:rPr>
          <w:rFonts w:hint="cs"/>
          <w:color w:val="000000"/>
          <w:rtl/>
        </w:rPr>
        <w:t>الالكتروني</w:t>
      </w:r>
      <w:r>
        <w:rPr>
          <w:color w:val="000000"/>
        </w:rPr>
        <w:t xml:space="preserve"> TRANSPark </w:t>
      </w:r>
      <w:r>
        <w:rPr>
          <w:rFonts w:hint="cs"/>
          <w:color w:val="000000"/>
          <w:rtl/>
        </w:rPr>
        <w:t>مجانا،</w:t>
      </w:r>
      <w:r>
        <w:rPr>
          <w:color w:val="000000"/>
        </w:rPr>
        <w:t xml:space="preserve"> </w:t>
      </w:r>
      <w:r>
        <w:rPr>
          <w:rFonts w:hint="cs"/>
          <w:color w:val="000000"/>
          <w:rtl/>
        </w:rPr>
        <w:t>من</w:t>
      </w:r>
      <w:r>
        <w:rPr>
          <w:color w:val="000000"/>
        </w:rPr>
        <w:t xml:space="preserve"> </w:t>
      </w:r>
      <w:r>
        <w:rPr>
          <w:rFonts w:hint="cs"/>
          <w:color w:val="000000"/>
          <w:rtl/>
        </w:rPr>
        <w:t>أجل</w:t>
      </w:r>
      <w:r>
        <w:rPr>
          <w:color w:val="000000"/>
        </w:rPr>
        <w:t xml:space="preserve"> </w:t>
      </w:r>
      <w:r>
        <w:rPr>
          <w:rFonts w:hint="cs"/>
          <w:color w:val="000000"/>
          <w:rtl/>
        </w:rPr>
        <w:t>تحمل</w:t>
      </w:r>
      <w:r>
        <w:rPr>
          <w:color w:val="000000"/>
        </w:rPr>
        <w:t xml:space="preserve"> </w:t>
      </w:r>
      <w:r>
        <w:rPr>
          <w:rFonts w:hint="cs"/>
          <w:color w:val="000000"/>
          <w:rtl/>
        </w:rPr>
        <w:t>المسؤولية الرئيسية</w:t>
      </w:r>
      <w:r>
        <w:rPr>
          <w:color w:val="000000"/>
        </w:rPr>
        <w:t xml:space="preserve"> </w:t>
      </w:r>
      <w:r>
        <w:rPr>
          <w:rFonts w:hint="cs"/>
          <w:color w:val="000000"/>
          <w:rtl/>
        </w:rPr>
        <w:t>لضمان</w:t>
      </w:r>
      <w:r>
        <w:rPr>
          <w:color w:val="000000"/>
        </w:rPr>
        <w:t xml:space="preserve"> </w:t>
      </w:r>
      <w:r>
        <w:rPr>
          <w:rFonts w:hint="cs"/>
          <w:color w:val="000000"/>
          <w:rtl/>
        </w:rPr>
        <w:t>الأمن</w:t>
      </w:r>
      <w:r>
        <w:rPr>
          <w:color w:val="000000"/>
        </w:rPr>
        <w:t xml:space="preserve"> </w:t>
      </w:r>
      <w:r>
        <w:rPr>
          <w:rFonts w:hint="cs"/>
          <w:color w:val="000000"/>
          <w:rtl/>
        </w:rPr>
        <w:t>لحركة</w:t>
      </w:r>
      <w:r>
        <w:rPr>
          <w:color w:val="000000"/>
        </w:rPr>
        <w:t xml:space="preserve"> </w:t>
      </w:r>
      <w:r>
        <w:rPr>
          <w:rFonts w:hint="cs"/>
          <w:color w:val="000000"/>
          <w:rtl/>
        </w:rPr>
        <w:t>الناس</w:t>
      </w:r>
      <w:r>
        <w:rPr>
          <w:color w:val="000000"/>
        </w:rPr>
        <w:t xml:space="preserve"> </w:t>
      </w:r>
      <w:r>
        <w:rPr>
          <w:rFonts w:hint="cs"/>
          <w:color w:val="000000"/>
          <w:rtl/>
        </w:rPr>
        <w:t>والبضائع</w:t>
      </w:r>
      <w:r>
        <w:rPr>
          <w:color w:val="000000"/>
        </w:rPr>
        <w:t xml:space="preserve"> </w:t>
      </w:r>
      <w:r>
        <w:rPr>
          <w:rFonts w:hint="cs"/>
          <w:color w:val="000000"/>
          <w:rtl/>
        </w:rPr>
        <w:t>على</w:t>
      </w:r>
      <w:r>
        <w:rPr>
          <w:color w:val="000000"/>
        </w:rPr>
        <w:t xml:space="preserve"> </w:t>
      </w:r>
      <w:r>
        <w:rPr>
          <w:rFonts w:hint="cs"/>
          <w:color w:val="000000"/>
          <w:rtl/>
        </w:rPr>
        <w:t>أراضيها</w:t>
      </w:r>
      <w:r>
        <w:rPr>
          <w:color w:val="000000"/>
        </w:rPr>
        <w:t>.</w:t>
      </w:r>
    </w:p>
    <w:p w:rsidR="00286B62" w:rsidRDefault="00286B62" w:rsidP="00286B62">
      <w:pPr>
        <w:pStyle w:val="Bullet"/>
        <w:spacing w:before="360" w:line="660" w:lineRule="exact"/>
        <w:ind w:left="723" w:hanging="723"/>
        <w:rPr>
          <w:rFonts w:cs="Times New Roman"/>
          <w:b/>
          <w:bCs/>
          <w:sz w:val="36"/>
          <w:szCs w:val="36"/>
          <w:rtl/>
        </w:rPr>
      </w:pPr>
      <w:r>
        <w:rPr>
          <w:rFonts w:cs="AL-Mateen" w:hint="cs"/>
          <w:sz w:val="36"/>
          <w:szCs w:val="36"/>
          <w:rtl/>
        </w:rPr>
        <w:t>ثاني</w:t>
      </w:r>
      <w:r w:rsidRPr="00885C91">
        <w:rPr>
          <w:rFonts w:cs="AL-Mateen" w:hint="cs"/>
          <w:sz w:val="36"/>
          <w:szCs w:val="36"/>
          <w:rtl/>
        </w:rPr>
        <w:t>اً:</w:t>
      </w:r>
      <w:r w:rsidRPr="002C78ED">
        <w:rPr>
          <w:rFonts w:cs="AL-Mateen" w:hint="cs"/>
          <w:sz w:val="36"/>
          <w:szCs w:val="36"/>
          <w:rtl/>
        </w:rPr>
        <w:t xml:space="preserve"> جهود الإتحاد الدولي للنقل الطرقي على المستوى الدولي والعربي:</w:t>
      </w:r>
    </w:p>
    <w:p w:rsidR="00286B62" w:rsidRDefault="00286B62" w:rsidP="00286B62">
      <w:pPr>
        <w:pStyle w:val="Bullet"/>
        <w:tabs>
          <w:tab w:val="clear" w:pos="708"/>
          <w:tab w:val="left" w:pos="425"/>
        </w:tabs>
        <w:spacing w:before="280" w:line="480" w:lineRule="exact"/>
        <w:ind w:left="425" w:hanging="425"/>
        <w:rPr>
          <w:rFonts w:cs="AL-Mateen"/>
          <w:sz w:val="36"/>
          <w:szCs w:val="36"/>
          <w:rtl/>
        </w:rPr>
      </w:pPr>
      <w:r>
        <w:rPr>
          <w:rFonts w:cs="Times New Roman" w:hint="cs"/>
          <w:b/>
          <w:bCs/>
          <w:szCs w:val="24"/>
          <w:rtl/>
        </w:rPr>
        <w:t>1-</w:t>
      </w:r>
      <w:r>
        <w:rPr>
          <w:rFonts w:cs="Times New Roman" w:hint="cs"/>
          <w:b/>
          <w:bCs/>
          <w:szCs w:val="24"/>
          <w:rtl/>
        </w:rPr>
        <w:tab/>
      </w:r>
      <w:r w:rsidRPr="002C78ED">
        <w:rPr>
          <w:rFonts w:cs="AL-Mateen" w:hint="cs"/>
          <w:sz w:val="32"/>
          <w:szCs w:val="32"/>
          <w:rtl/>
        </w:rPr>
        <w:t>الأمن</w:t>
      </w:r>
      <w:r w:rsidRPr="002C78ED">
        <w:rPr>
          <w:rFonts w:cs="AL-Mateen"/>
          <w:sz w:val="32"/>
          <w:szCs w:val="32"/>
        </w:rPr>
        <w:t xml:space="preserve"> </w:t>
      </w:r>
      <w:r w:rsidRPr="002C78ED">
        <w:rPr>
          <w:rFonts w:cs="AL-Mateen" w:hint="cs"/>
          <w:sz w:val="32"/>
          <w:szCs w:val="32"/>
          <w:rtl/>
        </w:rPr>
        <w:t>والسلامة</w:t>
      </w:r>
      <w:r w:rsidRPr="002C78ED">
        <w:rPr>
          <w:rFonts w:cs="AL-Mateen"/>
          <w:sz w:val="32"/>
          <w:szCs w:val="32"/>
        </w:rPr>
        <w:t xml:space="preserve"> </w:t>
      </w:r>
      <w:r w:rsidRPr="002C78ED">
        <w:rPr>
          <w:rFonts w:cs="AL-Mateen" w:hint="cs"/>
          <w:sz w:val="32"/>
          <w:szCs w:val="32"/>
          <w:rtl/>
        </w:rPr>
        <w:t>على الطرق:</w:t>
      </w:r>
      <w:r w:rsidRPr="00885C91">
        <w:rPr>
          <w:rFonts w:cs="AL-Mateen" w:hint="cs"/>
          <w:sz w:val="36"/>
          <w:szCs w:val="36"/>
          <w:rtl/>
        </w:rPr>
        <w:t xml:space="preserve"> </w:t>
      </w:r>
    </w:p>
    <w:p w:rsidR="00286B62" w:rsidRPr="00D13358" w:rsidRDefault="00286B62" w:rsidP="00286B62">
      <w:pPr>
        <w:spacing w:before="240"/>
        <w:ind w:firstLine="425"/>
        <w:rPr>
          <w:rFonts w:cs="AL-Mateen"/>
          <w:color w:val="000000"/>
          <w:sz w:val="26"/>
          <w:szCs w:val="26"/>
          <w:rtl/>
        </w:rPr>
      </w:pPr>
      <w:r w:rsidRPr="003B4D75">
        <w:rPr>
          <w:rFonts w:cs="AL-Mateen" w:hint="cs"/>
          <w:color w:val="000000"/>
          <w:sz w:val="28"/>
          <w:rtl/>
        </w:rPr>
        <w:t>ترانس بارك</w:t>
      </w:r>
      <w:r>
        <w:rPr>
          <w:rFonts w:cs="AL-Mateen" w:hint="cs"/>
          <w:color w:val="000000"/>
          <w:sz w:val="26"/>
          <w:szCs w:val="26"/>
          <w:rtl/>
        </w:rPr>
        <w:t xml:space="preserve"> </w:t>
      </w:r>
      <w:r w:rsidRPr="003B4D75">
        <w:rPr>
          <w:rFonts w:cs="AL-Mateen"/>
          <w:b/>
          <w:bCs/>
          <w:color w:val="000000"/>
          <w:szCs w:val="24"/>
        </w:rPr>
        <w:t>(TRANSPARK)</w:t>
      </w:r>
      <w:r w:rsidRPr="003B4D75">
        <w:rPr>
          <w:rFonts w:cs="AL-Mateen" w:hint="cs"/>
          <w:color w:val="000000"/>
          <w:szCs w:val="24"/>
          <w:rtl/>
        </w:rPr>
        <w:t>:</w:t>
      </w:r>
      <w:r>
        <w:rPr>
          <w:rFonts w:cs="AL-Mateen" w:hint="cs"/>
          <w:color w:val="000000"/>
          <w:sz w:val="26"/>
          <w:szCs w:val="26"/>
          <w:rtl/>
        </w:rPr>
        <w:t xml:space="preserve"> </w:t>
      </w:r>
      <w:r w:rsidRPr="003B4D75">
        <w:rPr>
          <w:rFonts w:cs="AL-Mateen" w:hint="cs"/>
          <w:color w:val="000000"/>
          <w:sz w:val="28"/>
          <w:rtl/>
        </w:rPr>
        <w:t xml:space="preserve">موقع واحد لخدمة </w:t>
      </w:r>
      <w:r>
        <w:rPr>
          <w:rFonts w:cs="AL-Mateen" w:hint="cs"/>
          <w:color w:val="000000"/>
          <w:sz w:val="28"/>
          <w:rtl/>
        </w:rPr>
        <w:t>النقل</w:t>
      </w:r>
      <w:r w:rsidRPr="003B4D75">
        <w:rPr>
          <w:rFonts w:cs="AL-Mateen" w:hint="cs"/>
          <w:color w:val="000000"/>
          <w:sz w:val="28"/>
          <w:rtl/>
        </w:rPr>
        <w:t xml:space="preserve"> بالشاحنات على الإنترنت</w:t>
      </w:r>
      <w:r>
        <w:rPr>
          <w:rFonts w:cs="AL-Mateen" w:hint="cs"/>
          <w:color w:val="000000"/>
          <w:sz w:val="26"/>
          <w:szCs w:val="26"/>
          <w:rtl/>
        </w:rPr>
        <w:t>:</w:t>
      </w:r>
    </w:p>
    <w:p w:rsidR="00286B62" w:rsidRPr="002C78ED" w:rsidRDefault="00286B62" w:rsidP="00286B62">
      <w:pPr>
        <w:spacing w:before="200" w:after="6" w:line="540" w:lineRule="exact"/>
        <w:rPr>
          <w:color w:val="000000"/>
          <w:spacing w:val="-4"/>
        </w:rPr>
      </w:pPr>
      <w:r w:rsidRPr="002C78ED">
        <w:rPr>
          <w:rFonts w:hint="cs"/>
          <w:color w:val="000000"/>
          <w:spacing w:val="-4"/>
          <w:rtl/>
        </w:rPr>
        <w:t>الاتحاد</w:t>
      </w:r>
      <w:r w:rsidRPr="002C78ED">
        <w:rPr>
          <w:color w:val="000000"/>
          <w:spacing w:val="-4"/>
        </w:rPr>
        <w:t xml:space="preserve"> </w:t>
      </w:r>
      <w:r w:rsidRPr="002C78ED">
        <w:rPr>
          <w:rFonts w:hint="cs"/>
          <w:color w:val="000000"/>
          <w:spacing w:val="-4"/>
          <w:rtl/>
        </w:rPr>
        <w:t>الدولي</w:t>
      </w:r>
      <w:r w:rsidRPr="002C78ED">
        <w:rPr>
          <w:color w:val="000000"/>
          <w:spacing w:val="-4"/>
        </w:rPr>
        <w:t xml:space="preserve"> </w:t>
      </w:r>
      <w:r w:rsidRPr="002C78ED">
        <w:rPr>
          <w:rFonts w:hint="cs"/>
          <w:color w:val="000000"/>
          <w:spacing w:val="-4"/>
          <w:rtl/>
        </w:rPr>
        <w:t>للنقل</w:t>
      </w:r>
      <w:r w:rsidRPr="002C78ED">
        <w:rPr>
          <w:color w:val="000000"/>
          <w:spacing w:val="-4"/>
        </w:rPr>
        <w:t xml:space="preserve"> </w:t>
      </w:r>
      <w:r w:rsidRPr="002C78ED">
        <w:rPr>
          <w:rFonts w:hint="cs"/>
          <w:color w:val="000000"/>
          <w:spacing w:val="-4"/>
          <w:rtl/>
        </w:rPr>
        <w:t>عبر</w:t>
      </w:r>
      <w:r w:rsidRPr="002C78ED">
        <w:rPr>
          <w:color w:val="000000"/>
          <w:spacing w:val="-4"/>
        </w:rPr>
        <w:t xml:space="preserve"> </w:t>
      </w:r>
      <w:r w:rsidRPr="002C78ED">
        <w:rPr>
          <w:rFonts w:hint="cs"/>
          <w:color w:val="000000"/>
          <w:spacing w:val="-4"/>
          <w:rtl/>
        </w:rPr>
        <w:t>الطرق</w:t>
      </w:r>
      <w:r w:rsidRPr="002C78ED">
        <w:rPr>
          <w:color w:val="000000"/>
          <w:spacing w:val="-4"/>
        </w:rPr>
        <w:t xml:space="preserve"> </w:t>
      </w:r>
      <w:r w:rsidRPr="002C78ED">
        <w:rPr>
          <w:rFonts w:hint="cs"/>
          <w:color w:val="000000"/>
          <w:spacing w:val="-4"/>
          <w:rtl/>
        </w:rPr>
        <w:t>في</w:t>
      </w:r>
      <w:r w:rsidRPr="002C78ED">
        <w:rPr>
          <w:color w:val="000000"/>
          <w:spacing w:val="-4"/>
        </w:rPr>
        <w:t xml:space="preserve"> </w:t>
      </w:r>
      <w:r w:rsidRPr="002C78ED">
        <w:rPr>
          <w:rFonts w:hint="cs"/>
          <w:color w:val="000000"/>
          <w:spacing w:val="-4"/>
          <w:rtl/>
        </w:rPr>
        <w:t>العام</w:t>
      </w:r>
      <w:r w:rsidRPr="002C78ED">
        <w:rPr>
          <w:color w:val="000000"/>
          <w:spacing w:val="-4"/>
        </w:rPr>
        <w:t xml:space="preserve"> 2010</w:t>
      </w:r>
      <w:r w:rsidRPr="002C78ED">
        <w:rPr>
          <w:rFonts w:hint="cs"/>
          <w:color w:val="000000"/>
          <w:spacing w:val="-4"/>
          <w:rtl/>
        </w:rPr>
        <w:t>قام</w:t>
      </w:r>
      <w:r w:rsidRPr="002C78ED">
        <w:rPr>
          <w:color w:val="000000"/>
          <w:spacing w:val="-4"/>
        </w:rPr>
        <w:t xml:space="preserve"> </w:t>
      </w:r>
      <w:r w:rsidRPr="002C78ED">
        <w:rPr>
          <w:rFonts w:hint="cs"/>
          <w:color w:val="000000"/>
          <w:spacing w:val="-4"/>
          <w:rtl/>
        </w:rPr>
        <w:t>الاتحاد</w:t>
      </w:r>
      <w:r w:rsidRPr="002C78ED">
        <w:rPr>
          <w:color w:val="000000"/>
          <w:spacing w:val="-4"/>
        </w:rPr>
        <w:t xml:space="preserve"> </w:t>
      </w:r>
      <w:r w:rsidRPr="002C78ED">
        <w:rPr>
          <w:rFonts w:hint="cs"/>
          <w:color w:val="000000"/>
          <w:spacing w:val="-4"/>
          <w:rtl/>
        </w:rPr>
        <w:t>الدولي</w:t>
      </w:r>
      <w:r w:rsidRPr="002C78ED">
        <w:rPr>
          <w:color w:val="000000"/>
          <w:spacing w:val="-4"/>
        </w:rPr>
        <w:t xml:space="preserve"> </w:t>
      </w:r>
      <w:r w:rsidRPr="002C78ED">
        <w:rPr>
          <w:rFonts w:hint="cs"/>
          <w:color w:val="000000"/>
          <w:spacing w:val="-4"/>
          <w:rtl/>
        </w:rPr>
        <w:t>للنقل</w:t>
      </w:r>
      <w:r w:rsidRPr="002C78ED">
        <w:rPr>
          <w:color w:val="000000"/>
          <w:spacing w:val="-4"/>
        </w:rPr>
        <w:t xml:space="preserve"> </w:t>
      </w:r>
      <w:r w:rsidRPr="002C78ED">
        <w:rPr>
          <w:rFonts w:hint="cs"/>
          <w:color w:val="000000"/>
          <w:spacing w:val="-4"/>
          <w:rtl/>
        </w:rPr>
        <w:t>عبر</w:t>
      </w:r>
      <w:r w:rsidRPr="002C78ED">
        <w:rPr>
          <w:color w:val="000000"/>
          <w:spacing w:val="-4"/>
        </w:rPr>
        <w:t xml:space="preserve"> </w:t>
      </w:r>
      <w:r w:rsidRPr="002C78ED">
        <w:rPr>
          <w:rFonts w:hint="cs"/>
          <w:color w:val="000000"/>
          <w:spacing w:val="-4"/>
          <w:rtl/>
        </w:rPr>
        <w:t>الطرق،</w:t>
      </w:r>
      <w:r w:rsidRPr="002C78ED">
        <w:rPr>
          <w:color w:val="000000"/>
          <w:spacing w:val="-4"/>
        </w:rPr>
        <w:t xml:space="preserve"> </w:t>
      </w:r>
      <w:r w:rsidRPr="002C78ED">
        <w:rPr>
          <w:rFonts w:hint="cs"/>
          <w:color w:val="000000"/>
          <w:spacing w:val="-4"/>
          <w:rtl/>
        </w:rPr>
        <w:t>جنبا</w:t>
      </w:r>
      <w:r w:rsidRPr="002C78ED">
        <w:rPr>
          <w:color w:val="000000"/>
          <w:spacing w:val="-4"/>
        </w:rPr>
        <w:t xml:space="preserve"> </w:t>
      </w:r>
      <w:r w:rsidRPr="002C78ED">
        <w:rPr>
          <w:rFonts w:hint="cs"/>
          <w:color w:val="000000"/>
          <w:spacing w:val="-4"/>
          <w:rtl/>
        </w:rPr>
        <w:t>إلى جنب</w:t>
      </w:r>
      <w:r w:rsidRPr="002C78ED">
        <w:rPr>
          <w:color w:val="000000"/>
          <w:spacing w:val="-4"/>
        </w:rPr>
        <w:t xml:space="preserve"> </w:t>
      </w:r>
      <w:r w:rsidRPr="002C78ED">
        <w:rPr>
          <w:rFonts w:hint="cs"/>
          <w:color w:val="000000"/>
          <w:spacing w:val="-4"/>
          <w:rtl/>
        </w:rPr>
        <w:t>مع</w:t>
      </w:r>
      <w:r w:rsidRPr="002C78ED">
        <w:rPr>
          <w:color w:val="000000"/>
          <w:spacing w:val="-4"/>
        </w:rPr>
        <w:t xml:space="preserve"> </w:t>
      </w:r>
      <w:r w:rsidRPr="002C78ED">
        <w:rPr>
          <w:rFonts w:hint="cs"/>
          <w:color w:val="000000"/>
          <w:spacing w:val="-4"/>
          <w:rtl/>
        </w:rPr>
        <w:t>المنتدى</w:t>
      </w:r>
      <w:r w:rsidRPr="002C78ED">
        <w:rPr>
          <w:color w:val="000000"/>
          <w:spacing w:val="-4"/>
        </w:rPr>
        <w:t xml:space="preserve"> </w:t>
      </w:r>
      <w:r w:rsidRPr="002C78ED">
        <w:rPr>
          <w:rFonts w:hint="cs"/>
          <w:color w:val="000000"/>
          <w:spacing w:val="-4"/>
          <w:rtl/>
        </w:rPr>
        <w:t>الدولي</w:t>
      </w:r>
      <w:r w:rsidRPr="002C78ED">
        <w:rPr>
          <w:color w:val="000000"/>
          <w:spacing w:val="-4"/>
        </w:rPr>
        <w:t xml:space="preserve"> </w:t>
      </w:r>
      <w:r w:rsidRPr="002C78ED">
        <w:rPr>
          <w:rFonts w:hint="cs"/>
          <w:color w:val="000000"/>
          <w:spacing w:val="-4"/>
          <w:rtl/>
        </w:rPr>
        <w:t>للنقل،</w:t>
      </w:r>
      <w:r w:rsidRPr="002C78ED">
        <w:rPr>
          <w:color w:val="000000"/>
          <w:spacing w:val="-4"/>
        </w:rPr>
        <w:t xml:space="preserve"> </w:t>
      </w:r>
      <w:r w:rsidRPr="002C78ED">
        <w:rPr>
          <w:rFonts w:hint="cs"/>
          <w:color w:val="000000"/>
          <w:spacing w:val="-4"/>
          <w:rtl/>
        </w:rPr>
        <w:t>بإطلاق</w:t>
      </w:r>
      <w:r w:rsidRPr="002C78ED">
        <w:rPr>
          <w:color w:val="000000"/>
          <w:spacing w:val="-4"/>
        </w:rPr>
        <w:t xml:space="preserve"> </w:t>
      </w:r>
      <w:r w:rsidRPr="002C78ED">
        <w:rPr>
          <w:rFonts w:hint="cs"/>
          <w:color w:val="000000"/>
          <w:spacing w:val="-4"/>
          <w:rtl/>
        </w:rPr>
        <w:t>موقع إلكتروني</w:t>
      </w:r>
      <w:r w:rsidRPr="002C78ED">
        <w:rPr>
          <w:color w:val="000000"/>
          <w:spacing w:val="-4"/>
        </w:rPr>
        <w:t xml:space="preserve"> </w:t>
      </w:r>
      <w:r w:rsidRPr="002C78ED">
        <w:rPr>
          <w:rFonts w:hint="cs"/>
          <w:color w:val="000000"/>
          <w:spacing w:val="-4"/>
          <w:rtl/>
        </w:rPr>
        <w:t>على</w:t>
      </w:r>
      <w:r w:rsidRPr="002C78ED">
        <w:rPr>
          <w:color w:val="000000"/>
          <w:spacing w:val="-4"/>
        </w:rPr>
        <w:t xml:space="preserve"> </w:t>
      </w:r>
      <w:r w:rsidRPr="002C78ED">
        <w:rPr>
          <w:rFonts w:hint="cs"/>
          <w:color w:val="000000"/>
          <w:spacing w:val="-4"/>
          <w:rtl/>
        </w:rPr>
        <w:t>الانترنت</w:t>
      </w:r>
      <w:r w:rsidRPr="002C78ED">
        <w:rPr>
          <w:color w:val="000000"/>
          <w:spacing w:val="-4"/>
        </w:rPr>
        <w:t xml:space="preserve"> </w:t>
      </w:r>
      <w:r w:rsidRPr="002C78ED">
        <w:rPr>
          <w:rFonts w:hint="cs"/>
          <w:color w:val="000000"/>
          <w:spacing w:val="-4"/>
          <w:rtl/>
        </w:rPr>
        <w:t>شامل</w:t>
      </w:r>
      <w:r w:rsidRPr="002C78ED">
        <w:rPr>
          <w:color w:val="000000"/>
          <w:spacing w:val="-4"/>
        </w:rPr>
        <w:t xml:space="preserve"> </w:t>
      </w:r>
      <w:r w:rsidRPr="002C78ED">
        <w:rPr>
          <w:rFonts w:hint="cs"/>
          <w:color w:val="000000"/>
          <w:spacing w:val="-4"/>
          <w:rtl/>
        </w:rPr>
        <w:t>ومجاني</w:t>
      </w:r>
      <w:r w:rsidRPr="002C78ED">
        <w:rPr>
          <w:color w:val="000000"/>
          <w:spacing w:val="-4"/>
        </w:rPr>
        <w:br/>
      </w:r>
      <w:r w:rsidRPr="002C78ED">
        <w:rPr>
          <w:rFonts w:hint="cs"/>
          <w:color w:val="000000"/>
          <w:spacing w:val="-4"/>
          <w:rtl/>
        </w:rPr>
        <w:t xml:space="preserve">يسمى </w:t>
      </w:r>
      <w:r w:rsidRPr="002C78ED">
        <w:rPr>
          <w:color w:val="000000"/>
          <w:spacing w:val="-4"/>
        </w:rPr>
        <w:t>TRANSPark</w:t>
      </w:r>
      <w:r w:rsidRPr="002C78ED">
        <w:rPr>
          <w:color w:val="000000"/>
          <w:spacing w:val="-4"/>
          <w:rtl/>
        </w:rPr>
        <w:t>،</w:t>
      </w:r>
      <w:r w:rsidRPr="002C78ED">
        <w:rPr>
          <w:color w:val="000000"/>
          <w:spacing w:val="-4"/>
        </w:rPr>
        <w:t xml:space="preserve"> </w:t>
      </w:r>
      <w:r w:rsidRPr="002C78ED">
        <w:rPr>
          <w:rFonts w:hint="cs"/>
          <w:color w:val="000000"/>
          <w:spacing w:val="-4"/>
          <w:rtl/>
        </w:rPr>
        <w:t>يقوم</w:t>
      </w:r>
      <w:r w:rsidRPr="002C78ED">
        <w:rPr>
          <w:color w:val="000000"/>
          <w:spacing w:val="-4"/>
        </w:rPr>
        <w:t xml:space="preserve"> </w:t>
      </w:r>
      <w:r w:rsidRPr="002C78ED">
        <w:rPr>
          <w:rFonts w:hint="cs"/>
          <w:color w:val="000000"/>
          <w:spacing w:val="-4"/>
          <w:rtl/>
        </w:rPr>
        <w:t>هذا</w:t>
      </w:r>
      <w:r w:rsidRPr="002C78ED">
        <w:rPr>
          <w:color w:val="000000"/>
          <w:spacing w:val="-4"/>
        </w:rPr>
        <w:t xml:space="preserve"> </w:t>
      </w:r>
      <w:r w:rsidRPr="002C78ED">
        <w:rPr>
          <w:rFonts w:hint="cs"/>
          <w:color w:val="000000"/>
          <w:spacing w:val="-4"/>
          <w:rtl/>
        </w:rPr>
        <w:t>الموقع</w:t>
      </w:r>
      <w:r w:rsidRPr="002C78ED">
        <w:rPr>
          <w:color w:val="000000"/>
          <w:spacing w:val="-4"/>
        </w:rPr>
        <w:t xml:space="preserve"> </w:t>
      </w:r>
      <w:r w:rsidRPr="002C78ED">
        <w:rPr>
          <w:rFonts w:hint="cs"/>
          <w:color w:val="000000"/>
          <w:rtl/>
        </w:rPr>
        <w:t>بتوفير</w:t>
      </w:r>
      <w:r w:rsidRPr="002C78ED">
        <w:rPr>
          <w:color w:val="000000"/>
          <w:spacing w:val="-4"/>
        </w:rPr>
        <w:t xml:space="preserve"> </w:t>
      </w:r>
      <w:r w:rsidRPr="002C78ED">
        <w:rPr>
          <w:rFonts w:hint="cs"/>
          <w:color w:val="000000"/>
          <w:spacing w:val="-4"/>
          <w:rtl/>
        </w:rPr>
        <w:t>مجموعة كاملة</w:t>
      </w:r>
      <w:r w:rsidRPr="002C78ED">
        <w:rPr>
          <w:color w:val="000000"/>
          <w:spacing w:val="-4"/>
        </w:rPr>
        <w:t xml:space="preserve"> </w:t>
      </w:r>
      <w:r w:rsidRPr="002C78ED">
        <w:rPr>
          <w:rFonts w:hint="cs"/>
          <w:color w:val="000000"/>
          <w:spacing w:val="-4"/>
          <w:rtl/>
        </w:rPr>
        <w:t>من</w:t>
      </w:r>
      <w:r w:rsidRPr="002C78ED">
        <w:rPr>
          <w:color w:val="000000"/>
          <w:spacing w:val="-4"/>
        </w:rPr>
        <w:t xml:space="preserve"> </w:t>
      </w:r>
      <w:r w:rsidRPr="002C78ED">
        <w:rPr>
          <w:rFonts w:hint="cs"/>
          <w:color w:val="000000"/>
          <w:spacing w:val="-4"/>
          <w:rtl/>
        </w:rPr>
        <w:t>الخدمات</w:t>
      </w:r>
      <w:r w:rsidRPr="002C78ED">
        <w:rPr>
          <w:color w:val="000000"/>
          <w:spacing w:val="-4"/>
        </w:rPr>
        <w:t xml:space="preserve"> </w:t>
      </w:r>
      <w:r w:rsidRPr="002C78ED">
        <w:rPr>
          <w:rFonts w:hint="cs"/>
          <w:color w:val="000000"/>
          <w:spacing w:val="-4"/>
          <w:rtl/>
        </w:rPr>
        <w:t>لسائقي</w:t>
      </w:r>
      <w:r w:rsidRPr="002C78ED">
        <w:rPr>
          <w:color w:val="000000"/>
          <w:spacing w:val="-4"/>
        </w:rPr>
        <w:t xml:space="preserve"> </w:t>
      </w:r>
      <w:r w:rsidRPr="002C78ED">
        <w:rPr>
          <w:rFonts w:hint="cs"/>
          <w:color w:val="000000"/>
          <w:spacing w:val="-4"/>
          <w:rtl/>
        </w:rPr>
        <w:t>الشاحنات، والنقل،</w:t>
      </w:r>
      <w:r w:rsidRPr="002C78ED">
        <w:rPr>
          <w:color w:val="000000"/>
          <w:spacing w:val="-4"/>
        </w:rPr>
        <w:t xml:space="preserve"> </w:t>
      </w:r>
      <w:r w:rsidRPr="002C78ED">
        <w:rPr>
          <w:rFonts w:hint="cs"/>
          <w:color w:val="000000"/>
          <w:spacing w:val="-4"/>
          <w:rtl/>
        </w:rPr>
        <w:t>ومدراء</w:t>
      </w:r>
      <w:r w:rsidRPr="002C78ED">
        <w:rPr>
          <w:color w:val="000000"/>
          <w:spacing w:val="-4"/>
        </w:rPr>
        <w:t xml:space="preserve"> </w:t>
      </w:r>
      <w:r w:rsidRPr="002C78ED">
        <w:rPr>
          <w:rFonts w:hint="cs"/>
          <w:color w:val="000000"/>
          <w:spacing w:val="-4"/>
          <w:rtl/>
        </w:rPr>
        <w:t>محطات</w:t>
      </w:r>
      <w:r w:rsidRPr="002C78ED">
        <w:rPr>
          <w:color w:val="000000"/>
          <w:spacing w:val="-4"/>
        </w:rPr>
        <w:t xml:space="preserve"> </w:t>
      </w:r>
      <w:r w:rsidRPr="002C78ED">
        <w:rPr>
          <w:rFonts w:hint="cs"/>
          <w:color w:val="000000"/>
          <w:spacing w:val="-4"/>
          <w:rtl/>
        </w:rPr>
        <w:t>الخدمات</w:t>
      </w:r>
      <w:r w:rsidRPr="002C78ED">
        <w:rPr>
          <w:color w:val="000000"/>
          <w:spacing w:val="-4"/>
        </w:rPr>
        <w:t xml:space="preserve"> </w:t>
      </w:r>
      <w:r w:rsidRPr="002C78ED">
        <w:rPr>
          <w:rFonts w:hint="cs"/>
          <w:color w:val="000000"/>
          <w:spacing w:val="-4"/>
          <w:rtl/>
        </w:rPr>
        <w:t>اللوجستية، وذلك</w:t>
      </w:r>
      <w:r w:rsidRPr="002C78ED">
        <w:rPr>
          <w:color w:val="000000"/>
          <w:spacing w:val="-4"/>
        </w:rPr>
        <w:t xml:space="preserve"> </w:t>
      </w:r>
      <w:r w:rsidRPr="002C78ED">
        <w:rPr>
          <w:rFonts w:hint="cs"/>
          <w:color w:val="000000"/>
          <w:spacing w:val="-4"/>
          <w:rtl/>
        </w:rPr>
        <w:t>لمساعدتهم</w:t>
      </w:r>
      <w:r w:rsidRPr="002C78ED">
        <w:rPr>
          <w:color w:val="000000"/>
          <w:spacing w:val="-4"/>
        </w:rPr>
        <w:t xml:space="preserve"> </w:t>
      </w:r>
      <w:r w:rsidRPr="002C78ED">
        <w:rPr>
          <w:rFonts w:hint="cs"/>
          <w:color w:val="000000"/>
          <w:spacing w:val="-4"/>
          <w:rtl/>
        </w:rPr>
        <w:t>على</w:t>
      </w:r>
      <w:r w:rsidRPr="002C78ED">
        <w:rPr>
          <w:color w:val="000000"/>
          <w:spacing w:val="-4"/>
        </w:rPr>
        <w:t xml:space="preserve"> </w:t>
      </w:r>
      <w:r w:rsidRPr="002C78ED">
        <w:rPr>
          <w:rFonts w:hint="cs"/>
          <w:color w:val="000000"/>
          <w:spacing w:val="-4"/>
          <w:rtl/>
        </w:rPr>
        <w:t>تأمين</w:t>
      </w:r>
      <w:r w:rsidRPr="002C78ED">
        <w:rPr>
          <w:color w:val="000000"/>
          <w:spacing w:val="-4"/>
        </w:rPr>
        <w:t xml:space="preserve"> </w:t>
      </w:r>
      <w:r w:rsidRPr="002C78ED">
        <w:rPr>
          <w:rFonts w:hint="cs"/>
          <w:color w:val="000000"/>
          <w:spacing w:val="-4"/>
          <w:rtl/>
        </w:rPr>
        <w:t>وتحسين</w:t>
      </w:r>
      <w:r w:rsidRPr="002C78ED">
        <w:rPr>
          <w:color w:val="000000"/>
          <w:spacing w:val="-4"/>
        </w:rPr>
        <w:t xml:space="preserve"> </w:t>
      </w:r>
      <w:r w:rsidRPr="002C78ED">
        <w:rPr>
          <w:rFonts w:hint="cs"/>
          <w:color w:val="000000"/>
          <w:spacing w:val="-4"/>
          <w:rtl/>
        </w:rPr>
        <w:t>العمليات التي</w:t>
      </w:r>
      <w:r w:rsidRPr="002C78ED">
        <w:rPr>
          <w:color w:val="000000"/>
          <w:spacing w:val="-4"/>
        </w:rPr>
        <w:t xml:space="preserve"> </w:t>
      </w:r>
      <w:r w:rsidRPr="002C78ED">
        <w:rPr>
          <w:rFonts w:hint="cs"/>
          <w:color w:val="000000"/>
          <w:spacing w:val="-4"/>
          <w:rtl/>
        </w:rPr>
        <w:t>يقومون</w:t>
      </w:r>
      <w:r w:rsidRPr="002C78ED">
        <w:rPr>
          <w:color w:val="000000"/>
          <w:spacing w:val="-4"/>
        </w:rPr>
        <w:t xml:space="preserve"> </w:t>
      </w:r>
      <w:r w:rsidRPr="002C78ED">
        <w:rPr>
          <w:rFonts w:hint="cs"/>
          <w:color w:val="000000"/>
          <w:spacing w:val="-4"/>
          <w:rtl/>
        </w:rPr>
        <w:t>بها</w:t>
      </w:r>
      <w:r w:rsidRPr="002C78ED">
        <w:rPr>
          <w:color w:val="000000"/>
          <w:spacing w:val="-4"/>
        </w:rPr>
        <w:t>.</w:t>
      </w:r>
      <w:r w:rsidRPr="002C78ED">
        <w:rPr>
          <w:rFonts w:hint="cs"/>
          <w:color w:val="000000"/>
          <w:spacing w:val="-4"/>
          <w:rtl/>
        </w:rPr>
        <w:t xml:space="preserve"> </w:t>
      </w:r>
    </w:p>
    <w:p w:rsidR="00286B62" w:rsidRDefault="00286B62" w:rsidP="00286B62">
      <w:pPr>
        <w:spacing w:before="200" w:after="6" w:line="540" w:lineRule="exact"/>
        <w:rPr>
          <w:color w:val="000000"/>
        </w:rPr>
      </w:pPr>
      <w:r>
        <w:rPr>
          <w:rFonts w:hint="cs"/>
          <w:color w:val="000000"/>
          <w:rtl/>
        </w:rPr>
        <w:t>يقوم</w:t>
      </w:r>
      <w:r>
        <w:rPr>
          <w:color w:val="000000"/>
        </w:rPr>
        <w:t xml:space="preserve"> </w:t>
      </w:r>
      <w:r>
        <w:rPr>
          <w:rFonts w:hint="cs"/>
          <w:color w:val="000000"/>
          <w:rtl/>
        </w:rPr>
        <w:t>هذا</w:t>
      </w:r>
      <w:r>
        <w:rPr>
          <w:color w:val="000000"/>
        </w:rPr>
        <w:t xml:space="preserve"> </w:t>
      </w:r>
      <w:r>
        <w:rPr>
          <w:rFonts w:hint="cs"/>
          <w:color w:val="000000"/>
          <w:rtl/>
        </w:rPr>
        <w:t>الموقع</w:t>
      </w:r>
      <w:r>
        <w:rPr>
          <w:color w:val="000000"/>
        </w:rPr>
        <w:t xml:space="preserve"> </w:t>
      </w:r>
      <w:r>
        <w:rPr>
          <w:rFonts w:hint="cs"/>
          <w:color w:val="000000"/>
          <w:rtl/>
        </w:rPr>
        <w:t>بتمكين</w:t>
      </w:r>
      <w:r>
        <w:rPr>
          <w:color w:val="000000"/>
        </w:rPr>
        <w:t xml:space="preserve"> </w:t>
      </w:r>
      <w:r>
        <w:rPr>
          <w:rFonts w:hint="cs"/>
          <w:color w:val="000000"/>
          <w:rtl/>
        </w:rPr>
        <w:t>سائقي</w:t>
      </w:r>
      <w:r>
        <w:rPr>
          <w:color w:val="000000"/>
        </w:rPr>
        <w:t xml:space="preserve"> </w:t>
      </w:r>
      <w:r>
        <w:rPr>
          <w:rFonts w:hint="cs"/>
          <w:color w:val="000000"/>
          <w:rtl/>
        </w:rPr>
        <w:t>الشاحنات والقائمين</w:t>
      </w:r>
      <w:r>
        <w:rPr>
          <w:color w:val="000000"/>
        </w:rPr>
        <w:t xml:space="preserve"> </w:t>
      </w:r>
      <w:r>
        <w:rPr>
          <w:rFonts w:hint="cs"/>
          <w:color w:val="000000"/>
          <w:rtl/>
        </w:rPr>
        <w:t>على</w:t>
      </w:r>
      <w:r>
        <w:rPr>
          <w:color w:val="000000"/>
        </w:rPr>
        <w:t xml:space="preserve"> </w:t>
      </w:r>
      <w:r>
        <w:rPr>
          <w:rFonts w:hint="cs"/>
          <w:color w:val="000000"/>
          <w:rtl/>
        </w:rPr>
        <w:t>خدمات</w:t>
      </w:r>
      <w:r>
        <w:rPr>
          <w:color w:val="000000"/>
        </w:rPr>
        <w:t xml:space="preserve"> </w:t>
      </w:r>
      <w:r>
        <w:rPr>
          <w:rFonts w:hint="cs"/>
          <w:color w:val="000000"/>
          <w:rtl/>
        </w:rPr>
        <w:t>الدعم</w:t>
      </w:r>
      <w:r>
        <w:rPr>
          <w:color w:val="000000"/>
        </w:rPr>
        <w:t xml:space="preserve"> </w:t>
      </w:r>
      <w:r>
        <w:rPr>
          <w:rFonts w:hint="cs"/>
          <w:color w:val="000000"/>
          <w:rtl/>
        </w:rPr>
        <w:t>اللوجستي ومدراء</w:t>
      </w:r>
      <w:r>
        <w:rPr>
          <w:color w:val="000000"/>
        </w:rPr>
        <w:t xml:space="preserve"> </w:t>
      </w:r>
      <w:r>
        <w:rPr>
          <w:rFonts w:hint="cs"/>
          <w:color w:val="000000"/>
          <w:rtl/>
        </w:rPr>
        <w:t>النقل</w:t>
      </w:r>
      <w:r>
        <w:rPr>
          <w:color w:val="000000"/>
        </w:rPr>
        <w:t xml:space="preserve"> </w:t>
      </w:r>
      <w:r>
        <w:rPr>
          <w:rFonts w:hint="cs"/>
          <w:color w:val="000000"/>
          <w:rtl/>
        </w:rPr>
        <w:t>وكل</w:t>
      </w:r>
      <w:r>
        <w:rPr>
          <w:color w:val="000000"/>
        </w:rPr>
        <w:t xml:space="preserve"> </w:t>
      </w:r>
      <w:r>
        <w:rPr>
          <w:rFonts w:hint="cs"/>
          <w:color w:val="000000"/>
          <w:rtl/>
        </w:rPr>
        <w:t>من</w:t>
      </w:r>
      <w:r>
        <w:rPr>
          <w:color w:val="000000"/>
        </w:rPr>
        <w:t xml:space="preserve"> </w:t>
      </w:r>
      <w:r>
        <w:rPr>
          <w:rFonts w:hint="cs"/>
          <w:color w:val="000000"/>
          <w:rtl/>
        </w:rPr>
        <w:t>له</w:t>
      </w:r>
      <w:r>
        <w:rPr>
          <w:color w:val="000000"/>
        </w:rPr>
        <w:t xml:space="preserve"> </w:t>
      </w:r>
      <w:r>
        <w:rPr>
          <w:rFonts w:hint="cs"/>
          <w:color w:val="000000"/>
          <w:rtl/>
        </w:rPr>
        <w:t>علاقة</w:t>
      </w:r>
      <w:r>
        <w:rPr>
          <w:color w:val="000000"/>
        </w:rPr>
        <w:t xml:space="preserve"> </w:t>
      </w:r>
      <w:r>
        <w:rPr>
          <w:rFonts w:hint="cs"/>
          <w:color w:val="000000"/>
          <w:rtl/>
        </w:rPr>
        <w:t>بعمليات</w:t>
      </w:r>
      <w:r>
        <w:rPr>
          <w:color w:val="000000"/>
        </w:rPr>
        <w:t xml:space="preserve"> </w:t>
      </w:r>
      <w:r>
        <w:rPr>
          <w:rFonts w:hint="cs"/>
          <w:color w:val="000000"/>
          <w:rtl/>
        </w:rPr>
        <w:t>النقل البري،</w:t>
      </w:r>
      <w:r>
        <w:rPr>
          <w:color w:val="000000"/>
        </w:rPr>
        <w:t xml:space="preserve"> </w:t>
      </w:r>
      <w:r>
        <w:rPr>
          <w:rFonts w:hint="cs"/>
          <w:color w:val="000000"/>
          <w:rtl/>
        </w:rPr>
        <w:t>من</w:t>
      </w:r>
      <w:r>
        <w:rPr>
          <w:color w:val="000000"/>
        </w:rPr>
        <w:t xml:space="preserve"> </w:t>
      </w:r>
      <w:r>
        <w:rPr>
          <w:rFonts w:hint="cs"/>
          <w:color w:val="000000"/>
          <w:rtl/>
        </w:rPr>
        <w:t>البحث</w:t>
      </w:r>
      <w:r>
        <w:rPr>
          <w:color w:val="000000"/>
        </w:rPr>
        <w:t xml:space="preserve"> </w:t>
      </w:r>
      <w:r>
        <w:rPr>
          <w:rFonts w:hint="cs"/>
          <w:color w:val="000000"/>
          <w:rtl/>
        </w:rPr>
        <w:t>وتحديد</w:t>
      </w:r>
      <w:r>
        <w:rPr>
          <w:color w:val="000000"/>
        </w:rPr>
        <w:t xml:space="preserve"> </w:t>
      </w:r>
      <w:r>
        <w:rPr>
          <w:rFonts w:hint="cs"/>
          <w:color w:val="000000"/>
          <w:rtl/>
        </w:rPr>
        <w:t>واختيار</w:t>
      </w:r>
      <w:r>
        <w:rPr>
          <w:color w:val="000000"/>
        </w:rPr>
        <w:t xml:space="preserve"> </w:t>
      </w:r>
      <w:r>
        <w:rPr>
          <w:rFonts w:hint="cs"/>
          <w:color w:val="000000"/>
          <w:rtl/>
        </w:rPr>
        <w:t>مواقع</w:t>
      </w:r>
      <w:r>
        <w:rPr>
          <w:color w:val="000000"/>
        </w:rPr>
        <w:t xml:space="preserve"> </w:t>
      </w:r>
      <w:r>
        <w:rPr>
          <w:rFonts w:hint="cs"/>
          <w:color w:val="000000"/>
          <w:rtl/>
        </w:rPr>
        <w:t>محطات وقوف</w:t>
      </w:r>
      <w:r>
        <w:rPr>
          <w:color w:val="000000"/>
        </w:rPr>
        <w:t xml:space="preserve"> </w:t>
      </w:r>
      <w:r>
        <w:rPr>
          <w:rFonts w:hint="cs"/>
          <w:color w:val="000000"/>
          <w:rtl/>
        </w:rPr>
        <w:t>السيارات</w:t>
      </w:r>
      <w:r>
        <w:rPr>
          <w:color w:val="000000"/>
        </w:rPr>
        <w:t xml:space="preserve"> </w:t>
      </w:r>
      <w:r>
        <w:rPr>
          <w:rFonts w:hint="cs"/>
          <w:color w:val="000000"/>
          <w:rtl/>
        </w:rPr>
        <w:t>والاتصال</w:t>
      </w:r>
      <w:r>
        <w:rPr>
          <w:color w:val="000000"/>
        </w:rPr>
        <w:t xml:space="preserve"> </w:t>
      </w:r>
      <w:r>
        <w:rPr>
          <w:rFonts w:hint="cs"/>
          <w:color w:val="000000"/>
          <w:rtl/>
        </w:rPr>
        <w:t>معها</w:t>
      </w:r>
      <w:r>
        <w:rPr>
          <w:color w:val="000000"/>
        </w:rPr>
        <w:t xml:space="preserve"> </w:t>
      </w:r>
      <w:r>
        <w:rPr>
          <w:rFonts w:hint="cs"/>
          <w:color w:val="000000"/>
          <w:rtl/>
        </w:rPr>
        <w:t>من</w:t>
      </w:r>
      <w:r>
        <w:rPr>
          <w:color w:val="000000"/>
        </w:rPr>
        <w:t xml:space="preserve"> </w:t>
      </w:r>
      <w:r>
        <w:rPr>
          <w:rFonts w:hint="cs"/>
          <w:color w:val="000000"/>
          <w:rtl/>
        </w:rPr>
        <w:t>بين</w:t>
      </w:r>
      <w:r>
        <w:rPr>
          <w:color w:val="000000"/>
        </w:rPr>
        <w:t xml:space="preserve"> </w:t>
      </w:r>
      <w:r>
        <w:rPr>
          <w:rFonts w:hint="cs"/>
          <w:color w:val="000000"/>
          <w:rtl/>
        </w:rPr>
        <w:t>أكثر من</w:t>
      </w:r>
      <w:r>
        <w:rPr>
          <w:color w:val="000000"/>
          <w:rtl/>
        </w:rPr>
        <w:t>،</w:t>
      </w:r>
      <w:r>
        <w:rPr>
          <w:color w:val="000000"/>
        </w:rPr>
        <w:t xml:space="preserve"> </w:t>
      </w:r>
      <w:r>
        <w:rPr>
          <w:rFonts w:hint="cs"/>
          <w:color w:val="000000"/>
          <w:rtl/>
        </w:rPr>
        <w:t>محطة</w:t>
      </w:r>
      <w:r>
        <w:rPr>
          <w:color w:val="000000"/>
        </w:rPr>
        <w:t xml:space="preserve"> </w:t>
      </w:r>
      <w:r>
        <w:rPr>
          <w:rFonts w:hint="cs"/>
          <w:color w:val="000000"/>
          <w:rtl/>
        </w:rPr>
        <w:t>لوقوف</w:t>
      </w:r>
      <w:r>
        <w:rPr>
          <w:color w:val="000000"/>
        </w:rPr>
        <w:t xml:space="preserve"> </w:t>
      </w:r>
      <w:r>
        <w:rPr>
          <w:rFonts w:hint="cs"/>
          <w:color w:val="000000"/>
          <w:rtl/>
        </w:rPr>
        <w:t>السيارات</w:t>
      </w:r>
      <w:r>
        <w:rPr>
          <w:color w:val="000000"/>
        </w:rPr>
        <w:t xml:space="preserve"> </w:t>
      </w:r>
      <w:r>
        <w:rPr>
          <w:rFonts w:hint="cs"/>
          <w:color w:val="000000"/>
          <w:rtl/>
        </w:rPr>
        <w:t>الشاحنة</w:t>
      </w:r>
      <w:r>
        <w:rPr>
          <w:color w:val="000000"/>
        </w:rPr>
        <w:t xml:space="preserve"> </w:t>
      </w:r>
      <w:r>
        <w:rPr>
          <w:rFonts w:hint="cs"/>
          <w:color w:val="000000"/>
          <w:rtl/>
        </w:rPr>
        <w:t>موزعة على</w:t>
      </w:r>
      <w:r>
        <w:rPr>
          <w:color w:val="000000"/>
        </w:rPr>
        <w:t xml:space="preserve"> </w:t>
      </w:r>
      <w:r>
        <w:rPr>
          <w:rFonts w:hint="cs"/>
          <w:color w:val="000000"/>
          <w:rtl/>
        </w:rPr>
        <w:t>أكثر</w:t>
      </w:r>
      <w:r>
        <w:rPr>
          <w:color w:val="000000"/>
        </w:rPr>
        <w:t xml:space="preserve"> </w:t>
      </w:r>
      <w:r>
        <w:rPr>
          <w:rFonts w:hint="cs"/>
          <w:color w:val="000000"/>
          <w:rtl/>
        </w:rPr>
        <w:t>من</w:t>
      </w:r>
      <w:r>
        <w:rPr>
          <w:color w:val="000000"/>
        </w:rPr>
        <w:t xml:space="preserve"> 40 </w:t>
      </w:r>
      <w:r>
        <w:rPr>
          <w:rFonts w:hint="cs"/>
          <w:color w:val="000000"/>
          <w:rtl/>
        </w:rPr>
        <w:t>بلدا،</w:t>
      </w:r>
      <w:r>
        <w:rPr>
          <w:color w:val="000000"/>
        </w:rPr>
        <w:t xml:space="preserve"> </w:t>
      </w:r>
      <w:r>
        <w:rPr>
          <w:rFonts w:hint="cs"/>
          <w:color w:val="000000"/>
          <w:rtl/>
        </w:rPr>
        <w:t>ابتداء</w:t>
      </w:r>
      <w:r>
        <w:rPr>
          <w:color w:val="000000"/>
        </w:rPr>
        <w:t xml:space="preserve"> </w:t>
      </w:r>
      <w:r>
        <w:rPr>
          <w:rFonts w:hint="cs"/>
          <w:color w:val="000000"/>
          <w:rtl/>
        </w:rPr>
        <w:t>من</w:t>
      </w:r>
      <w:r>
        <w:rPr>
          <w:color w:val="000000"/>
        </w:rPr>
        <w:t xml:space="preserve"> </w:t>
      </w:r>
      <w:r>
        <w:rPr>
          <w:rFonts w:hint="cs"/>
          <w:color w:val="000000"/>
          <w:rtl/>
        </w:rPr>
        <w:t>البرتغال</w:t>
      </w:r>
      <w:r>
        <w:rPr>
          <w:color w:val="000000"/>
        </w:rPr>
        <w:t xml:space="preserve"> </w:t>
      </w:r>
      <w:r>
        <w:rPr>
          <w:rFonts w:hint="cs"/>
          <w:color w:val="000000"/>
          <w:rtl/>
        </w:rPr>
        <w:t>وصولاً إلى</w:t>
      </w:r>
      <w:r>
        <w:rPr>
          <w:color w:val="000000"/>
        </w:rPr>
        <w:t xml:space="preserve"> </w:t>
      </w:r>
      <w:r>
        <w:rPr>
          <w:rFonts w:hint="cs"/>
          <w:color w:val="000000"/>
          <w:rtl/>
        </w:rPr>
        <w:t>كازاخستان</w:t>
      </w:r>
      <w:r>
        <w:rPr>
          <w:color w:val="000000"/>
        </w:rPr>
        <w:t>.</w:t>
      </w:r>
    </w:p>
    <w:p w:rsidR="00286B62" w:rsidRDefault="00286B62" w:rsidP="00286B62">
      <w:pPr>
        <w:spacing w:before="200" w:after="6" w:line="540" w:lineRule="exact"/>
        <w:rPr>
          <w:color w:val="000000"/>
        </w:rPr>
      </w:pPr>
      <w:r>
        <w:rPr>
          <w:rFonts w:hint="cs"/>
          <w:color w:val="000000"/>
          <w:rtl/>
        </w:rPr>
        <w:t>كما</w:t>
      </w:r>
      <w:r>
        <w:rPr>
          <w:color w:val="000000"/>
        </w:rPr>
        <w:t xml:space="preserve"> </w:t>
      </w:r>
      <w:r>
        <w:rPr>
          <w:rFonts w:hint="cs"/>
          <w:color w:val="000000"/>
          <w:rtl/>
        </w:rPr>
        <w:t>يستطيع</w:t>
      </w:r>
      <w:r>
        <w:rPr>
          <w:color w:val="000000"/>
        </w:rPr>
        <w:t xml:space="preserve"> </w:t>
      </w:r>
      <w:r>
        <w:rPr>
          <w:rFonts w:hint="cs"/>
          <w:color w:val="000000"/>
          <w:rtl/>
        </w:rPr>
        <w:t>مستخدمي</w:t>
      </w:r>
      <w:r>
        <w:rPr>
          <w:color w:val="000000"/>
        </w:rPr>
        <w:t xml:space="preserve"> </w:t>
      </w:r>
      <w:r>
        <w:rPr>
          <w:rFonts w:hint="cs"/>
          <w:color w:val="000000"/>
          <w:rtl/>
        </w:rPr>
        <w:t>موقع</w:t>
      </w:r>
      <w:r>
        <w:rPr>
          <w:color w:val="000000"/>
        </w:rPr>
        <w:t xml:space="preserve"> </w:t>
      </w:r>
      <w:r>
        <w:rPr>
          <w:rFonts w:hint="cs"/>
          <w:color w:val="000000"/>
          <w:rtl/>
        </w:rPr>
        <w:t>ترانس بارك</w:t>
      </w:r>
      <w:r>
        <w:rPr>
          <w:color w:val="000000"/>
        </w:rPr>
        <w:t xml:space="preserve"> (TRANSPark) </w:t>
      </w:r>
      <w:r>
        <w:rPr>
          <w:rFonts w:hint="cs"/>
          <w:color w:val="000000"/>
          <w:rtl/>
        </w:rPr>
        <w:t>البحث</w:t>
      </w:r>
      <w:r>
        <w:rPr>
          <w:color w:val="000000"/>
        </w:rPr>
        <w:t xml:space="preserve"> </w:t>
      </w:r>
      <w:r>
        <w:rPr>
          <w:rFonts w:hint="cs"/>
          <w:color w:val="000000"/>
          <w:rtl/>
        </w:rPr>
        <w:t>عن</w:t>
      </w:r>
      <w:r>
        <w:rPr>
          <w:color w:val="000000"/>
        </w:rPr>
        <w:t xml:space="preserve"> </w:t>
      </w:r>
      <w:r>
        <w:rPr>
          <w:rFonts w:hint="cs"/>
          <w:color w:val="000000"/>
          <w:rtl/>
        </w:rPr>
        <w:t>أماكن</w:t>
      </w:r>
      <w:r>
        <w:rPr>
          <w:color w:val="000000"/>
        </w:rPr>
        <w:t xml:space="preserve"> </w:t>
      </w:r>
      <w:r>
        <w:rPr>
          <w:rFonts w:hint="cs"/>
          <w:color w:val="000000"/>
          <w:rtl/>
        </w:rPr>
        <w:t>وقوف السيارات</w:t>
      </w:r>
      <w:r>
        <w:rPr>
          <w:color w:val="000000"/>
        </w:rPr>
        <w:t xml:space="preserve"> </w:t>
      </w:r>
      <w:r>
        <w:rPr>
          <w:rFonts w:hint="cs"/>
          <w:color w:val="000000"/>
          <w:rtl/>
        </w:rPr>
        <w:t>الشاحنة</w:t>
      </w:r>
      <w:r>
        <w:rPr>
          <w:color w:val="000000"/>
        </w:rPr>
        <w:t xml:space="preserve"> </w:t>
      </w:r>
      <w:r>
        <w:rPr>
          <w:rFonts w:hint="cs"/>
          <w:color w:val="000000"/>
          <w:rtl/>
        </w:rPr>
        <w:t>حسب</w:t>
      </w:r>
      <w:r>
        <w:rPr>
          <w:color w:val="000000"/>
        </w:rPr>
        <w:t xml:space="preserve"> </w:t>
      </w:r>
      <w:r>
        <w:rPr>
          <w:rFonts w:hint="cs"/>
          <w:color w:val="000000"/>
          <w:rtl/>
        </w:rPr>
        <w:t>الدولة،</w:t>
      </w:r>
      <w:r>
        <w:rPr>
          <w:color w:val="000000"/>
        </w:rPr>
        <w:t xml:space="preserve"> </w:t>
      </w:r>
      <w:r>
        <w:rPr>
          <w:rFonts w:hint="cs"/>
          <w:color w:val="000000"/>
          <w:rtl/>
        </w:rPr>
        <w:t>داخل</w:t>
      </w:r>
      <w:r>
        <w:rPr>
          <w:color w:val="000000"/>
        </w:rPr>
        <w:t xml:space="preserve"> </w:t>
      </w:r>
      <w:r>
        <w:rPr>
          <w:rFonts w:hint="cs"/>
          <w:color w:val="000000"/>
          <w:rtl/>
        </w:rPr>
        <w:t>دائرة نصف</w:t>
      </w:r>
      <w:r>
        <w:rPr>
          <w:color w:val="000000"/>
        </w:rPr>
        <w:t xml:space="preserve"> </w:t>
      </w:r>
      <w:r>
        <w:rPr>
          <w:rFonts w:hint="cs"/>
          <w:color w:val="000000"/>
          <w:rtl/>
        </w:rPr>
        <w:t>قطرها</w:t>
      </w:r>
      <w:r>
        <w:rPr>
          <w:color w:val="000000"/>
        </w:rPr>
        <w:t xml:space="preserve"> 100 </w:t>
      </w:r>
      <w:r>
        <w:rPr>
          <w:rFonts w:hint="cs"/>
          <w:color w:val="000000"/>
          <w:rtl/>
        </w:rPr>
        <w:t>كيلومتر</w:t>
      </w:r>
      <w:r>
        <w:rPr>
          <w:color w:val="000000"/>
        </w:rPr>
        <w:t xml:space="preserve"> </w:t>
      </w:r>
      <w:r>
        <w:rPr>
          <w:rFonts w:hint="cs"/>
          <w:color w:val="000000"/>
          <w:rtl/>
        </w:rPr>
        <w:t>حول</w:t>
      </w:r>
      <w:r>
        <w:rPr>
          <w:color w:val="000000"/>
        </w:rPr>
        <w:t xml:space="preserve"> </w:t>
      </w:r>
      <w:r>
        <w:rPr>
          <w:rFonts w:hint="cs"/>
          <w:color w:val="000000"/>
          <w:rtl/>
        </w:rPr>
        <w:t>مكان</w:t>
      </w:r>
      <w:r>
        <w:rPr>
          <w:color w:val="000000"/>
        </w:rPr>
        <w:t xml:space="preserve"> </w:t>
      </w:r>
      <w:r>
        <w:rPr>
          <w:rFonts w:hint="cs"/>
          <w:color w:val="000000"/>
          <w:rtl/>
        </w:rPr>
        <w:t>المراد، أو</w:t>
      </w:r>
      <w:r>
        <w:rPr>
          <w:color w:val="000000"/>
        </w:rPr>
        <w:t xml:space="preserve"> </w:t>
      </w:r>
      <w:r>
        <w:rPr>
          <w:rFonts w:hint="cs"/>
          <w:color w:val="000000"/>
          <w:rtl/>
        </w:rPr>
        <w:t>على</w:t>
      </w:r>
      <w:r>
        <w:rPr>
          <w:color w:val="000000"/>
        </w:rPr>
        <w:t xml:space="preserve"> </w:t>
      </w:r>
      <w:r>
        <w:rPr>
          <w:rFonts w:hint="cs"/>
          <w:color w:val="000000"/>
          <w:rtl/>
        </w:rPr>
        <w:t>طول</w:t>
      </w:r>
      <w:r>
        <w:rPr>
          <w:color w:val="000000"/>
        </w:rPr>
        <w:t xml:space="preserve"> </w:t>
      </w:r>
      <w:r>
        <w:rPr>
          <w:rFonts w:hint="cs"/>
          <w:color w:val="000000"/>
          <w:rtl/>
        </w:rPr>
        <w:t>مسارات</w:t>
      </w:r>
      <w:r>
        <w:rPr>
          <w:color w:val="000000"/>
        </w:rPr>
        <w:t xml:space="preserve"> </w:t>
      </w:r>
      <w:r>
        <w:rPr>
          <w:rFonts w:hint="cs"/>
          <w:color w:val="000000"/>
          <w:rtl/>
        </w:rPr>
        <w:t>الطرق</w:t>
      </w:r>
      <w:r>
        <w:rPr>
          <w:color w:val="000000"/>
        </w:rPr>
        <w:t xml:space="preserve"> </w:t>
      </w:r>
      <w:r>
        <w:rPr>
          <w:rFonts w:hint="cs"/>
          <w:color w:val="000000"/>
          <w:rtl/>
        </w:rPr>
        <w:t>المقرر</w:t>
      </w:r>
      <w:r>
        <w:rPr>
          <w:color w:val="000000"/>
        </w:rPr>
        <w:t xml:space="preserve"> </w:t>
      </w:r>
      <w:r>
        <w:rPr>
          <w:rFonts w:hint="cs"/>
          <w:color w:val="000000"/>
          <w:rtl/>
        </w:rPr>
        <w:t>السير فيها</w:t>
      </w:r>
      <w:r>
        <w:rPr>
          <w:color w:val="000000"/>
        </w:rPr>
        <w:t xml:space="preserve">. </w:t>
      </w:r>
      <w:r>
        <w:rPr>
          <w:rFonts w:hint="cs"/>
          <w:color w:val="000000"/>
          <w:rtl/>
        </w:rPr>
        <w:t>ويتيح</w:t>
      </w:r>
      <w:r>
        <w:rPr>
          <w:color w:val="000000"/>
        </w:rPr>
        <w:t xml:space="preserve"> </w:t>
      </w:r>
      <w:r>
        <w:rPr>
          <w:rFonts w:hint="cs"/>
          <w:color w:val="000000"/>
          <w:rtl/>
        </w:rPr>
        <w:t>هذا</w:t>
      </w:r>
      <w:r>
        <w:rPr>
          <w:color w:val="000000"/>
        </w:rPr>
        <w:t xml:space="preserve"> </w:t>
      </w:r>
      <w:r>
        <w:rPr>
          <w:rFonts w:hint="cs"/>
          <w:color w:val="000000"/>
          <w:rtl/>
        </w:rPr>
        <w:t>الموقع</w:t>
      </w:r>
      <w:r>
        <w:rPr>
          <w:color w:val="000000"/>
        </w:rPr>
        <w:t xml:space="preserve"> </w:t>
      </w:r>
      <w:r>
        <w:rPr>
          <w:rFonts w:hint="cs"/>
          <w:color w:val="000000"/>
          <w:rtl/>
        </w:rPr>
        <w:t>التعرف</w:t>
      </w:r>
      <w:r>
        <w:rPr>
          <w:color w:val="000000"/>
        </w:rPr>
        <w:t xml:space="preserve"> </w:t>
      </w:r>
      <w:r>
        <w:rPr>
          <w:rFonts w:hint="cs"/>
          <w:color w:val="000000"/>
          <w:rtl/>
        </w:rPr>
        <w:t>على</w:t>
      </w:r>
      <w:r>
        <w:rPr>
          <w:color w:val="000000"/>
        </w:rPr>
        <w:t xml:space="preserve"> </w:t>
      </w:r>
      <w:r>
        <w:rPr>
          <w:rFonts w:hint="cs"/>
          <w:color w:val="000000"/>
          <w:rtl/>
        </w:rPr>
        <w:t>جميع الخدمات</w:t>
      </w:r>
      <w:r>
        <w:rPr>
          <w:color w:val="000000"/>
        </w:rPr>
        <w:t xml:space="preserve"> </w:t>
      </w:r>
      <w:r>
        <w:rPr>
          <w:rFonts w:hint="cs"/>
          <w:color w:val="000000"/>
          <w:rtl/>
        </w:rPr>
        <w:t>المتوفرة</w:t>
      </w:r>
      <w:r>
        <w:rPr>
          <w:color w:val="000000"/>
        </w:rPr>
        <w:t xml:space="preserve"> </w:t>
      </w:r>
      <w:r>
        <w:rPr>
          <w:rFonts w:hint="cs"/>
          <w:color w:val="000000"/>
          <w:rtl/>
        </w:rPr>
        <w:t>في</w:t>
      </w:r>
      <w:r>
        <w:rPr>
          <w:color w:val="000000"/>
        </w:rPr>
        <w:t xml:space="preserve"> </w:t>
      </w:r>
      <w:r>
        <w:rPr>
          <w:rFonts w:hint="cs"/>
          <w:color w:val="000000"/>
          <w:rtl/>
        </w:rPr>
        <w:t>المناطق</w:t>
      </w:r>
      <w:r>
        <w:rPr>
          <w:color w:val="000000"/>
        </w:rPr>
        <w:t xml:space="preserve"> </w:t>
      </w:r>
      <w:r>
        <w:rPr>
          <w:rFonts w:hint="cs"/>
          <w:color w:val="000000"/>
          <w:rtl/>
        </w:rPr>
        <w:t>المختارة</w:t>
      </w:r>
      <w:r>
        <w:rPr>
          <w:color w:val="000000"/>
        </w:rPr>
        <w:t xml:space="preserve"> </w:t>
      </w:r>
      <w:r>
        <w:rPr>
          <w:rFonts w:hint="cs"/>
          <w:color w:val="000000"/>
          <w:rtl/>
        </w:rPr>
        <w:t>لوقوف السيارات</w:t>
      </w:r>
      <w:r>
        <w:rPr>
          <w:color w:val="000000"/>
        </w:rPr>
        <w:t xml:space="preserve"> </w:t>
      </w:r>
      <w:r>
        <w:rPr>
          <w:rFonts w:hint="cs"/>
          <w:color w:val="000000"/>
          <w:rtl/>
        </w:rPr>
        <w:t>مثل</w:t>
      </w:r>
      <w:r>
        <w:rPr>
          <w:color w:val="000000"/>
        </w:rPr>
        <w:t xml:space="preserve"> </w:t>
      </w:r>
      <w:r>
        <w:rPr>
          <w:rFonts w:hint="cs"/>
          <w:color w:val="000000"/>
          <w:rtl/>
        </w:rPr>
        <w:t>(الخدمات</w:t>
      </w:r>
      <w:r>
        <w:rPr>
          <w:color w:val="000000"/>
        </w:rPr>
        <w:t xml:space="preserve"> </w:t>
      </w:r>
      <w:r>
        <w:rPr>
          <w:rFonts w:hint="cs"/>
          <w:color w:val="000000"/>
          <w:rtl/>
        </w:rPr>
        <w:t>الأمنية،</w:t>
      </w:r>
      <w:r>
        <w:rPr>
          <w:color w:val="000000"/>
        </w:rPr>
        <w:t xml:space="preserve"> </w:t>
      </w:r>
      <w:r>
        <w:rPr>
          <w:rFonts w:hint="cs"/>
          <w:color w:val="000000"/>
          <w:rtl/>
        </w:rPr>
        <w:t>وخدمات تصليح</w:t>
      </w:r>
      <w:r>
        <w:rPr>
          <w:color w:val="000000"/>
        </w:rPr>
        <w:t xml:space="preserve"> </w:t>
      </w:r>
      <w:r>
        <w:rPr>
          <w:rFonts w:hint="cs"/>
          <w:color w:val="000000"/>
          <w:rtl/>
        </w:rPr>
        <w:t>وغسيل</w:t>
      </w:r>
      <w:r>
        <w:rPr>
          <w:color w:val="000000"/>
        </w:rPr>
        <w:t xml:space="preserve"> </w:t>
      </w:r>
      <w:r>
        <w:rPr>
          <w:rFonts w:hint="cs"/>
          <w:color w:val="000000"/>
          <w:rtl/>
        </w:rPr>
        <w:t>السيارات،</w:t>
      </w:r>
      <w:r>
        <w:rPr>
          <w:color w:val="000000"/>
        </w:rPr>
        <w:t xml:space="preserve"> </w:t>
      </w:r>
      <w:r>
        <w:rPr>
          <w:rFonts w:hint="cs"/>
          <w:color w:val="000000"/>
          <w:rtl/>
        </w:rPr>
        <w:t>والفنادق،</w:t>
      </w:r>
      <w:r>
        <w:rPr>
          <w:color w:val="000000"/>
        </w:rPr>
        <w:t xml:space="preserve"> </w:t>
      </w:r>
      <w:r>
        <w:rPr>
          <w:rFonts w:hint="cs"/>
          <w:color w:val="000000"/>
          <w:rtl/>
        </w:rPr>
        <w:t>والمطاعم، والخدمات</w:t>
      </w:r>
      <w:r>
        <w:rPr>
          <w:color w:val="000000"/>
        </w:rPr>
        <w:t xml:space="preserve"> </w:t>
      </w:r>
      <w:r>
        <w:rPr>
          <w:rFonts w:hint="cs"/>
          <w:color w:val="000000"/>
          <w:rtl/>
        </w:rPr>
        <w:t>الطبية،</w:t>
      </w:r>
      <w:r>
        <w:rPr>
          <w:color w:val="000000"/>
        </w:rPr>
        <w:t xml:space="preserve"> </w:t>
      </w:r>
      <w:r>
        <w:rPr>
          <w:rFonts w:hint="cs"/>
          <w:color w:val="000000"/>
          <w:rtl/>
        </w:rPr>
        <w:t>وما</w:t>
      </w:r>
      <w:r>
        <w:rPr>
          <w:color w:val="000000"/>
        </w:rPr>
        <w:t xml:space="preserve"> </w:t>
      </w:r>
      <w:r>
        <w:rPr>
          <w:rFonts w:hint="cs"/>
          <w:color w:val="000000"/>
          <w:rtl/>
        </w:rPr>
        <w:t>إلى</w:t>
      </w:r>
      <w:r>
        <w:rPr>
          <w:color w:val="000000"/>
        </w:rPr>
        <w:t xml:space="preserve"> </w:t>
      </w:r>
      <w:r>
        <w:rPr>
          <w:rFonts w:hint="cs"/>
          <w:color w:val="000000"/>
          <w:rtl/>
        </w:rPr>
        <w:t>ذلك)، كما</w:t>
      </w:r>
      <w:r>
        <w:rPr>
          <w:color w:val="000000"/>
        </w:rPr>
        <w:t xml:space="preserve"> </w:t>
      </w:r>
      <w:r>
        <w:rPr>
          <w:rFonts w:hint="cs"/>
          <w:color w:val="000000"/>
          <w:rtl/>
        </w:rPr>
        <w:t>يتم البحث</w:t>
      </w:r>
      <w:r>
        <w:rPr>
          <w:color w:val="000000"/>
        </w:rPr>
        <w:t xml:space="preserve"> </w:t>
      </w:r>
      <w:r>
        <w:rPr>
          <w:rFonts w:hint="cs"/>
          <w:color w:val="000000"/>
          <w:rtl/>
        </w:rPr>
        <w:t>عنها</w:t>
      </w:r>
      <w:r>
        <w:rPr>
          <w:color w:val="000000"/>
        </w:rPr>
        <w:t xml:space="preserve"> </w:t>
      </w:r>
      <w:r>
        <w:rPr>
          <w:rFonts w:hint="cs"/>
          <w:color w:val="000000"/>
          <w:rtl/>
        </w:rPr>
        <w:t>باستخدام</w:t>
      </w:r>
      <w:r>
        <w:rPr>
          <w:color w:val="000000"/>
        </w:rPr>
        <w:t xml:space="preserve"> </w:t>
      </w:r>
      <w:r>
        <w:rPr>
          <w:rFonts w:hint="cs"/>
          <w:color w:val="000000"/>
          <w:rtl/>
        </w:rPr>
        <w:t>معايير</w:t>
      </w:r>
      <w:r>
        <w:rPr>
          <w:color w:val="000000"/>
        </w:rPr>
        <w:t xml:space="preserve"> </w:t>
      </w:r>
      <w:r>
        <w:rPr>
          <w:rFonts w:hint="cs"/>
          <w:color w:val="000000"/>
          <w:rtl/>
        </w:rPr>
        <w:t>خاصية</w:t>
      </w:r>
      <w:r>
        <w:rPr>
          <w:color w:val="000000"/>
        </w:rPr>
        <w:t xml:space="preserve"> </w:t>
      </w:r>
      <w:r>
        <w:rPr>
          <w:rFonts w:hint="cs"/>
          <w:color w:val="000000"/>
          <w:rtl/>
        </w:rPr>
        <w:t>للبحث المتقدم</w:t>
      </w:r>
      <w:r>
        <w:rPr>
          <w:color w:val="000000"/>
        </w:rPr>
        <w:t xml:space="preserve"> </w:t>
      </w:r>
      <w:r>
        <w:rPr>
          <w:rFonts w:hint="cs"/>
          <w:color w:val="000000"/>
          <w:rtl/>
        </w:rPr>
        <w:t>على</w:t>
      </w:r>
      <w:r>
        <w:rPr>
          <w:color w:val="000000"/>
        </w:rPr>
        <w:t xml:space="preserve"> </w:t>
      </w:r>
      <w:r>
        <w:rPr>
          <w:rFonts w:hint="cs"/>
          <w:color w:val="000000"/>
          <w:rtl/>
        </w:rPr>
        <w:t>الانترنت،</w:t>
      </w:r>
      <w:r>
        <w:rPr>
          <w:color w:val="000000"/>
        </w:rPr>
        <w:t xml:space="preserve"> </w:t>
      </w:r>
      <w:r>
        <w:rPr>
          <w:rFonts w:hint="cs"/>
          <w:color w:val="000000"/>
          <w:rtl/>
        </w:rPr>
        <w:t>كما</w:t>
      </w:r>
      <w:r>
        <w:rPr>
          <w:color w:val="000000"/>
        </w:rPr>
        <w:t xml:space="preserve"> </w:t>
      </w:r>
      <w:r>
        <w:rPr>
          <w:rFonts w:hint="cs"/>
          <w:color w:val="000000"/>
          <w:rtl/>
        </w:rPr>
        <w:t>يوفر</w:t>
      </w:r>
      <w:r>
        <w:rPr>
          <w:color w:val="000000"/>
        </w:rPr>
        <w:t xml:space="preserve"> </w:t>
      </w:r>
      <w:r>
        <w:rPr>
          <w:rFonts w:hint="cs"/>
          <w:color w:val="000000"/>
          <w:rtl/>
        </w:rPr>
        <w:t>الموقع</w:t>
      </w:r>
      <w:r>
        <w:rPr>
          <w:color w:val="000000"/>
        </w:rPr>
        <w:t xml:space="preserve"> </w:t>
      </w:r>
      <w:r>
        <w:rPr>
          <w:rFonts w:hint="cs"/>
          <w:color w:val="000000"/>
          <w:rtl/>
        </w:rPr>
        <w:t>كافة التفاصيل</w:t>
      </w:r>
      <w:r>
        <w:rPr>
          <w:color w:val="000000"/>
        </w:rPr>
        <w:t xml:space="preserve"> </w:t>
      </w:r>
      <w:r>
        <w:rPr>
          <w:rFonts w:hint="cs"/>
          <w:color w:val="000000"/>
          <w:rtl/>
        </w:rPr>
        <w:t>المتعلقة</w:t>
      </w:r>
      <w:r>
        <w:rPr>
          <w:color w:val="000000"/>
        </w:rPr>
        <w:t xml:space="preserve"> </w:t>
      </w:r>
      <w:r>
        <w:rPr>
          <w:rFonts w:hint="cs"/>
          <w:color w:val="000000"/>
          <w:rtl/>
        </w:rPr>
        <w:t>بالاتصال</w:t>
      </w:r>
      <w:r>
        <w:rPr>
          <w:color w:val="000000"/>
        </w:rPr>
        <w:t xml:space="preserve"> </w:t>
      </w:r>
      <w:r>
        <w:rPr>
          <w:rFonts w:hint="cs"/>
          <w:color w:val="000000"/>
          <w:rtl/>
        </w:rPr>
        <w:t>وخرائط</w:t>
      </w:r>
      <w:r>
        <w:rPr>
          <w:color w:val="000000"/>
        </w:rPr>
        <w:t xml:space="preserve"> </w:t>
      </w:r>
      <w:r>
        <w:rPr>
          <w:rFonts w:hint="cs"/>
          <w:color w:val="000000"/>
          <w:rtl/>
        </w:rPr>
        <w:t>المواقع</w:t>
      </w:r>
      <w:r>
        <w:rPr>
          <w:color w:val="000000"/>
        </w:rPr>
        <w:t>.</w:t>
      </w:r>
    </w:p>
    <w:p w:rsidR="00286B62" w:rsidRDefault="00286B62" w:rsidP="00286B62">
      <w:pPr>
        <w:spacing w:before="200" w:after="6" w:line="540" w:lineRule="exact"/>
        <w:rPr>
          <w:color w:val="000000"/>
          <w:rtl/>
        </w:rPr>
      </w:pPr>
      <w:r>
        <w:rPr>
          <w:rFonts w:hint="cs"/>
          <w:color w:val="000000"/>
          <w:rtl/>
        </w:rPr>
        <w:t>كما</w:t>
      </w:r>
      <w:r>
        <w:rPr>
          <w:color w:val="000000"/>
        </w:rPr>
        <w:t xml:space="preserve"> </w:t>
      </w:r>
      <w:r>
        <w:rPr>
          <w:rFonts w:hint="cs"/>
          <w:color w:val="000000"/>
          <w:rtl/>
        </w:rPr>
        <w:t>دخل</w:t>
      </w:r>
      <w:r>
        <w:rPr>
          <w:color w:val="000000"/>
        </w:rPr>
        <w:t xml:space="preserve"> </w:t>
      </w:r>
      <w:r>
        <w:rPr>
          <w:rFonts w:hint="cs"/>
          <w:color w:val="000000"/>
          <w:rtl/>
        </w:rPr>
        <w:t>الاتحاد</w:t>
      </w:r>
      <w:r>
        <w:rPr>
          <w:color w:val="000000"/>
        </w:rPr>
        <w:t xml:space="preserve"> </w:t>
      </w:r>
      <w:r>
        <w:rPr>
          <w:rFonts w:hint="cs"/>
          <w:color w:val="000000"/>
          <w:rtl/>
        </w:rPr>
        <w:t>الدولي</w:t>
      </w:r>
      <w:r>
        <w:rPr>
          <w:color w:val="000000"/>
        </w:rPr>
        <w:t xml:space="preserve"> </w:t>
      </w:r>
      <w:r>
        <w:rPr>
          <w:rFonts w:hint="cs"/>
          <w:color w:val="000000"/>
          <w:rtl/>
        </w:rPr>
        <w:t>للنقل</w:t>
      </w:r>
      <w:r>
        <w:rPr>
          <w:color w:val="000000"/>
        </w:rPr>
        <w:t xml:space="preserve"> </w:t>
      </w:r>
      <w:r>
        <w:rPr>
          <w:rFonts w:hint="cs"/>
          <w:color w:val="000000"/>
          <w:rtl/>
        </w:rPr>
        <w:t>عبر</w:t>
      </w:r>
      <w:r>
        <w:rPr>
          <w:color w:val="000000"/>
        </w:rPr>
        <w:t xml:space="preserve"> </w:t>
      </w:r>
      <w:r>
        <w:rPr>
          <w:rFonts w:hint="cs"/>
          <w:color w:val="000000"/>
          <w:rtl/>
        </w:rPr>
        <w:t>الطرق</w:t>
      </w:r>
      <w:r>
        <w:rPr>
          <w:color w:val="000000"/>
        </w:rPr>
        <w:t xml:space="preserve"> </w:t>
      </w:r>
      <w:r>
        <w:rPr>
          <w:rFonts w:hint="cs"/>
          <w:color w:val="000000"/>
          <w:rtl/>
        </w:rPr>
        <w:t>أيضا</w:t>
      </w:r>
      <w:r>
        <w:rPr>
          <w:color w:val="000000"/>
        </w:rPr>
        <w:t xml:space="preserve"> </w:t>
      </w:r>
      <w:r>
        <w:rPr>
          <w:rFonts w:hint="cs"/>
          <w:color w:val="000000"/>
          <w:rtl/>
        </w:rPr>
        <w:t>في</w:t>
      </w:r>
      <w:r>
        <w:rPr>
          <w:color w:val="000000"/>
        </w:rPr>
        <w:t xml:space="preserve"> </w:t>
      </w:r>
      <w:r>
        <w:rPr>
          <w:rFonts w:hint="cs"/>
          <w:color w:val="000000"/>
          <w:rtl/>
        </w:rPr>
        <w:t>شراكة مع</w:t>
      </w:r>
      <w:r>
        <w:rPr>
          <w:color w:val="000000"/>
        </w:rPr>
        <w:t xml:space="preserve"> DocStop</w:t>
      </w:r>
      <w:r>
        <w:rPr>
          <w:color w:val="000000"/>
          <w:rtl/>
        </w:rPr>
        <w:t>،</w:t>
      </w:r>
      <w:r>
        <w:rPr>
          <w:color w:val="000000"/>
        </w:rPr>
        <w:t xml:space="preserve"> </w:t>
      </w:r>
      <w:r>
        <w:rPr>
          <w:rFonts w:hint="cs"/>
          <w:color w:val="000000"/>
          <w:rtl/>
        </w:rPr>
        <w:t>وهي</w:t>
      </w:r>
      <w:r>
        <w:rPr>
          <w:color w:val="000000"/>
        </w:rPr>
        <w:t xml:space="preserve"> </w:t>
      </w:r>
      <w:r>
        <w:rPr>
          <w:rFonts w:hint="cs"/>
          <w:color w:val="000000"/>
          <w:rtl/>
        </w:rPr>
        <w:t>شبكة</w:t>
      </w:r>
      <w:r>
        <w:rPr>
          <w:color w:val="000000"/>
        </w:rPr>
        <w:t xml:space="preserve"> </w:t>
      </w:r>
      <w:r>
        <w:rPr>
          <w:rFonts w:hint="cs"/>
          <w:color w:val="000000"/>
          <w:rtl/>
        </w:rPr>
        <w:t>من</w:t>
      </w:r>
      <w:r>
        <w:rPr>
          <w:color w:val="000000"/>
        </w:rPr>
        <w:t xml:space="preserve"> </w:t>
      </w:r>
      <w:r>
        <w:rPr>
          <w:rFonts w:hint="cs"/>
          <w:color w:val="000000"/>
          <w:rtl/>
        </w:rPr>
        <w:t>الأطباء</w:t>
      </w:r>
      <w:r>
        <w:rPr>
          <w:color w:val="000000"/>
        </w:rPr>
        <w:t xml:space="preserve"> </w:t>
      </w:r>
      <w:r>
        <w:rPr>
          <w:rFonts w:hint="cs"/>
          <w:color w:val="000000"/>
          <w:rtl/>
        </w:rPr>
        <w:t>تقوم</w:t>
      </w:r>
      <w:r>
        <w:rPr>
          <w:color w:val="000000"/>
        </w:rPr>
        <w:t xml:space="preserve"> </w:t>
      </w:r>
      <w:r>
        <w:rPr>
          <w:rFonts w:hint="cs"/>
          <w:color w:val="000000"/>
          <w:rtl/>
        </w:rPr>
        <w:t>بتقديم</w:t>
      </w:r>
      <w:r>
        <w:rPr>
          <w:color w:val="000000"/>
        </w:rPr>
        <w:t xml:space="preserve"> </w:t>
      </w:r>
      <w:r>
        <w:rPr>
          <w:rFonts w:hint="cs"/>
          <w:color w:val="000000"/>
          <w:rtl/>
        </w:rPr>
        <w:t>خدماتها للسائقين</w:t>
      </w:r>
      <w:r>
        <w:rPr>
          <w:color w:val="000000"/>
        </w:rPr>
        <w:t xml:space="preserve"> </w:t>
      </w:r>
      <w:r>
        <w:rPr>
          <w:rFonts w:hint="cs"/>
          <w:color w:val="000000"/>
          <w:rtl/>
        </w:rPr>
        <w:t>الذين</w:t>
      </w:r>
      <w:r>
        <w:rPr>
          <w:color w:val="000000"/>
        </w:rPr>
        <w:t xml:space="preserve"> </w:t>
      </w:r>
      <w:r>
        <w:rPr>
          <w:rFonts w:hint="cs"/>
          <w:color w:val="000000"/>
          <w:rtl/>
        </w:rPr>
        <w:t>يعانون</w:t>
      </w:r>
      <w:r>
        <w:rPr>
          <w:color w:val="000000"/>
        </w:rPr>
        <w:t xml:space="preserve"> </w:t>
      </w:r>
      <w:r>
        <w:rPr>
          <w:rFonts w:hint="cs"/>
          <w:color w:val="000000"/>
          <w:rtl/>
        </w:rPr>
        <w:t>من</w:t>
      </w:r>
      <w:r>
        <w:rPr>
          <w:color w:val="000000"/>
        </w:rPr>
        <w:t xml:space="preserve"> </w:t>
      </w:r>
      <w:r>
        <w:rPr>
          <w:rFonts w:hint="cs"/>
          <w:color w:val="000000"/>
          <w:rtl/>
        </w:rPr>
        <w:t>حالات</w:t>
      </w:r>
      <w:r>
        <w:rPr>
          <w:color w:val="000000"/>
        </w:rPr>
        <w:t xml:space="preserve"> </w:t>
      </w:r>
      <w:r>
        <w:rPr>
          <w:rFonts w:hint="cs"/>
          <w:color w:val="000000"/>
          <w:rtl/>
        </w:rPr>
        <w:t>طبية</w:t>
      </w:r>
      <w:r>
        <w:rPr>
          <w:color w:val="000000"/>
        </w:rPr>
        <w:t xml:space="preserve"> </w:t>
      </w:r>
      <w:r>
        <w:rPr>
          <w:rFonts w:hint="cs"/>
          <w:color w:val="000000"/>
          <w:rtl/>
        </w:rPr>
        <w:t>غير</w:t>
      </w:r>
      <w:r>
        <w:rPr>
          <w:color w:val="000000"/>
        </w:rPr>
        <w:t xml:space="preserve"> </w:t>
      </w:r>
      <w:r>
        <w:rPr>
          <w:rFonts w:hint="cs"/>
          <w:color w:val="000000"/>
          <w:rtl/>
        </w:rPr>
        <w:t>حرجة،</w:t>
      </w:r>
      <w:r>
        <w:rPr>
          <w:color w:val="000000"/>
        </w:rPr>
        <w:t xml:space="preserve"> </w:t>
      </w:r>
      <w:r>
        <w:rPr>
          <w:rFonts w:hint="cs"/>
          <w:color w:val="000000"/>
          <w:rtl/>
        </w:rPr>
        <w:t>في</w:t>
      </w:r>
      <w:r>
        <w:rPr>
          <w:color w:val="000000"/>
        </w:rPr>
        <w:t xml:space="preserve"> </w:t>
      </w:r>
      <w:r>
        <w:rPr>
          <w:rFonts w:hint="cs"/>
          <w:color w:val="000000"/>
          <w:rtl/>
        </w:rPr>
        <w:t>دائرة نصف</w:t>
      </w:r>
      <w:r>
        <w:rPr>
          <w:color w:val="000000"/>
        </w:rPr>
        <w:t xml:space="preserve"> </w:t>
      </w:r>
      <w:r>
        <w:rPr>
          <w:rFonts w:hint="cs"/>
          <w:color w:val="000000"/>
          <w:rtl/>
        </w:rPr>
        <w:t>قطرها</w:t>
      </w:r>
      <w:r>
        <w:rPr>
          <w:color w:val="000000"/>
        </w:rPr>
        <w:t xml:space="preserve"> 4 </w:t>
      </w:r>
      <w:r>
        <w:rPr>
          <w:rFonts w:hint="cs"/>
          <w:color w:val="000000"/>
          <w:rtl/>
        </w:rPr>
        <w:t>كيلومترات</w:t>
      </w:r>
      <w:r>
        <w:rPr>
          <w:color w:val="000000"/>
        </w:rPr>
        <w:t xml:space="preserve"> </w:t>
      </w:r>
      <w:r>
        <w:rPr>
          <w:rFonts w:hint="cs"/>
          <w:color w:val="000000"/>
          <w:rtl/>
        </w:rPr>
        <w:t>حول</w:t>
      </w:r>
      <w:r>
        <w:rPr>
          <w:color w:val="000000"/>
        </w:rPr>
        <w:t xml:space="preserve"> </w:t>
      </w:r>
      <w:r>
        <w:rPr>
          <w:rFonts w:hint="cs"/>
          <w:color w:val="000000"/>
          <w:rtl/>
        </w:rPr>
        <w:t>أماكن</w:t>
      </w:r>
      <w:r>
        <w:rPr>
          <w:color w:val="000000"/>
        </w:rPr>
        <w:t xml:space="preserve"> </w:t>
      </w:r>
      <w:r>
        <w:rPr>
          <w:rFonts w:hint="cs"/>
          <w:color w:val="000000"/>
          <w:rtl/>
        </w:rPr>
        <w:t>وقوف</w:t>
      </w:r>
      <w:r>
        <w:rPr>
          <w:color w:val="000000"/>
        </w:rPr>
        <w:t xml:space="preserve"> </w:t>
      </w:r>
      <w:r>
        <w:rPr>
          <w:rFonts w:hint="cs"/>
          <w:color w:val="000000"/>
          <w:rtl/>
        </w:rPr>
        <w:t>السيارات الرئيسية</w:t>
      </w:r>
      <w:r>
        <w:rPr>
          <w:color w:val="000000"/>
        </w:rPr>
        <w:t xml:space="preserve"> </w:t>
      </w:r>
      <w:r>
        <w:rPr>
          <w:rFonts w:hint="cs"/>
          <w:color w:val="000000"/>
          <w:rtl/>
        </w:rPr>
        <w:t>في</w:t>
      </w:r>
      <w:r>
        <w:rPr>
          <w:color w:val="000000"/>
        </w:rPr>
        <w:t xml:space="preserve"> </w:t>
      </w:r>
      <w:r>
        <w:rPr>
          <w:rFonts w:hint="cs"/>
          <w:color w:val="000000"/>
          <w:rtl/>
        </w:rPr>
        <w:t>كل</w:t>
      </w:r>
      <w:r>
        <w:rPr>
          <w:color w:val="000000"/>
        </w:rPr>
        <w:t xml:space="preserve"> </w:t>
      </w:r>
      <w:r>
        <w:rPr>
          <w:rFonts w:hint="cs"/>
          <w:color w:val="000000"/>
          <w:rtl/>
        </w:rPr>
        <w:t>من</w:t>
      </w:r>
      <w:r>
        <w:rPr>
          <w:color w:val="000000"/>
        </w:rPr>
        <w:t xml:space="preserve"> </w:t>
      </w:r>
      <w:r>
        <w:rPr>
          <w:rFonts w:hint="cs"/>
          <w:color w:val="000000"/>
          <w:rtl/>
        </w:rPr>
        <w:t>ألمانيا</w:t>
      </w:r>
      <w:r>
        <w:rPr>
          <w:color w:val="000000"/>
        </w:rPr>
        <w:t xml:space="preserve"> </w:t>
      </w:r>
      <w:r>
        <w:rPr>
          <w:rFonts w:hint="cs"/>
          <w:color w:val="000000"/>
          <w:rtl/>
        </w:rPr>
        <w:t>والنمسا</w:t>
      </w:r>
      <w:r>
        <w:rPr>
          <w:color w:val="000000"/>
        </w:rPr>
        <w:t xml:space="preserve"> </w:t>
      </w:r>
      <w:r>
        <w:rPr>
          <w:rFonts w:hint="cs"/>
          <w:color w:val="000000"/>
          <w:rtl/>
        </w:rPr>
        <w:t>وجمهورية</w:t>
      </w:r>
      <w:r>
        <w:rPr>
          <w:color w:val="000000"/>
        </w:rPr>
        <w:t xml:space="preserve"> </w:t>
      </w:r>
      <w:r>
        <w:rPr>
          <w:rFonts w:hint="cs"/>
          <w:color w:val="000000"/>
          <w:rtl/>
        </w:rPr>
        <w:t>التشيك وهولندا</w:t>
      </w:r>
      <w:r>
        <w:rPr>
          <w:color w:val="000000"/>
        </w:rPr>
        <w:t xml:space="preserve"> </w:t>
      </w:r>
      <w:r>
        <w:rPr>
          <w:rFonts w:hint="cs"/>
          <w:color w:val="000000"/>
          <w:rtl/>
        </w:rPr>
        <w:t>و</w:t>
      </w:r>
      <w:r>
        <w:rPr>
          <w:color w:val="000000"/>
        </w:rPr>
        <w:t xml:space="preserve"> </w:t>
      </w:r>
      <w:r>
        <w:rPr>
          <w:rFonts w:hint="cs"/>
          <w:color w:val="000000"/>
          <w:rtl/>
        </w:rPr>
        <w:t>بولندا</w:t>
      </w:r>
      <w:r>
        <w:rPr>
          <w:color w:val="000000"/>
        </w:rPr>
        <w:t xml:space="preserve">. </w:t>
      </w:r>
      <w:r>
        <w:rPr>
          <w:rFonts w:hint="cs"/>
          <w:color w:val="000000"/>
          <w:rtl/>
        </w:rPr>
        <w:t>يلتزم</w:t>
      </w:r>
      <w:r>
        <w:rPr>
          <w:color w:val="000000"/>
        </w:rPr>
        <w:t xml:space="preserve"> </w:t>
      </w:r>
      <w:r>
        <w:rPr>
          <w:rFonts w:hint="cs"/>
          <w:color w:val="000000"/>
          <w:rtl/>
        </w:rPr>
        <w:t>الاتحاد</w:t>
      </w:r>
      <w:r>
        <w:rPr>
          <w:color w:val="000000"/>
        </w:rPr>
        <w:t xml:space="preserve"> </w:t>
      </w:r>
      <w:r>
        <w:rPr>
          <w:rFonts w:hint="cs"/>
          <w:color w:val="000000"/>
          <w:rtl/>
        </w:rPr>
        <w:t>الدولي،</w:t>
      </w:r>
      <w:r>
        <w:rPr>
          <w:color w:val="000000"/>
        </w:rPr>
        <w:t xml:space="preserve"> </w:t>
      </w:r>
      <w:r>
        <w:rPr>
          <w:rFonts w:hint="cs"/>
          <w:color w:val="000000"/>
          <w:rtl/>
        </w:rPr>
        <w:t>جنبا</w:t>
      </w:r>
      <w:r>
        <w:rPr>
          <w:color w:val="000000"/>
        </w:rPr>
        <w:t xml:space="preserve"> </w:t>
      </w:r>
      <w:r>
        <w:rPr>
          <w:rFonts w:hint="cs"/>
          <w:color w:val="000000"/>
          <w:rtl/>
        </w:rPr>
        <w:t>إلى</w:t>
      </w:r>
      <w:r>
        <w:rPr>
          <w:color w:val="000000"/>
        </w:rPr>
        <w:t xml:space="preserve"> </w:t>
      </w:r>
      <w:r>
        <w:rPr>
          <w:rFonts w:hint="cs"/>
          <w:color w:val="000000"/>
          <w:rtl/>
        </w:rPr>
        <w:t>جنب</w:t>
      </w:r>
      <w:r>
        <w:rPr>
          <w:color w:val="000000"/>
        </w:rPr>
        <w:t xml:space="preserve"> </w:t>
      </w:r>
      <w:r>
        <w:rPr>
          <w:rFonts w:hint="cs"/>
          <w:color w:val="000000"/>
          <w:rtl/>
        </w:rPr>
        <w:t>مع الجمعيات</w:t>
      </w:r>
      <w:r>
        <w:rPr>
          <w:color w:val="000000"/>
        </w:rPr>
        <w:t xml:space="preserve"> </w:t>
      </w:r>
      <w:r>
        <w:rPr>
          <w:rFonts w:hint="cs"/>
          <w:color w:val="000000"/>
          <w:rtl/>
        </w:rPr>
        <w:t>الأعضاء</w:t>
      </w:r>
      <w:r>
        <w:rPr>
          <w:color w:val="000000"/>
        </w:rPr>
        <w:t xml:space="preserve"> </w:t>
      </w:r>
      <w:r>
        <w:rPr>
          <w:rFonts w:hint="cs"/>
          <w:color w:val="000000"/>
          <w:rtl/>
        </w:rPr>
        <w:t>في</w:t>
      </w:r>
      <w:r>
        <w:rPr>
          <w:color w:val="000000"/>
        </w:rPr>
        <w:t xml:space="preserve"> </w:t>
      </w:r>
      <w:r>
        <w:rPr>
          <w:rFonts w:hint="cs"/>
          <w:color w:val="000000"/>
          <w:rtl/>
        </w:rPr>
        <w:t>الاتحاد</w:t>
      </w:r>
      <w:r>
        <w:rPr>
          <w:color w:val="000000"/>
        </w:rPr>
        <w:t xml:space="preserve"> </w:t>
      </w:r>
      <w:r>
        <w:rPr>
          <w:rFonts w:hint="cs"/>
          <w:color w:val="000000"/>
          <w:rtl/>
        </w:rPr>
        <w:t>ومنتدى</w:t>
      </w:r>
      <w:r>
        <w:rPr>
          <w:color w:val="000000"/>
        </w:rPr>
        <w:t xml:space="preserve"> </w:t>
      </w:r>
      <w:r>
        <w:rPr>
          <w:rFonts w:hint="cs"/>
          <w:color w:val="000000"/>
          <w:rtl/>
        </w:rPr>
        <w:t>النقل</w:t>
      </w:r>
      <w:r>
        <w:rPr>
          <w:color w:val="000000"/>
        </w:rPr>
        <w:t xml:space="preserve"> </w:t>
      </w:r>
      <w:r>
        <w:rPr>
          <w:rFonts w:hint="cs"/>
          <w:color w:val="000000"/>
          <w:rtl/>
        </w:rPr>
        <w:t>الدولي</w:t>
      </w:r>
      <w:r>
        <w:rPr>
          <w:color w:val="000000"/>
        </w:rPr>
        <w:t xml:space="preserve"> </w:t>
      </w:r>
      <w:r>
        <w:rPr>
          <w:rFonts w:hint="cs"/>
          <w:color w:val="000000"/>
          <w:rtl/>
        </w:rPr>
        <w:t>بتوسيع شبكة</w:t>
      </w:r>
      <w:r>
        <w:rPr>
          <w:color w:val="000000"/>
        </w:rPr>
        <w:t xml:space="preserve"> DocStop </w:t>
      </w:r>
      <w:r>
        <w:rPr>
          <w:rFonts w:hint="cs"/>
          <w:color w:val="000000"/>
          <w:rtl/>
        </w:rPr>
        <w:t>الحالية</w:t>
      </w:r>
      <w:r>
        <w:rPr>
          <w:color w:val="000000"/>
        </w:rPr>
        <w:t xml:space="preserve"> </w:t>
      </w:r>
      <w:r>
        <w:rPr>
          <w:rFonts w:hint="cs"/>
          <w:color w:val="000000"/>
          <w:rtl/>
        </w:rPr>
        <w:t>لتمتد</w:t>
      </w:r>
      <w:r>
        <w:rPr>
          <w:color w:val="000000"/>
        </w:rPr>
        <w:t xml:space="preserve"> </w:t>
      </w:r>
      <w:r>
        <w:rPr>
          <w:rFonts w:hint="cs"/>
          <w:color w:val="000000"/>
          <w:rtl/>
        </w:rPr>
        <w:t>إلى</w:t>
      </w:r>
      <w:r>
        <w:rPr>
          <w:color w:val="000000"/>
        </w:rPr>
        <w:t xml:space="preserve"> </w:t>
      </w:r>
      <w:r>
        <w:rPr>
          <w:rFonts w:hint="cs"/>
          <w:color w:val="000000"/>
          <w:rtl/>
        </w:rPr>
        <w:t>القارة</w:t>
      </w:r>
      <w:r>
        <w:rPr>
          <w:color w:val="000000"/>
        </w:rPr>
        <w:t xml:space="preserve"> </w:t>
      </w:r>
      <w:r>
        <w:rPr>
          <w:rFonts w:hint="cs"/>
          <w:color w:val="000000"/>
          <w:rtl/>
        </w:rPr>
        <w:t>الأوراسية (الأراضي</w:t>
      </w:r>
      <w:r>
        <w:rPr>
          <w:color w:val="000000"/>
        </w:rPr>
        <w:t xml:space="preserve"> </w:t>
      </w:r>
      <w:r>
        <w:rPr>
          <w:rFonts w:hint="cs"/>
          <w:color w:val="000000"/>
          <w:rtl/>
        </w:rPr>
        <w:t>الأوروبية</w:t>
      </w:r>
      <w:r>
        <w:rPr>
          <w:color w:val="000000"/>
        </w:rPr>
        <w:t xml:space="preserve"> </w:t>
      </w:r>
      <w:r>
        <w:rPr>
          <w:rFonts w:hint="cs"/>
          <w:color w:val="000000"/>
          <w:rtl/>
        </w:rPr>
        <w:t>الآسيوية).</w:t>
      </w:r>
    </w:p>
    <w:p w:rsidR="00286B62" w:rsidRDefault="00286B62" w:rsidP="00286B62">
      <w:pPr>
        <w:spacing w:before="200" w:after="6" w:line="540" w:lineRule="exact"/>
        <w:rPr>
          <w:color w:val="000000"/>
        </w:rPr>
      </w:pPr>
      <w:r>
        <w:rPr>
          <w:rFonts w:hint="cs"/>
          <w:color w:val="000000"/>
          <w:rtl/>
        </w:rPr>
        <w:t>في</w:t>
      </w:r>
      <w:r>
        <w:rPr>
          <w:color w:val="000000"/>
        </w:rPr>
        <w:t xml:space="preserve"> </w:t>
      </w:r>
      <w:r>
        <w:rPr>
          <w:rFonts w:hint="cs"/>
          <w:color w:val="000000"/>
          <w:rtl/>
        </w:rPr>
        <w:t>ظل</w:t>
      </w:r>
      <w:r>
        <w:rPr>
          <w:color w:val="000000"/>
        </w:rPr>
        <w:t xml:space="preserve"> </w:t>
      </w:r>
      <w:r>
        <w:rPr>
          <w:rFonts w:hint="cs"/>
          <w:color w:val="000000"/>
          <w:rtl/>
        </w:rPr>
        <w:t>الأزمة</w:t>
      </w:r>
      <w:r>
        <w:rPr>
          <w:color w:val="000000"/>
        </w:rPr>
        <w:t xml:space="preserve"> </w:t>
      </w:r>
      <w:r>
        <w:rPr>
          <w:rFonts w:hint="cs"/>
          <w:color w:val="000000"/>
          <w:rtl/>
        </w:rPr>
        <w:t>الاقتصادية</w:t>
      </w:r>
      <w:r>
        <w:rPr>
          <w:color w:val="000000"/>
        </w:rPr>
        <w:t xml:space="preserve"> </w:t>
      </w:r>
      <w:r>
        <w:rPr>
          <w:rFonts w:hint="cs"/>
          <w:color w:val="000000"/>
          <w:rtl/>
        </w:rPr>
        <w:t>الحالية،</w:t>
      </w:r>
      <w:r>
        <w:rPr>
          <w:color w:val="000000"/>
        </w:rPr>
        <w:t xml:space="preserve"> </w:t>
      </w:r>
      <w:r>
        <w:rPr>
          <w:rFonts w:hint="cs"/>
          <w:color w:val="000000"/>
          <w:rtl/>
        </w:rPr>
        <w:t>والمنافسة</w:t>
      </w:r>
      <w:r>
        <w:rPr>
          <w:color w:val="000000"/>
        </w:rPr>
        <w:t xml:space="preserve"> </w:t>
      </w:r>
      <w:r>
        <w:rPr>
          <w:rFonts w:hint="cs"/>
          <w:color w:val="000000"/>
          <w:rtl/>
        </w:rPr>
        <w:t>الشرسة</w:t>
      </w:r>
      <w:r>
        <w:rPr>
          <w:color w:val="000000"/>
        </w:rPr>
        <w:t xml:space="preserve"> </w:t>
      </w:r>
      <w:r>
        <w:rPr>
          <w:rFonts w:hint="cs"/>
          <w:color w:val="000000"/>
          <w:rtl/>
        </w:rPr>
        <w:t>ومع وجود</w:t>
      </w:r>
      <w:r>
        <w:rPr>
          <w:color w:val="000000"/>
        </w:rPr>
        <w:t xml:space="preserve"> </w:t>
      </w:r>
      <w:r>
        <w:rPr>
          <w:rFonts w:hint="cs"/>
          <w:color w:val="000000"/>
          <w:rtl/>
        </w:rPr>
        <w:t>درجة</w:t>
      </w:r>
      <w:r>
        <w:rPr>
          <w:color w:val="000000"/>
        </w:rPr>
        <w:t xml:space="preserve"> </w:t>
      </w:r>
      <w:r>
        <w:rPr>
          <w:rFonts w:hint="cs"/>
          <w:color w:val="000000"/>
          <w:rtl/>
        </w:rPr>
        <w:t>عالية</w:t>
      </w:r>
      <w:r>
        <w:rPr>
          <w:color w:val="000000"/>
        </w:rPr>
        <w:t xml:space="preserve"> </w:t>
      </w:r>
      <w:r>
        <w:rPr>
          <w:rFonts w:hint="cs"/>
          <w:color w:val="000000"/>
          <w:rtl/>
        </w:rPr>
        <w:t>من</w:t>
      </w:r>
      <w:r>
        <w:rPr>
          <w:color w:val="000000"/>
        </w:rPr>
        <w:t xml:space="preserve"> </w:t>
      </w:r>
      <w:r>
        <w:rPr>
          <w:rFonts w:hint="cs"/>
          <w:color w:val="000000"/>
          <w:rtl/>
        </w:rPr>
        <w:t>تنظيم</w:t>
      </w:r>
      <w:r>
        <w:rPr>
          <w:color w:val="000000"/>
        </w:rPr>
        <w:t xml:space="preserve"> </w:t>
      </w:r>
      <w:r>
        <w:rPr>
          <w:rFonts w:hint="cs"/>
          <w:color w:val="000000"/>
          <w:rtl/>
        </w:rPr>
        <w:t>البيئة</w:t>
      </w:r>
      <w:r>
        <w:rPr>
          <w:color w:val="000000"/>
        </w:rPr>
        <w:t xml:space="preserve"> </w:t>
      </w:r>
      <w:r>
        <w:rPr>
          <w:rFonts w:hint="cs"/>
          <w:color w:val="000000"/>
          <w:rtl/>
        </w:rPr>
        <w:t>التشغيلية،</w:t>
      </w:r>
      <w:r>
        <w:rPr>
          <w:color w:val="000000"/>
        </w:rPr>
        <w:t xml:space="preserve"> </w:t>
      </w:r>
      <w:r>
        <w:rPr>
          <w:rFonts w:hint="cs"/>
          <w:color w:val="000000"/>
          <w:rtl/>
        </w:rPr>
        <w:t>يقوم</w:t>
      </w:r>
      <w:r>
        <w:rPr>
          <w:color w:val="000000"/>
        </w:rPr>
        <w:t xml:space="preserve"> </w:t>
      </w:r>
      <w:r>
        <w:rPr>
          <w:rFonts w:hint="cs"/>
          <w:color w:val="000000"/>
          <w:rtl/>
        </w:rPr>
        <w:t>موقع ترانس</w:t>
      </w:r>
      <w:r>
        <w:rPr>
          <w:color w:val="000000"/>
        </w:rPr>
        <w:t xml:space="preserve"> </w:t>
      </w:r>
      <w:r>
        <w:rPr>
          <w:rFonts w:hint="cs"/>
          <w:color w:val="000000"/>
          <w:rtl/>
        </w:rPr>
        <w:t>بارك</w:t>
      </w:r>
      <w:r>
        <w:rPr>
          <w:color w:val="000000"/>
        </w:rPr>
        <w:t xml:space="preserve"> TRANSPark </w:t>
      </w:r>
      <w:r>
        <w:rPr>
          <w:rFonts w:hint="cs"/>
          <w:color w:val="000000"/>
          <w:rtl/>
        </w:rPr>
        <w:t>بتقديم</w:t>
      </w:r>
      <w:r>
        <w:rPr>
          <w:color w:val="000000"/>
        </w:rPr>
        <w:t xml:space="preserve"> </w:t>
      </w:r>
      <w:r>
        <w:rPr>
          <w:rFonts w:hint="cs"/>
          <w:color w:val="000000"/>
          <w:rtl/>
        </w:rPr>
        <w:t>مزايا</w:t>
      </w:r>
      <w:r>
        <w:rPr>
          <w:color w:val="000000"/>
        </w:rPr>
        <w:t xml:space="preserve"> </w:t>
      </w:r>
      <w:r>
        <w:rPr>
          <w:rFonts w:hint="cs"/>
          <w:color w:val="000000"/>
          <w:rtl/>
        </w:rPr>
        <w:t>تنافسية</w:t>
      </w:r>
      <w:r>
        <w:rPr>
          <w:color w:val="000000"/>
        </w:rPr>
        <w:t xml:space="preserve"> </w:t>
      </w:r>
      <w:r>
        <w:rPr>
          <w:rFonts w:hint="cs"/>
          <w:color w:val="000000"/>
          <w:rtl/>
        </w:rPr>
        <w:t>كبيرة</w:t>
      </w:r>
      <w:r>
        <w:rPr>
          <w:color w:val="000000"/>
        </w:rPr>
        <w:t xml:space="preserve"> </w:t>
      </w:r>
      <w:r>
        <w:rPr>
          <w:rFonts w:hint="cs"/>
          <w:color w:val="000000"/>
          <w:rtl/>
        </w:rPr>
        <w:t>لجميع مستخدميه</w:t>
      </w:r>
      <w:r>
        <w:rPr>
          <w:color w:val="000000"/>
        </w:rPr>
        <w:t>.</w:t>
      </w:r>
    </w:p>
    <w:p w:rsidR="00286B62" w:rsidRPr="00D13358" w:rsidRDefault="00286B62" w:rsidP="00286B62">
      <w:pPr>
        <w:spacing w:before="240"/>
        <w:ind w:firstLine="0"/>
        <w:rPr>
          <w:rFonts w:cs="AL-Mateen"/>
          <w:color w:val="000000"/>
          <w:sz w:val="26"/>
          <w:szCs w:val="26"/>
          <w:rtl/>
        </w:rPr>
      </w:pPr>
      <w:r w:rsidRPr="003B4D75">
        <w:rPr>
          <w:rFonts w:cs="AL-Mateen" w:hint="cs"/>
          <w:color w:val="000000"/>
          <w:sz w:val="28"/>
          <w:rtl/>
        </w:rPr>
        <w:t>نقل البضائع الخطرة بالطرق البرية</w:t>
      </w:r>
      <w:r>
        <w:rPr>
          <w:rFonts w:cs="AL-Mateen" w:hint="cs"/>
          <w:color w:val="000000"/>
          <w:sz w:val="26"/>
          <w:szCs w:val="26"/>
          <w:rtl/>
        </w:rPr>
        <w:t xml:space="preserve"> </w:t>
      </w:r>
      <w:r w:rsidRPr="003B4D75">
        <w:rPr>
          <w:rFonts w:cs="Times New Roman"/>
          <w:b/>
          <w:bCs/>
          <w:color w:val="000000"/>
          <w:szCs w:val="24"/>
          <w:rtl/>
        </w:rPr>
        <w:t>(</w:t>
      </w:r>
      <w:r w:rsidRPr="003B4D75">
        <w:rPr>
          <w:rFonts w:cs="Times New Roman"/>
          <w:b/>
          <w:bCs/>
          <w:color w:val="000000"/>
          <w:szCs w:val="24"/>
        </w:rPr>
        <w:t>ADR</w:t>
      </w:r>
      <w:r w:rsidRPr="003B4D75">
        <w:rPr>
          <w:rFonts w:cs="Times New Roman"/>
          <w:b/>
          <w:bCs/>
          <w:color w:val="000000"/>
          <w:szCs w:val="24"/>
          <w:rtl/>
        </w:rPr>
        <w:t>)</w:t>
      </w:r>
      <w:r>
        <w:rPr>
          <w:rFonts w:cs="AL-Mateen" w:hint="cs"/>
          <w:color w:val="000000"/>
          <w:sz w:val="26"/>
          <w:szCs w:val="26"/>
          <w:rtl/>
        </w:rPr>
        <w:t>:</w:t>
      </w:r>
    </w:p>
    <w:p w:rsidR="00286B62" w:rsidRDefault="00286B62" w:rsidP="00286B62">
      <w:pPr>
        <w:spacing w:before="200" w:after="6" w:line="540" w:lineRule="exact"/>
        <w:rPr>
          <w:color w:val="000000"/>
        </w:rPr>
      </w:pPr>
      <w:r>
        <w:rPr>
          <w:rFonts w:hint="cs"/>
          <w:color w:val="000000"/>
          <w:rtl/>
        </w:rPr>
        <w:t>كذلك قام</w:t>
      </w:r>
      <w:r>
        <w:rPr>
          <w:color w:val="000000"/>
        </w:rPr>
        <w:t xml:space="preserve"> </w:t>
      </w:r>
      <w:r>
        <w:rPr>
          <w:rFonts w:hint="cs"/>
          <w:color w:val="000000"/>
          <w:rtl/>
        </w:rPr>
        <w:t>الاتحاد</w:t>
      </w:r>
      <w:r>
        <w:rPr>
          <w:color w:val="000000"/>
        </w:rPr>
        <w:t xml:space="preserve"> </w:t>
      </w:r>
      <w:r>
        <w:rPr>
          <w:rFonts w:hint="cs"/>
          <w:color w:val="000000"/>
          <w:rtl/>
        </w:rPr>
        <w:t>الدولي</w:t>
      </w:r>
      <w:r>
        <w:rPr>
          <w:color w:val="000000"/>
        </w:rPr>
        <w:t xml:space="preserve"> </w:t>
      </w:r>
      <w:r>
        <w:rPr>
          <w:rFonts w:hint="cs"/>
          <w:color w:val="000000"/>
          <w:rtl/>
        </w:rPr>
        <w:t>للنقل</w:t>
      </w:r>
      <w:r>
        <w:rPr>
          <w:color w:val="000000"/>
        </w:rPr>
        <w:t xml:space="preserve"> </w:t>
      </w:r>
      <w:r>
        <w:rPr>
          <w:rFonts w:hint="cs"/>
          <w:color w:val="000000"/>
          <w:rtl/>
        </w:rPr>
        <w:t>عبر</w:t>
      </w:r>
      <w:r>
        <w:rPr>
          <w:color w:val="000000"/>
        </w:rPr>
        <w:t xml:space="preserve"> </w:t>
      </w:r>
      <w:r>
        <w:rPr>
          <w:rFonts w:hint="cs"/>
          <w:color w:val="000000"/>
          <w:rtl/>
        </w:rPr>
        <w:t>الطرق</w:t>
      </w:r>
      <w:r>
        <w:rPr>
          <w:color w:val="000000"/>
        </w:rPr>
        <w:t xml:space="preserve"> </w:t>
      </w:r>
      <w:r>
        <w:rPr>
          <w:rFonts w:hint="cs"/>
          <w:color w:val="000000"/>
          <w:rtl/>
        </w:rPr>
        <w:t>برصد التطورات</w:t>
      </w:r>
      <w:r>
        <w:rPr>
          <w:color w:val="000000"/>
        </w:rPr>
        <w:t xml:space="preserve"> </w:t>
      </w:r>
      <w:r>
        <w:rPr>
          <w:rFonts w:hint="cs"/>
          <w:color w:val="000000"/>
          <w:rtl/>
        </w:rPr>
        <w:t>الأمنية،</w:t>
      </w:r>
      <w:r>
        <w:rPr>
          <w:color w:val="000000"/>
        </w:rPr>
        <w:t xml:space="preserve"> </w:t>
      </w:r>
      <w:r>
        <w:rPr>
          <w:rFonts w:hint="cs"/>
          <w:color w:val="000000"/>
          <w:rtl/>
        </w:rPr>
        <w:t>بما</w:t>
      </w:r>
      <w:r>
        <w:rPr>
          <w:color w:val="000000"/>
        </w:rPr>
        <w:t xml:space="preserve"> </w:t>
      </w:r>
      <w:r>
        <w:rPr>
          <w:rFonts w:hint="cs"/>
          <w:color w:val="000000"/>
          <w:rtl/>
        </w:rPr>
        <w:t>في</w:t>
      </w:r>
      <w:r>
        <w:rPr>
          <w:color w:val="000000"/>
        </w:rPr>
        <w:t xml:space="preserve"> </w:t>
      </w:r>
      <w:r>
        <w:rPr>
          <w:rFonts w:hint="cs"/>
          <w:color w:val="000000"/>
          <w:rtl/>
        </w:rPr>
        <w:t>ذلك</w:t>
      </w:r>
      <w:r>
        <w:rPr>
          <w:color w:val="000000"/>
        </w:rPr>
        <w:t xml:space="preserve"> </w:t>
      </w:r>
      <w:r>
        <w:rPr>
          <w:rFonts w:hint="cs"/>
          <w:color w:val="000000"/>
          <w:rtl/>
        </w:rPr>
        <w:t>تحليل</w:t>
      </w:r>
      <w:r>
        <w:rPr>
          <w:color w:val="000000"/>
        </w:rPr>
        <w:t xml:space="preserve"> </w:t>
      </w:r>
      <w:r>
        <w:rPr>
          <w:rFonts w:hint="cs"/>
          <w:color w:val="000000"/>
          <w:rtl/>
        </w:rPr>
        <w:t>المخاطر، وأنشطة</w:t>
      </w:r>
      <w:r>
        <w:rPr>
          <w:color w:val="000000"/>
        </w:rPr>
        <w:t xml:space="preserve"> </w:t>
      </w:r>
      <w:r>
        <w:rPr>
          <w:rFonts w:hint="cs"/>
          <w:color w:val="000000"/>
          <w:rtl/>
        </w:rPr>
        <w:t>توحيد</w:t>
      </w:r>
      <w:r>
        <w:rPr>
          <w:color w:val="000000"/>
        </w:rPr>
        <w:t xml:space="preserve"> </w:t>
      </w:r>
      <w:r>
        <w:rPr>
          <w:rFonts w:hint="cs"/>
          <w:color w:val="000000"/>
          <w:rtl/>
        </w:rPr>
        <w:t>المقاييس</w:t>
      </w:r>
      <w:r>
        <w:rPr>
          <w:color w:val="000000"/>
        </w:rPr>
        <w:t xml:space="preserve"> </w:t>
      </w:r>
      <w:r>
        <w:rPr>
          <w:rFonts w:hint="cs"/>
          <w:color w:val="000000"/>
          <w:rtl/>
        </w:rPr>
        <w:t>وتعديل</w:t>
      </w:r>
      <w:r>
        <w:rPr>
          <w:color w:val="000000"/>
        </w:rPr>
        <w:t xml:space="preserve"> </w:t>
      </w:r>
      <w:r>
        <w:rPr>
          <w:rFonts w:hint="cs"/>
          <w:color w:val="000000"/>
          <w:rtl/>
        </w:rPr>
        <w:t>التعريفات القائمة</w:t>
      </w:r>
      <w:r>
        <w:rPr>
          <w:color w:val="000000"/>
        </w:rPr>
        <w:t xml:space="preserve"> </w:t>
      </w:r>
      <w:r>
        <w:rPr>
          <w:rFonts w:hint="cs"/>
          <w:color w:val="000000"/>
          <w:rtl/>
        </w:rPr>
        <w:t>الخاصة</w:t>
      </w:r>
      <w:r>
        <w:rPr>
          <w:color w:val="000000"/>
        </w:rPr>
        <w:t xml:space="preserve"> </w:t>
      </w:r>
      <w:r>
        <w:rPr>
          <w:rFonts w:hint="cs"/>
          <w:color w:val="000000"/>
          <w:rtl/>
        </w:rPr>
        <w:t>بنقل</w:t>
      </w:r>
      <w:r>
        <w:rPr>
          <w:color w:val="000000"/>
        </w:rPr>
        <w:t xml:space="preserve"> </w:t>
      </w:r>
      <w:r>
        <w:rPr>
          <w:rFonts w:hint="cs"/>
          <w:color w:val="000000"/>
          <w:rtl/>
        </w:rPr>
        <w:t>البضائع</w:t>
      </w:r>
      <w:r>
        <w:rPr>
          <w:color w:val="000000"/>
        </w:rPr>
        <w:t xml:space="preserve"> </w:t>
      </w:r>
      <w:r>
        <w:rPr>
          <w:rFonts w:hint="cs"/>
          <w:color w:val="000000"/>
          <w:rtl/>
        </w:rPr>
        <w:t>الخطرة</w:t>
      </w:r>
      <w:r>
        <w:rPr>
          <w:color w:val="000000"/>
        </w:rPr>
        <w:t xml:space="preserve"> </w:t>
      </w:r>
      <w:r>
        <w:rPr>
          <w:rFonts w:hint="cs"/>
          <w:color w:val="000000"/>
          <w:rtl/>
        </w:rPr>
        <w:t>على الطرق</w:t>
      </w:r>
      <w:r>
        <w:rPr>
          <w:color w:val="000000"/>
        </w:rPr>
        <w:t xml:space="preserve"> </w:t>
      </w:r>
      <w:r>
        <w:rPr>
          <w:rFonts w:hint="cs"/>
          <w:color w:val="000000"/>
          <w:rtl/>
        </w:rPr>
        <w:t>البرية،</w:t>
      </w:r>
      <w:r>
        <w:rPr>
          <w:color w:val="000000"/>
        </w:rPr>
        <w:t xml:space="preserve"> </w:t>
      </w:r>
      <w:r>
        <w:rPr>
          <w:rFonts w:hint="cs"/>
          <w:color w:val="000000"/>
          <w:rtl/>
        </w:rPr>
        <w:t>من</w:t>
      </w:r>
      <w:r>
        <w:rPr>
          <w:color w:val="000000"/>
        </w:rPr>
        <w:t xml:space="preserve"> </w:t>
      </w:r>
      <w:r>
        <w:rPr>
          <w:rFonts w:hint="cs"/>
          <w:color w:val="000000"/>
          <w:rtl/>
        </w:rPr>
        <w:t>أجل</w:t>
      </w:r>
      <w:r>
        <w:rPr>
          <w:color w:val="000000"/>
        </w:rPr>
        <w:t xml:space="preserve"> </w:t>
      </w:r>
      <w:r>
        <w:rPr>
          <w:rFonts w:hint="cs"/>
          <w:color w:val="000000"/>
          <w:rtl/>
        </w:rPr>
        <w:t>ضمان</w:t>
      </w:r>
      <w:r>
        <w:rPr>
          <w:color w:val="000000"/>
        </w:rPr>
        <w:t xml:space="preserve"> </w:t>
      </w:r>
      <w:r>
        <w:rPr>
          <w:rFonts w:hint="cs"/>
          <w:color w:val="000000"/>
          <w:rtl/>
        </w:rPr>
        <w:t>أن</w:t>
      </w:r>
      <w:r>
        <w:rPr>
          <w:color w:val="000000"/>
        </w:rPr>
        <w:t xml:space="preserve"> </w:t>
      </w:r>
      <w:r>
        <w:rPr>
          <w:rFonts w:hint="cs"/>
          <w:color w:val="000000"/>
          <w:rtl/>
        </w:rPr>
        <w:t>تكون</w:t>
      </w:r>
      <w:r>
        <w:rPr>
          <w:color w:val="000000"/>
        </w:rPr>
        <w:t xml:space="preserve"> </w:t>
      </w:r>
      <w:r>
        <w:rPr>
          <w:rFonts w:hint="cs"/>
          <w:color w:val="000000"/>
          <w:rtl/>
        </w:rPr>
        <w:t>جميع الأطراف</w:t>
      </w:r>
      <w:r>
        <w:rPr>
          <w:color w:val="000000"/>
        </w:rPr>
        <w:t xml:space="preserve"> </w:t>
      </w:r>
      <w:r>
        <w:rPr>
          <w:rFonts w:hint="cs"/>
          <w:color w:val="000000"/>
          <w:rtl/>
        </w:rPr>
        <w:t>المشتركة</w:t>
      </w:r>
      <w:r>
        <w:rPr>
          <w:color w:val="000000"/>
        </w:rPr>
        <w:t xml:space="preserve"> </w:t>
      </w:r>
      <w:r>
        <w:rPr>
          <w:rFonts w:hint="cs"/>
          <w:color w:val="000000"/>
          <w:rtl/>
        </w:rPr>
        <w:t>في</w:t>
      </w:r>
      <w:r>
        <w:rPr>
          <w:color w:val="000000"/>
        </w:rPr>
        <w:t xml:space="preserve"> </w:t>
      </w:r>
      <w:r>
        <w:rPr>
          <w:rFonts w:hint="cs"/>
          <w:color w:val="000000"/>
          <w:rtl/>
        </w:rPr>
        <w:t>عمليات</w:t>
      </w:r>
      <w:r>
        <w:rPr>
          <w:color w:val="000000"/>
        </w:rPr>
        <w:t xml:space="preserve"> </w:t>
      </w:r>
      <w:r>
        <w:rPr>
          <w:rFonts w:hint="cs"/>
          <w:color w:val="000000"/>
          <w:rtl/>
        </w:rPr>
        <w:t>نقل</w:t>
      </w:r>
      <w:r>
        <w:rPr>
          <w:color w:val="000000"/>
        </w:rPr>
        <w:t xml:space="preserve"> </w:t>
      </w:r>
      <w:r>
        <w:rPr>
          <w:rFonts w:hint="cs"/>
          <w:color w:val="000000"/>
          <w:rtl/>
        </w:rPr>
        <w:t>البضائع الخطرة</w:t>
      </w:r>
      <w:r>
        <w:rPr>
          <w:color w:val="000000"/>
        </w:rPr>
        <w:t xml:space="preserve"> </w:t>
      </w:r>
      <w:r>
        <w:rPr>
          <w:rFonts w:hint="cs"/>
          <w:color w:val="000000"/>
          <w:rtl/>
        </w:rPr>
        <w:t>قادرة</w:t>
      </w:r>
      <w:r>
        <w:rPr>
          <w:color w:val="000000"/>
        </w:rPr>
        <w:t xml:space="preserve"> </w:t>
      </w:r>
      <w:r>
        <w:rPr>
          <w:rFonts w:hint="cs"/>
          <w:color w:val="000000"/>
          <w:rtl/>
        </w:rPr>
        <w:t>على</w:t>
      </w:r>
      <w:r>
        <w:rPr>
          <w:color w:val="000000"/>
        </w:rPr>
        <w:t xml:space="preserve"> </w:t>
      </w:r>
      <w:r>
        <w:rPr>
          <w:rFonts w:hint="cs"/>
          <w:color w:val="000000"/>
          <w:rtl/>
        </w:rPr>
        <w:t>تحمل</w:t>
      </w:r>
      <w:r>
        <w:rPr>
          <w:color w:val="000000"/>
        </w:rPr>
        <w:t xml:space="preserve"> </w:t>
      </w:r>
      <w:r>
        <w:rPr>
          <w:rFonts w:hint="cs"/>
          <w:color w:val="000000"/>
          <w:rtl/>
        </w:rPr>
        <w:t>مسؤولياتها</w:t>
      </w:r>
      <w:r>
        <w:rPr>
          <w:color w:val="000000"/>
        </w:rPr>
        <w:t xml:space="preserve"> </w:t>
      </w:r>
      <w:r>
        <w:rPr>
          <w:rFonts w:hint="cs"/>
          <w:color w:val="000000"/>
          <w:rtl/>
        </w:rPr>
        <w:t>بصورة أفضل</w:t>
      </w:r>
      <w:r>
        <w:rPr>
          <w:color w:val="000000"/>
        </w:rPr>
        <w:t>.</w:t>
      </w:r>
    </w:p>
    <w:p w:rsidR="00286B62" w:rsidRDefault="00286B62" w:rsidP="00286B62">
      <w:pPr>
        <w:spacing w:before="200" w:after="6" w:line="540" w:lineRule="exact"/>
        <w:rPr>
          <w:color w:val="000000"/>
          <w:rtl/>
        </w:rPr>
      </w:pPr>
      <w:r>
        <w:rPr>
          <w:rFonts w:hint="cs"/>
          <w:color w:val="000000"/>
          <w:rtl/>
        </w:rPr>
        <w:t>وبالاتفاق</w:t>
      </w:r>
      <w:r>
        <w:rPr>
          <w:color w:val="000000"/>
        </w:rPr>
        <w:t xml:space="preserve"> </w:t>
      </w:r>
      <w:r>
        <w:rPr>
          <w:rFonts w:hint="cs"/>
          <w:color w:val="000000"/>
          <w:rtl/>
        </w:rPr>
        <w:t>مع</w:t>
      </w:r>
      <w:r>
        <w:rPr>
          <w:color w:val="000000"/>
        </w:rPr>
        <w:t xml:space="preserve"> </w:t>
      </w:r>
      <w:r>
        <w:rPr>
          <w:rFonts w:hint="cs"/>
          <w:color w:val="000000"/>
          <w:rtl/>
        </w:rPr>
        <w:t>الأمانة</w:t>
      </w:r>
      <w:r>
        <w:rPr>
          <w:color w:val="000000"/>
        </w:rPr>
        <w:t xml:space="preserve"> </w:t>
      </w:r>
      <w:r>
        <w:rPr>
          <w:rFonts w:hint="cs"/>
          <w:color w:val="000000"/>
          <w:rtl/>
        </w:rPr>
        <w:t>العامة</w:t>
      </w:r>
      <w:r>
        <w:rPr>
          <w:color w:val="000000"/>
        </w:rPr>
        <w:t xml:space="preserve"> </w:t>
      </w:r>
      <w:r>
        <w:rPr>
          <w:rFonts w:hint="cs"/>
          <w:color w:val="000000"/>
          <w:rtl/>
        </w:rPr>
        <w:t>للجنة</w:t>
      </w:r>
      <w:r>
        <w:rPr>
          <w:color w:val="000000"/>
        </w:rPr>
        <w:t xml:space="preserve"> </w:t>
      </w:r>
      <w:r>
        <w:rPr>
          <w:rFonts w:hint="cs"/>
          <w:color w:val="000000"/>
          <w:rtl/>
        </w:rPr>
        <w:t>الاقتصادية لأوروبا،</w:t>
      </w:r>
      <w:r>
        <w:rPr>
          <w:color w:val="000000"/>
        </w:rPr>
        <w:t xml:space="preserve"> </w:t>
      </w:r>
      <w:r>
        <w:rPr>
          <w:rFonts w:hint="cs"/>
          <w:color w:val="000000"/>
          <w:rtl/>
        </w:rPr>
        <w:t>قام</w:t>
      </w:r>
      <w:r>
        <w:rPr>
          <w:color w:val="000000"/>
        </w:rPr>
        <w:t xml:space="preserve"> </w:t>
      </w:r>
      <w:r>
        <w:rPr>
          <w:rFonts w:hint="cs"/>
          <w:color w:val="000000"/>
          <w:rtl/>
        </w:rPr>
        <w:t>الاتحاد</w:t>
      </w:r>
      <w:r>
        <w:rPr>
          <w:color w:val="000000"/>
        </w:rPr>
        <w:t xml:space="preserve"> </w:t>
      </w:r>
      <w:r>
        <w:rPr>
          <w:rFonts w:hint="cs"/>
          <w:color w:val="000000"/>
          <w:rtl/>
        </w:rPr>
        <w:t>الدولي</w:t>
      </w:r>
      <w:r>
        <w:rPr>
          <w:color w:val="000000"/>
        </w:rPr>
        <w:t xml:space="preserve"> </w:t>
      </w:r>
      <w:r>
        <w:rPr>
          <w:rFonts w:hint="cs"/>
          <w:color w:val="000000"/>
          <w:rtl/>
        </w:rPr>
        <w:t>للنقل</w:t>
      </w:r>
      <w:r>
        <w:rPr>
          <w:color w:val="000000"/>
        </w:rPr>
        <w:t xml:space="preserve"> </w:t>
      </w:r>
      <w:r>
        <w:rPr>
          <w:rFonts w:hint="cs"/>
          <w:color w:val="000000"/>
          <w:rtl/>
        </w:rPr>
        <w:t>عبر</w:t>
      </w:r>
      <w:r>
        <w:rPr>
          <w:color w:val="000000"/>
        </w:rPr>
        <w:t xml:space="preserve"> </w:t>
      </w:r>
      <w:r>
        <w:rPr>
          <w:rFonts w:hint="cs"/>
          <w:color w:val="000000"/>
          <w:rtl/>
        </w:rPr>
        <w:t>الطرق بتخصيص</w:t>
      </w:r>
      <w:r>
        <w:rPr>
          <w:color w:val="000000"/>
        </w:rPr>
        <w:t xml:space="preserve"> </w:t>
      </w:r>
      <w:r>
        <w:rPr>
          <w:rFonts w:hint="cs"/>
          <w:color w:val="000000"/>
          <w:rtl/>
        </w:rPr>
        <w:t>صفحة</w:t>
      </w:r>
      <w:r>
        <w:rPr>
          <w:color w:val="000000"/>
        </w:rPr>
        <w:t xml:space="preserve"> </w:t>
      </w:r>
      <w:r>
        <w:rPr>
          <w:rFonts w:hint="cs"/>
          <w:color w:val="000000"/>
          <w:rtl/>
        </w:rPr>
        <w:t>على</w:t>
      </w:r>
      <w:r>
        <w:rPr>
          <w:color w:val="000000"/>
        </w:rPr>
        <w:t xml:space="preserve"> </w:t>
      </w:r>
      <w:r>
        <w:rPr>
          <w:rFonts w:hint="cs"/>
          <w:color w:val="000000"/>
          <w:rtl/>
        </w:rPr>
        <w:t>الانترنت</w:t>
      </w:r>
      <w:r>
        <w:rPr>
          <w:color w:val="000000"/>
        </w:rPr>
        <w:t xml:space="preserve"> </w:t>
      </w:r>
      <w:r>
        <w:rPr>
          <w:rFonts w:hint="cs"/>
          <w:color w:val="000000"/>
          <w:rtl/>
        </w:rPr>
        <w:t>توفر</w:t>
      </w:r>
      <w:r>
        <w:rPr>
          <w:color w:val="000000"/>
        </w:rPr>
        <w:t xml:space="preserve"> </w:t>
      </w:r>
      <w:r>
        <w:rPr>
          <w:rFonts w:hint="cs"/>
          <w:color w:val="000000"/>
          <w:rtl/>
        </w:rPr>
        <w:t>إمكانية الوصول</w:t>
      </w:r>
      <w:r>
        <w:rPr>
          <w:color w:val="000000"/>
        </w:rPr>
        <w:t xml:space="preserve"> </w:t>
      </w:r>
      <w:r>
        <w:rPr>
          <w:rFonts w:hint="cs"/>
          <w:color w:val="000000"/>
          <w:rtl/>
        </w:rPr>
        <w:t>إلى</w:t>
      </w:r>
      <w:r>
        <w:rPr>
          <w:color w:val="000000"/>
        </w:rPr>
        <w:t xml:space="preserve"> </w:t>
      </w:r>
      <w:r>
        <w:rPr>
          <w:rFonts w:hint="cs"/>
          <w:color w:val="000000"/>
          <w:rtl/>
        </w:rPr>
        <w:t>التعليمات</w:t>
      </w:r>
      <w:r>
        <w:rPr>
          <w:color w:val="000000"/>
        </w:rPr>
        <w:t xml:space="preserve"> </w:t>
      </w:r>
      <w:r>
        <w:rPr>
          <w:rFonts w:hint="cs"/>
          <w:color w:val="000000"/>
          <w:rtl/>
        </w:rPr>
        <w:t>الرسمية</w:t>
      </w:r>
      <w:r>
        <w:rPr>
          <w:color w:val="000000"/>
        </w:rPr>
        <w:t xml:space="preserve"> </w:t>
      </w:r>
      <w:r>
        <w:rPr>
          <w:rFonts w:hint="cs"/>
          <w:color w:val="000000"/>
          <w:rtl/>
        </w:rPr>
        <w:t>بشكل</w:t>
      </w:r>
      <w:r>
        <w:rPr>
          <w:color w:val="000000"/>
        </w:rPr>
        <w:t xml:space="preserve"> </w:t>
      </w:r>
      <w:r>
        <w:rPr>
          <w:rFonts w:hint="cs"/>
          <w:color w:val="000000"/>
          <w:rtl/>
        </w:rPr>
        <w:t>خطي</w:t>
      </w:r>
      <w:r>
        <w:rPr>
          <w:color w:val="000000"/>
        </w:rPr>
        <w:t xml:space="preserve">. </w:t>
      </w:r>
      <w:r>
        <w:rPr>
          <w:rFonts w:hint="cs"/>
          <w:color w:val="000000"/>
          <w:rtl/>
        </w:rPr>
        <w:t>تهدف</w:t>
      </w:r>
      <w:r>
        <w:rPr>
          <w:color w:val="000000"/>
        </w:rPr>
        <w:t xml:space="preserve"> </w:t>
      </w:r>
      <w:r>
        <w:rPr>
          <w:rFonts w:hint="cs"/>
          <w:color w:val="000000"/>
          <w:rtl/>
        </w:rPr>
        <w:t>هذه</w:t>
      </w:r>
      <w:r>
        <w:rPr>
          <w:color w:val="000000"/>
        </w:rPr>
        <w:t xml:space="preserve"> </w:t>
      </w:r>
      <w:r>
        <w:rPr>
          <w:rFonts w:hint="cs"/>
          <w:color w:val="000000"/>
          <w:rtl/>
        </w:rPr>
        <w:t>التعليمات،</w:t>
      </w:r>
      <w:r>
        <w:rPr>
          <w:color w:val="000000"/>
        </w:rPr>
        <w:t xml:space="preserve"> </w:t>
      </w:r>
      <w:r>
        <w:rPr>
          <w:rFonts w:hint="cs"/>
          <w:color w:val="000000"/>
          <w:rtl/>
        </w:rPr>
        <w:t>على</w:t>
      </w:r>
      <w:r>
        <w:rPr>
          <w:color w:val="000000"/>
        </w:rPr>
        <w:t xml:space="preserve"> </w:t>
      </w:r>
      <w:r>
        <w:rPr>
          <w:rFonts w:hint="cs"/>
          <w:color w:val="000000"/>
          <w:rtl/>
        </w:rPr>
        <w:t>النحو</w:t>
      </w:r>
      <w:r>
        <w:rPr>
          <w:color w:val="000000"/>
        </w:rPr>
        <w:t xml:space="preserve"> </w:t>
      </w:r>
      <w:r>
        <w:rPr>
          <w:rFonts w:hint="cs"/>
          <w:color w:val="000000"/>
          <w:rtl/>
        </w:rPr>
        <w:t>منصوص عليه</w:t>
      </w:r>
      <w:r>
        <w:rPr>
          <w:color w:val="000000"/>
        </w:rPr>
        <w:t xml:space="preserve"> </w:t>
      </w:r>
      <w:r>
        <w:rPr>
          <w:rFonts w:hint="cs"/>
          <w:color w:val="000000"/>
          <w:rtl/>
        </w:rPr>
        <w:t>في</w:t>
      </w:r>
      <w:r>
        <w:rPr>
          <w:color w:val="000000"/>
        </w:rPr>
        <w:t xml:space="preserve"> </w:t>
      </w:r>
      <w:r>
        <w:rPr>
          <w:rFonts w:hint="cs"/>
          <w:color w:val="000000"/>
          <w:rtl/>
        </w:rPr>
        <w:t>التعليمات</w:t>
      </w:r>
      <w:r>
        <w:rPr>
          <w:color w:val="000000"/>
        </w:rPr>
        <w:t xml:space="preserve"> </w:t>
      </w:r>
      <w:r>
        <w:rPr>
          <w:rFonts w:hint="cs"/>
          <w:color w:val="000000"/>
          <w:rtl/>
        </w:rPr>
        <w:t>المعدلة</w:t>
      </w:r>
      <w:r>
        <w:rPr>
          <w:color w:val="000000"/>
        </w:rPr>
        <w:t xml:space="preserve"> </w:t>
      </w:r>
      <w:r>
        <w:rPr>
          <w:rFonts w:hint="cs"/>
          <w:color w:val="000000"/>
          <w:rtl/>
        </w:rPr>
        <w:t>حديثا</w:t>
      </w:r>
      <w:r>
        <w:rPr>
          <w:color w:val="000000"/>
        </w:rPr>
        <w:t xml:space="preserve"> </w:t>
      </w:r>
      <w:r>
        <w:rPr>
          <w:rFonts w:hint="cs"/>
          <w:color w:val="000000"/>
          <w:rtl/>
        </w:rPr>
        <w:t>فيما</w:t>
      </w:r>
      <w:r>
        <w:rPr>
          <w:color w:val="000000"/>
        </w:rPr>
        <w:t xml:space="preserve"> </w:t>
      </w:r>
      <w:r>
        <w:rPr>
          <w:rFonts w:hint="cs"/>
          <w:color w:val="000000"/>
          <w:rtl/>
        </w:rPr>
        <w:t>يتعلق بنقل</w:t>
      </w:r>
      <w:r>
        <w:rPr>
          <w:color w:val="000000"/>
        </w:rPr>
        <w:t xml:space="preserve"> </w:t>
      </w:r>
      <w:r>
        <w:rPr>
          <w:rFonts w:hint="cs"/>
          <w:color w:val="000000"/>
          <w:rtl/>
        </w:rPr>
        <w:t>البضائع</w:t>
      </w:r>
      <w:r>
        <w:rPr>
          <w:color w:val="000000"/>
        </w:rPr>
        <w:t xml:space="preserve"> </w:t>
      </w:r>
      <w:r>
        <w:rPr>
          <w:rFonts w:hint="cs"/>
          <w:color w:val="000000"/>
          <w:rtl/>
        </w:rPr>
        <w:t>الخطرة</w:t>
      </w:r>
      <w:r>
        <w:rPr>
          <w:color w:val="000000"/>
        </w:rPr>
        <w:t xml:space="preserve"> </w:t>
      </w:r>
      <w:r>
        <w:rPr>
          <w:rFonts w:hint="cs"/>
          <w:color w:val="000000"/>
          <w:rtl/>
        </w:rPr>
        <w:t>على</w:t>
      </w:r>
      <w:r>
        <w:rPr>
          <w:color w:val="000000"/>
        </w:rPr>
        <w:t xml:space="preserve"> </w:t>
      </w:r>
      <w:r>
        <w:rPr>
          <w:rFonts w:hint="cs"/>
          <w:color w:val="000000"/>
          <w:rtl/>
        </w:rPr>
        <w:t>الطرق</w:t>
      </w:r>
      <w:r>
        <w:rPr>
          <w:color w:val="000000"/>
        </w:rPr>
        <w:t xml:space="preserve"> </w:t>
      </w:r>
      <w:r>
        <w:rPr>
          <w:rFonts w:hint="cs"/>
          <w:color w:val="000000"/>
          <w:rtl/>
        </w:rPr>
        <w:t>البرية</w:t>
      </w:r>
      <w:r>
        <w:rPr>
          <w:color w:val="000000"/>
        </w:rPr>
        <w:t xml:space="preserve"> </w:t>
      </w:r>
      <w:r>
        <w:rPr>
          <w:rFonts w:hint="cs"/>
          <w:color w:val="000000"/>
          <w:rtl/>
        </w:rPr>
        <w:t xml:space="preserve">لسنة </w:t>
      </w:r>
      <w:r>
        <w:rPr>
          <w:color w:val="000000"/>
        </w:rPr>
        <w:t>2009</w:t>
      </w:r>
      <w:r>
        <w:rPr>
          <w:color w:val="000000"/>
          <w:rtl/>
        </w:rPr>
        <w:t>،</w:t>
      </w:r>
      <w:r>
        <w:rPr>
          <w:color w:val="000000"/>
        </w:rPr>
        <w:t xml:space="preserve"> </w:t>
      </w:r>
      <w:r>
        <w:rPr>
          <w:rFonts w:hint="cs"/>
          <w:color w:val="000000"/>
          <w:rtl/>
        </w:rPr>
        <w:t>لمساعدة</w:t>
      </w:r>
      <w:r>
        <w:rPr>
          <w:color w:val="000000"/>
        </w:rPr>
        <w:t xml:space="preserve"> </w:t>
      </w:r>
      <w:r>
        <w:rPr>
          <w:rFonts w:hint="cs"/>
          <w:color w:val="000000"/>
          <w:rtl/>
        </w:rPr>
        <w:t>السائقين</w:t>
      </w:r>
      <w:r>
        <w:rPr>
          <w:color w:val="000000"/>
        </w:rPr>
        <w:t xml:space="preserve"> </w:t>
      </w:r>
      <w:r>
        <w:rPr>
          <w:rFonts w:hint="cs"/>
          <w:color w:val="000000"/>
          <w:rtl/>
        </w:rPr>
        <w:t>وطواقمهم</w:t>
      </w:r>
      <w:r>
        <w:rPr>
          <w:color w:val="000000"/>
        </w:rPr>
        <w:t xml:space="preserve"> </w:t>
      </w:r>
      <w:r>
        <w:rPr>
          <w:rFonts w:hint="cs"/>
          <w:color w:val="000000"/>
          <w:rtl/>
        </w:rPr>
        <w:t>في</w:t>
      </w:r>
      <w:r>
        <w:rPr>
          <w:color w:val="000000"/>
        </w:rPr>
        <w:t xml:space="preserve"> </w:t>
      </w:r>
      <w:r>
        <w:rPr>
          <w:rFonts w:hint="cs"/>
          <w:color w:val="000000"/>
          <w:rtl/>
        </w:rPr>
        <w:t>حال وقوع</w:t>
      </w:r>
      <w:r>
        <w:rPr>
          <w:color w:val="000000"/>
        </w:rPr>
        <w:t xml:space="preserve"> </w:t>
      </w:r>
      <w:r>
        <w:rPr>
          <w:rFonts w:hint="cs"/>
          <w:color w:val="000000"/>
          <w:rtl/>
        </w:rPr>
        <w:t>حادث</w:t>
      </w:r>
      <w:r>
        <w:rPr>
          <w:color w:val="000000"/>
        </w:rPr>
        <w:t xml:space="preserve"> </w:t>
      </w:r>
      <w:r>
        <w:rPr>
          <w:rFonts w:hint="cs"/>
          <w:color w:val="000000"/>
          <w:rtl/>
        </w:rPr>
        <w:t>أو</w:t>
      </w:r>
      <w:r>
        <w:rPr>
          <w:color w:val="000000"/>
        </w:rPr>
        <w:t xml:space="preserve"> </w:t>
      </w:r>
      <w:r>
        <w:rPr>
          <w:rFonts w:hint="cs"/>
          <w:color w:val="000000"/>
          <w:rtl/>
        </w:rPr>
        <w:t>في</w:t>
      </w:r>
      <w:r>
        <w:rPr>
          <w:color w:val="000000"/>
        </w:rPr>
        <w:t xml:space="preserve"> </w:t>
      </w:r>
      <w:r>
        <w:rPr>
          <w:rFonts w:hint="cs"/>
          <w:color w:val="000000"/>
          <w:rtl/>
        </w:rPr>
        <w:t>حالات</w:t>
      </w:r>
      <w:r>
        <w:rPr>
          <w:color w:val="000000"/>
        </w:rPr>
        <w:t xml:space="preserve"> </w:t>
      </w:r>
      <w:r>
        <w:rPr>
          <w:rFonts w:hint="cs"/>
          <w:color w:val="000000"/>
          <w:rtl/>
        </w:rPr>
        <w:t>الطوارئ</w:t>
      </w:r>
      <w:r>
        <w:rPr>
          <w:color w:val="000000"/>
        </w:rPr>
        <w:t xml:space="preserve"> </w:t>
      </w:r>
      <w:r>
        <w:rPr>
          <w:rFonts w:hint="cs"/>
          <w:color w:val="000000"/>
          <w:rtl/>
        </w:rPr>
        <w:t>التي</w:t>
      </w:r>
      <w:r>
        <w:rPr>
          <w:color w:val="000000"/>
        </w:rPr>
        <w:t xml:space="preserve"> </w:t>
      </w:r>
      <w:r>
        <w:rPr>
          <w:rFonts w:hint="cs"/>
          <w:color w:val="000000"/>
          <w:rtl/>
        </w:rPr>
        <w:t>قد</w:t>
      </w:r>
      <w:r>
        <w:rPr>
          <w:color w:val="000000"/>
        </w:rPr>
        <w:t xml:space="preserve"> </w:t>
      </w:r>
      <w:r>
        <w:rPr>
          <w:rFonts w:hint="cs"/>
          <w:color w:val="000000"/>
          <w:rtl/>
        </w:rPr>
        <w:t>تنشأ خلال</w:t>
      </w:r>
      <w:r>
        <w:rPr>
          <w:color w:val="000000"/>
        </w:rPr>
        <w:t xml:space="preserve"> </w:t>
      </w:r>
      <w:r>
        <w:rPr>
          <w:rFonts w:hint="cs"/>
          <w:color w:val="000000"/>
          <w:rtl/>
        </w:rPr>
        <w:t>نقل</w:t>
      </w:r>
      <w:r>
        <w:rPr>
          <w:color w:val="000000"/>
        </w:rPr>
        <w:t xml:space="preserve"> </w:t>
      </w:r>
      <w:r>
        <w:rPr>
          <w:rFonts w:hint="cs"/>
          <w:color w:val="000000"/>
          <w:rtl/>
        </w:rPr>
        <w:t>البضائع</w:t>
      </w:r>
      <w:r>
        <w:rPr>
          <w:color w:val="000000"/>
        </w:rPr>
        <w:t xml:space="preserve"> </w:t>
      </w:r>
      <w:r>
        <w:rPr>
          <w:rFonts w:hint="cs"/>
          <w:color w:val="000000"/>
          <w:rtl/>
        </w:rPr>
        <w:t>الخطرة</w:t>
      </w:r>
      <w:r>
        <w:rPr>
          <w:color w:val="000000"/>
        </w:rPr>
        <w:t>.</w:t>
      </w:r>
    </w:p>
    <w:p w:rsidR="00286B62" w:rsidRPr="0051771F" w:rsidRDefault="00286B62" w:rsidP="00286B62">
      <w:pPr>
        <w:spacing w:line="520" w:lineRule="exact"/>
        <w:rPr>
          <w:color w:val="000000"/>
          <w:spacing w:val="2"/>
        </w:rPr>
      </w:pPr>
      <w:r w:rsidRPr="0051771F">
        <w:rPr>
          <w:rFonts w:hint="cs"/>
          <w:color w:val="000000"/>
          <w:spacing w:val="2"/>
          <w:rtl/>
        </w:rPr>
        <w:t>في</w:t>
      </w:r>
      <w:r w:rsidRPr="0051771F">
        <w:rPr>
          <w:color w:val="000000"/>
          <w:spacing w:val="2"/>
        </w:rPr>
        <w:t xml:space="preserve"> </w:t>
      </w:r>
      <w:r w:rsidRPr="0051771F">
        <w:rPr>
          <w:rFonts w:hint="cs"/>
          <w:color w:val="000000"/>
          <w:spacing w:val="2"/>
          <w:rtl/>
        </w:rPr>
        <w:t>عام</w:t>
      </w:r>
      <w:r w:rsidRPr="0051771F">
        <w:rPr>
          <w:color w:val="000000"/>
          <w:spacing w:val="2"/>
        </w:rPr>
        <w:t>2010</w:t>
      </w:r>
      <w:r w:rsidRPr="0051771F">
        <w:rPr>
          <w:color w:val="000000"/>
          <w:spacing w:val="2"/>
          <w:rtl/>
        </w:rPr>
        <w:t>،</w:t>
      </w:r>
      <w:r w:rsidRPr="0051771F">
        <w:rPr>
          <w:color w:val="000000"/>
          <w:spacing w:val="2"/>
        </w:rPr>
        <w:t xml:space="preserve"> </w:t>
      </w:r>
      <w:r w:rsidRPr="0051771F">
        <w:rPr>
          <w:rFonts w:hint="cs"/>
          <w:color w:val="000000"/>
          <w:spacing w:val="2"/>
          <w:rtl/>
        </w:rPr>
        <w:t>سيقوم</w:t>
      </w:r>
      <w:r w:rsidRPr="0051771F">
        <w:rPr>
          <w:color w:val="000000"/>
          <w:spacing w:val="2"/>
        </w:rPr>
        <w:t xml:space="preserve"> </w:t>
      </w:r>
      <w:r w:rsidRPr="0051771F">
        <w:rPr>
          <w:rFonts w:hint="cs"/>
          <w:color w:val="000000"/>
          <w:spacing w:val="2"/>
          <w:rtl/>
        </w:rPr>
        <w:t>الاتحاد</w:t>
      </w:r>
      <w:r w:rsidRPr="0051771F">
        <w:rPr>
          <w:color w:val="000000"/>
          <w:spacing w:val="2"/>
        </w:rPr>
        <w:t xml:space="preserve"> </w:t>
      </w:r>
      <w:r w:rsidRPr="0051771F">
        <w:rPr>
          <w:rFonts w:hint="cs"/>
          <w:color w:val="000000"/>
          <w:spacing w:val="2"/>
          <w:rtl/>
        </w:rPr>
        <w:t>الدولي</w:t>
      </w:r>
      <w:r w:rsidRPr="0051771F">
        <w:rPr>
          <w:color w:val="000000"/>
          <w:spacing w:val="2"/>
        </w:rPr>
        <w:t xml:space="preserve"> </w:t>
      </w:r>
      <w:r w:rsidRPr="0051771F">
        <w:rPr>
          <w:rFonts w:hint="cs"/>
          <w:color w:val="000000"/>
          <w:spacing w:val="2"/>
          <w:rtl/>
        </w:rPr>
        <w:t>للنقل عبر</w:t>
      </w:r>
      <w:r w:rsidRPr="0051771F">
        <w:rPr>
          <w:color w:val="000000"/>
          <w:spacing w:val="2"/>
        </w:rPr>
        <w:t xml:space="preserve"> </w:t>
      </w:r>
      <w:r w:rsidRPr="0051771F">
        <w:rPr>
          <w:rFonts w:hint="cs"/>
          <w:color w:val="000000"/>
          <w:spacing w:val="2"/>
          <w:rtl/>
        </w:rPr>
        <w:t>الطرق</w:t>
      </w:r>
      <w:r w:rsidRPr="0051771F">
        <w:rPr>
          <w:color w:val="000000"/>
          <w:spacing w:val="2"/>
        </w:rPr>
        <w:t xml:space="preserve"> </w:t>
      </w:r>
      <w:r w:rsidRPr="0051771F">
        <w:rPr>
          <w:rFonts w:hint="cs"/>
          <w:color w:val="000000"/>
          <w:spacing w:val="2"/>
          <w:rtl/>
        </w:rPr>
        <w:t>بمتابعة</w:t>
      </w:r>
      <w:r w:rsidRPr="0051771F">
        <w:rPr>
          <w:color w:val="000000"/>
          <w:spacing w:val="2"/>
        </w:rPr>
        <w:t xml:space="preserve"> </w:t>
      </w:r>
      <w:r w:rsidRPr="0051771F">
        <w:rPr>
          <w:rFonts w:hint="cs"/>
          <w:color w:val="000000"/>
          <w:spacing w:val="2"/>
          <w:rtl/>
        </w:rPr>
        <w:t>تنفيذ</w:t>
      </w:r>
      <w:r w:rsidRPr="0051771F">
        <w:rPr>
          <w:color w:val="000000"/>
          <w:spacing w:val="2"/>
        </w:rPr>
        <w:t xml:space="preserve"> </w:t>
      </w:r>
      <w:r w:rsidRPr="0051771F">
        <w:rPr>
          <w:rFonts w:hint="cs"/>
          <w:color w:val="000000"/>
          <w:spacing w:val="2"/>
          <w:rtl/>
        </w:rPr>
        <w:t>أنظمة</w:t>
      </w:r>
      <w:r w:rsidRPr="0051771F">
        <w:rPr>
          <w:color w:val="000000"/>
          <w:spacing w:val="2"/>
        </w:rPr>
        <w:t xml:space="preserve"> </w:t>
      </w:r>
      <w:r w:rsidRPr="0051771F">
        <w:rPr>
          <w:rFonts w:hint="cs"/>
          <w:color w:val="000000"/>
          <w:spacing w:val="2"/>
          <w:rtl/>
        </w:rPr>
        <w:t>النقل</w:t>
      </w:r>
      <w:r w:rsidRPr="0051771F">
        <w:rPr>
          <w:color w:val="000000"/>
          <w:spacing w:val="2"/>
        </w:rPr>
        <w:t xml:space="preserve"> </w:t>
      </w:r>
      <w:r w:rsidRPr="0051771F">
        <w:rPr>
          <w:rFonts w:hint="cs"/>
          <w:color w:val="000000"/>
          <w:spacing w:val="2"/>
          <w:rtl/>
        </w:rPr>
        <w:t>الذكية عن</w:t>
      </w:r>
      <w:r w:rsidRPr="0051771F">
        <w:rPr>
          <w:color w:val="000000"/>
          <w:spacing w:val="2"/>
        </w:rPr>
        <w:t xml:space="preserve"> </w:t>
      </w:r>
      <w:r w:rsidRPr="0051771F">
        <w:rPr>
          <w:rFonts w:hint="cs"/>
          <w:color w:val="000000"/>
          <w:spacing w:val="2"/>
          <w:rtl/>
        </w:rPr>
        <w:t>كثب،</w:t>
      </w:r>
      <w:r w:rsidRPr="0051771F">
        <w:rPr>
          <w:color w:val="000000"/>
          <w:spacing w:val="2"/>
        </w:rPr>
        <w:t xml:space="preserve"> </w:t>
      </w:r>
      <w:r w:rsidRPr="0051771F">
        <w:rPr>
          <w:rFonts w:hint="cs"/>
          <w:color w:val="000000"/>
          <w:spacing w:val="2"/>
          <w:rtl/>
        </w:rPr>
        <w:t>من</w:t>
      </w:r>
      <w:r w:rsidRPr="0051771F">
        <w:rPr>
          <w:color w:val="000000"/>
          <w:spacing w:val="2"/>
        </w:rPr>
        <w:t xml:space="preserve"> </w:t>
      </w:r>
      <w:r w:rsidRPr="0051771F">
        <w:rPr>
          <w:rFonts w:hint="cs"/>
          <w:color w:val="000000"/>
          <w:spacing w:val="2"/>
          <w:rtl/>
        </w:rPr>
        <w:t>أجل</w:t>
      </w:r>
      <w:r w:rsidRPr="0051771F">
        <w:rPr>
          <w:color w:val="000000"/>
          <w:spacing w:val="2"/>
        </w:rPr>
        <w:t xml:space="preserve"> </w:t>
      </w:r>
      <w:r w:rsidRPr="0051771F">
        <w:rPr>
          <w:rFonts w:hint="cs"/>
          <w:color w:val="000000"/>
          <w:spacing w:val="2"/>
          <w:rtl/>
        </w:rPr>
        <w:t>تعزيز</w:t>
      </w:r>
      <w:r w:rsidRPr="0051771F">
        <w:rPr>
          <w:color w:val="000000"/>
          <w:spacing w:val="2"/>
        </w:rPr>
        <w:t xml:space="preserve"> </w:t>
      </w:r>
      <w:r w:rsidRPr="0051771F">
        <w:rPr>
          <w:rFonts w:hint="cs"/>
          <w:color w:val="000000"/>
          <w:spacing w:val="2"/>
          <w:rtl/>
        </w:rPr>
        <w:t>الأحكام</w:t>
      </w:r>
      <w:r w:rsidRPr="0051771F">
        <w:rPr>
          <w:color w:val="000000"/>
          <w:spacing w:val="2"/>
        </w:rPr>
        <w:t xml:space="preserve"> </w:t>
      </w:r>
      <w:r w:rsidRPr="0051771F">
        <w:rPr>
          <w:rFonts w:hint="cs"/>
          <w:color w:val="000000"/>
          <w:spacing w:val="2"/>
          <w:rtl/>
        </w:rPr>
        <w:t>والشروط المتعلقة</w:t>
      </w:r>
      <w:r w:rsidRPr="0051771F">
        <w:rPr>
          <w:color w:val="000000"/>
          <w:spacing w:val="2"/>
        </w:rPr>
        <w:t xml:space="preserve"> </w:t>
      </w:r>
      <w:r w:rsidRPr="0051771F">
        <w:rPr>
          <w:rFonts w:hint="cs"/>
          <w:color w:val="000000"/>
          <w:spacing w:val="2"/>
          <w:rtl/>
        </w:rPr>
        <w:t>بنقل</w:t>
      </w:r>
      <w:r w:rsidRPr="0051771F">
        <w:rPr>
          <w:color w:val="000000"/>
          <w:spacing w:val="2"/>
        </w:rPr>
        <w:t xml:space="preserve"> </w:t>
      </w:r>
      <w:r w:rsidRPr="0051771F">
        <w:rPr>
          <w:rFonts w:hint="cs"/>
          <w:color w:val="000000"/>
          <w:spacing w:val="2"/>
          <w:rtl/>
        </w:rPr>
        <w:t>البضائع</w:t>
      </w:r>
      <w:r w:rsidRPr="0051771F">
        <w:rPr>
          <w:color w:val="000000"/>
          <w:spacing w:val="2"/>
        </w:rPr>
        <w:t xml:space="preserve"> </w:t>
      </w:r>
      <w:r w:rsidRPr="0051771F">
        <w:rPr>
          <w:rFonts w:hint="cs"/>
          <w:color w:val="000000"/>
          <w:spacing w:val="2"/>
          <w:rtl/>
        </w:rPr>
        <w:t>الخطرة</w:t>
      </w:r>
      <w:r w:rsidRPr="0051771F">
        <w:rPr>
          <w:color w:val="000000"/>
          <w:spacing w:val="2"/>
        </w:rPr>
        <w:t xml:space="preserve">. </w:t>
      </w:r>
      <w:r w:rsidRPr="0051771F">
        <w:rPr>
          <w:rFonts w:hint="cs"/>
          <w:color w:val="000000"/>
          <w:spacing w:val="2"/>
          <w:rtl/>
        </w:rPr>
        <w:t>سوف</w:t>
      </w:r>
      <w:r w:rsidRPr="0051771F">
        <w:rPr>
          <w:color w:val="000000"/>
          <w:spacing w:val="2"/>
        </w:rPr>
        <w:t xml:space="preserve"> </w:t>
      </w:r>
      <w:r w:rsidRPr="0051771F">
        <w:rPr>
          <w:rFonts w:hint="cs"/>
          <w:color w:val="000000"/>
          <w:spacing w:val="2"/>
          <w:rtl/>
        </w:rPr>
        <w:t>يدعو الاتحاد</w:t>
      </w:r>
      <w:r w:rsidRPr="0051771F">
        <w:rPr>
          <w:color w:val="000000"/>
          <w:spacing w:val="2"/>
        </w:rPr>
        <w:t xml:space="preserve"> </w:t>
      </w:r>
      <w:r w:rsidRPr="0051771F">
        <w:rPr>
          <w:rFonts w:hint="cs"/>
          <w:color w:val="000000"/>
          <w:spacing w:val="2"/>
          <w:rtl/>
        </w:rPr>
        <w:t>إلى</w:t>
      </w:r>
      <w:r w:rsidRPr="0051771F">
        <w:rPr>
          <w:color w:val="000000"/>
          <w:spacing w:val="2"/>
        </w:rPr>
        <w:t xml:space="preserve"> </w:t>
      </w:r>
      <w:r w:rsidRPr="0051771F">
        <w:rPr>
          <w:rFonts w:hint="cs"/>
          <w:color w:val="000000"/>
          <w:spacing w:val="2"/>
          <w:rtl/>
        </w:rPr>
        <w:t>الاستخدام</w:t>
      </w:r>
      <w:r w:rsidRPr="0051771F">
        <w:rPr>
          <w:color w:val="000000"/>
          <w:spacing w:val="2"/>
        </w:rPr>
        <w:t xml:space="preserve"> </w:t>
      </w:r>
      <w:r w:rsidRPr="0051771F">
        <w:rPr>
          <w:rFonts w:hint="cs"/>
          <w:color w:val="000000"/>
          <w:spacing w:val="2"/>
          <w:rtl/>
        </w:rPr>
        <w:t>الطوعي</w:t>
      </w:r>
      <w:r w:rsidRPr="0051771F">
        <w:rPr>
          <w:color w:val="000000"/>
          <w:spacing w:val="2"/>
        </w:rPr>
        <w:t xml:space="preserve"> </w:t>
      </w:r>
      <w:r w:rsidRPr="0051771F">
        <w:rPr>
          <w:rFonts w:hint="cs"/>
          <w:color w:val="000000"/>
          <w:spacing w:val="2"/>
          <w:rtl/>
        </w:rPr>
        <w:t>لأنظمة</w:t>
      </w:r>
      <w:r w:rsidRPr="0051771F">
        <w:rPr>
          <w:color w:val="000000"/>
          <w:spacing w:val="2"/>
        </w:rPr>
        <w:t xml:space="preserve"> </w:t>
      </w:r>
      <w:r w:rsidRPr="0051771F">
        <w:rPr>
          <w:rFonts w:hint="cs"/>
          <w:color w:val="000000"/>
          <w:spacing w:val="2"/>
          <w:rtl/>
        </w:rPr>
        <w:t>النقل الذكية</w:t>
      </w:r>
      <w:r w:rsidRPr="0051771F">
        <w:rPr>
          <w:color w:val="000000"/>
          <w:spacing w:val="2"/>
        </w:rPr>
        <w:t xml:space="preserve"> </w:t>
      </w:r>
      <w:r w:rsidRPr="0051771F">
        <w:rPr>
          <w:rFonts w:hint="cs"/>
          <w:color w:val="000000"/>
          <w:spacing w:val="2"/>
          <w:rtl/>
        </w:rPr>
        <w:t>وتطبيقاتها</w:t>
      </w:r>
      <w:r w:rsidRPr="0051771F">
        <w:rPr>
          <w:color w:val="000000"/>
          <w:spacing w:val="2"/>
        </w:rPr>
        <w:t xml:space="preserve"> </w:t>
      </w:r>
      <w:r w:rsidRPr="0051771F">
        <w:rPr>
          <w:rFonts w:hint="cs"/>
          <w:color w:val="000000"/>
          <w:spacing w:val="2"/>
          <w:rtl/>
        </w:rPr>
        <w:t>من</w:t>
      </w:r>
      <w:r w:rsidRPr="0051771F">
        <w:rPr>
          <w:color w:val="000000"/>
          <w:spacing w:val="2"/>
        </w:rPr>
        <w:t xml:space="preserve"> </w:t>
      </w:r>
      <w:r w:rsidRPr="0051771F">
        <w:rPr>
          <w:rFonts w:hint="cs"/>
          <w:color w:val="000000"/>
          <w:spacing w:val="2"/>
          <w:rtl/>
        </w:rPr>
        <w:t>أجل</w:t>
      </w:r>
      <w:r w:rsidRPr="0051771F">
        <w:rPr>
          <w:color w:val="000000"/>
          <w:spacing w:val="2"/>
        </w:rPr>
        <w:t xml:space="preserve"> </w:t>
      </w:r>
      <w:r w:rsidRPr="0051771F">
        <w:rPr>
          <w:rFonts w:hint="cs"/>
          <w:color w:val="000000"/>
          <w:spacing w:val="2"/>
          <w:rtl/>
        </w:rPr>
        <w:t>الحفاظ</w:t>
      </w:r>
      <w:r w:rsidRPr="0051771F">
        <w:rPr>
          <w:color w:val="000000"/>
          <w:spacing w:val="2"/>
        </w:rPr>
        <w:t xml:space="preserve"> </w:t>
      </w:r>
      <w:r w:rsidRPr="0051771F">
        <w:rPr>
          <w:rFonts w:hint="cs"/>
          <w:color w:val="000000"/>
          <w:spacing w:val="2"/>
          <w:rtl/>
        </w:rPr>
        <w:t>على</w:t>
      </w:r>
      <w:r w:rsidRPr="0051771F">
        <w:rPr>
          <w:color w:val="000000"/>
          <w:spacing w:val="2"/>
        </w:rPr>
        <w:t xml:space="preserve"> </w:t>
      </w:r>
      <w:r w:rsidRPr="0051771F">
        <w:rPr>
          <w:rFonts w:hint="cs"/>
          <w:color w:val="000000"/>
          <w:spacing w:val="2"/>
          <w:rtl/>
        </w:rPr>
        <w:t>حق المرسل</w:t>
      </w:r>
      <w:r w:rsidRPr="0051771F">
        <w:rPr>
          <w:color w:val="000000"/>
          <w:spacing w:val="2"/>
        </w:rPr>
        <w:t xml:space="preserve"> </w:t>
      </w:r>
      <w:r w:rsidRPr="0051771F">
        <w:rPr>
          <w:rFonts w:hint="cs"/>
          <w:color w:val="000000"/>
          <w:spacing w:val="2"/>
          <w:rtl/>
        </w:rPr>
        <w:t>والناقل</w:t>
      </w:r>
      <w:r w:rsidRPr="0051771F">
        <w:rPr>
          <w:color w:val="000000"/>
          <w:spacing w:val="2"/>
        </w:rPr>
        <w:t xml:space="preserve"> </w:t>
      </w:r>
      <w:r w:rsidRPr="0051771F">
        <w:rPr>
          <w:rFonts w:hint="cs"/>
          <w:color w:val="000000"/>
          <w:spacing w:val="2"/>
          <w:rtl/>
        </w:rPr>
        <w:t>والمرسل</w:t>
      </w:r>
      <w:r w:rsidRPr="0051771F">
        <w:rPr>
          <w:color w:val="000000"/>
          <w:spacing w:val="2"/>
        </w:rPr>
        <w:t xml:space="preserve"> </w:t>
      </w:r>
      <w:r w:rsidRPr="0051771F">
        <w:rPr>
          <w:rFonts w:hint="cs"/>
          <w:color w:val="000000"/>
          <w:spacing w:val="2"/>
          <w:rtl/>
        </w:rPr>
        <w:t>إليه</w:t>
      </w:r>
      <w:r w:rsidRPr="0051771F">
        <w:rPr>
          <w:color w:val="000000"/>
          <w:spacing w:val="2"/>
        </w:rPr>
        <w:t xml:space="preserve"> </w:t>
      </w:r>
      <w:r w:rsidRPr="0051771F">
        <w:rPr>
          <w:rFonts w:hint="cs"/>
          <w:color w:val="000000"/>
          <w:spacing w:val="2"/>
          <w:rtl/>
        </w:rPr>
        <w:t>في</w:t>
      </w:r>
      <w:r w:rsidRPr="0051771F">
        <w:rPr>
          <w:color w:val="000000"/>
          <w:spacing w:val="2"/>
        </w:rPr>
        <w:t xml:space="preserve"> </w:t>
      </w:r>
      <w:r w:rsidRPr="0051771F">
        <w:rPr>
          <w:rFonts w:hint="cs"/>
          <w:color w:val="000000"/>
          <w:spacing w:val="2"/>
          <w:rtl/>
        </w:rPr>
        <w:t>حرية</w:t>
      </w:r>
      <w:r w:rsidRPr="0051771F">
        <w:rPr>
          <w:color w:val="000000"/>
          <w:spacing w:val="2"/>
        </w:rPr>
        <w:t xml:space="preserve"> </w:t>
      </w:r>
      <w:r w:rsidRPr="0051771F">
        <w:rPr>
          <w:rFonts w:hint="cs"/>
          <w:color w:val="000000"/>
          <w:spacing w:val="2"/>
          <w:rtl/>
        </w:rPr>
        <w:t>اختيار وسيلة</w:t>
      </w:r>
      <w:r w:rsidRPr="0051771F">
        <w:rPr>
          <w:color w:val="000000"/>
          <w:spacing w:val="2"/>
        </w:rPr>
        <w:t xml:space="preserve"> </w:t>
      </w:r>
      <w:r w:rsidRPr="0051771F">
        <w:rPr>
          <w:rFonts w:hint="cs"/>
          <w:color w:val="000000"/>
          <w:spacing w:val="2"/>
          <w:rtl/>
        </w:rPr>
        <w:t>النقل</w:t>
      </w:r>
      <w:r w:rsidRPr="0051771F">
        <w:rPr>
          <w:color w:val="000000"/>
          <w:spacing w:val="2"/>
        </w:rPr>
        <w:t xml:space="preserve"> </w:t>
      </w:r>
      <w:r w:rsidRPr="0051771F">
        <w:rPr>
          <w:rFonts w:hint="cs"/>
          <w:color w:val="000000"/>
          <w:spacing w:val="2"/>
          <w:rtl/>
        </w:rPr>
        <w:t>التي</w:t>
      </w:r>
      <w:r w:rsidRPr="0051771F">
        <w:rPr>
          <w:color w:val="000000"/>
          <w:spacing w:val="2"/>
        </w:rPr>
        <w:t xml:space="preserve"> </w:t>
      </w:r>
      <w:r w:rsidRPr="0051771F">
        <w:rPr>
          <w:rFonts w:hint="cs"/>
          <w:color w:val="000000"/>
          <w:spacing w:val="2"/>
          <w:rtl/>
        </w:rPr>
        <w:t>يستخدمها</w:t>
      </w:r>
      <w:r w:rsidRPr="0051771F">
        <w:rPr>
          <w:color w:val="000000"/>
          <w:spacing w:val="2"/>
          <w:rtl/>
        </w:rPr>
        <w:t>،</w:t>
      </w:r>
      <w:r w:rsidRPr="0051771F">
        <w:rPr>
          <w:color w:val="000000"/>
          <w:spacing w:val="2"/>
        </w:rPr>
        <w:t xml:space="preserve"> </w:t>
      </w:r>
      <w:r w:rsidRPr="0051771F">
        <w:rPr>
          <w:rFonts w:hint="cs"/>
          <w:color w:val="000000"/>
          <w:spacing w:val="2"/>
          <w:rtl/>
        </w:rPr>
        <w:t>ولتجنب</w:t>
      </w:r>
      <w:r w:rsidRPr="0051771F">
        <w:rPr>
          <w:color w:val="000000"/>
          <w:spacing w:val="2"/>
        </w:rPr>
        <w:t xml:space="preserve"> </w:t>
      </w:r>
      <w:r w:rsidRPr="0051771F">
        <w:rPr>
          <w:rFonts w:hint="cs"/>
          <w:color w:val="000000"/>
          <w:spacing w:val="2"/>
          <w:rtl/>
        </w:rPr>
        <w:t>تحول تطبيقات</w:t>
      </w:r>
      <w:r w:rsidRPr="0051771F">
        <w:rPr>
          <w:color w:val="000000"/>
          <w:spacing w:val="2"/>
        </w:rPr>
        <w:t xml:space="preserve"> </w:t>
      </w:r>
      <w:r w:rsidRPr="0051771F">
        <w:rPr>
          <w:rFonts w:hint="cs"/>
          <w:color w:val="000000"/>
          <w:spacing w:val="2"/>
          <w:rtl/>
        </w:rPr>
        <w:t>أنظمة</w:t>
      </w:r>
      <w:r w:rsidRPr="0051771F">
        <w:rPr>
          <w:color w:val="000000"/>
          <w:spacing w:val="2"/>
        </w:rPr>
        <w:t xml:space="preserve"> </w:t>
      </w:r>
      <w:r w:rsidRPr="0051771F">
        <w:rPr>
          <w:rFonts w:hint="cs"/>
          <w:color w:val="000000"/>
          <w:spacing w:val="2"/>
          <w:rtl/>
        </w:rPr>
        <w:t>النقل</w:t>
      </w:r>
      <w:r w:rsidRPr="0051771F">
        <w:rPr>
          <w:color w:val="000000"/>
          <w:spacing w:val="2"/>
        </w:rPr>
        <w:t xml:space="preserve"> </w:t>
      </w:r>
      <w:r w:rsidRPr="0051771F">
        <w:rPr>
          <w:rFonts w:hint="cs"/>
          <w:color w:val="000000"/>
          <w:spacing w:val="2"/>
          <w:rtl/>
        </w:rPr>
        <w:t>الذكية</w:t>
      </w:r>
      <w:r w:rsidRPr="0051771F">
        <w:rPr>
          <w:color w:val="000000"/>
          <w:spacing w:val="2"/>
        </w:rPr>
        <w:t xml:space="preserve"> </w:t>
      </w:r>
      <w:r w:rsidRPr="0051771F">
        <w:rPr>
          <w:rFonts w:hint="cs"/>
          <w:color w:val="000000"/>
          <w:spacing w:val="2"/>
          <w:rtl/>
        </w:rPr>
        <w:t>إلى</w:t>
      </w:r>
      <w:r w:rsidRPr="0051771F">
        <w:rPr>
          <w:color w:val="000000"/>
          <w:spacing w:val="2"/>
        </w:rPr>
        <w:t xml:space="preserve"> </w:t>
      </w:r>
      <w:r w:rsidRPr="0051771F">
        <w:rPr>
          <w:rFonts w:hint="cs"/>
          <w:color w:val="000000"/>
          <w:spacing w:val="2"/>
          <w:rtl/>
        </w:rPr>
        <w:t>صكوك لفرض</w:t>
      </w:r>
      <w:r w:rsidRPr="0051771F">
        <w:rPr>
          <w:color w:val="000000"/>
          <w:spacing w:val="2"/>
        </w:rPr>
        <w:t xml:space="preserve"> </w:t>
      </w:r>
      <w:r w:rsidRPr="0051771F">
        <w:rPr>
          <w:rFonts w:hint="cs"/>
          <w:color w:val="000000"/>
          <w:spacing w:val="2"/>
          <w:rtl/>
        </w:rPr>
        <w:t>عقوبات</w:t>
      </w:r>
      <w:r w:rsidRPr="0051771F">
        <w:rPr>
          <w:color w:val="000000"/>
          <w:spacing w:val="2"/>
        </w:rPr>
        <w:t xml:space="preserve"> </w:t>
      </w:r>
      <w:r w:rsidRPr="0051771F">
        <w:rPr>
          <w:rFonts w:hint="cs"/>
          <w:color w:val="000000"/>
          <w:spacing w:val="2"/>
          <w:rtl/>
        </w:rPr>
        <w:t>على</w:t>
      </w:r>
      <w:r w:rsidRPr="0051771F">
        <w:rPr>
          <w:color w:val="000000"/>
          <w:spacing w:val="2"/>
        </w:rPr>
        <w:t xml:space="preserve"> </w:t>
      </w:r>
      <w:r w:rsidRPr="0051771F">
        <w:rPr>
          <w:rFonts w:hint="cs"/>
          <w:color w:val="000000"/>
          <w:spacing w:val="2"/>
          <w:rtl/>
        </w:rPr>
        <w:t>نوع</w:t>
      </w:r>
      <w:r w:rsidRPr="0051771F">
        <w:rPr>
          <w:color w:val="000000"/>
          <w:spacing w:val="2"/>
        </w:rPr>
        <w:t xml:space="preserve"> </w:t>
      </w:r>
      <w:r w:rsidRPr="0051771F">
        <w:rPr>
          <w:rFonts w:hint="cs"/>
          <w:color w:val="000000"/>
          <w:spacing w:val="2"/>
          <w:rtl/>
        </w:rPr>
        <w:t>واحد</w:t>
      </w:r>
      <w:r w:rsidRPr="0051771F">
        <w:rPr>
          <w:color w:val="000000"/>
          <w:spacing w:val="2"/>
        </w:rPr>
        <w:t xml:space="preserve"> </w:t>
      </w:r>
      <w:r w:rsidRPr="0051771F">
        <w:rPr>
          <w:rFonts w:hint="cs"/>
          <w:color w:val="000000"/>
          <w:spacing w:val="2"/>
          <w:rtl/>
        </w:rPr>
        <w:t>من</w:t>
      </w:r>
      <w:r w:rsidRPr="0051771F">
        <w:rPr>
          <w:color w:val="000000"/>
          <w:spacing w:val="2"/>
        </w:rPr>
        <w:t xml:space="preserve"> </w:t>
      </w:r>
      <w:r w:rsidRPr="0051771F">
        <w:rPr>
          <w:rFonts w:hint="cs"/>
          <w:color w:val="000000"/>
          <w:spacing w:val="2"/>
          <w:rtl/>
        </w:rPr>
        <w:t>وسائط النقل</w:t>
      </w:r>
      <w:r w:rsidRPr="0051771F">
        <w:rPr>
          <w:color w:val="000000"/>
          <w:spacing w:val="2"/>
        </w:rPr>
        <w:t xml:space="preserve"> </w:t>
      </w:r>
      <w:r w:rsidRPr="0051771F">
        <w:rPr>
          <w:rFonts w:hint="cs"/>
          <w:color w:val="000000"/>
          <w:spacing w:val="2"/>
          <w:rtl/>
        </w:rPr>
        <w:t>دون</w:t>
      </w:r>
      <w:r w:rsidRPr="0051771F">
        <w:rPr>
          <w:color w:val="000000"/>
          <w:spacing w:val="2"/>
        </w:rPr>
        <w:t xml:space="preserve"> </w:t>
      </w:r>
      <w:r w:rsidRPr="0051771F">
        <w:rPr>
          <w:rFonts w:hint="cs"/>
          <w:color w:val="000000"/>
          <w:spacing w:val="2"/>
          <w:rtl/>
        </w:rPr>
        <w:t>آخر</w:t>
      </w:r>
      <w:r w:rsidRPr="0051771F">
        <w:rPr>
          <w:color w:val="000000"/>
          <w:spacing w:val="2"/>
        </w:rPr>
        <w:t>.</w:t>
      </w:r>
    </w:p>
    <w:p w:rsidR="00286B62" w:rsidRPr="00D13358" w:rsidRDefault="00286B62" w:rsidP="00286B62">
      <w:pPr>
        <w:pStyle w:val="Bullet"/>
        <w:tabs>
          <w:tab w:val="clear" w:pos="708"/>
          <w:tab w:val="left" w:pos="424"/>
        </w:tabs>
        <w:spacing w:before="240" w:after="0" w:line="520" w:lineRule="exact"/>
        <w:ind w:left="883" w:hanging="883"/>
        <w:rPr>
          <w:rFonts w:cs="AL-Mateen"/>
          <w:sz w:val="32"/>
          <w:szCs w:val="32"/>
        </w:rPr>
      </w:pPr>
      <w:r w:rsidRPr="00712846">
        <w:rPr>
          <w:rFonts w:cs="Times New Roman" w:hint="cs"/>
          <w:b/>
          <w:bCs/>
          <w:szCs w:val="24"/>
          <w:rtl/>
        </w:rPr>
        <w:t>2-</w:t>
      </w:r>
      <w:r>
        <w:rPr>
          <w:rFonts w:cs="Times New Roman"/>
          <w:b/>
          <w:bCs/>
          <w:szCs w:val="24"/>
        </w:rPr>
        <w:tab/>
      </w:r>
      <w:r>
        <w:rPr>
          <w:rFonts w:cs="AL-Mateen" w:hint="cs"/>
          <w:sz w:val="32"/>
          <w:szCs w:val="32"/>
          <w:rtl/>
        </w:rPr>
        <w:t xml:space="preserve">التجارة الدولية والنقل عبر </w:t>
      </w:r>
      <w:r w:rsidRPr="00D13358">
        <w:rPr>
          <w:rFonts w:cs="AL-Mateen" w:hint="cs"/>
          <w:sz w:val="32"/>
          <w:szCs w:val="32"/>
          <w:rtl/>
        </w:rPr>
        <w:t>الطرق</w:t>
      </w:r>
      <w:r>
        <w:rPr>
          <w:rFonts w:cs="AL-Mateen" w:hint="cs"/>
          <w:sz w:val="32"/>
          <w:szCs w:val="32"/>
          <w:rtl/>
        </w:rPr>
        <w:t>:</w:t>
      </w:r>
    </w:p>
    <w:p w:rsidR="00286B62" w:rsidRPr="003B4D75" w:rsidRDefault="00286B62" w:rsidP="00286B62">
      <w:pPr>
        <w:spacing w:before="160" w:line="440" w:lineRule="exact"/>
        <w:ind w:left="425" w:hanging="425"/>
        <w:rPr>
          <w:rFonts w:cs="AL-Mateen"/>
          <w:color w:val="000000"/>
          <w:sz w:val="28"/>
          <w:rtl/>
        </w:rPr>
      </w:pPr>
      <w:r w:rsidRPr="003B4D75">
        <w:rPr>
          <w:rFonts w:hint="cs"/>
          <w:b/>
          <w:bCs/>
          <w:color w:val="000000"/>
          <w:sz w:val="28"/>
          <w:rtl/>
        </w:rPr>
        <w:t>أ-</w:t>
      </w:r>
      <w:r>
        <w:rPr>
          <w:rFonts w:cs="AL-Mateen" w:hint="cs"/>
          <w:color w:val="000000"/>
          <w:sz w:val="28"/>
          <w:rtl/>
        </w:rPr>
        <w:t xml:space="preserve"> </w:t>
      </w:r>
      <w:r w:rsidRPr="003B4D75">
        <w:rPr>
          <w:rFonts w:cs="AL-Mateen" w:hint="cs"/>
          <w:color w:val="000000"/>
          <w:sz w:val="28"/>
          <w:rtl/>
        </w:rPr>
        <w:t>تزايد</w:t>
      </w:r>
      <w:r w:rsidRPr="003B4D75">
        <w:rPr>
          <w:rFonts w:cs="AL-Mateen"/>
          <w:color w:val="000000"/>
          <w:sz w:val="28"/>
        </w:rPr>
        <w:t xml:space="preserve"> </w:t>
      </w:r>
      <w:r w:rsidRPr="003B4D75">
        <w:rPr>
          <w:rFonts w:cs="AL-Mateen" w:hint="cs"/>
          <w:color w:val="000000"/>
          <w:sz w:val="28"/>
          <w:rtl/>
        </w:rPr>
        <w:t>جاذبية</w:t>
      </w:r>
      <w:r w:rsidRPr="003B4D75">
        <w:rPr>
          <w:rFonts w:cs="AL-Mateen"/>
          <w:color w:val="000000"/>
          <w:sz w:val="28"/>
        </w:rPr>
        <w:t xml:space="preserve"> </w:t>
      </w:r>
      <w:r w:rsidRPr="003B4D75">
        <w:rPr>
          <w:rFonts w:cs="AL-Mateen" w:hint="cs"/>
          <w:color w:val="000000"/>
          <w:sz w:val="28"/>
          <w:rtl/>
        </w:rPr>
        <w:t>نظام</w:t>
      </w:r>
      <w:r w:rsidRPr="003B4D75">
        <w:rPr>
          <w:rFonts w:cs="AL-Mateen"/>
          <w:color w:val="000000"/>
          <w:sz w:val="28"/>
        </w:rPr>
        <w:t xml:space="preserve"> </w:t>
      </w:r>
      <w:r w:rsidRPr="003B4D75">
        <w:rPr>
          <w:rFonts w:cs="AL-Mateen" w:hint="cs"/>
          <w:color w:val="000000"/>
          <w:sz w:val="28"/>
          <w:rtl/>
        </w:rPr>
        <w:t>النقل</w:t>
      </w:r>
      <w:r w:rsidRPr="003B4D75">
        <w:rPr>
          <w:rFonts w:cs="AL-Mateen"/>
          <w:color w:val="000000"/>
          <w:sz w:val="28"/>
        </w:rPr>
        <w:t xml:space="preserve"> </w:t>
      </w:r>
      <w:r w:rsidRPr="003B4D75">
        <w:rPr>
          <w:rFonts w:cs="AL-Mateen" w:hint="cs"/>
          <w:color w:val="000000"/>
          <w:sz w:val="28"/>
          <w:rtl/>
        </w:rPr>
        <w:t>عبر</w:t>
      </w:r>
      <w:r w:rsidRPr="003B4D75">
        <w:rPr>
          <w:rFonts w:cs="AL-Mateen"/>
          <w:color w:val="000000"/>
          <w:sz w:val="28"/>
        </w:rPr>
        <w:t xml:space="preserve"> </w:t>
      </w:r>
      <w:r w:rsidRPr="003B4D75">
        <w:rPr>
          <w:rFonts w:cs="AL-Mateen" w:hint="cs"/>
          <w:color w:val="000000"/>
          <w:sz w:val="28"/>
          <w:rtl/>
        </w:rPr>
        <w:t xml:space="preserve">الطرق </w:t>
      </w:r>
      <w:r w:rsidRPr="003B4D75">
        <w:rPr>
          <w:rFonts w:ascii="Calibri" w:hAnsi="Calibri" w:cs="AL-Mateen"/>
          <w:b/>
          <w:bCs/>
          <w:color w:val="000000"/>
          <w:szCs w:val="24"/>
          <w:rtl/>
        </w:rPr>
        <w:t>(</w:t>
      </w:r>
      <w:r w:rsidRPr="003B4D75">
        <w:rPr>
          <w:rFonts w:ascii="Calibri" w:hAnsi="Calibri" w:cs="AL-Mateen"/>
          <w:b/>
          <w:bCs/>
          <w:color w:val="000000"/>
          <w:szCs w:val="24"/>
        </w:rPr>
        <w:t>ADR</w:t>
      </w:r>
      <w:r w:rsidRPr="003B4D75">
        <w:rPr>
          <w:rFonts w:ascii="Calibri" w:hAnsi="Calibri" w:cs="AL-Mateen"/>
          <w:b/>
          <w:bCs/>
          <w:color w:val="000000"/>
          <w:szCs w:val="24"/>
          <w:rtl/>
        </w:rPr>
        <w:t>)</w:t>
      </w:r>
      <w:r w:rsidRPr="003B4D75">
        <w:rPr>
          <w:rFonts w:cs="AL-Mateen" w:hint="cs"/>
          <w:color w:val="000000"/>
          <w:sz w:val="28"/>
          <w:rtl/>
        </w:rPr>
        <w:t xml:space="preserve"> الدولي</w:t>
      </w:r>
      <w:r w:rsidRPr="003B4D75">
        <w:rPr>
          <w:rFonts w:cs="AL-Mateen"/>
          <w:color w:val="000000"/>
          <w:sz w:val="28"/>
        </w:rPr>
        <w:t xml:space="preserve"> </w:t>
      </w:r>
      <w:r w:rsidRPr="003B4D75">
        <w:rPr>
          <w:rFonts w:cs="AL-Mateen" w:hint="cs"/>
          <w:color w:val="000000"/>
          <w:sz w:val="28"/>
          <w:rtl/>
        </w:rPr>
        <w:t>في</w:t>
      </w:r>
      <w:r w:rsidRPr="003B4D75">
        <w:rPr>
          <w:rFonts w:cs="AL-Mateen"/>
          <w:color w:val="000000"/>
          <w:sz w:val="28"/>
        </w:rPr>
        <w:t xml:space="preserve"> </w:t>
      </w:r>
      <w:r w:rsidRPr="003B4D75">
        <w:rPr>
          <w:rFonts w:cs="AL-Mateen" w:hint="cs"/>
          <w:color w:val="000000"/>
          <w:sz w:val="28"/>
          <w:rtl/>
        </w:rPr>
        <w:t>منطقة</w:t>
      </w:r>
      <w:r w:rsidRPr="003B4D75">
        <w:rPr>
          <w:rFonts w:cs="AL-Mateen"/>
          <w:color w:val="000000"/>
          <w:sz w:val="28"/>
        </w:rPr>
        <w:t xml:space="preserve"> </w:t>
      </w:r>
      <w:r w:rsidRPr="003B4D75">
        <w:rPr>
          <w:rFonts w:cs="AL-Mateen" w:hint="cs"/>
          <w:color w:val="000000"/>
          <w:sz w:val="28"/>
          <w:rtl/>
        </w:rPr>
        <w:t>منظمة</w:t>
      </w:r>
      <w:r w:rsidRPr="003B4D75">
        <w:rPr>
          <w:rFonts w:cs="AL-Mateen"/>
          <w:color w:val="000000"/>
          <w:sz w:val="28"/>
        </w:rPr>
        <w:t xml:space="preserve"> </w:t>
      </w:r>
      <w:r w:rsidRPr="003B4D75">
        <w:rPr>
          <w:rFonts w:cs="AL-Mateen" w:hint="cs"/>
          <w:color w:val="000000"/>
          <w:sz w:val="28"/>
          <w:rtl/>
        </w:rPr>
        <w:t>التعاون الاقتصادي:</w:t>
      </w:r>
    </w:p>
    <w:p w:rsidR="00286B62" w:rsidRDefault="00286B62" w:rsidP="00286B62">
      <w:pPr>
        <w:spacing w:line="500" w:lineRule="exact"/>
        <w:rPr>
          <w:color w:val="000000"/>
          <w:rtl/>
        </w:rPr>
      </w:pPr>
      <w:r>
        <w:rPr>
          <w:rFonts w:hint="cs"/>
          <w:color w:val="000000"/>
          <w:rtl/>
        </w:rPr>
        <w:t>استنادا</w:t>
      </w:r>
      <w:r>
        <w:rPr>
          <w:color w:val="000000"/>
        </w:rPr>
        <w:t xml:space="preserve"> </w:t>
      </w:r>
      <w:r>
        <w:rPr>
          <w:rFonts w:hint="cs"/>
          <w:color w:val="000000"/>
          <w:rtl/>
        </w:rPr>
        <w:t>إلى</w:t>
      </w:r>
      <w:r>
        <w:rPr>
          <w:color w:val="000000"/>
        </w:rPr>
        <w:t xml:space="preserve"> </w:t>
      </w:r>
      <w:r>
        <w:rPr>
          <w:rFonts w:hint="cs"/>
          <w:color w:val="000000"/>
          <w:rtl/>
        </w:rPr>
        <w:t>مذكرة</w:t>
      </w:r>
      <w:r>
        <w:rPr>
          <w:color w:val="000000"/>
        </w:rPr>
        <w:t xml:space="preserve"> </w:t>
      </w:r>
      <w:r>
        <w:rPr>
          <w:rFonts w:hint="cs"/>
          <w:color w:val="000000"/>
          <w:rtl/>
        </w:rPr>
        <w:t>التفاهم</w:t>
      </w:r>
      <w:r>
        <w:rPr>
          <w:color w:val="000000"/>
        </w:rPr>
        <w:t xml:space="preserve"> </w:t>
      </w:r>
      <w:r>
        <w:rPr>
          <w:rFonts w:hint="cs"/>
          <w:color w:val="000000"/>
          <w:rtl/>
        </w:rPr>
        <w:t>الموقعة</w:t>
      </w:r>
      <w:r>
        <w:rPr>
          <w:color w:val="000000"/>
        </w:rPr>
        <w:t xml:space="preserve"> </w:t>
      </w:r>
      <w:r>
        <w:rPr>
          <w:rFonts w:hint="cs"/>
          <w:color w:val="000000"/>
          <w:rtl/>
        </w:rPr>
        <w:t>مع</w:t>
      </w:r>
      <w:r>
        <w:rPr>
          <w:color w:val="000000"/>
        </w:rPr>
        <w:t xml:space="preserve"> </w:t>
      </w:r>
      <w:r>
        <w:rPr>
          <w:rFonts w:hint="cs"/>
          <w:color w:val="000000"/>
          <w:rtl/>
        </w:rPr>
        <w:t>منظمة</w:t>
      </w:r>
      <w:r>
        <w:rPr>
          <w:color w:val="000000"/>
        </w:rPr>
        <w:t xml:space="preserve"> </w:t>
      </w:r>
      <w:r>
        <w:rPr>
          <w:rFonts w:hint="cs"/>
          <w:color w:val="000000"/>
          <w:rtl/>
        </w:rPr>
        <w:t>التعاون</w:t>
      </w:r>
      <w:r>
        <w:rPr>
          <w:color w:val="000000"/>
        </w:rPr>
        <w:t xml:space="preserve"> </w:t>
      </w:r>
      <w:r>
        <w:rPr>
          <w:rFonts w:hint="cs"/>
          <w:color w:val="000000"/>
          <w:rtl/>
        </w:rPr>
        <w:t>الاقتصادي،</w:t>
      </w:r>
      <w:r>
        <w:rPr>
          <w:color w:val="000000"/>
        </w:rPr>
        <w:t xml:space="preserve"> </w:t>
      </w:r>
      <w:r>
        <w:rPr>
          <w:rFonts w:hint="cs"/>
          <w:color w:val="000000"/>
          <w:rtl/>
        </w:rPr>
        <w:t>يقوم</w:t>
      </w:r>
      <w:r>
        <w:rPr>
          <w:color w:val="000000"/>
        </w:rPr>
        <w:t xml:space="preserve"> </w:t>
      </w:r>
      <w:r>
        <w:rPr>
          <w:rFonts w:hint="cs"/>
          <w:color w:val="000000"/>
          <w:rtl/>
        </w:rPr>
        <w:t>الاتحاد</w:t>
      </w:r>
      <w:r>
        <w:rPr>
          <w:color w:val="000000"/>
        </w:rPr>
        <w:t xml:space="preserve"> </w:t>
      </w:r>
      <w:r>
        <w:rPr>
          <w:rFonts w:hint="cs"/>
          <w:color w:val="000000"/>
          <w:rtl/>
        </w:rPr>
        <w:t>الدولي</w:t>
      </w:r>
      <w:r>
        <w:rPr>
          <w:color w:val="000000"/>
        </w:rPr>
        <w:t xml:space="preserve"> </w:t>
      </w:r>
      <w:r>
        <w:rPr>
          <w:rFonts w:hint="cs"/>
          <w:color w:val="000000"/>
          <w:rtl/>
        </w:rPr>
        <w:t>للنقل</w:t>
      </w:r>
      <w:r>
        <w:rPr>
          <w:color w:val="000000"/>
        </w:rPr>
        <w:t xml:space="preserve"> </w:t>
      </w:r>
      <w:r>
        <w:rPr>
          <w:rFonts w:hint="cs"/>
          <w:color w:val="000000"/>
          <w:rtl/>
        </w:rPr>
        <w:t>عبر</w:t>
      </w:r>
      <w:r>
        <w:rPr>
          <w:color w:val="000000"/>
        </w:rPr>
        <w:t xml:space="preserve"> </w:t>
      </w:r>
      <w:r>
        <w:rPr>
          <w:rFonts w:hint="cs"/>
          <w:color w:val="000000"/>
          <w:rtl/>
        </w:rPr>
        <w:t>الطرق</w:t>
      </w:r>
      <w:r>
        <w:rPr>
          <w:color w:val="000000"/>
        </w:rPr>
        <w:t xml:space="preserve"> </w:t>
      </w:r>
      <w:r>
        <w:rPr>
          <w:rFonts w:hint="cs"/>
          <w:color w:val="000000"/>
          <w:rtl/>
        </w:rPr>
        <w:t>والجمعيات</w:t>
      </w:r>
      <w:r>
        <w:rPr>
          <w:color w:val="000000"/>
        </w:rPr>
        <w:t xml:space="preserve"> </w:t>
      </w:r>
      <w:r>
        <w:rPr>
          <w:rFonts w:hint="cs"/>
          <w:color w:val="000000"/>
          <w:rtl/>
        </w:rPr>
        <w:t>الوطنية</w:t>
      </w:r>
      <w:r>
        <w:rPr>
          <w:color w:val="000000"/>
        </w:rPr>
        <w:t xml:space="preserve"> </w:t>
      </w:r>
      <w:r>
        <w:rPr>
          <w:rFonts w:hint="cs"/>
          <w:color w:val="000000"/>
          <w:rtl/>
        </w:rPr>
        <w:t>الأعضاء فيه</w:t>
      </w:r>
      <w:r>
        <w:rPr>
          <w:color w:val="000000"/>
        </w:rPr>
        <w:t xml:space="preserve"> </w:t>
      </w:r>
      <w:r>
        <w:rPr>
          <w:rFonts w:hint="cs"/>
          <w:color w:val="000000"/>
          <w:rtl/>
        </w:rPr>
        <w:t>والموجودة</w:t>
      </w:r>
      <w:r>
        <w:rPr>
          <w:color w:val="000000"/>
        </w:rPr>
        <w:t xml:space="preserve"> </w:t>
      </w:r>
      <w:r>
        <w:rPr>
          <w:rFonts w:hint="cs"/>
          <w:color w:val="000000"/>
          <w:rtl/>
        </w:rPr>
        <w:t>في</w:t>
      </w:r>
      <w:r>
        <w:rPr>
          <w:color w:val="000000"/>
        </w:rPr>
        <w:t xml:space="preserve"> </w:t>
      </w:r>
      <w:r>
        <w:rPr>
          <w:rFonts w:hint="cs"/>
          <w:color w:val="000000"/>
          <w:rtl/>
        </w:rPr>
        <w:t>منطقة</w:t>
      </w:r>
      <w:r>
        <w:rPr>
          <w:color w:val="000000"/>
        </w:rPr>
        <w:t xml:space="preserve"> </w:t>
      </w:r>
      <w:r>
        <w:rPr>
          <w:rFonts w:hint="cs"/>
          <w:color w:val="000000"/>
          <w:rtl/>
        </w:rPr>
        <w:t>منظمة</w:t>
      </w:r>
      <w:r>
        <w:rPr>
          <w:color w:val="000000"/>
        </w:rPr>
        <w:t xml:space="preserve"> </w:t>
      </w:r>
      <w:r>
        <w:rPr>
          <w:rFonts w:hint="cs"/>
          <w:color w:val="000000"/>
          <w:rtl/>
        </w:rPr>
        <w:t>التعاون</w:t>
      </w:r>
      <w:r>
        <w:rPr>
          <w:color w:val="000000"/>
        </w:rPr>
        <w:t xml:space="preserve"> </w:t>
      </w:r>
      <w:r>
        <w:rPr>
          <w:rFonts w:hint="cs"/>
          <w:color w:val="000000"/>
          <w:rtl/>
        </w:rPr>
        <w:t>الاقتصادي،</w:t>
      </w:r>
      <w:r>
        <w:rPr>
          <w:color w:val="000000"/>
        </w:rPr>
        <w:t xml:space="preserve"> </w:t>
      </w:r>
      <w:r>
        <w:rPr>
          <w:rFonts w:hint="cs"/>
          <w:color w:val="000000"/>
          <w:rtl/>
        </w:rPr>
        <w:t>بزيادة</w:t>
      </w:r>
      <w:r>
        <w:rPr>
          <w:color w:val="000000"/>
        </w:rPr>
        <w:t xml:space="preserve"> </w:t>
      </w:r>
      <w:r>
        <w:rPr>
          <w:rFonts w:hint="cs"/>
          <w:color w:val="000000"/>
          <w:rtl/>
        </w:rPr>
        <w:t>تعزيز استخدام</w:t>
      </w:r>
      <w:r>
        <w:rPr>
          <w:color w:val="000000"/>
        </w:rPr>
        <w:t xml:space="preserve"> </w:t>
      </w:r>
      <w:r>
        <w:rPr>
          <w:rFonts w:hint="cs"/>
          <w:color w:val="000000"/>
          <w:rtl/>
        </w:rPr>
        <w:t>إجراءات</w:t>
      </w:r>
      <w:r>
        <w:rPr>
          <w:color w:val="000000"/>
        </w:rPr>
        <w:t xml:space="preserve"> </w:t>
      </w:r>
      <w:r>
        <w:rPr>
          <w:rFonts w:hint="cs"/>
          <w:color w:val="000000"/>
          <w:rtl/>
        </w:rPr>
        <w:t>النقل</w:t>
      </w:r>
      <w:r>
        <w:rPr>
          <w:color w:val="000000"/>
        </w:rPr>
        <w:t xml:space="preserve"> </w:t>
      </w:r>
      <w:r>
        <w:rPr>
          <w:rFonts w:hint="cs"/>
          <w:color w:val="000000"/>
          <w:rtl/>
        </w:rPr>
        <w:t>البري</w:t>
      </w:r>
      <w:r>
        <w:rPr>
          <w:color w:val="000000"/>
        </w:rPr>
        <w:t xml:space="preserve"> </w:t>
      </w:r>
      <w:r>
        <w:rPr>
          <w:rFonts w:hint="cs"/>
          <w:color w:val="000000"/>
          <w:rtl/>
        </w:rPr>
        <w:t>الدولي</w:t>
      </w:r>
      <w:r>
        <w:rPr>
          <w:color w:val="000000"/>
        </w:rPr>
        <w:t xml:space="preserve"> </w:t>
      </w:r>
      <w:r>
        <w:rPr>
          <w:rFonts w:hint="cs"/>
          <w:color w:val="000000"/>
          <w:rtl/>
        </w:rPr>
        <w:t>فيما</w:t>
      </w:r>
      <w:r>
        <w:rPr>
          <w:color w:val="000000"/>
        </w:rPr>
        <w:t xml:space="preserve"> </w:t>
      </w:r>
      <w:r>
        <w:rPr>
          <w:rFonts w:hint="cs"/>
          <w:color w:val="000000"/>
          <w:rtl/>
        </w:rPr>
        <w:t>يتعلق</w:t>
      </w:r>
      <w:r>
        <w:rPr>
          <w:color w:val="000000"/>
        </w:rPr>
        <w:t xml:space="preserve"> </w:t>
      </w:r>
      <w:r>
        <w:rPr>
          <w:rFonts w:hint="cs"/>
          <w:color w:val="000000"/>
          <w:rtl/>
        </w:rPr>
        <w:t>بالنقل</w:t>
      </w:r>
      <w:r>
        <w:rPr>
          <w:color w:val="000000"/>
        </w:rPr>
        <w:t xml:space="preserve"> </w:t>
      </w:r>
      <w:r>
        <w:rPr>
          <w:rFonts w:hint="cs"/>
          <w:color w:val="000000"/>
          <w:rtl/>
        </w:rPr>
        <w:t>بين</w:t>
      </w:r>
      <w:r>
        <w:rPr>
          <w:color w:val="000000"/>
        </w:rPr>
        <w:t xml:space="preserve"> </w:t>
      </w:r>
      <w:r>
        <w:rPr>
          <w:rFonts w:hint="cs"/>
          <w:color w:val="000000"/>
          <w:rtl/>
        </w:rPr>
        <w:t>الدول الأعضاء</w:t>
      </w:r>
      <w:r>
        <w:rPr>
          <w:color w:val="000000"/>
        </w:rPr>
        <w:t xml:space="preserve"> </w:t>
      </w:r>
      <w:r>
        <w:rPr>
          <w:rFonts w:hint="cs"/>
          <w:color w:val="000000"/>
          <w:rtl/>
        </w:rPr>
        <w:t>في</w:t>
      </w:r>
      <w:r>
        <w:rPr>
          <w:color w:val="000000"/>
        </w:rPr>
        <w:t xml:space="preserve"> </w:t>
      </w:r>
      <w:r>
        <w:rPr>
          <w:rFonts w:hint="cs"/>
          <w:color w:val="000000"/>
          <w:rtl/>
        </w:rPr>
        <w:t>منظمة</w:t>
      </w:r>
      <w:r>
        <w:rPr>
          <w:color w:val="000000"/>
        </w:rPr>
        <w:t xml:space="preserve"> </w:t>
      </w:r>
      <w:r>
        <w:rPr>
          <w:rFonts w:hint="cs"/>
          <w:color w:val="000000"/>
          <w:rtl/>
        </w:rPr>
        <w:t>التعاون</w:t>
      </w:r>
      <w:r>
        <w:rPr>
          <w:color w:val="000000"/>
        </w:rPr>
        <w:t xml:space="preserve"> </w:t>
      </w:r>
      <w:r>
        <w:rPr>
          <w:rFonts w:hint="cs"/>
          <w:color w:val="000000"/>
          <w:rtl/>
        </w:rPr>
        <w:t>الاقتصادي،</w:t>
      </w:r>
      <w:r>
        <w:rPr>
          <w:color w:val="000000"/>
        </w:rPr>
        <w:t xml:space="preserve"> </w:t>
      </w:r>
      <w:r>
        <w:rPr>
          <w:rFonts w:hint="cs"/>
          <w:color w:val="000000"/>
          <w:rtl/>
        </w:rPr>
        <w:t>وكذلك</w:t>
      </w:r>
      <w:r>
        <w:rPr>
          <w:color w:val="000000"/>
        </w:rPr>
        <w:t xml:space="preserve"> </w:t>
      </w:r>
      <w:r>
        <w:rPr>
          <w:rFonts w:hint="cs"/>
          <w:color w:val="000000"/>
          <w:rtl/>
        </w:rPr>
        <w:t>مع</w:t>
      </w:r>
      <w:r>
        <w:rPr>
          <w:color w:val="000000"/>
        </w:rPr>
        <w:t xml:space="preserve"> </w:t>
      </w:r>
      <w:r>
        <w:rPr>
          <w:rFonts w:hint="cs"/>
          <w:color w:val="000000"/>
          <w:rtl/>
        </w:rPr>
        <w:t>البلدان</w:t>
      </w:r>
      <w:r>
        <w:rPr>
          <w:color w:val="000000"/>
        </w:rPr>
        <w:t xml:space="preserve"> </w:t>
      </w:r>
      <w:r>
        <w:rPr>
          <w:rFonts w:hint="cs"/>
          <w:color w:val="000000"/>
          <w:rtl/>
        </w:rPr>
        <w:t>المجاورة</w:t>
      </w:r>
      <w:r>
        <w:rPr>
          <w:color w:val="000000"/>
        </w:rPr>
        <w:t>.</w:t>
      </w:r>
    </w:p>
    <w:p w:rsidR="00286B62" w:rsidRDefault="00286B62" w:rsidP="00286B62">
      <w:pPr>
        <w:spacing w:before="200" w:line="520" w:lineRule="exact"/>
        <w:rPr>
          <w:color w:val="000000"/>
          <w:rtl/>
        </w:rPr>
      </w:pPr>
      <w:r>
        <w:rPr>
          <w:rFonts w:hint="cs"/>
          <w:color w:val="000000"/>
          <w:rtl/>
        </w:rPr>
        <w:t>قام</w:t>
      </w:r>
      <w:r>
        <w:rPr>
          <w:color w:val="000000"/>
        </w:rPr>
        <w:t xml:space="preserve"> </w:t>
      </w:r>
      <w:r>
        <w:rPr>
          <w:rFonts w:hint="cs"/>
          <w:color w:val="000000"/>
          <w:rtl/>
        </w:rPr>
        <w:t>الاتحاد</w:t>
      </w:r>
      <w:r>
        <w:rPr>
          <w:color w:val="000000"/>
        </w:rPr>
        <w:t xml:space="preserve"> </w:t>
      </w:r>
      <w:r>
        <w:rPr>
          <w:rFonts w:hint="cs"/>
          <w:color w:val="000000"/>
          <w:rtl/>
        </w:rPr>
        <w:t>الدولي</w:t>
      </w:r>
      <w:r>
        <w:rPr>
          <w:color w:val="000000"/>
        </w:rPr>
        <w:t xml:space="preserve"> </w:t>
      </w:r>
      <w:r>
        <w:rPr>
          <w:rFonts w:hint="cs"/>
          <w:color w:val="000000"/>
          <w:rtl/>
        </w:rPr>
        <w:t>للنقل</w:t>
      </w:r>
      <w:r>
        <w:rPr>
          <w:color w:val="000000"/>
        </w:rPr>
        <w:t xml:space="preserve"> </w:t>
      </w:r>
      <w:r>
        <w:rPr>
          <w:rFonts w:hint="cs"/>
          <w:color w:val="000000"/>
          <w:rtl/>
        </w:rPr>
        <w:t>بحضور</w:t>
      </w:r>
      <w:r>
        <w:rPr>
          <w:color w:val="000000"/>
        </w:rPr>
        <w:t xml:space="preserve"> </w:t>
      </w:r>
      <w:r>
        <w:rPr>
          <w:rFonts w:hint="cs"/>
          <w:color w:val="000000"/>
          <w:rtl/>
        </w:rPr>
        <w:t>أول</w:t>
      </w:r>
      <w:r>
        <w:rPr>
          <w:color w:val="000000"/>
        </w:rPr>
        <w:t xml:space="preserve"> </w:t>
      </w:r>
      <w:r>
        <w:rPr>
          <w:rFonts w:hint="cs"/>
          <w:color w:val="000000"/>
          <w:rtl/>
        </w:rPr>
        <w:t>ورشة</w:t>
      </w:r>
      <w:r>
        <w:rPr>
          <w:color w:val="000000"/>
        </w:rPr>
        <w:t xml:space="preserve"> </w:t>
      </w:r>
      <w:r>
        <w:rPr>
          <w:rFonts w:hint="cs"/>
          <w:color w:val="000000"/>
          <w:rtl/>
        </w:rPr>
        <w:t>عمل</w:t>
      </w:r>
      <w:r>
        <w:rPr>
          <w:color w:val="000000"/>
        </w:rPr>
        <w:t xml:space="preserve"> </w:t>
      </w:r>
      <w:r>
        <w:rPr>
          <w:rFonts w:hint="cs"/>
          <w:color w:val="000000"/>
          <w:rtl/>
        </w:rPr>
        <w:t>تنظمها</w:t>
      </w:r>
      <w:r>
        <w:rPr>
          <w:color w:val="000000"/>
        </w:rPr>
        <w:t xml:space="preserve"> </w:t>
      </w:r>
      <w:r>
        <w:rPr>
          <w:rFonts w:hint="cs"/>
          <w:color w:val="000000"/>
          <w:rtl/>
        </w:rPr>
        <w:t>اللجنة الاقتصادية</w:t>
      </w:r>
      <w:r>
        <w:rPr>
          <w:color w:val="000000"/>
        </w:rPr>
        <w:t xml:space="preserve"> </w:t>
      </w:r>
      <w:r>
        <w:rPr>
          <w:rFonts w:hint="cs"/>
          <w:color w:val="000000"/>
          <w:rtl/>
        </w:rPr>
        <w:t>لأوروبا،</w:t>
      </w:r>
      <w:r>
        <w:rPr>
          <w:color w:val="000000"/>
        </w:rPr>
        <w:t xml:space="preserve"> </w:t>
      </w:r>
      <w:r>
        <w:rPr>
          <w:rFonts w:hint="cs"/>
          <w:color w:val="000000"/>
          <w:rtl/>
        </w:rPr>
        <w:t>حول</w:t>
      </w:r>
      <w:r>
        <w:rPr>
          <w:color w:val="000000"/>
        </w:rPr>
        <w:t xml:space="preserve"> </w:t>
      </w:r>
      <w:r>
        <w:rPr>
          <w:rFonts w:hint="cs"/>
          <w:color w:val="000000"/>
          <w:rtl/>
        </w:rPr>
        <w:t>طرق</w:t>
      </w:r>
      <w:r>
        <w:rPr>
          <w:color w:val="000000"/>
        </w:rPr>
        <w:t xml:space="preserve"> </w:t>
      </w:r>
      <w:r>
        <w:rPr>
          <w:rFonts w:hint="cs"/>
          <w:color w:val="000000"/>
          <w:rtl/>
        </w:rPr>
        <w:t>النقل</w:t>
      </w:r>
      <w:r>
        <w:rPr>
          <w:color w:val="000000"/>
        </w:rPr>
        <w:t xml:space="preserve"> </w:t>
      </w:r>
      <w:r>
        <w:rPr>
          <w:rFonts w:hint="cs"/>
          <w:color w:val="000000"/>
          <w:rtl/>
        </w:rPr>
        <w:t>البرية</w:t>
      </w:r>
      <w:r>
        <w:rPr>
          <w:color w:val="000000"/>
        </w:rPr>
        <w:t xml:space="preserve"> </w:t>
      </w:r>
      <w:r>
        <w:rPr>
          <w:rFonts w:hint="cs"/>
          <w:color w:val="000000"/>
          <w:rtl/>
        </w:rPr>
        <w:t>الإقليمية</w:t>
      </w:r>
      <w:r>
        <w:rPr>
          <w:color w:val="000000"/>
        </w:rPr>
        <w:t xml:space="preserve"> </w:t>
      </w:r>
      <w:r>
        <w:rPr>
          <w:rFonts w:hint="cs"/>
          <w:color w:val="000000"/>
          <w:rtl/>
        </w:rPr>
        <w:t>الأوروآسيوية لمنطقة</w:t>
      </w:r>
      <w:r>
        <w:rPr>
          <w:color w:val="000000"/>
        </w:rPr>
        <w:t xml:space="preserve"> </w:t>
      </w:r>
      <w:r>
        <w:rPr>
          <w:rFonts w:hint="cs"/>
          <w:color w:val="000000"/>
          <w:rtl/>
        </w:rPr>
        <w:t>منظمة</w:t>
      </w:r>
      <w:r>
        <w:rPr>
          <w:color w:val="000000"/>
        </w:rPr>
        <w:t xml:space="preserve"> </w:t>
      </w:r>
      <w:r>
        <w:rPr>
          <w:rFonts w:hint="cs"/>
          <w:color w:val="000000"/>
          <w:rtl/>
        </w:rPr>
        <w:t>التعاون</w:t>
      </w:r>
      <w:r>
        <w:rPr>
          <w:color w:val="000000"/>
        </w:rPr>
        <w:t xml:space="preserve"> </w:t>
      </w:r>
      <w:r>
        <w:rPr>
          <w:rFonts w:hint="cs"/>
          <w:color w:val="000000"/>
          <w:rtl/>
        </w:rPr>
        <w:t>الاقتصادي</w:t>
      </w:r>
      <w:r>
        <w:rPr>
          <w:color w:val="000000"/>
        </w:rPr>
        <w:t xml:space="preserve"> </w:t>
      </w:r>
      <w:r>
        <w:rPr>
          <w:rFonts w:hint="cs"/>
          <w:color w:val="000000"/>
          <w:rtl/>
        </w:rPr>
        <w:t>التي</w:t>
      </w:r>
      <w:r>
        <w:rPr>
          <w:color w:val="000000"/>
        </w:rPr>
        <w:t xml:space="preserve"> </w:t>
      </w:r>
      <w:r>
        <w:rPr>
          <w:rFonts w:hint="cs"/>
          <w:color w:val="000000"/>
          <w:rtl/>
        </w:rPr>
        <w:t>عقدت</w:t>
      </w:r>
      <w:r>
        <w:rPr>
          <w:color w:val="000000"/>
        </w:rPr>
        <w:t xml:space="preserve"> </w:t>
      </w:r>
      <w:r>
        <w:rPr>
          <w:rFonts w:hint="cs"/>
          <w:color w:val="000000"/>
          <w:rtl/>
        </w:rPr>
        <w:t>في</w:t>
      </w:r>
      <w:r>
        <w:rPr>
          <w:color w:val="000000"/>
        </w:rPr>
        <w:t xml:space="preserve"> </w:t>
      </w:r>
      <w:r>
        <w:rPr>
          <w:rFonts w:hint="cs"/>
          <w:color w:val="000000"/>
          <w:rtl/>
        </w:rPr>
        <w:t>طهران،</w:t>
      </w:r>
      <w:r>
        <w:rPr>
          <w:color w:val="000000"/>
        </w:rPr>
        <w:t xml:space="preserve"> </w:t>
      </w:r>
      <w:r>
        <w:rPr>
          <w:rFonts w:hint="cs"/>
          <w:color w:val="000000"/>
          <w:rtl/>
        </w:rPr>
        <w:t>والتي تلتها</w:t>
      </w:r>
      <w:r>
        <w:rPr>
          <w:color w:val="000000"/>
        </w:rPr>
        <w:t xml:space="preserve"> </w:t>
      </w:r>
      <w:r>
        <w:rPr>
          <w:rFonts w:hint="cs"/>
          <w:color w:val="000000"/>
          <w:rtl/>
        </w:rPr>
        <w:t>ندوة</w:t>
      </w:r>
      <w:r>
        <w:rPr>
          <w:color w:val="000000"/>
        </w:rPr>
        <w:t xml:space="preserve"> </w:t>
      </w:r>
      <w:r>
        <w:rPr>
          <w:rFonts w:hint="cs"/>
          <w:color w:val="000000"/>
          <w:rtl/>
        </w:rPr>
        <w:t>خاصة</w:t>
      </w:r>
      <w:r>
        <w:rPr>
          <w:color w:val="000000"/>
        </w:rPr>
        <w:t xml:space="preserve"> </w:t>
      </w:r>
      <w:r>
        <w:rPr>
          <w:rFonts w:hint="cs"/>
          <w:color w:val="000000"/>
          <w:rtl/>
        </w:rPr>
        <w:t>حول</w:t>
      </w:r>
      <w:r>
        <w:rPr>
          <w:color w:val="000000"/>
        </w:rPr>
        <w:t xml:space="preserve"> </w:t>
      </w:r>
      <w:r>
        <w:rPr>
          <w:rFonts w:hint="cs"/>
          <w:color w:val="000000"/>
          <w:rtl/>
        </w:rPr>
        <w:t>النقل</w:t>
      </w:r>
      <w:r>
        <w:rPr>
          <w:color w:val="000000"/>
        </w:rPr>
        <w:t xml:space="preserve"> </w:t>
      </w:r>
      <w:r>
        <w:rPr>
          <w:rFonts w:hint="cs"/>
          <w:color w:val="000000"/>
          <w:rtl/>
        </w:rPr>
        <w:t>البري</w:t>
      </w:r>
      <w:r>
        <w:rPr>
          <w:color w:val="000000"/>
        </w:rPr>
        <w:t xml:space="preserve"> </w:t>
      </w:r>
      <w:r>
        <w:rPr>
          <w:rFonts w:hint="cs"/>
          <w:color w:val="000000"/>
          <w:rtl/>
        </w:rPr>
        <w:t>الدولي</w:t>
      </w:r>
      <w:r>
        <w:rPr>
          <w:color w:val="000000"/>
        </w:rPr>
        <w:t xml:space="preserve"> </w:t>
      </w:r>
      <w:r>
        <w:rPr>
          <w:rFonts w:hint="cs"/>
          <w:color w:val="000000"/>
          <w:rtl/>
        </w:rPr>
        <w:t>للدول</w:t>
      </w:r>
      <w:r>
        <w:rPr>
          <w:color w:val="000000"/>
        </w:rPr>
        <w:t xml:space="preserve"> </w:t>
      </w:r>
      <w:r>
        <w:rPr>
          <w:rFonts w:hint="cs"/>
          <w:color w:val="000000"/>
          <w:rtl/>
        </w:rPr>
        <w:t>الأعضاء</w:t>
      </w:r>
      <w:r>
        <w:rPr>
          <w:color w:val="000000"/>
        </w:rPr>
        <w:t xml:space="preserve"> </w:t>
      </w:r>
      <w:r>
        <w:rPr>
          <w:rFonts w:hint="cs"/>
          <w:color w:val="000000"/>
          <w:rtl/>
        </w:rPr>
        <w:t>في</w:t>
      </w:r>
      <w:r>
        <w:rPr>
          <w:color w:val="000000"/>
        </w:rPr>
        <w:t xml:space="preserve"> </w:t>
      </w:r>
      <w:r>
        <w:rPr>
          <w:rFonts w:hint="cs"/>
          <w:color w:val="000000"/>
          <w:rtl/>
        </w:rPr>
        <w:t>منظمة التعاون</w:t>
      </w:r>
      <w:r>
        <w:rPr>
          <w:color w:val="000000"/>
        </w:rPr>
        <w:t xml:space="preserve"> </w:t>
      </w:r>
      <w:r>
        <w:rPr>
          <w:rFonts w:hint="cs"/>
          <w:color w:val="000000"/>
          <w:rtl/>
        </w:rPr>
        <w:t>الاقتصادي</w:t>
      </w:r>
      <w:r>
        <w:rPr>
          <w:color w:val="000000"/>
        </w:rPr>
        <w:t xml:space="preserve">. </w:t>
      </w:r>
      <w:r>
        <w:rPr>
          <w:rFonts w:hint="cs"/>
          <w:color w:val="000000"/>
          <w:rtl/>
        </w:rPr>
        <w:t>حيث</w:t>
      </w:r>
      <w:r>
        <w:rPr>
          <w:color w:val="000000"/>
        </w:rPr>
        <w:t xml:space="preserve"> </w:t>
      </w:r>
      <w:r>
        <w:rPr>
          <w:rFonts w:hint="cs"/>
          <w:color w:val="000000"/>
          <w:rtl/>
        </w:rPr>
        <w:t>قام</w:t>
      </w:r>
      <w:r>
        <w:rPr>
          <w:color w:val="000000"/>
        </w:rPr>
        <w:t xml:space="preserve"> </w:t>
      </w:r>
      <w:r>
        <w:rPr>
          <w:rFonts w:hint="cs"/>
          <w:color w:val="000000"/>
          <w:rtl/>
        </w:rPr>
        <w:t>الاتحاد</w:t>
      </w:r>
      <w:r>
        <w:rPr>
          <w:color w:val="000000"/>
        </w:rPr>
        <w:t xml:space="preserve"> </w:t>
      </w:r>
      <w:r>
        <w:rPr>
          <w:rFonts w:hint="cs"/>
          <w:color w:val="000000"/>
          <w:rtl/>
        </w:rPr>
        <w:t>ومنظمة</w:t>
      </w:r>
      <w:r>
        <w:rPr>
          <w:color w:val="000000"/>
        </w:rPr>
        <w:t xml:space="preserve"> </w:t>
      </w:r>
      <w:r>
        <w:rPr>
          <w:rFonts w:hint="cs"/>
          <w:color w:val="000000"/>
          <w:rtl/>
        </w:rPr>
        <w:t>التعاون</w:t>
      </w:r>
      <w:r>
        <w:rPr>
          <w:color w:val="000000"/>
        </w:rPr>
        <w:t xml:space="preserve"> </w:t>
      </w:r>
      <w:r>
        <w:rPr>
          <w:rFonts w:hint="cs"/>
          <w:color w:val="000000"/>
          <w:rtl/>
        </w:rPr>
        <w:t>الاقتصادي</w:t>
      </w:r>
      <w:r>
        <w:rPr>
          <w:color w:val="000000"/>
        </w:rPr>
        <w:t xml:space="preserve"> </w:t>
      </w:r>
      <w:r>
        <w:rPr>
          <w:rFonts w:hint="cs"/>
          <w:color w:val="000000"/>
          <w:rtl/>
        </w:rPr>
        <w:t>أيضا بتنظيم</w:t>
      </w:r>
      <w:r>
        <w:rPr>
          <w:color w:val="000000"/>
        </w:rPr>
        <w:t xml:space="preserve"> </w:t>
      </w:r>
      <w:r>
        <w:rPr>
          <w:rFonts w:hint="cs"/>
          <w:color w:val="000000"/>
          <w:rtl/>
        </w:rPr>
        <w:t>ورشات</w:t>
      </w:r>
      <w:r>
        <w:rPr>
          <w:color w:val="000000"/>
        </w:rPr>
        <w:t xml:space="preserve"> </w:t>
      </w:r>
      <w:r>
        <w:rPr>
          <w:rFonts w:hint="cs"/>
          <w:color w:val="000000"/>
          <w:rtl/>
        </w:rPr>
        <w:t>عمل</w:t>
      </w:r>
      <w:r>
        <w:rPr>
          <w:color w:val="000000"/>
        </w:rPr>
        <w:t xml:space="preserve"> </w:t>
      </w:r>
      <w:r>
        <w:rPr>
          <w:rFonts w:hint="cs"/>
          <w:color w:val="000000"/>
          <w:rtl/>
        </w:rPr>
        <w:t>وطنية</w:t>
      </w:r>
      <w:r>
        <w:rPr>
          <w:color w:val="000000"/>
        </w:rPr>
        <w:t xml:space="preserve"> </w:t>
      </w:r>
      <w:r>
        <w:rPr>
          <w:rFonts w:hint="cs"/>
          <w:color w:val="000000"/>
          <w:rtl/>
        </w:rPr>
        <w:t>لتشجيع</w:t>
      </w:r>
      <w:r>
        <w:rPr>
          <w:color w:val="000000"/>
        </w:rPr>
        <w:t xml:space="preserve"> </w:t>
      </w:r>
      <w:r>
        <w:rPr>
          <w:rFonts w:hint="cs"/>
          <w:color w:val="000000"/>
          <w:rtl/>
        </w:rPr>
        <w:t>باكستان</w:t>
      </w:r>
      <w:r>
        <w:rPr>
          <w:color w:val="000000"/>
        </w:rPr>
        <w:t xml:space="preserve"> </w:t>
      </w:r>
      <w:r>
        <w:rPr>
          <w:rFonts w:hint="cs"/>
          <w:color w:val="000000"/>
          <w:rtl/>
        </w:rPr>
        <w:t>على</w:t>
      </w:r>
      <w:r>
        <w:rPr>
          <w:color w:val="000000"/>
        </w:rPr>
        <w:t xml:space="preserve"> </w:t>
      </w:r>
      <w:r>
        <w:rPr>
          <w:rFonts w:hint="cs"/>
          <w:color w:val="000000"/>
          <w:rtl/>
        </w:rPr>
        <w:t>الانضمام</w:t>
      </w:r>
      <w:r>
        <w:rPr>
          <w:color w:val="000000"/>
        </w:rPr>
        <w:t xml:space="preserve"> </w:t>
      </w:r>
      <w:r>
        <w:rPr>
          <w:rFonts w:hint="cs"/>
          <w:color w:val="000000"/>
          <w:rtl/>
        </w:rPr>
        <w:t>إلى اتفاقية</w:t>
      </w:r>
      <w:r>
        <w:rPr>
          <w:color w:val="000000"/>
        </w:rPr>
        <w:t xml:space="preserve"> </w:t>
      </w:r>
      <w:r>
        <w:rPr>
          <w:rFonts w:hint="cs"/>
          <w:color w:val="000000"/>
          <w:rtl/>
        </w:rPr>
        <w:t>النقل</w:t>
      </w:r>
      <w:r>
        <w:rPr>
          <w:color w:val="000000"/>
        </w:rPr>
        <w:t xml:space="preserve"> </w:t>
      </w:r>
      <w:r>
        <w:rPr>
          <w:rFonts w:hint="cs"/>
          <w:color w:val="000000"/>
          <w:rtl/>
        </w:rPr>
        <w:t>البري</w:t>
      </w:r>
      <w:r>
        <w:rPr>
          <w:color w:val="000000"/>
        </w:rPr>
        <w:t xml:space="preserve"> </w:t>
      </w:r>
      <w:r>
        <w:rPr>
          <w:rFonts w:hint="cs"/>
          <w:color w:val="000000"/>
          <w:rtl/>
        </w:rPr>
        <w:t>الدولي</w:t>
      </w:r>
      <w:r>
        <w:rPr>
          <w:color w:val="000000"/>
        </w:rPr>
        <w:t xml:space="preserve"> </w:t>
      </w:r>
      <w:r>
        <w:rPr>
          <w:rFonts w:hint="cs"/>
          <w:color w:val="000000"/>
          <w:rtl/>
        </w:rPr>
        <w:t>وتسهيل</w:t>
      </w:r>
      <w:r>
        <w:rPr>
          <w:color w:val="000000"/>
        </w:rPr>
        <w:t xml:space="preserve"> </w:t>
      </w:r>
      <w:r>
        <w:rPr>
          <w:rFonts w:hint="cs"/>
          <w:color w:val="000000"/>
          <w:rtl/>
        </w:rPr>
        <w:t>إعادة</w:t>
      </w:r>
      <w:r>
        <w:rPr>
          <w:color w:val="000000"/>
        </w:rPr>
        <w:t xml:space="preserve"> </w:t>
      </w:r>
      <w:r>
        <w:rPr>
          <w:rFonts w:hint="cs"/>
          <w:color w:val="000000"/>
          <w:rtl/>
        </w:rPr>
        <w:t>إدخال</w:t>
      </w:r>
      <w:r>
        <w:rPr>
          <w:color w:val="000000"/>
        </w:rPr>
        <w:t xml:space="preserve"> </w:t>
      </w:r>
      <w:r>
        <w:rPr>
          <w:rFonts w:hint="cs"/>
          <w:color w:val="000000"/>
          <w:rtl/>
        </w:rPr>
        <w:t>نظام</w:t>
      </w:r>
      <w:r>
        <w:rPr>
          <w:color w:val="000000"/>
        </w:rPr>
        <w:t xml:space="preserve"> </w:t>
      </w:r>
      <w:r>
        <w:rPr>
          <w:rFonts w:hint="cs"/>
          <w:color w:val="000000"/>
          <w:rtl/>
        </w:rPr>
        <w:t>النقل</w:t>
      </w:r>
      <w:r>
        <w:rPr>
          <w:color w:val="000000"/>
        </w:rPr>
        <w:t xml:space="preserve"> </w:t>
      </w:r>
      <w:r>
        <w:rPr>
          <w:rFonts w:hint="cs"/>
          <w:color w:val="000000"/>
          <w:rtl/>
        </w:rPr>
        <w:t>البري الدولي</w:t>
      </w:r>
      <w:r>
        <w:rPr>
          <w:color w:val="000000"/>
        </w:rPr>
        <w:t xml:space="preserve"> </w:t>
      </w:r>
      <w:r>
        <w:rPr>
          <w:rFonts w:hint="cs"/>
          <w:color w:val="000000"/>
          <w:rtl/>
        </w:rPr>
        <w:t>إلى</w:t>
      </w:r>
      <w:r>
        <w:rPr>
          <w:color w:val="000000"/>
        </w:rPr>
        <w:t xml:space="preserve"> </w:t>
      </w:r>
      <w:r>
        <w:rPr>
          <w:rFonts w:hint="cs"/>
          <w:color w:val="000000"/>
          <w:rtl/>
        </w:rPr>
        <w:t>أفغانستان</w:t>
      </w:r>
    </w:p>
    <w:p w:rsidR="00286B62" w:rsidRPr="003B4D75" w:rsidRDefault="00286B62" w:rsidP="00286B62">
      <w:pPr>
        <w:spacing w:before="360" w:line="520" w:lineRule="exact"/>
        <w:ind w:left="425" w:hanging="425"/>
        <w:rPr>
          <w:rFonts w:cs="AL-Mateen"/>
          <w:color w:val="000000"/>
          <w:sz w:val="28"/>
        </w:rPr>
      </w:pPr>
      <w:r>
        <w:rPr>
          <w:rFonts w:eastAsia="Calibri" w:cs="Times New Roman" w:hint="cs"/>
          <w:b/>
          <w:bCs/>
          <w:sz w:val="24"/>
          <w:szCs w:val="24"/>
          <w:rtl/>
        </w:rPr>
        <w:t>3</w:t>
      </w:r>
      <w:r w:rsidRPr="00FE1BE6">
        <w:rPr>
          <w:rFonts w:cs="Times New Roman" w:hint="cs"/>
          <w:b/>
          <w:bCs/>
          <w:sz w:val="28"/>
          <w:rtl/>
        </w:rPr>
        <w:t>-</w:t>
      </w:r>
      <w:r>
        <w:rPr>
          <w:rFonts w:cs="AL-Mateen" w:hint="cs"/>
          <w:color w:val="000000"/>
          <w:sz w:val="28"/>
          <w:rtl/>
        </w:rPr>
        <w:t xml:space="preserve"> </w:t>
      </w:r>
      <w:r>
        <w:rPr>
          <w:rFonts w:cs="AL-Mateen" w:hint="cs"/>
          <w:sz w:val="32"/>
          <w:szCs w:val="32"/>
          <w:rtl/>
        </w:rPr>
        <w:t>تعاون الإتحاد الدولي للنقل ا لطرقي مع جامعة الدول العربية:</w:t>
      </w:r>
    </w:p>
    <w:p w:rsidR="00286B62" w:rsidRDefault="00286B62" w:rsidP="00286B62">
      <w:pPr>
        <w:spacing w:before="200" w:line="560" w:lineRule="exact"/>
        <w:rPr>
          <w:color w:val="000000"/>
        </w:rPr>
      </w:pPr>
      <w:r>
        <w:rPr>
          <w:rFonts w:hint="cs"/>
          <w:color w:val="000000"/>
          <w:rtl/>
        </w:rPr>
        <w:t>قام</w:t>
      </w:r>
      <w:r>
        <w:rPr>
          <w:color w:val="000000"/>
        </w:rPr>
        <w:t xml:space="preserve"> </w:t>
      </w:r>
      <w:r>
        <w:rPr>
          <w:rFonts w:hint="cs"/>
          <w:color w:val="000000"/>
          <w:rtl/>
        </w:rPr>
        <w:t>الاتحاد</w:t>
      </w:r>
      <w:r>
        <w:rPr>
          <w:color w:val="000000"/>
        </w:rPr>
        <w:t xml:space="preserve"> </w:t>
      </w:r>
      <w:r>
        <w:rPr>
          <w:rFonts w:hint="cs"/>
          <w:color w:val="000000"/>
          <w:rtl/>
        </w:rPr>
        <w:t>الدولي</w:t>
      </w:r>
      <w:r>
        <w:rPr>
          <w:color w:val="000000"/>
        </w:rPr>
        <w:t xml:space="preserve"> </w:t>
      </w:r>
      <w:r>
        <w:rPr>
          <w:rFonts w:hint="cs"/>
          <w:color w:val="000000"/>
          <w:rtl/>
        </w:rPr>
        <w:t>للنقل</w:t>
      </w:r>
      <w:r>
        <w:rPr>
          <w:color w:val="000000"/>
        </w:rPr>
        <w:t xml:space="preserve"> </w:t>
      </w:r>
      <w:r>
        <w:rPr>
          <w:rFonts w:hint="cs"/>
          <w:color w:val="000000"/>
          <w:rtl/>
        </w:rPr>
        <w:t>عبر</w:t>
      </w:r>
      <w:r>
        <w:rPr>
          <w:color w:val="000000"/>
        </w:rPr>
        <w:t xml:space="preserve"> </w:t>
      </w:r>
      <w:r>
        <w:rPr>
          <w:rFonts w:hint="cs"/>
          <w:color w:val="000000"/>
          <w:rtl/>
        </w:rPr>
        <w:t>الطرق</w:t>
      </w:r>
      <w:r>
        <w:rPr>
          <w:color w:val="000000"/>
        </w:rPr>
        <w:t xml:space="preserve"> </w:t>
      </w:r>
      <w:r>
        <w:rPr>
          <w:rFonts w:hint="cs"/>
          <w:color w:val="000000"/>
          <w:rtl/>
        </w:rPr>
        <w:t>بفتح</w:t>
      </w:r>
      <w:r>
        <w:rPr>
          <w:color w:val="000000"/>
        </w:rPr>
        <w:t xml:space="preserve"> </w:t>
      </w:r>
      <w:r>
        <w:rPr>
          <w:rFonts w:hint="cs"/>
          <w:color w:val="000000"/>
          <w:rtl/>
        </w:rPr>
        <w:t>باب جديد</w:t>
      </w:r>
      <w:r>
        <w:rPr>
          <w:color w:val="000000"/>
        </w:rPr>
        <w:t xml:space="preserve"> </w:t>
      </w:r>
      <w:r>
        <w:rPr>
          <w:rFonts w:hint="cs"/>
          <w:color w:val="000000"/>
          <w:rtl/>
        </w:rPr>
        <w:t>للتعاون</w:t>
      </w:r>
      <w:r>
        <w:rPr>
          <w:color w:val="000000"/>
        </w:rPr>
        <w:t xml:space="preserve"> </w:t>
      </w:r>
      <w:r>
        <w:rPr>
          <w:rFonts w:hint="cs"/>
          <w:color w:val="000000"/>
          <w:rtl/>
        </w:rPr>
        <w:t>مع</w:t>
      </w:r>
      <w:r>
        <w:rPr>
          <w:color w:val="000000"/>
        </w:rPr>
        <w:t xml:space="preserve"> </w:t>
      </w:r>
      <w:r>
        <w:rPr>
          <w:rFonts w:hint="cs"/>
          <w:color w:val="000000"/>
          <w:rtl/>
        </w:rPr>
        <w:t>جامعة</w:t>
      </w:r>
      <w:r>
        <w:rPr>
          <w:color w:val="000000"/>
        </w:rPr>
        <w:t xml:space="preserve"> </w:t>
      </w:r>
      <w:r>
        <w:rPr>
          <w:rFonts w:hint="cs"/>
          <w:color w:val="000000"/>
          <w:rtl/>
        </w:rPr>
        <w:t>الدول</w:t>
      </w:r>
      <w:r>
        <w:rPr>
          <w:color w:val="000000"/>
        </w:rPr>
        <w:t xml:space="preserve"> </w:t>
      </w:r>
      <w:r>
        <w:rPr>
          <w:rFonts w:hint="cs"/>
          <w:color w:val="000000"/>
          <w:rtl/>
        </w:rPr>
        <w:t>العربية</w:t>
      </w:r>
      <w:r>
        <w:rPr>
          <w:color w:val="000000"/>
        </w:rPr>
        <w:t xml:space="preserve"> </w:t>
      </w:r>
      <w:r>
        <w:rPr>
          <w:rFonts w:hint="cs"/>
          <w:color w:val="000000"/>
          <w:rtl/>
        </w:rPr>
        <w:t>في القاهرة،</w:t>
      </w:r>
      <w:r>
        <w:rPr>
          <w:color w:val="000000"/>
        </w:rPr>
        <w:t xml:space="preserve"> </w:t>
      </w:r>
      <w:r>
        <w:rPr>
          <w:rFonts w:hint="cs"/>
          <w:color w:val="000000"/>
          <w:rtl/>
        </w:rPr>
        <w:t>بهدف</w:t>
      </w:r>
      <w:r>
        <w:rPr>
          <w:color w:val="000000"/>
        </w:rPr>
        <w:t xml:space="preserve"> </w:t>
      </w:r>
      <w:r>
        <w:rPr>
          <w:rFonts w:hint="cs"/>
          <w:color w:val="000000"/>
          <w:rtl/>
        </w:rPr>
        <w:t>تسهيل</w:t>
      </w:r>
      <w:r>
        <w:rPr>
          <w:color w:val="000000"/>
        </w:rPr>
        <w:t xml:space="preserve"> </w:t>
      </w:r>
      <w:r>
        <w:rPr>
          <w:rFonts w:hint="cs"/>
          <w:color w:val="000000"/>
          <w:rtl/>
        </w:rPr>
        <w:t>التجارة</w:t>
      </w:r>
      <w:r>
        <w:rPr>
          <w:color w:val="000000"/>
        </w:rPr>
        <w:t xml:space="preserve"> </w:t>
      </w:r>
      <w:r>
        <w:rPr>
          <w:rFonts w:hint="cs"/>
          <w:color w:val="000000"/>
          <w:rtl/>
        </w:rPr>
        <w:t>والنقل</w:t>
      </w:r>
      <w:r>
        <w:rPr>
          <w:color w:val="000000"/>
        </w:rPr>
        <w:t xml:space="preserve"> </w:t>
      </w:r>
      <w:r>
        <w:rPr>
          <w:rFonts w:hint="cs"/>
          <w:color w:val="000000"/>
          <w:rtl/>
        </w:rPr>
        <w:t>البري بين</w:t>
      </w:r>
      <w:r>
        <w:rPr>
          <w:color w:val="000000"/>
        </w:rPr>
        <w:t xml:space="preserve"> 22 </w:t>
      </w:r>
      <w:r>
        <w:rPr>
          <w:rFonts w:hint="cs"/>
          <w:color w:val="000000"/>
          <w:rtl/>
        </w:rPr>
        <w:t>دولة</w:t>
      </w:r>
      <w:r>
        <w:rPr>
          <w:color w:val="000000"/>
        </w:rPr>
        <w:t xml:space="preserve"> </w:t>
      </w:r>
      <w:r>
        <w:rPr>
          <w:rFonts w:hint="cs"/>
          <w:color w:val="000000"/>
          <w:rtl/>
        </w:rPr>
        <w:t>عربية</w:t>
      </w:r>
      <w:r>
        <w:rPr>
          <w:color w:val="000000"/>
        </w:rPr>
        <w:t xml:space="preserve">. </w:t>
      </w:r>
      <w:r>
        <w:rPr>
          <w:rFonts w:hint="cs"/>
          <w:color w:val="000000"/>
          <w:rtl/>
        </w:rPr>
        <w:t>كخطوة</w:t>
      </w:r>
      <w:r>
        <w:rPr>
          <w:color w:val="000000"/>
        </w:rPr>
        <w:t xml:space="preserve"> </w:t>
      </w:r>
      <w:r>
        <w:rPr>
          <w:rFonts w:hint="cs"/>
          <w:color w:val="000000"/>
          <w:rtl/>
        </w:rPr>
        <w:t>أولى</w:t>
      </w:r>
      <w:r>
        <w:rPr>
          <w:color w:val="000000"/>
        </w:rPr>
        <w:t xml:space="preserve"> </w:t>
      </w:r>
      <w:r>
        <w:rPr>
          <w:rFonts w:hint="cs"/>
          <w:color w:val="000000"/>
          <w:rtl/>
        </w:rPr>
        <w:t>ملموسة، حيث</w:t>
      </w:r>
      <w:r>
        <w:rPr>
          <w:color w:val="000000"/>
        </w:rPr>
        <w:t xml:space="preserve"> </w:t>
      </w:r>
      <w:r>
        <w:rPr>
          <w:rFonts w:hint="cs"/>
          <w:color w:val="000000"/>
          <w:rtl/>
        </w:rPr>
        <w:t>قام</w:t>
      </w:r>
      <w:r>
        <w:rPr>
          <w:color w:val="000000"/>
        </w:rPr>
        <w:t xml:space="preserve"> </w:t>
      </w:r>
      <w:r>
        <w:rPr>
          <w:rFonts w:hint="cs"/>
          <w:color w:val="000000"/>
          <w:rtl/>
        </w:rPr>
        <w:t>الاتحاد،</w:t>
      </w:r>
      <w:r>
        <w:rPr>
          <w:color w:val="000000"/>
        </w:rPr>
        <w:t xml:space="preserve"> </w:t>
      </w:r>
      <w:r>
        <w:rPr>
          <w:rFonts w:hint="cs"/>
          <w:color w:val="000000"/>
          <w:rtl/>
        </w:rPr>
        <w:t>بالاشتراك</w:t>
      </w:r>
      <w:r>
        <w:rPr>
          <w:color w:val="000000"/>
        </w:rPr>
        <w:t xml:space="preserve"> </w:t>
      </w:r>
      <w:r>
        <w:rPr>
          <w:rFonts w:hint="cs"/>
          <w:color w:val="000000"/>
          <w:rtl/>
        </w:rPr>
        <w:t>مع</w:t>
      </w:r>
      <w:r>
        <w:rPr>
          <w:color w:val="000000"/>
        </w:rPr>
        <w:t xml:space="preserve"> </w:t>
      </w:r>
      <w:r>
        <w:rPr>
          <w:rFonts w:hint="cs"/>
          <w:color w:val="000000"/>
          <w:rtl/>
        </w:rPr>
        <w:t>جامعة</w:t>
      </w:r>
      <w:r>
        <w:rPr>
          <w:color w:val="000000"/>
        </w:rPr>
        <w:t xml:space="preserve"> </w:t>
      </w:r>
      <w:r>
        <w:rPr>
          <w:rFonts w:hint="cs"/>
          <w:color w:val="000000"/>
          <w:rtl/>
        </w:rPr>
        <w:t>الدول والاتحاد</w:t>
      </w:r>
      <w:r>
        <w:rPr>
          <w:color w:val="000000"/>
        </w:rPr>
        <w:t xml:space="preserve"> </w:t>
      </w:r>
      <w:r>
        <w:rPr>
          <w:rFonts w:hint="cs"/>
          <w:color w:val="000000"/>
          <w:rtl/>
        </w:rPr>
        <w:t>العربي</w:t>
      </w:r>
      <w:r>
        <w:rPr>
          <w:color w:val="000000"/>
        </w:rPr>
        <w:t xml:space="preserve"> </w:t>
      </w:r>
      <w:r>
        <w:rPr>
          <w:rFonts w:hint="cs"/>
          <w:color w:val="000000"/>
          <w:rtl/>
        </w:rPr>
        <w:t>للنقل</w:t>
      </w:r>
      <w:r>
        <w:rPr>
          <w:color w:val="000000"/>
        </w:rPr>
        <w:t xml:space="preserve"> </w:t>
      </w:r>
      <w:r>
        <w:rPr>
          <w:rFonts w:hint="cs"/>
          <w:color w:val="000000"/>
          <w:rtl/>
        </w:rPr>
        <w:t>البري،</w:t>
      </w:r>
      <w:r>
        <w:rPr>
          <w:color w:val="000000"/>
        </w:rPr>
        <w:t xml:space="preserve"> </w:t>
      </w:r>
      <w:r>
        <w:rPr>
          <w:rFonts w:hint="cs"/>
          <w:color w:val="000000"/>
          <w:rtl/>
        </w:rPr>
        <w:t>بتنظيم</w:t>
      </w:r>
      <w:r>
        <w:rPr>
          <w:color w:val="000000"/>
        </w:rPr>
        <w:t xml:space="preserve"> </w:t>
      </w:r>
      <w:r>
        <w:rPr>
          <w:rFonts w:hint="cs"/>
          <w:color w:val="000000"/>
          <w:rtl/>
        </w:rPr>
        <w:t>حلقة دراسية</w:t>
      </w:r>
      <w:r>
        <w:rPr>
          <w:color w:val="000000"/>
        </w:rPr>
        <w:t xml:space="preserve"> </w:t>
      </w:r>
      <w:r>
        <w:rPr>
          <w:rFonts w:hint="cs"/>
          <w:color w:val="000000"/>
          <w:rtl/>
        </w:rPr>
        <w:t>حول</w:t>
      </w:r>
      <w:r>
        <w:rPr>
          <w:color w:val="000000"/>
        </w:rPr>
        <w:t xml:space="preserve"> </w:t>
      </w:r>
      <w:r>
        <w:rPr>
          <w:rFonts w:hint="cs"/>
          <w:color w:val="000000"/>
          <w:rtl/>
        </w:rPr>
        <w:t>"اتفاقات</w:t>
      </w:r>
      <w:r>
        <w:rPr>
          <w:color w:val="000000"/>
        </w:rPr>
        <w:t xml:space="preserve"> </w:t>
      </w:r>
      <w:r>
        <w:rPr>
          <w:rFonts w:hint="cs"/>
          <w:color w:val="000000"/>
          <w:rtl/>
        </w:rPr>
        <w:t>النقل</w:t>
      </w:r>
      <w:r>
        <w:rPr>
          <w:color w:val="000000"/>
        </w:rPr>
        <w:t xml:space="preserve"> </w:t>
      </w:r>
      <w:r>
        <w:rPr>
          <w:rFonts w:hint="cs"/>
          <w:color w:val="000000"/>
          <w:rtl/>
        </w:rPr>
        <w:t>البري</w:t>
      </w:r>
      <w:r>
        <w:rPr>
          <w:color w:val="000000"/>
        </w:rPr>
        <w:t xml:space="preserve"> </w:t>
      </w:r>
      <w:r>
        <w:rPr>
          <w:rFonts w:hint="cs"/>
          <w:color w:val="000000"/>
          <w:rtl/>
        </w:rPr>
        <w:t>العربية والدولية</w:t>
      </w:r>
      <w:r>
        <w:rPr>
          <w:color w:val="000000"/>
        </w:rPr>
        <w:t xml:space="preserve"> </w:t>
      </w:r>
      <w:r>
        <w:rPr>
          <w:rFonts w:hint="cs"/>
          <w:color w:val="000000"/>
          <w:rtl/>
        </w:rPr>
        <w:t>ودورها</w:t>
      </w:r>
      <w:r>
        <w:rPr>
          <w:color w:val="000000"/>
        </w:rPr>
        <w:t xml:space="preserve"> </w:t>
      </w:r>
      <w:r>
        <w:rPr>
          <w:rFonts w:hint="cs"/>
          <w:color w:val="000000"/>
          <w:rtl/>
        </w:rPr>
        <w:t>في</w:t>
      </w:r>
      <w:r>
        <w:rPr>
          <w:color w:val="000000"/>
        </w:rPr>
        <w:t xml:space="preserve"> </w:t>
      </w:r>
      <w:r>
        <w:rPr>
          <w:rFonts w:hint="cs"/>
          <w:color w:val="000000"/>
          <w:rtl/>
        </w:rPr>
        <w:t>تطوير</w:t>
      </w:r>
      <w:r>
        <w:rPr>
          <w:color w:val="000000"/>
        </w:rPr>
        <w:t xml:space="preserve"> </w:t>
      </w:r>
      <w:r>
        <w:rPr>
          <w:rFonts w:hint="cs"/>
          <w:color w:val="000000"/>
          <w:rtl/>
        </w:rPr>
        <w:t>التجارة</w:t>
      </w:r>
      <w:r>
        <w:rPr>
          <w:color w:val="000000"/>
        </w:rPr>
        <w:t xml:space="preserve"> </w:t>
      </w:r>
      <w:r>
        <w:rPr>
          <w:rFonts w:hint="cs"/>
          <w:color w:val="000000"/>
          <w:rtl/>
        </w:rPr>
        <w:t>الخارجية" التي</w:t>
      </w:r>
      <w:r>
        <w:rPr>
          <w:color w:val="000000"/>
        </w:rPr>
        <w:t xml:space="preserve"> </w:t>
      </w:r>
      <w:r>
        <w:rPr>
          <w:rFonts w:hint="cs"/>
          <w:color w:val="000000"/>
          <w:rtl/>
        </w:rPr>
        <w:t>عقدت</w:t>
      </w:r>
      <w:r>
        <w:rPr>
          <w:color w:val="000000"/>
        </w:rPr>
        <w:t xml:space="preserve"> </w:t>
      </w:r>
      <w:r>
        <w:rPr>
          <w:rFonts w:hint="cs"/>
          <w:color w:val="000000"/>
          <w:rtl/>
        </w:rPr>
        <w:t>في</w:t>
      </w:r>
      <w:r>
        <w:rPr>
          <w:color w:val="000000"/>
        </w:rPr>
        <w:t xml:space="preserve"> </w:t>
      </w:r>
      <w:r>
        <w:rPr>
          <w:rFonts w:hint="cs"/>
          <w:color w:val="000000"/>
          <w:rtl/>
        </w:rPr>
        <w:t>القاهرة،</w:t>
      </w:r>
      <w:r>
        <w:rPr>
          <w:color w:val="000000"/>
        </w:rPr>
        <w:t xml:space="preserve"> </w:t>
      </w:r>
      <w:r>
        <w:rPr>
          <w:rFonts w:hint="cs"/>
          <w:color w:val="000000"/>
          <w:rtl/>
        </w:rPr>
        <w:t>في</w:t>
      </w:r>
      <w:r>
        <w:rPr>
          <w:color w:val="000000"/>
        </w:rPr>
        <w:t xml:space="preserve"> </w:t>
      </w:r>
      <w:r>
        <w:rPr>
          <w:rFonts w:hint="cs"/>
          <w:color w:val="000000"/>
          <w:rtl/>
        </w:rPr>
        <w:t>شهر</w:t>
      </w:r>
      <w:r>
        <w:rPr>
          <w:color w:val="000000"/>
        </w:rPr>
        <w:t xml:space="preserve"> </w:t>
      </w:r>
      <w:r>
        <w:rPr>
          <w:rFonts w:hint="cs"/>
          <w:color w:val="000000"/>
          <w:rtl/>
        </w:rPr>
        <w:t>أكتوبر سنة</w:t>
      </w:r>
      <w:r>
        <w:rPr>
          <w:color w:val="000000"/>
        </w:rPr>
        <w:t>2009</w:t>
      </w:r>
      <w:r>
        <w:rPr>
          <w:color w:val="000000"/>
          <w:rtl/>
        </w:rPr>
        <w:t>،</w:t>
      </w:r>
      <w:r>
        <w:rPr>
          <w:color w:val="000000"/>
        </w:rPr>
        <w:t xml:space="preserve"> </w:t>
      </w:r>
      <w:r>
        <w:rPr>
          <w:rFonts w:hint="cs"/>
          <w:color w:val="000000"/>
          <w:rtl/>
        </w:rPr>
        <w:t>حيث</w:t>
      </w:r>
      <w:r>
        <w:rPr>
          <w:color w:val="000000"/>
        </w:rPr>
        <w:t xml:space="preserve"> </w:t>
      </w:r>
      <w:r>
        <w:rPr>
          <w:rFonts w:hint="cs"/>
          <w:color w:val="000000"/>
          <w:rtl/>
        </w:rPr>
        <w:t>ناشدت</w:t>
      </w:r>
      <w:r>
        <w:rPr>
          <w:color w:val="000000"/>
        </w:rPr>
        <w:t xml:space="preserve"> </w:t>
      </w:r>
      <w:r>
        <w:rPr>
          <w:rFonts w:hint="cs"/>
          <w:color w:val="000000"/>
          <w:rtl/>
        </w:rPr>
        <w:t>جامعة</w:t>
      </w:r>
      <w:r>
        <w:rPr>
          <w:color w:val="000000"/>
        </w:rPr>
        <w:t xml:space="preserve"> </w:t>
      </w:r>
      <w:r>
        <w:rPr>
          <w:rFonts w:hint="cs"/>
          <w:color w:val="000000"/>
          <w:rtl/>
        </w:rPr>
        <w:t>الدول،</w:t>
      </w:r>
      <w:r>
        <w:rPr>
          <w:color w:val="000000"/>
        </w:rPr>
        <w:t xml:space="preserve"> </w:t>
      </w:r>
      <w:r>
        <w:rPr>
          <w:rFonts w:hint="cs"/>
          <w:color w:val="000000"/>
          <w:rtl/>
        </w:rPr>
        <w:t>والاتحاد</w:t>
      </w:r>
      <w:r>
        <w:rPr>
          <w:color w:val="000000"/>
        </w:rPr>
        <w:t xml:space="preserve"> </w:t>
      </w:r>
      <w:r>
        <w:rPr>
          <w:rFonts w:hint="cs"/>
          <w:color w:val="000000"/>
          <w:rtl/>
        </w:rPr>
        <w:t>الدولي</w:t>
      </w:r>
      <w:r>
        <w:rPr>
          <w:color w:val="000000"/>
        </w:rPr>
        <w:t xml:space="preserve"> </w:t>
      </w:r>
      <w:r>
        <w:rPr>
          <w:rFonts w:hint="cs"/>
          <w:color w:val="000000"/>
          <w:rtl/>
        </w:rPr>
        <w:t>للنقل</w:t>
      </w:r>
      <w:r>
        <w:rPr>
          <w:color w:val="000000"/>
        </w:rPr>
        <w:t xml:space="preserve"> </w:t>
      </w:r>
      <w:r>
        <w:rPr>
          <w:rFonts w:hint="cs"/>
          <w:color w:val="000000"/>
          <w:rtl/>
        </w:rPr>
        <w:t>عبر</w:t>
      </w:r>
      <w:r>
        <w:rPr>
          <w:color w:val="000000"/>
        </w:rPr>
        <w:t xml:space="preserve"> </w:t>
      </w:r>
      <w:r>
        <w:rPr>
          <w:rFonts w:hint="cs"/>
          <w:color w:val="000000"/>
          <w:rtl/>
        </w:rPr>
        <w:t>الطرق</w:t>
      </w:r>
      <w:r>
        <w:rPr>
          <w:color w:val="000000"/>
        </w:rPr>
        <w:t xml:space="preserve"> </w:t>
      </w:r>
      <w:r>
        <w:rPr>
          <w:rFonts w:hint="cs"/>
          <w:color w:val="000000"/>
          <w:rtl/>
        </w:rPr>
        <w:t>وغيرهما</w:t>
      </w:r>
      <w:r>
        <w:rPr>
          <w:color w:val="000000"/>
        </w:rPr>
        <w:t xml:space="preserve"> </w:t>
      </w:r>
      <w:r>
        <w:rPr>
          <w:rFonts w:hint="cs"/>
          <w:color w:val="000000"/>
          <w:rtl/>
        </w:rPr>
        <w:t>من المنظمات</w:t>
      </w:r>
      <w:r>
        <w:rPr>
          <w:color w:val="000000"/>
        </w:rPr>
        <w:t xml:space="preserve"> </w:t>
      </w:r>
      <w:r>
        <w:rPr>
          <w:rFonts w:hint="cs"/>
          <w:color w:val="000000"/>
          <w:rtl/>
        </w:rPr>
        <w:t>ذات</w:t>
      </w:r>
      <w:r>
        <w:rPr>
          <w:color w:val="000000"/>
        </w:rPr>
        <w:t xml:space="preserve"> </w:t>
      </w:r>
      <w:r>
        <w:rPr>
          <w:rFonts w:hint="cs"/>
          <w:color w:val="000000"/>
          <w:rtl/>
        </w:rPr>
        <w:t>العلاقة</w:t>
      </w:r>
      <w:r>
        <w:rPr>
          <w:color w:val="000000"/>
        </w:rPr>
        <w:t xml:space="preserve"> </w:t>
      </w:r>
      <w:r>
        <w:rPr>
          <w:rFonts w:hint="cs"/>
          <w:color w:val="000000"/>
          <w:rtl/>
        </w:rPr>
        <w:t>القيام</w:t>
      </w:r>
      <w:r>
        <w:rPr>
          <w:color w:val="000000"/>
        </w:rPr>
        <w:t xml:space="preserve"> </w:t>
      </w:r>
      <w:r>
        <w:rPr>
          <w:rFonts w:hint="cs"/>
          <w:color w:val="000000"/>
          <w:rtl/>
        </w:rPr>
        <w:t>بتسهيل</w:t>
      </w:r>
      <w:r>
        <w:rPr>
          <w:color w:val="000000"/>
        </w:rPr>
        <w:t xml:space="preserve"> </w:t>
      </w:r>
      <w:r>
        <w:rPr>
          <w:rFonts w:hint="cs"/>
          <w:color w:val="000000"/>
          <w:rtl/>
        </w:rPr>
        <w:t>الحركة التجارية</w:t>
      </w:r>
      <w:r>
        <w:rPr>
          <w:color w:val="000000"/>
        </w:rPr>
        <w:t xml:space="preserve"> </w:t>
      </w:r>
      <w:r>
        <w:rPr>
          <w:rFonts w:hint="cs"/>
          <w:color w:val="000000"/>
          <w:rtl/>
        </w:rPr>
        <w:t>والنقل</w:t>
      </w:r>
      <w:r>
        <w:rPr>
          <w:color w:val="000000"/>
        </w:rPr>
        <w:t xml:space="preserve"> </w:t>
      </w:r>
      <w:r>
        <w:rPr>
          <w:rFonts w:hint="cs"/>
          <w:color w:val="000000"/>
          <w:rtl/>
        </w:rPr>
        <w:t>على</w:t>
      </w:r>
      <w:r>
        <w:rPr>
          <w:color w:val="000000"/>
        </w:rPr>
        <w:t xml:space="preserve"> </w:t>
      </w:r>
      <w:r>
        <w:rPr>
          <w:rFonts w:hint="cs"/>
          <w:color w:val="000000"/>
          <w:rtl/>
        </w:rPr>
        <w:t>الطرق</w:t>
      </w:r>
      <w:r>
        <w:rPr>
          <w:color w:val="000000"/>
        </w:rPr>
        <w:t xml:space="preserve"> </w:t>
      </w:r>
      <w:r>
        <w:rPr>
          <w:rFonts w:hint="cs"/>
          <w:color w:val="000000"/>
          <w:rtl/>
        </w:rPr>
        <w:t>في</w:t>
      </w:r>
      <w:r>
        <w:rPr>
          <w:color w:val="000000"/>
        </w:rPr>
        <w:t xml:space="preserve"> </w:t>
      </w:r>
      <w:r>
        <w:rPr>
          <w:rFonts w:hint="cs"/>
          <w:color w:val="000000"/>
          <w:rtl/>
        </w:rPr>
        <w:t>المنطقة من</w:t>
      </w:r>
      <w:r>
        <w:rPr>
          <w:color w:val="000000"/>
        </w:rPr>
        <w:t xml:space="preserve"> </w:t>
      </w:r>
      <w:r>
        <w:rPr>
          <w:rFonts w:hint="cs"/>
          <w:color w:val="000000"/>
          <w:rtl/>
        </w:rPr>
        <w:t>خلال</w:t>
      </w:r>
      <w:r>
        <w:rPr>
          <w:color w:val="000000"/>
        </w:rPr>
        <w:t xml:space="preserve"> </w:t>
      </w:r>
      <w:r>
        <w:rPr>
          <w:rFonts w:hint="cs"/>
          <w:color w:val="000000"/>
          <w:rtl/>
        </w:rPr>
        <w:t>دفع</w:t>
      </w:r>
      <w:r>
        <w:rPr>
          <w:color w:val="000000"/>
        </w:rPr>
        <w:t xml:space="preserve"> </w:t>
      </w:r>
      <w:r>
        <w:rPr>
          <w:rFonts w:hint="cs"/>
          <w:color w:val="000000"/>
          <w:rtl/>
        </w:rPr>
        <w:t>الدول</w:t>
      </w:r>
      <w:r>
        <w:rPr>
          <w:color w:val="000000"/>
        </w:rPr>
        <w:t xml:space="preserve"> </w:t>
      </w:r>
      <w:r>
        <w:rPr>
          <w:rFonts w:hint="cs"/>
          <w:color w:val="000000"/>
          <w:rtl/>
        </w:rPr>
        <w:t>الأعضاء</w:t>
      </w:r>
      <w:r>
        <w:rPr>
          <w:color w:val="000000"/>
        </w:rPr>
        <w:t xml:space="preserve"> </w:t>
      </w:r>
      <w:r>
        <w:rPr>
          <w:rFonts w:hint="cs"/>
          <w:color w:val="000000"/>
          <w:rtl/>
        </w:rPr>
        <w:t>بالانضمام</w:t>
      </w:r>
      <w:r>
        <w:rPr>
          <w:color w:val="000000"/>
        </w:rPr>
        <w:t xml:space="preserve"> </w:t>
      </w:r>
      <w:r>
        <w:rPr>
          <w:rFonts w:hint="cs"/>
          <w:color w:val="000000"/>
          <w:rtl/>
        </w:rPr>
        <w:t>إلى اتفاقيات</w:t>
      </w:r>
      <w:r>
        <w:rPr>
          <w:color w:val="000000"/>
        </w:rPr>
        <w:t xml:space="preserve"> </w:t>
      </w:r>
      <w:r>
        <w:rPr>
          <w:rFonts w:hint="cs"/>
          <w:color w:val="000000"/>
          <w:rtl/>
        </w:rPr>
        <w:t>الأمم</w:t>
      </w:r>
      <w:r>
        <w:rPr>
          <w:color w:val="000000"/>
        </w:rPr>
        <w:t xml:space="preserve"> </w:t>
      </w:r>
      <w:r>
        <w:rPr>
          <w:rFonts w:hint="cs"/>
          <w:color w:val="000000"/>
          <w:rtl/>
        </w:rPr>
        <w:t>المتحدة</w:t>
      </w:r>
      <w:r>
        <w:rPr>
          <w:color w:val="000000"/>
        </w:rPr>
        <w:t xml:space="preserve"> </w:t>
      </w:r>
      <w:r>
        <w:rPr>
          <w:rFonts w:hint="cs"/>
          <w:color w:val="000000"/>
          <w:rtl/>
        </w:rPr>
        <w:t>الرئيسية</w:t>
      </w:r>
      <w:r>
        <w:rPr>
          <w:color w:val="000000"/>
        </w:rPr>
        <w:t xml:space="preserve"> </w:t>
      </w:r>
      <w:r>
        <w:rPr>
          <w:rFonts w:hint="cs"/>
          <w:color w:val="000000"/>
          <w:rtl/>
        </w:rPr>
        <w:t>المتعلقة بتسهيل</w:t>
      </w:r>
      <w:r>
        <w:rPr>
          <w:color w:val="000000"/>
        </w:rPr>
        <w:t xml:space="preserve"> </w:t>
      </w:r>
      <w:r>
        <w:rPr>
          <w:rFonts w:hint="cs"/>
          <w:color w:val="000000"/>
          <w:rtl/>
        </w:rPr>
        <w:t>النقل،</w:t>
      </w:r>
      <w:r>
        <w:rPr>
          <w:color w:val="000000"/>
        </w:rPr>
        <w:t xml:space="preserve"> </w:t>
      </w:r>
      <w:r>
        <w:rPr>
          <w:rFonts w:hint="cs"/>
          <w:color w:val="000000"/>
          <w:rtl/>
        </w:rPr>
        <w:t>وأبرزها</w:t>
      </w:r>
      <w:r>
        <w:rPr>
          <w:color w:val="000000"/>
        </w:rPr>
        <w:t xml:space="preserve"> </w:t>
      </w:r>
      <w:r>
        <w:rPr>
          <w:rFonts w:hint="cs"/>
          <w:color w:val="000000"/>
          <w:rtl/>
        </w:rPr>
        <w:t>اتفاقية</w:t>
      </w:r>
      <w:r>
        <w:rPr>
          <w:color w:val="000000"/>
        </w:rPr>
        <w:t xml:space="preserve"> </w:t>
      </w:r>
      <w:r>
        <w:rPr>
          <w:rFonts w:hint="cs"/>
          <w:color w:val="000000"/>
          <w:rtl/>
        </w:rPr>
        <w:t>النقل</w:t>
      </w:r>
      <w:r>
        <w:rPr>
          <w:color w:val="000000"/>
        </w:rPr>
        <w:t xml:space="preserve"> </w:t>
      </w:r>
      <w:r>
        <w:rPr>
          <w:rFonts w:hint="cs"/>
          <w:color w:val="000000"/>
          <w:rtl/>
        </w:rPr>
        <w:t xml:space="preserve">البري الدولي </w:t>
      </w:r>
      <w:r>
        <w:rPr>
          <w:color w:val="000000"/>
        </w:rPr>
        <w:t>(CMR)</w:t>
      </w:r>
      <w:r>
        <w:rPr>
          <w:rFonts w:hint="cs"/>
          <w:color w:val="000000"/>
          <w:rtl/>
        </w:rPr>
        <w:t xml:space="preserve"> </w:t>
      </w:r>
      <w:r>
        <w:rPr>
          <w:color w:val="000000"/>
        </w:rPr>
        <w:t xml:space="preserve"> </w:t>
      </w:r>
      <w:r>
        <w:rPr>
          <w:rFonts w:hint="cs"/>
          <w:color w:val="000000"/>
          <w:rtl/>
        </w:rPr>
        <w:t>والعمل</w:t>
      </w:r>
      <w:r>
        <w:rPr>
          <w:color w:val="000000"/>
        </w:rPr>
        <w:t xml:space="preserve"> </w:t>
      </w:r>
      <w:r>
        <w:rPr>
          <w:rFonts w:hint="cs"/>
          <w:color w:val="000000"/>
          <w:rtl/>
        </w:rPr>
        <w:t>على</w:t>
      </w:r>
      <w:r>
        <w:rPr>
          <w:color w:val="000000"/>
        </w:rPr>
        <w:t xml:space="preserve"> </w:t>
      </w:r>
      <w:r>
        <w:rPr>
          <w:rFonts w:hint="cs"/>
          <w:color w:val="000000"/>
          <w:rtl/>
        </w:rPr>
        <w:t>تنفيذها</w:t>
      </w:r>
      <w:r>
        <w:rPr>
          <w:color w:val="000000"/>
        </w:rPr>
        <w:t>.</w:t>
      </w:r>
    </w:p>
    <w:p w:rsidR="00286B62" w:rsidRPr="002C78ED" w:rsidRDefault="009F15F6" w:rsidP="00286B62">
      <w:pPr>
        <w:spacing w:before="360" w:line="520" w:lineRule="exact"/>
        <w:ind w:left="425" w:hanging="425"/>
        <w:rPr>
          <w:rFonts w:cs="AL-Mateen"/>
          <w:sz w:val="32"/>
          <w:szCs w:val="32"/>
          <w:rtl/>
        </w:rPr>
      </w:pPr>
      <w:r>
        <w:rPr>
          <w:noProof/>
        </w:rPr>
        <w:drawing>
          <wp:anchor distT="0" distB="0" distL="114300" distR="114300" simplePos="0" relativeHeight="251649536" behindDoc="1" locked="0" layoutInCell="1" allowOverlap="1">
            <wp:simplePos x="0" y="0"/>
            <wp:positionH relativeFrom="column">
              <wp:posOffset>-59055</wp:posOffset>
            </wp:positionH>
            <wp:positionV relativeFrom="paragraph">
              <wp:posOffset>129540</wp:posOffset>
            </wp:positionV>
            <wp:extent cx="2336165" cy="3514725"/>
            <wp:effectExtent l="19050" t="0" r="6985" b="0"/>
            <wp:wrapTight wrapText="bothSides">
              <wp:wrapPolygon edited="0">
                <wp:start x="-176" y="0"/>
                <wp:lineTo x="-176" y="21424"/>
                <wp:lineTo x="21665" y="21424"/>
                <wp:lineTo x="21665" y="0"/>
                <wp:lineTo x="-176"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a:srcRect/>
                    <a:stretch>
                      <a:fillRect/>
                    </a:stretch>
                  </pic:blipFill>
                  <pic:spPr bwMode="auto">
                    <a:xfrm>
                      <a:off x="0" y="0"/>
                      <a:ext cx="2336165" cy="3514725"/>
                    </a:xfrm>
                    <a:prstGeom prst="rect">
                      <a:avLst/>
                    </a:prstGeom>
                    <a:noFill/>
                    <a:ln w="9525">
                      <a:noFill/>
                      <a:miter lim="800000"/>
                      <a:headEnd/>
                      <a:tailEnd/>
                    </a:ln>
                  </pic:spPr>
                </pic:pic>
              </a:graphicData>
            </a:graphic>
          </wp:anchor>
        </w:drawing>
      </w:r>
      <w:r w:rsidR="00286B62" w:rsidRPr="00712846">
        <w:rPr>
          <w:rFonts w:cs="Times New Roman" w:hint="cs"/>
          <w:b/>
          <w:bCs/>
          <w:sz w:val="24"/>
          <w:szCs w:val="24"/>
          <w:rtl/>
        </w:rPr>
        <w:t>4-</w:t>
      </w:r>
      <w:r w:rsidR="00286B62" w:rsidRPr="002C78ED">
        <w:rPr>
          <w:rFonts w:cs="AL-Mateen" w:hint="cs"/>
          <w:color w:val="000000"/>
          <w:sz w:val="28"/>
          <w:rtl/>
        </w:rPr>
        <w:tab/>
      </w:r>
      <w:r w:rsidR="00286B62" w:rsidRPr="002C78ED">
        <w:rPr>
          <w:rFonts w:cs="AL-Mateen" w:hint="cs"/>
          <w:sz w:val="32"/>
          <w:szCs w:val="32"/>
          <w:rtl/>
        </w:rPr>
        <w:t>الإعلان</w:t>
      </w:r>
      <w:r w:rsidR="00286B62" w:rsidRPr="002C78ED">
        <w:rPr>
          <w:rFonts w:cs="AL-Mateen"/>
          <w:sz w:val="32"/>
          <w:szCs w:val="32"/>
        </w:rPr>
        <w:t xml:space="preserve"> </w:t>
      </w:r>
      <w:r w:rsidR="00286B62" w:rsidRPr="002C78ED">
        <w:rPr>
          <w:rFonts w:cs="AL-Mateen" w:hint="cs"/>
          <w:sz w:val="32"/>
          <w:szCs w:val="32"/>
          <w:rtl/>
        </w:rPr>
        <w:t>الالكتروني</w:t>
      </w:r>
      <w:r w:rsidR="00286B62" w:rsidRPr="002C78ED">
        <w:rPr>
          <w:rFonts w:cs="AL-Mateen"/>
          <w:sz w:val="32"/>
          <w:szCs w:val="32"/>
        </w:rPr>
        <w:t xml:space="preserve"> </w:t>
      </w:r>
      <w:r w:rsidR="00286B62" w:rsidRPr="002C78ED">
        <w:rPr>
          <w:rFonts w:cs="AL-Mateen" w:hint="cs"/>
          <w:sz w:val="32"/>
          <w:szCs w:val="32"/>
          <w:rtl/>
        </w:rPr>
        <w:t>المجاني المسبق</w:t>
      </w:r>
      <w:r w:rsidR="00286B62" w:rsidRPr="002C78ED">
        <w:rPr>
          <w:rFonts w:cs="AL-Mateen"/>
          <w:sz w:val="32"/>
          <w:szCs w:val="32"/>
        </w:rPr>
        <w:t xml:space="preserve"> </w:t>
      </w:r>
      <w:r w:rsidR="00286B62" w:rsidRPr="002C78ED">
        <w:rPr>
          <w:rFonts w:cs="AL-Mateen" w:hint="cs"/>
          <w:sz w:val="32"/>
          <w:szCs w:val="32"/>
          <w:rtl/>
        </w:rPr>
        <w:t>للاتحاد</w:t>
      </w:r>
      <w:r w:rsidR="00286B62" w:rsidRPr="002C78ED">
        <w:rPr>
          <w:rFonts w:cs="AL-Mateen"/>
          <w:sz w:val="32"/>
          <w:szCs w:val="32"/>
        </w:rPr>
        <w:t xml:space="preserve"> </w:t>
      </w:r>
      <w:r w:rsidR="00286B62" w:rsidRPr="002C78ED">
        <w:rPr>
          <w:rFonts w:cs="AL-Mateen" w:hint="cs"/>
          <w:sz w:val="32"/>
          <w:szCs w:val="32"/>
          <w:rtl/>
        </w:rPr>
        <w:t xml:space="preserve">الدولي </w:t>
      </w:r>
      <w:r w:rsidR="00286B62" w:rsidRPr="00036C0E">
        <w:rPr>
          <w:b/>
          <w:bCs/>
          <w:color w:val="000000"/>
          <w:sz w:val="24"/>
          <w:szCs w:val="24"/>
        </w:rPr>
        <w:t xml:space="preserve">(IRU) </w:t>
      </w:r>
      <w:r w:rsidR="00286B62" w:rsidRPr="00036C0E">
        <w:rPr>
          <w:rFonts w:hint="cs"/>
          <w:b/>
          <w:bCs/>
          <w:color w:val="000000"/>
          <w:sz w:val="24"/>
          <w:szCs w:val="24"/>
          <w:rtl/>
        </w:rPr>
        <w:t xml:space="preserve"> </w:t>
      </w:r>
      <w:r w:rsidR="00286B62" w:rsidRPr="002C78ED">
        <w:rPr>
          <w:rFonts w:cs="AL-Mateen" w:hint="cs"/>
          <w:sz w:val="32"/>
          <w:szCs w:val="32"/>
          <w:rtl/>
        </w:rPr>
        <w:t>والنقل</w:t>
      </w:r>
      <w:r w:rsidR="00286B62" w:rsidRPr="002C78ED">
        <w:rPr>
          <w:rFonts w:cs="AL-Mateen"/>
          <w:sz w:val="32"/>
          <w:szCs w:val="32"/>
        </w:rPr>
        <w:t xml:space="preserve"> </w:t>
      </w:r>
      <w:r w:rsidR="00286B62" w:rsidRPr="002C78ED">
        <w:rPr>
          <w:rFonts w:cs="AL-Mateen" w:hint="cs"/>
          <w:sz w:val="32"/>
          <w:szCs w:val="32"/>
          <w:rtl/>
        </w:rPr>
        <w:t>البري</w:t>
      </w:r>
      <w:r w:rsidR="00286B62" w:rsidRPr="002C78ED">
        <w:rPr>
          <w:rFonts w:cs="AL-Mateen"/>
          <w:sz w:val="32"/>
          <w:szCs w:val="32"/>
        </w:rPr>
        <w:t xml:space="preserve"> </w:t>
      </w:r>
      <w:r w:rsidR="00286B62" w:rsidRPr="002C78ED">
        <w:rPr>
          <w:rFonts w:cs="AL-Mateen" w:hint="cs"/>
          <w:sz w:val="32"/>
          <w:szCs w:val="32"/>
          <w:rtl/>
        </w:rPr>
        <w:t>الدولي يقوم</w:t>
      </w:r>
      <w:r w:rsidR="00286B62" w:rsidRPr="002C78ED">
        <w:rPr>
          <w:rFonts w:cs="AL-Mateen"/>
          <w:sz w:val="32"/>
          <w:szCs w:val="32"/>
        </w:rPr>
        <w:t xml:space="preserve"> </w:t>
      </w:r>
      <w:r w:rsidR="00286B62" w:rsidRPr="002C78ED">
        <w:rPr>
          <w:rFonts w:cs="AL-Mateen" w:hint="cs"/>
          <w:sz w:val="32"/>
          <w:szCs w:val="32"/>
          <w:rtl/>
        </w:rPr>
        <w:t>بتوسيع</w:t>
      </w:r>
      <w:r w:rsidR="00286B62" w:rsidRPr="002C78ED">
        <w:rPr>
          <w:rFonts w:cs="AL-Mateen"/>
          <w:sz w:val="32"/>
          <w:szCs w:val="32"/>
        </w:rPr>
        <w:t xml:space="preserve"> </w:t>
      </w:r>
      <w:r w:rsidR="00286B62" w:rsidRPr="002C78ED">
        <w:rPr>
          <w:rFonts w:cs="AL-Mateen" w:hint="cs"/>
          <w:sz w:val="32"/>
          <w:szCs w:val="32"/>
          <w:rtl/>
        </w:rPr>
        <w:t>نطاق تغطيته</w:t>
      </w:r>
      <w:r w:rsidR="00286B62" w:rsidRPr="002C78ED">
        <w:rPr>
          <w:rFonts w:cs="AL-Mateen"/>
          <w:sz w:val="32"/>
          <w:szCs w:val="32"/>
        </w:rPr>
        <w:t xml:space="preserve"> </w:t>
      </w:r>
      <w:r w:rsidR="00286B62" w:rsidRPr="002C78ED">
        <w:rPr>
          <w:rFonts w:cs="AL-Mateen" w:hint="cs"/>
          <w:sz w:val="32"/>
          <w:szCs w:val="32"/>
          <w:rtl/>
        </w:rPr>
        <w:t>الجغرافية</w:t>
      </w:r>
    </w:p>
    <w:p w:rsidR="00286B62" w:rsidRDefault="00286B62" w:rsidP="00286B62">
      <w:pPr>
        <w:spacing w:before="240" w:after="120" w:line="560" w:lineRule="exact"/>
        <w:rPr>
          <w:color w:val="000000"/>
          <w:rtl/>
        </w:rPr>
      </w:pPr>
      <w:r>
        <w:rPr>
          <w:rFonts w:hint="cs"/>
          <w:color w:val="000000"/>
          <w:rtl/>
        </w:rPr>
        <w:t>يقوم</w:t>
      </w:r>
      <w:r>
        <w:rPr>
          <w:color w:val="000000"/>
        </w:rPr>
        <w:t xml:space="preserve"> </w:t>
      </w:r>
      <w:r>
        <w:rPr>
          <w:rFonts w:hint="cs"/>
          <w:color w:val="000000"/>
          <w:rtl/>
        </w:rPr>
        <w:t>الاتحاد</w:t>
      </w:r>
      <w:r>
        <w:rPr>
          <w:color w:val="000000"/>
        </w:rPr>
        <w:t xml:space="preserve"> </w:t>
      </w:r>
      <w:r>
        <w:rPr>
          <w:rFonts w:hint="cs"/>
          <w:color w:val="000000"/>
          <w:rtl/>
        </w:rPr>
        <w:t>الدولي</w:t>
      </w:r>
      <w:r>
        <w:rPr>
          <w:color w:val="000000"/>
        </w:rPr>
        <w:t xml:space="preserve"> </w:t>
      </w:r>
      <w:r>
        <w:rPr>
          <w:rFonts w:hint="cs"/>
          <w:color w:val="000000"/>
          <w:rtl/>
        </w:rPr>
        <w:t>للنقل</w:t>
      </w:r>
      <w:r>
        <w:rPr>
          <w:color w:val="000000"/>
        </w:rPr>
        <w:t xml:space="preserve"> </w:t>
      </w:r>
      <w:r>
        <w:rPr>
          <w:rFonts w:hint="cs"/>
          <w:color w:val="000000"/>
          <w:rtl/>
        </w:rPr>
        <w:t>عبر</w:t>
      </w:r>
      <w:r>
        <w:rPr>
          <w:color w:val="000000"/>
        </w:rPr>
        <w:t xml:space="preserve"> </w:t>
      </w:r>
      <w:r>
        <w:rPr>
          <w:rFonts w:hint="cs"/>
          <w:color w:val="000000"/>
          <w:rtl/>
        </w:rPr>
        <w:t>الطرق، بالاشتراك</w:t>
      </w:r>
      <w:r>
        <w:rPr>
          <w:color w:val="000000"/>
        </w:rPr>
        <w:t xml:space="preserve"> </w:t>
      </w:r>
      <w:r>
        <w:rPr>
          <w:rFonts w:hint="cs"/>
          <w:color w:val="000000"/>
          <w:rtl/>
        </w:rPr>
        <w:t>مع</w:t>
      </w:r>
      <w:r>
        <w:rPr>
          <w:color w:val="000000"/>
        </w:rPr>
        <w:t xml:space="preserve"> </w:t>
      </w:r>
      <w:r>
        <w:rPr>
          <w:rFonts w:hint="cs"/>
          <w:color w:val="000000"/>
          <w:rtl/>
        </w:rPr>
        <w:t>سلطات</w:t>
      </w:r>
      <w:r>
        <w:rPr>
          <w:color w:val="000000"/>
        </w:rPr>
        <w:t xml:space="preserve"> </w:t>
      </w:r>
      <w:r>
        <w:rPr>
          <w:rFonts w:hint="cs"/>
          <w:color w:val="000000"/>
          <w:rtl/>
        </w:rPr>
        <w:t>الجمارك</w:t>
      </w:r>
      <w:r>
        <w:rPr>
          <w:color w:val="000000"/>
        </w:rPr>
        <w:t xml:space="preserve"> </w:t>
      </w:r>
      <w:r>
        <w:rPr>
          <w:rFonts w:hint="cs"/>
          <w:color w:val="000000"/>
          <w:rtl/>
        </w:rPr>
        <w:t xml:space="preserve">لدى عديد </w:t>
      </w:r>
      <w:r>
        <w:rPr>
          <w:rFonts w:hint="cs"/>
          <w:color w:val="000000"/>
          <w:rtl/>
          <w:lang w:bidi="ar-EG"/>
        </w:rPr>
        <w:t>من</w:t>
      </w:r>
      <w:r>
        <w:rPr>
          <w:rFonts w:hint="cs"/>
          <w:color w:val="000000"/>
          <w:rtl/>
        </w:rPr>
        <w:t xml:space="preserve"> الأطراف</w:t>
      </w:r>
      <w:r>
        <w:rPr>
          <w:color w:val="000000"/>
        </w:rPr>
        <w:t xml:space="preserve"> </w:t>
      </w:r>
      <w:r>
        <w:rPr>
          <w:rFonts w:hint="cs"/>
          <w:color w:val="000000"/>
          <w:rtl/>
        </w:rPr>
        <w:t>المنظمة</w:t>
      </w:r>
      <w:r>
        <w:rPr>
          <w:color w:val="000000"/>
        </w:rPr>
        <w:t xml:space="preserve"> </w:t>
      </w:r>
      <w:r>
        <w:rPr>
          <w:rFonts w:hint="cs"/>
          <w:color w:val="000000"/>
          <w:rtl/>
        </w:rPr>
        <w:t>للاتفاقية</w:t>
      </w:r>
      <w:r>
        <w:rPr>
          <w:color w:val="000000"/>
        </w:rPr>
        <w:t xml:space="preserve"> </w:t>
      </w:r>
      <w:r>
        <w:rPr>
          <w:rFonts w:hint="cs"/>
          <w:color w:val="000000"/>
          <w:rtl/>
        </w:rPr>
        <w:t>الدولية</w:t>
      </w:r>
      <w:r>
        <w:rPr>
          <w:color w:val="000000"/>
        </w:rPr>
        <w:t xml:space="preserve"> </w:t>
      </w:r>
      <w:r>
        <w:rPr>
          <w:rFonts w:hint="cs"/>
          <w:color w:val="000000"/>
          <w:rtl/>
        </w:rPr>
        <w:t>للنقل</w:t>
      </w:r>
      <w:r>
        <w:rPr>
          <w:color w:val="000000"/>
        </w:rPr>
        <w:t xml:space="preserve"> </w:t>
      </w:r>
      <w:r>
        <w:rPr>
          <w:rFonts w:hint="cs"/>
          <w:color w:val="000000"/>
          <w:rtl/>
        </w:rPr>
        <w:t>البري وجمعياتها</w:t>
      </w:r>
      <w:r>
        <w:rPr>
          <w:color w:val="000000"/>
        </w:rPr>
        <w:t xml:space="preserve"> </w:t>
      </w:r>
      <w:r>
        <w:rPr>
          <w:rFonts w:hint="cs"/>
          <w:color w:val="000000"/>
          <w:rtl/>
        </w:rPr>
        <w:t>الوطنية،</w:t>
      </w:r>
      <w:r>
        <w:rPr>
          <w:color w:val="000000"/>
        </w:rPr>
        <w:t xml:space="preserve"> </w:t>
      </w:r>
      <w:r>
        <w:rPr>
          <w:rFonts w:hint="cs"/>
          <w:color w:val="000000"/>
          <w:rtl/>
        </w:rPr>
        <w:t>بتوسيع</w:t>
      </w:r>
      <w:r>
        <w:rPr>
          <w:color w:val="000000"/>
        </w:rPr>
        <w:t xml:space="preserve"> </w:t>
      </w:r>
      <w:r>
        <w:rPr>
          <w:rFonts w:hint="cs"/>
          <w:color w:val="000000"/>
          <w:rtl/>
        </w:rPr>
        <w:t>نطاق</w:t>
      </w:r>
      <w:r>
        <w:rPr>
          <w:color w:val="000000"/>
        </w:rPr>
        <w:t xml:space="preserve"> </w:t>
      </w:r>
      <w:r>
        <w:rPr>
          <w:rFonts w:hint="cs"/>
          <w:color w:val="000000"/>
          <w:rtl/>
        </w:rPr>
        <w:t>التغطية للإعلان</w:t>
      </w:r>
      <w:r>
        <w:rPr>
          <w:color w:val="000000"/>
        </w:rPr>
        <w:t xml:space="preserve"> </w:t>
      </w:r>
      <w:r>
        <w:rPr>
          <w:rFonts w:hint="cs"/>
          <w:color w:val="000000"/>
          <w:rtl/>
        </w:rPr>
        <w:t>الالكتروني</w:t>
      </w:r>
      <w:r>
        <w:rPr>
          <w:color w:val="000000"/>
        </w:rPr>
        <w:t xml:space="preserve"> </w:t>
      </w:r>
      <w:r>
        <w:rPr>
          <w:rFonts w:hint="cs"/>
          <w:color w:val="000000"/>
          <w:rtl/>
        </w:rPr>
        <w:t>المسبق</w:t>
      </w:r>
      <w:r>
        <w:rPr>
          <w:color w:val="000000"/>
        </w:rPr>
        <w:t xml:space="preserve"> </w:t>
      </w:r>
      <w:r>
        <w:rPr>
          <w:rFonts w:hint="cs"/>
          <w:color w:val="000000"/>
          <w:rtl/>
        </w:rPr>
        <w:t>التابع</w:t>
      </w:r>
      <w:r>
        <w:rPr>
          <w:color w:val="000000"/>
        </w:rPr>
        <w:t xml:space="preserve"> </w:t>
      </w:r>
      <w:r>
        <w:rPr>
          <w:rFonts w:hint="cs"/>
          <w:color w:val="000000"/>
          <w:rtl/>
        </w:rPr>
        <w:t>لاتفاقية النقل</w:t>
      </w:r>
      <w:r>
        <w:rPr>
          <w:color w:val="000000"/>
        </w:rPr>
        <w:t xml:space="preserve"> </w:t>
      </w:r>
      <w:r>
        <w:rPr>
          <w:rFonts w:hint="cs"/>
          <w:color w:val="000000"/>
          <w:rtl/>
        </w:rPr>
        <w:t>البري</w:t>
      </w:r>
      <w:r>
        <w:rPr>
          <w:color w:val="000000"/>
        </w:rPr>
        <w:t xml:space="preserve"> </w:t>
      </w:r>
      <w:r>
        <w:rPr>
          <w:rFonts w:hint="cs"/>
          <w:color w:val="000000"/>
          <w:rtl/>
        </w:rPr>
        <w:t>الدولي</w:t>
      </w:r>
      <w:r>
        <w:rPr>
          <w:color w:val="000000"/>
        </w:rPr>
        <w:t xml:space="preserve"> </w:t>
      </w:r>
      <w:r>
        <w:rPr>
          <w:rFonts w:hint="cs"/>
          <w:color w:val="000000"/>
          <w:rtl/>
        </w:rPr>
        <w:t>والاتحاد</w:t>
      </w:r>
      <w:r>
        <w:rPr>
          <w:color w:val="000000"/>
        </w:rPr>
        <w:t xml:space="preserve"> </w:t>
      </w:r>
      <w:r>
        <w:rPr>
          <w:rFonts w:hint="cs"/>
          <w:color w:val="000000"/>
          <w:rtl/>
        </w:rPr>
        <w:t>الدولي</w:t>
      </w:r>
      <w:r>
        <w:rPr>
          <w:color w:val="000000"/>
        </w:rPr>
        <w:t xml:space="preserve"> </w:t>
      </w:r>
      <w:r>
        <w:rPr>
          <w:rFonts w:hint="cs"/>
          <w:color w:val="000000"/>
          <w:rtl/>
        </w:rPr>
        <w:t>للنقل</w:t>
      </w:r>
      <w:r>
        <w:rPr>
          <w:color w:val="000000"/>
        </w:rPr>
        <w:t xml:space="preserve"> </w:t>
      </w:r>
      <w:r>
        <w:rPr>
          <w:rFonts w:hint="cs"/>
          <w:color w:val="000000"/>
          <w:rtl/>
        </w:rPr>
        <w:t>من أجل</w:t>
      </w:r>
      <w:r>
        <w:rPr>
          <w:color w:val="000000"/>
        </w:rPr>
        <w:t xml:space="preserve"> </w:t>
      </w:r>
      <w:r>
        <w:rPr>
          <w:rFonts w:hint="cs"/>
          <w:color w:val="000000"/>
          <w:rtl/>
        </w:rPr>
        <w:t>السماح</w:t>
      </w:r>
      <w:r>
        <w:rPr>
          <w:color w:val="000000"/>
        </w:rPr>
        <w:t xml:space="preserve"> </w:t>
      </w:r>
      <w:r>
        <w:rPr>
          <w:rFonts w:hint="cs"/>
          <w:color w:val="000000"/>
          <w:rtl/>
        </w:rPr>
        <w:t>لحاملي</w:t>
      </w:r>
      <w:r>
        <w:rPr>
          <w:color w:val="000000"/>
        </w:rPr>
        <w:t xml:space="preserve"> </w:t>
      </w:r>
      <w:r>
        <w:rPr>
          <w:rFonts w:hint="cs"/>
          <w:color w:val="000000"/>
          <w:rtl/>
        </w:rPr>
        <w:t>دفاتر</w:t>
      </w:r>
      <w:r>
        <w:rPr>
          <w:color w:val="000000"/>
        </w:rPr>
        <w:t xml:space="preserve"> </w:t>
      </w:r>
      <w:r>
        <w:rPr>
          <w:rFonts w:hint="cs"/>
          <w:color w:val="000000"/>
          <w:rtl/>
        </w:rPr>
        <w:t>النقل</w:t>
      </w:r>
      <w:r>
        <w:rPr>
          <w:color w:val="000000"/>
        </w:rPr>
        <w:t xml:space="preserve"> </w:t>
      </w:r>
      <w:r>
        <w:rPr>
          <w:rFonts w:hint="cs"/>
          <w:color w:val="000000"/>
          <w:rtl/>
        </w:rPr>
        <w:t>البري</w:t>
      </w:r>
      <w:r>
        <w:rPr>
          <w:color w:val="000000"/>
        </w:rPr>
        <w:t xml:space="preserve"> </w:t>
      </w:r>
      <w:r>
        <w:rPr>
          <w:rFonts w:hint="cs"/>
          <w:color w:val="000000"/>
          <w:rtl/>
        </w:rPr>
        <w:t>الدولي، ليس</w:t>
      </w:r>
      <w:r>
        <w:rPr>
          <w:color w:val="000000"/>
        </w:rPr>
        <w:t xml:space="preserve"> </w:t>
      </w:r>
      <w:r>
        <w:rPr>
          <w:rFonts w:hint="cs"/>
          <w:color w:val="000000"/>
          <w:rtl/>
        </w:rPr>
        <w:t>فقط</w:t>
      </w:r>
      <w:r>
        <w:rPr>
          <w:color w:val="000000"/>
        </w:rPr>
        <w:t xml:space="preserve"> </w:t>
      </w:r>
      <w:r>
        <w:rPr>
          <w:rFonts w:hint="cs"/>
          <w:color w:val="000000"/>
          <w:rtl/>
        </w:rPr>
        <w:t>بالامتثال</w:t>
      </w:r>
      <w:r>
        <w:rPr>
          <w:color w:val="000000"/>
        </w:rPr>
        <w:t xml:space="preserve"> </w:t>
      </w:r>
      <w:r>
        <w:rPr>
          <w:rFonts w:hint="cs"/>
          <w:color w:val="000000"/>
          <w:rtl/>
        </w:rPr>
        <w:t>للنظام</w:t>
      </w:r>
      <w:r>
        <w:rPr>
          <w:color w:val="000000"/>
        </w:rPr>
        <w:t xml:space="preserve"> </w:t>
      </w:r>
      <w:r>
        <w:rPr>
          <w:rFonts w:hint="cs"/>
          <w:color w:val="000000"/>
          <w:rtl/>
        </w:rPr>
        <w:t>الأوروبي</w:t>
      </w:r>
      <w:r>
        <w:rPr>
          <w:color w:val="000000"/>
        </w:rPr>
        <w:t xml:space="preserve"> </w:t>
      </w:r>
      <w:r>
        <w:rPr>
          <w:rFonts w:hint="cs"/>
          <w:color w:val="000000"/>
          <w:rtl/>
        </w:rPr>
        <w:t>المحوسب للترانزيت</w:t>
      </w:r>
      <w:r>
        <w:rPr>
          <w:color w:val="000000"/>
        </w:rPr>
        <w:t xml:space="preserve"> / </w:t>
      </w:r>
      <w:r>
        <w:rPr>
          <w:rFonts w:hint="cs"/>
          <w:color w:val="000000"/>
          <w:rtl/>
        </w:rPr>
        <w:t>ونظام</w:t>
      </w:r>
      <w:r>
        <w:rPr>
          <w:color w:val="000000"/>
        </w:rPr>
        <w:t xml:space="preserve"> </w:t>
      </w:r>
      <w:r>
        <w:rPr>
          <w:rFonts w:hint="cs"/>
          <w:color w:val="000000"/>
          <w:rtl/>
        </w:rPr>
        <w:t>النقل</w:t>
      </w:r>
      <w:r>
        <w:rPr>
          <w:color w:val="000000"/>
        </w:rPr>
        <w:t xml:space="preserve"> </w:t>
      </w:r>
      <w:r>
        <w:rPr>
          <w:rFonts w:hint="cs"/>
          <w:color w:val="000000"/>
          <w:rtl/>
        </w:rPr>
        <w:t>البري</w:t>
      </w:r>
      <w:r>
        <w:rPr>
          <w:color w:val="000000"/>
        </w:rPr>
        <w:t xml:space="preserve"> </w:t>
      </w:r>
      <w:r>
        <w:rPr>
          <w:rFonts w:hint="cs"/>
          <w:color w:val="000000"/>
          <w:rtl/>
        </w:rPr>
        <w:t>الدولي</w:t>
      </w:r>
      <w:r>
        <w:rPr>
          <w:color w:val="000000"/>
        </w:rPr>
        <w:t xml:space="preserve"> </w:t>
      </w:r>
      <w:r>
        <w:rPr>
          <w:rFonts w:hint="cs"/>
          <w:color w:val="000000"/>
          <w:rtl/>
        </w:rPr>
        <w:t>والنظام الأوروبي</w:t>
      </w:r>
      <w:r>
        <w:rPr>
          <w:color w:val="000000"/>
        </w:rPr>
        <w:t xml:space="preserve"> </w:t>
      </w:r>
      <w:r>
        <w:rPr>
          <w:rFonts w:hint="cs"/>
          <w:color w:val="000000"/>
          <w:rtl/>
        </w:rPr>
        <w:t>لتحديد</w:t>
      </w:r>
      <w:r>
        <w:rPr>
          <w:color w:val="000000"/>
        </w:rPr>
        <w:t xml:space="preserve"> </w:t>
      </w:r>
      <w:r>
        <w:rPr>
          <w:rFonts w:hint="cs"/>
          <w:color w:val="000000"/>
          <w:rtl/>
        </w:rPr>
        <w:t>الهوية</w:t>
      </w:r>
      <w:r>
        <w:rPr>
          <w:color w:val="000000"/>
        </w:rPr>
        <w:t xml:space="preserve"> </w:t>
      </w:r>
      <w:r>
        <w:rPr>
          <w:rFonts w:hint="cs"/>
          <w:color w:val="000000"/>
          <w:rtl/>
        </w:rPr>
        <w:t>الاقتصادية</w:t>
      </w:r>
      <w:r>
        <w:rPr>
          <w:color w:val="000000"/>
        </w:rPr>
        <w:t xml:space="preserve"> </w:t>
      </w:r>
      <w:r>
        <w:rPr>
          <w:rFonts w:hint="cs"/>
          <w:color w:val="000000"/>
          <w:rtl/>
        </w:rPr>
        <w:t>للشركة العاملة</w:t>
      </w:r>
      <w:r>
        <w:rPr>
          <w:color w:val="000000"/>
        </w:rPr>
        <w:t xml:space="preserve"> </w:t>
      </w:r>
      <w:r>
        <w:rPr>
          <w:rFonts w:hint="cs"/>
          <w:color w:val="000000"/>
          <w:rtl/>
        </w:rPr>
        <w:t>وتسجيلها،</w:t>
      </w:r>
      <w:r>
        <w:rPr>
          <w:color w:val="000000"/>
        </w:rPr>
        <w:t xml:space="preserve"> </w:t>
      </w:r>
      <w:r>
        <w:rPr>
          <w:rFonts w:hint="cs"/>
          <w:color w:val="000000"/>
          <w:rtl/>
        </w:rPr>
        <w:t>التي</w:t>
      </w:r>
      <w:r>
        <w:rPr>
          <w:color w:val="000000"/>
        </w:rPr>
        <w:t xml:space="preserve"> </w:t>
      </w:r>
      <w:r>
        <w:rPr>
          <w:rFonts w:hint="cs"/>
          <w:color w:val="000000"/>
          <w:rtl/>
        </w:rPr>
        <w:t>دخلت</w:t>
      </w:r>
      <w:r>
        <w:rPr>
          <w:color w:val="000000"/>
        </w:rPr>
        <w:t xml:space="preserve"> </w:t>
      </w:r>
      <w:r>
        <w:rPr>
          <w:rFonts w:hint="cs"/>
          <w:color w:val="000000"/>
          <w:rtl/>
        </w:rPr>
        <w:t>حيز</w:t>
      </w:r>
      <w:r>
        <w:rPr>
          <w:color w:val="000000"/>
        </w:rPr>
        <w:t xml:space="preserve"> </w:t>
      </w:r>
      <w:r>
        <w:rPr>
          <w:rFonts w:hint="cs"/>
          <w:color w:val="000000"/>
          <w:rtl/>
        </w:rPr>
        <w:t>التنفيذ في</w:t>
      </w:r>
      <w:r>
        <w:rPr>
          <w:color w:val="000000"/>
        </w:rPr>
        <w:t xml:space="preserve"> 1 </w:t>
      </w:r>
      <w:r>
        <w:rPr>
          <w:rFonts w:hint="cs"/>
          <w:color w:val="000000"/>
          <w:rtl/>
        </w:rPr>
        <w:t>يناير</w:t>
      </w:r>
      <w:r>
        <w:rPr>
          <w:color w:val="000000"/>
        </w:rPr>
        <w:t xml:space="preserve"> </w:t>
      </w:r>
      <w:r>
        <w:rPr>
          <w:rFonts w:hint="cs"/>
          <w:color w:val="000000"/>
          <w:rtl/>
        </w:rPr>
        <w:t>من</w:t>
      </w:r>
      <w:r>
        <w:rPr>
          <w:color w:val="000000"/>
        </w:rPr>
        <w:t xml:space="preserve"> </w:t>
      </w:r>
      <w:r>
        <w:rPr>
          <w:rFonts w:hint="cs"/>
          <w:color w:val="000000"/>
          <w:rtl/>
        </w:rPr>
        <w:t>عام</w:t>
      </w:r>
      <w:r>
        <w:rPr>
          <w:color w:val="000000"/>
        </w:rPr>
        <w:t xml:space="preserve"> 2009 </w:t>
      </w:r>
      <w:r>
        <w:rPr>
          <w:rFonts w:hint="cs"/>
          <w:color w:val="000000"/>
          <w:rtl/>
        </w:rPr>
        <w:t>و</w:t>
      </w:r>
      <w:r>
        <w:rPr>
          <w:color w:val="000000"/>
        </w:rPr>
        <w:t xml:space="preserve"> 1 </w:t>
      </w:r>
      <w:r>
        <w:rPr>
          <w:rFonts w:hint="cs"/>
          <w:color w:val="000000"/>
          <w:rtl/>
        </w:rPr>
        <w:t>أغسطس</w:t>
      </w:r>
      <w:r>
        <w:rPr>
          <w:color w:val="000000"/>
        </w:rPr>
        <w:t xml:space="preserve"> </w:t>
      </w:r>
      <w:r>
        <w:rPr>
          <w:rFonts w:hint="cs"/>
          <w:color w:val="000000"/>
          <w:rtl/>
        </w:rPr>
        <w:t>من عام</w:t>
      </w:r>
      <w:r>
        <w:rPr>
          <w:color w:val="000000"/>
        </w:rPr>
        <w:t xml:space="preserve"> 2009 </w:t>
      </w:r>
      <w:r>
        <w:rPr>
          <w:rFonts w:hint="cs"/>
          <w:color w:val="000000"/>
          <w:rtl/>
        </w:rPr>
        <w:t>على</w:t>
      </w:r>
      <w:r>
        <w:rPr>
          <w:color w:val="000000"/>
        </w:rPr>
        <w:t xml:space="preserve"> </w:t>
      </w:r>
      <w:r>
        <w:rPr>
          <w:rFonts w:hint="cs"/>
          <w:color w:val="000000"/>
          <w:rtl/>
        </w:rPr>
        <w:t>التوالي،</w:t>
      </w:r>
      <w:r>
        <w:rPr>
          <w:color w:val="000000"/>
        </w:rPr>
        <w:t xml:space="preserve"> </w:t>
      </w:r>
      <w:r>
        <w:rPr>
          <w:rFonts w:hint="cs"/>
          <w:color w:val="000000"/>
          <w:rtl/>
        </w:rPr>
        <w:t>وإنما</w:t>
      </w:r>
      <w:r>
        <w:rPr>
          <w:color w:val="000000"/>
        </w:rPr>
        <w:t xml:space="preserve"> </w:t>
      </w:r>
      <w:r>
        <w:rPr>
          <w:rFonts w:hint="cs"/>
          <w:color w:val="000000"/>
          <w:rtl/>
        </w:rPr>
        <w:t>أيضا</w:t>
      </w:r>
      <w:r>
        <w:rPr>
          <w:color w:val="000000"/>
        </w:rPr>
        <w:t xml:space="preserve"> </w:t>
      </w:r>
      <w:r>
        <w:rPr>
          <w:rFonts w:hint="cs"/>
          <w:color w:val="000000"/>
          <w:rtl/>
        </w:rPr>
        <w:t>إلى</w:t>
      </w:r>
      <w:r>
        <w:rPr>
          <w:color w:val="000000"/>
        </w:rPr>
        <w:t xml:space="preserve"> </w:t>
      </w:r>
      <w:r>
        <w:rPr>
          <w:rFonts w:hint="cs"/>
          <w:color w:val="000000"/>
          <w:rtl/>
        </w:rPr>
        <w:t>توفير المعلومات</w:t>
      </w:r>
      <w:r>
        <w:rPr>
          <w:color w:val="000000"/>
        </w:rPr>
        <w:t xml:space="preserve"> </w:t>
      </w:r>
      <w:r>
        <w:rPr>
          <w:rFonts w:hint="cs"/>
          <w:color w:val="000000"/>
          <w:rtl/>
        </w:rPr>
        <w:t>المسبقة</w:t>
      </w:r>
      <w:r>
        <w:rPr>
          <w:color w:val="000000"/>
        </w:rPr>
        <w:t xml:space="preserve"> </w:t>
      </w:r>
      <w:r>
        <w:rPr>
          <w:rFonts w:hint="cs"/>
          <w:color w:val="000000"/>
          <w:rtl/>
        </w:rPr>
        <w:t>عن</w:t>
      </w:r>
      <w:r>
        <w:rPr>
          <w:color w:val="000000"/>
        </w:rPr>
        <w:t xml:space="preserve"> </w:t>
      </w:r>
      <w:r>
        <w:rPr>
          <w:rFonts w:hint="cs"/>
          <w:color w:val="000000"/>
          <w:rtl/>
        </w:rPr>
        <w:t>البضائع</w:t>
      </w:r>
      <w:r>
        <w:rPr>
          <w:color w:val="000000"/>
        </w:rPr>
        <w:t xml:space="preserve"> </w:t>
      </w:r>
      <w:r>
        <w:rPr>
          <w:rFonts w:hint="cs"/>
          <w:color w:val="000000"/>
          <w:rtl/>
        </w:rPr>
        <w:t>وفقا</w:t>
      </w:r>
      <w:r>
        <w:rPr>
          <w:color w:val="000000"/>
        </w:rPr>
        <w:t xml:space="preserve"> </w:t>
      </w:r>
      <w:r>
        <w:rPr>
          <w:rFonts w:hint="cs"/>
          <w:color w:val="000000"/>
          <w:rtl/>
        </w:rPr>
        <w:t>لأنظمة الأمن</w:t>
      </w:r>
      <w:r>
        <w:rPr>
          <w:color w:val="000000"/>
        </w:rPr>
        <w:t xml:space="preserve"> </w:t>
      </w:r>
      <w:r>
        <w:rPr>
          <w:rFonts w:hint="cs"/>
          <w:color w:val="000000"/>
          <w:rtl/>
        </w:rPr>
        <w:t>المعمل</w:t>
      </w:r>
      <w:r>
        <w:rPr>
          <w:color w:val="000000"/>
        </w:rPr>
        <w:t xml:space="preserve"> </w:t>
      </w:r>
      <w:r>
        <w:rPr>
          <w:rFonts w:hint="cs"/>
          <w:color w:val="000000"/>
          <w:rtl/>
        </w:rPr>
        <w:t>بها</w:t>
      </w:r>
      <w:r>
        <w:rPr>
          <w:color w:val="000000"/>
        </w:rPr>
        <w:t xml:space="preserve"> </w:t>
      </w:r>
      <w:r>
        <w:rPr>
          <w:rFonts w:hint="cs"/>
          <w:color w:val="000000"/>
          <w:rtl/>
        </w:rPr>
        <w:t>في</w:t>
      </w:r>
      <w:r>
        <w:rPr>
          <w:color w:val="000000"/>
        </w:rPr>
        <w:t xml:space="preserve"> </w:t>
      </w:r>
      <w:r>
        <w:rPr>
          <w:rFonts w:hint="cs"/>
          <w:color w:val="000000"/>
          <w:rtl/>
        </w:rPr>
        <w:t>منظمة</w:t>
      </w:r>
      <w:r>
        <w:rPr>
          <w:color w:val="000000"/>
        </w:rPr>
        <w:t xml:space="preserve"> </w:t>
      </w:r>
      <w:r>
        <w:rPr>
          <w:rFonts w:hint="cs"/>
          <w:color w:val="000000"/>
          <w:rtl/>
        </w:rPr>
        <w:t>الجمارك</w:t>
      </w:r>
      <w:r>
        <w:rPr>
          <w:color w:val="000000"/>
        </w:rPr>
        <w:t xml:space="preserve"> </w:t>
      </w:r>
      <w:r>
        <w:rPr>
          <w:rFonts w:hint="cs"/>
          <w:color w:val="000000"/>
          <w:rtl/>
        </w:rPr>
        <w:t>العالمية والاتحاد</w:t>
      </w:r>
      <w:r>
        <w:rPr>
          <w:color w:val="000000"/>
        </w:rPr>
        <w:t xml:space="preserve"> </w:t>
      </w:r>
      <w:r>
        <w:rPr>
          <w:rFonts w:hint="cs"/>
          <w:color w:val="000000"/>
          <w:rtl/>
        </w:rPr>
        <w:t>الأوروبي</w:t>
      </w:r>
      <w:r>
        <w:rPr>
          <w:color w:val="000000"/>
        </w:rPr>
        <w:t>.</w:t>
      </w:r>
      <w:r>
        <w:rPr>
          <w:rFonts w:hint="cs"/>
          <w:color w:val="000000"/>
          <w:rtl/>
        </w:rPr>
        <w:t xml:space="preserve"> </w:t>
      </w:r>
    </w:p>
    <w:p w:rsidR="00286B62" w:rsidRDefault="00286B62" w:rsidP="00286B62">
      <w:pPr>
        <w:spacing w:before="240" w:after="120" w:line="560" w:lineRule="exact"/>
        <w:rPr>
          <w:color w:val="000000"/>
          <w:rtl/>
        </w:rPr>
      </w:pPr>
      <w:r>
        <w:rPr>
          <w:rFonts w:hint="cs"/>
          <w:color w:val="000000"/>
          <w:rtl/>
        </w:rPr>
        <w:t>إن</w:t>
      </w:r>
      <w:r>
        <w:rPr>
          <w:color w:val="000000"/>
        </w:rPr>
        <w:t xml:space="preserve"> </w:t>
      </w:r>
      <w:r>
        <w:rPr>
          <w:rFonts w:hint="cs"/>
          <w:color w:val="000000"/>
          <w:rtl/>
        </w:rPr>
        <w:t>لإعلان</w:t>
      </w:r>
      <w:r>
        <w:rPr>
          <w:color w:val="000000"/>
        </w:rPr>
        <w:t xml:space="preserve"> </w:t>
      </w:r>
      <w:r>
        <w:rPr>
          <w:rFonts w:hint="cs"/>
          <w:color w:val="000000"/>
          <w:rtl/>
        </w:rPr>
        <w:t>الالكتروني</w:t>
      </w:r>
      <w:r>
        <w:rPr>
          <w:color w:val="000000"/>
        </w:rPr>
        <w:t xml:space="preserve"> </w:t>
      </w:r>
      <w:r>
        <w:rPr>
          <w:rFonts w:hint="cs"/>
          <w:color w:val="000000"/>
          <w:rtl/>
        </w:rPr>
        <w:t>المجاني</w:t>
      </w:r>
      <w:r>
        <w:rPr>
          <w:color w:val="000000"/>
        </w:rPr>
        <w:t xml:space="preserve"> </w:t>
      </w:r>
      <w:r>
        <w:rPr>
          <w:rFonts w:hint="cs"/>
          <w:color w:val="000000"/>
          <w:rtl/>
        </w:rPr>
        <w:t>المسبق</w:t>
      </w:r>
      <w:r>
        <w:rPr>
          <w:color w:val="000000"/>
        </w:rPr>
        <w:t xml:space="preserve"> </w:t>
      </w:r>
      <w:r>
        <w:rPr>
          <w:rFonts w:hint="cs"/>
          <w:color w:val="000000"/>
          <w:rtl/>
        </w:rPr>
        <w:t>للنقل</w:t>
      </w:r>
      <w:r>
        <w:rPr>
          <w:color w:val="000000"/>
        </w:rPr>
        <w:t xml:space="preserve"> </w:t>
      </w:r>
      <w:r>
        <w:rPr>
          <w:rFonts w:hint="cs"/>
          <w:color w:val="000000"/>
          <w:rtl/>
        </w:rPr>
        <w:t>البري الدولي</w:t>
      </w:r>
      <w:r>
        <w:rPr>
          <w:color w:val="000000"/>
        </w:rPr>
        <w:t xml:space="preserve"> </w:t>
      </w:r>
      <w:r>
        <w:rPr>
          <w:rFonts w:hint="cs"/>
          <w:color w:val="000000"/>
          <w:rtl/>
        </w:rPr>
        <w:t>متوفر</w:t>
      </w:r>
      <w:r>
        <w:rPr>
          <w:color w:val="000000"/>
        </w:rPr>
        <w:t xml:space="preserve"> </w:t>
      </w:r>
      <w:r>
        <w:rPr>
          <w:rFonts w:hint="cs"/>
          <w:color w:val="000000"/>
          <w:rtl/>
        </w:rPr>
        <w:t>ب</w:t>
      </w:r>
      <w:r>
        <w:rPr>
          <w:color w:val="000000"/>
        </w:rPr>
        <w:t xml:space="preserve"> 13 </w:t>
      </w:r>
      <w:r>
        <w:rPr>
          <w:rFonts w:hint="cs"/>
          <w:color w:val="000000"/>
          <w:rtl/>
        </w:rPr>
        <w:t>لغة</w:t>
      </w:r>
      <w:r>
        <w:rPr>
          <w:color w:val="000000"/>
          <w:rtl/>
        </w:rPr>
        <w:t>،</w:t>
      </w:r>
      <w:r>
        <w:rPr>
          <w:color w:val="000000"/>
        </w:rPr>
        <w:t xml:space="preserve"> </w:t>
      </w:r>
      <w:r>
        <w:rPr>
          <w:rFonts w:hint="cs"/>
          <w:color w:val="000000"/>
          <w:rtl/>
        </w:rPr>
        <w:t>ويسمح</w:t>
      </w:r>
      <w:r>
        <w:rPr>
          <w:color w:val="000000"/>
        </w:rPr>
        <w:t xml:space="preserve"> </w:t>
      </w:r>
      <w:r>
        <w:rPr>
          <w:rFonts w:hint="cs"/>
          <w:color w:val="000000"/>
          <w:rtl/>
        </w:rPr>
        <w:t>لحاملي</w:t>
      </w:r>
      <w:r>
        <w:rPr>
          <w:color w:val="000000"/>
        </w:rPr>
        <w:t xml:space="preserve"> </w:t>
      </w:r>
      <w:r>
        <w:rPr>
          <w:rFonts w:hint="cs"/>
          <w:color w:val="000000"/>
          <w:rtl/>
        </w:rPr>
        <w:t>دفاتر النقل</w:t>
      </w:r>
      <w:r>
        <w:rPr>
          <w:color w:val="000000"/>
        </w:rPr>
        <w:t xml:space="preserve"> </w:t>
      </w:r>
      <w:r>
        <w:rPr>
          <w:rFonts w:hint="cs"/>
          <w:color w:val="000000"/>
          <w:rtl/>
        </w:rPr>
        <w:t>البري</w:t>
      </w:r>
      <w:r>
        <w:rPr>
          <w:color w:val="000000"/>
        </w:rPr>
        <w:t xml:space="preserve"> </w:t>
      </w:r>
      <w:r>
        <w:rPr>
          <w:rFonts w:hint="cs"/>
          <w:color w:val="000000"/>
          <w:rtl/>
        </w:rPr>
        <w:t>الدولي</w:t>
      </w:r>
      <w:r>
        <w:rPr>
          <w:color w:val="000000"/>
          <w:rtl/>
        </w:rPr>
        <w:t>،</w:t>
      </w:r>
      <w:r>
        <w:rPr>
          <w:color w:val="000000"/>
        </w:rPr>
        <w:t xml:space="preserve"> </w:t>
      </w:r>
      <w:r>
        <w:rPr>
          <w:rFonts w:hint="cs"/>
          <w:color w:val="000000"/>
          <w:rtl/>
        </w:rPr>
        <w:t>ليس</w:t>
      </w:r>
      <w:r>
        <w:rPr>
          <w:color w:val="000000"/>
        </w:rPr>
        <w:t xml:space="preserve"> </w:t>
      </w:r>
      <w:r>
        <w:rPr>
          <w:rFonts w:hint="cs"/>
          <w:color w:val="000000"/>
          <w:rtl/>
        </w:rPr>
        <w:t>فقط</w:t>
      </w:r>
      <w:r>
        <w:rPr>
          <w:color w:val="000000"/>
        </w:rPr>
        <w:t xml:space="preserve"> </w:t>
      </w:r>
      <w:r>
        <w:rPr>
          <w:rFonts w:hint="cs"/>
          <w:color w:val="000000"/>
          <w:rtl/>
        </w:rPr>
        <w:t>للحفاظ</w:t>
      </w:r>
      <w:r>
        <w:rPr>
          <w:color w:val="000000"/>
        </w:rPr>
        <w:t xml:space="preserve"> </w:t>
      </w:r>
      <w:r>
        <w:rPr>
          <w:rFonts w:hint="cs"/>
          <w:color w:val="000000"/>
          <w:rtl/>
        </w:rPr>
        <w:t>على السرية</w:t>
      </w:r>
      <w:r>
        <w:rPr>
          <w:color w:val="000000"/>
        </w:rPr>
        <w:t xml:space="preserve"> </w:t>
      </w:r>
      <w:r>
        <w:rPr>
          <w:rFonts w:hint="cs"/>
          <w:color w:val="000000"/>
          <w:rtl/>
        </w:rPr>
        <w:t>التامة</w:t>
      </w:r>
      <w:r>
        <w:rPr>
          <w:color w:val="000000"/>
        </w:rPr>
        <w:t xml:space="preserve"> </w:t>
      </w:r>
      <w:r>
        <w:rPr>
          <w:rFonts w:hint="cs"/>
          <w:color w:val="000000"/>
          <w:rtl/>
        </w:rPr>
        <w:t>لبياناتهم</w:t>
      </w:r>
      <w:r>
        <w:rPr>
          <w:color w:val="000000"/>
        </w:rPr>
        <w:t xml:space="preserve"> </w:t>
      </w:r>
      <w:r>
        <w:rPr>
          <w:rFonts w:hint="cs"/>
          <w:color w:val="000000"/>
          <w:rtl/>
        </w:rPr>
        <w:t>التجارية</w:t>
      </w:r>
      <w:r>
        <w:rPr>
          <w:color w:val="000000"/>
        </w:rPr>
        <w:t xml:space="preserve"> </w:t>
      </w:r>
      <w:r>
        <w:rPr>
          <w:rFonts w:hint="cs"/>
          <w:color w:val="000000"/>
          <w:rtl/>
        </w:rPr>
        <w:t>من</w:t>
      </w:r>
      <w:r>
        <w:rPr>
          <w:color w:val="000000"/>
        </w:rPr>
        <w:t xml:space="preserve"> </w:t>
      </w:r>
      <w:r>
        <w:rPr>
          <w:rFonts w:hint="cs"/>
          <w:color w:val="000000"/>
          <w:rtl/>
        </w:rPr>
        <w:t>خلال تجنب</w:t>
      </w:r>
      <w:r>
        <w:rPr>
          <w:color w:val="000000"/>
        </w:rPr>
        <w:t xml:space="preserve"> </w:t>
      </w:r>
      <w:r>
        <w:rPr>
          <w:rFonts w:hint="cs"/>
          <w:color w:val="000000"/>
          <w:rtl/>
        </w:rPr>
        <w:t>اللجوء</w:t>
      </w:r>
      <w:r>
        <w:rPr>
          <w:color w:val="000000"/>
        </w:rPr>
        <w:t xml:space="preserve"> </w:t>
      </w:r>
      <w:r>
        <w:rPr>
          <w:rFonts w:hint="cs"/>
          <w:color w:val="000000"/>
          <w:rtl/>
        </w:rPr>
        <w:t>إلى</w:t>
      </w:r>
      <w:r>
        <w:rPr>
          <w:color w:val="000000"/>
        </w:rPr>
        <w:t xml:space="preserve"> </w:t>
      </w:r>
      <w:r>
        <w:rPr>
          <w:rFonts w:hint="cs"/>
          <w:color w:val="000000"/>
          <w:rtl/>
        </w:rPr>
        <w:t>أطراف</w:t>
      </w:r>
      <w:r>
        <w:rPr>
          <w:color w:val="000000"/>
        </w:rPr>
        <w:t xml:space="preserve"> </w:t>
      </w:r>
      <w:r>
        <w:rPr>
          <w:rFonts w:hint="cs"/>
          <w:color w:val="000000"/>
          <w:rtl/>
        </w:rPr>
        <w:t>ثالثة،</w:t>
      </w:r>
      <w:r>
        <w:rPr>
          <w:color w:val="000000"/>
        </w:rPr>
        <w:t xml:space="preserve"> </w:t>
      </w:r>
      <w:r>
        <w:rPr>
          <w:rFonts w:hint="cs"/>
          <w:color w:val="000000"/>
          <w:rtl/>
        </w:rPr>
        <w:t>ولكن</w:t>
      </w:r>
      <w:r>
        <w:rPr>
          <w:color w:val="000000"/>
        </w:rPr>
        <w:t xml:space="preserve"> </w:t>
      </w:r>
      <w:r>
        <w:rPr>
          <w:rFonts w:hint="cs"/>
          <w:color w:val="000000"/>
          <w:rtl/>
        </w:rPr>
        <w:t>أيضا</w:t>
      </w:r>
      <w:r>
        <w:rPr>
          <w:color w:val="000000"/>
        </w:rPr>
        <w:t xml:space="preserve"> </w:t>
      </w:r>
      <w:r>
        <w:rPr>
          <w:rFonts w:hint="cs"/>
          <w:color w:val="000000"/>
          <w:rtl/>
        </w:rPr>
        <w:t>يقوم بتقليص</w:t>
      </w:r>
      <w:r>
        <w:rPr>
          <w:color w:val="000000"/>
        </w:rPr>
        <w:t xml:space="preserve"> </w:t>
      </w:r>
      <w:r>
        <w:rPr>
          <w:rFonts w:hint="cs"/>
          <w:color w:val="000000"/>
          <w:rtl/>
        </w:rPr>
        <w:t>الوقت</w:t>
      </w:r>
      <w:r>
        <w:rPr>
          <w:color w:val="000000"/>
        </w:rPr>
        <w:t xml:space="preserve"> </w:t>
      </w:r>
      <w:r>
        <w:rPr>
          <w:rFonts w:hint="cs"/>
          <w:color w:val="000000"/>
          <w:rtl/>
        </w:rPr>
        <w:t>اللازم</w:t>
      </w:r>
      <w:r>
        <w:rPr>
          <w:color w:val="000000"/>
        </w:rPr>
        <w:t xml:space="preserve"> </w:t>
      </w:r>
      <w:r>
        <w:rPr>
          <w:rFonts w:hint="cs"/>
          <w:color w:val="000000"/>
          <w:rtl/>
        </w:rPr>
        <w:t>لإجراءات</w:t>
      </w:r>
      <w:r>
        <w:rPr>
          <w:color w:val="000000"/>
        </w:rPr>
        <w:t xml:space="preserve"> </w:t>
      </w:r>
      <w:r>
        <w:rPr>
          <w:rFonts w:hint="cs"/>
          <w:color w:val="000000"/>
          <w:rtl/>
        </w:rPr>
        <w:t>الجمارك</w:t>
      </w:r>
      <w:r>
        <w:rPr>
          <w:color w:val="000000"/>
        </w:rPr>
        <w:t xml:space="preserve"> </w:t>
      </w:r>
      <w:r>
        <w:rPr>
          <w:rFonts w:hint="cs"/>
          <w:color w:val="000000"/>
          <w:rtl/>
        </w:rPr>
        <w:t>عند الحدود</w:t>
      </w:r>
      <w:r>
        <w:rPr>
          <w:color w:val="000000"/>
        </w:rPr>
        <w:t xml:space="preserve"> </w:t>
      </w:r>
      <w:r>
        <w:rPr>
          <w:rFonts w:hint="cs"/>
          <w:color w:val="000000"/>
          <w:rtl/>
        </w:rPr>
        <w:t>إلى</w:t>
      </w:r>
      <w:r>
        <w:rPr>
          <w:color w:val="000000"/>
        </w:rPr>
        <w:t xml:space="preserve"> </w:t>
      </w:r>
      <w:r>
        <w:rPr>
          <w:rFonts w:hint="cs"/>
          <w:color w:val="000000"/>
          <w:rtl/>
        </w:rPr>
        <w:t>حد</w:t>
      </w:r>
      <w:r>
        <w:rPr>
          <w:color w:val="000000"/>
        </w:rPr>
        <w:t xml:space="preserve"> </w:t>
      </w:r>
      <w:r>
        <w:rPr>
          <w:rFonts w:hint="cs"/>
          <w:color w:val="000000"/>
          <w:rtl/>
        </w:rPr>
        <w:t>كبير</w:t>
      </w:r>
      <w:r>
        <w:rPr>
          <w:color w:val="000000"/>
        </w:rPr>
        <w:t>.</w:t>
      </w:r>
    </w:p>
    <w:p w:rsidR="00286B62" w:rsidRPr="00381C45" w:rsidRDefault="00286B62" w:rsidP="00286B62">
      <w:pPr>
        <w:spacing w:before="360" w:after="240"/>
        <w:ind w:left="425" w:hanging="425"/>
        <w:rPr>
          <w:rFonts w:cs="AL-Mateen"/>
          <w:sz w:val="32"/>
          <w:szCs w:val="32"/>
          <w:rtl/>
        </w:rPr>
      </w:pPr>
      <w:r>
        <w:rPr>
          <w:rFonts w:cs="Times New Roman" w:hint="cs"/>
          <w:b/>
          <w:bCs/>
          <w:noProof/>
          <w:sz w:val="24"/>
          <w:szCs w:val="24"/>
          <w:rtl/>
        </w:rPr>
        <w:t>5</w:t>
      </w:r>
      <w:r w:rsidRPr="00712846">
        <w:rPr>
          <w:rFonts w:cs="Times New Roman" w:hint="cs"/>
          <w:b/>
          <w:bCs/>
          <w:noProof/>
          <w:sz w:val="24"/>
          <w:szCs w:val="24"/>
          <w:rtl/>
        </w:rPr>
        <w:t>-</w:t>
      </w:r>
      <w:r>
        <w:rPr>
          <w:rFonts w:cs="AL-Mateen" w:hint="cs"/>
          <w:sz w:val="32"/>
          <w:szCs w:val="32"/>
          <w:rtl/>
        </w:rPr>
        <w:tab/>
      </w:r>
      <w:r w:rsidRPr="00FD589C">
        <w:rPr>
          <w:rFonts w:cs="AL-Mateen" w:hint="cs"/>
          <w:spacing w:val="-8"/>
          <w:sz w:val="32"/>
          <w:szCs w:val="32"/>
          <w:rtl/>
        </w:rPr>
        <w:t>الاتحاد</w:t>
      </w:r>
      <w:r w:rsidRPr="00FD589C">
        <w:rPr>
          <w:rFonts w:cs="AL-Mateen"/>
          <w:spacing w:val="-8"/>
          <w:sz w:val="32"/>
          <w:szCs w:val="32"/>
        </w:rPr>
        <w:t xml:space="preserve"> </w:t>
      </w:r>
      <w:r w:rsidRPr="00FD589C">
        <w:rPr>
          <w:rFonts w:cs="AL-Mateen" w:hint="cs"/>
          <w:spacing w:val="-8"/>
          <w:sz w:val="32"/>
          <w:szCs w:val="32"/>
          <w:rtl/>
        </w:rPr>
        <w:t>الدولي</w:t>
      </w:r>
      <w:r w:rsidRPr="00FD589C">
        <w:rPr>
          <w:rFonts w:cs="AL-Mateen"/>
          <w:spacing w:val="-8"/>
          <w:sz w:val="32"/>
          <w:szCs w:val="32"/>
        </w:rPr>
        <w:t xml:space="preserve"> </w:t>
      </w:r>
      <w:r w:rsidRPr="00FD589C">
        <w:rPr>
          <w:rFonts w:cs="AL-Mateen" w:hint="cs"/>
          <w:spacing w:val="-8"/>
          <w:sz w:val="32"/>
          <w:szCs w:val="32"/>
          <w:rtl/>
        </w:rPr>
        <w:t>يسهم في</w:t>
      </w:r>
      <w:r w:rsidRPr="00FD589C">
        <w:rPr>
          <w:rFonts w:cs="AL-Mateen"/>
          <w:spacing w:val="-8"/>
          <w:sz w:val="32"/>
          <w:szCs w:val="32"/>
        </w:rPr>
        <w:t xml:space="preserve"> </w:t>
      </w:r>
      <w:r w:rsidRPr="00FD589C">
        <w:rPr>
          <w:rFonts w:cs="AL-Mateen" w:hint="cs"/>
          <w:spacing w:val="-8"/>
          <w:sz w:val="32"/>
          <w:szCs w:val="32"/>
          <w:rtl/>
        </w:rPr>
        <w:t>وضع</w:t>
      </w:r>
      <w:r w:rsidRPr="00FD589C">
        <w:rPr>
          <w:rFonts w:cs="AL-Mateen"/>
          <w:spacing w:val="-8"/>
          <w:sz w:val="32"/>
          <w:szCs w:val="32"/>
        </w:rPr>
        <w:t xml:space="preserve"> </w:t>
      </w:r>
      <w:r w:rsidRPr="00FD589C">
        <w:rPr>
          <w:rFonts w:cs="AL-Mateen" w:hint="cs"/>
          <w:spacing w:val="-8"/>
          <w:sz w:val="32"/>
          <w:szCs w:val="32"/>
          <w:rtl/>
        </w:rPr>
        <w:t>قانون</w:t>
      </w:r>
      <w:r w:rsidRPr="00FD589C">
        <w:rPr>
          <w:rFonts w:cs="AL-Mateen"/>
          <w:spacing w:val="-8"/>
          <w:sz w:val="32"/>
          <w:szCs w:val="32"/>
        </w:rPr>
        <w:t xml:space="preserve"> </w:t>
      </w:r>
      <w:r w:rsidRPr="00FD589C">
        <w:rPr>
          <w:rFonts w:cs="AL-Mateen" w:hint="cs"/>
          <w:spacing w:val="-8"/>
          <w:sz w:val="32"/>
          <w:szCs w:val="32"/>
          <w:rtl/>
        </w:rPr>
        <w:t>الاتحاد الجمركي</w:t>
      </w:r>
      <w:r w:rsidRPr="00FD589C">
        <w:rPr>
          <w:rFonts w:cs="AL-Mateen"/>
          <w:spacing w:val="-8"/>
          <w:sz w:val="32"/>
          <w:szCs w:val="32"/>
        </w:rPr>
        <w:t xml:space="preserve"> </w:t>
      </w:r>
      <w:r w:rsidRPr="00FD589C">
        <w:rPr>
          <w:rFonts w:cs="AL-Mateen" w:hint="cs"/>
          <w:spacing w:val="-8"/>
          <w:sz w:val="32"/>
          <w:szCs w:val="32"/>
          <w:rtl/>
        </w:rPr>
        <w:t>لكل</w:t>
      </w:r>
      <w:r w:rsidRPr="00FD589C">
        <w:rPr>
          <w:rFonts w:cs="AL-Mateen"/>
          <w:spacing w:val="-8"/>
          <w:sz w:val="32"/>
          <w:szCs w:val="32"/>
        </w:rPr>
        <w:t xml:space="preserve"> </w:t>
      </w:r>
      <w:r w:rsidRPr="00FD589C">
        <w:rPr>
          <w:rFonts w:cs="AL-Mateen" w:hint="cs"/>
          <w:spacing w:val="-8"/>
          <w:sz w:val="32"/>
          <w:szCs w:val="32"/>
          <w:rtl/>
        </w:rPr>
        <w:t>من بيلاروسيا</w:t>
      </w:r>
      <w:r w:rsidRPr="00FD589C">
        <w:rPr>
          <w:rFonts w:cs="AL-Mateen"/>
          <w:spacing w:val="-8"/>
          <w:sz w:val="32"/>
          <w:szCs w:val="32"/>
        </w:rPr>
        <w:t xml:space="preserve"> </w:t>
      </w:r>
      <w:r w:rsidRPr="00FD589C">
        <w:rPr>
          <w:rFonts w:cs="AL-Mateen" w:hint="cs"/>
          <w:spacing w:val="-8"/>
          <w:sz w:val="32"/>
          <w:szCs w:val="32"/>
          <w:rtl/>
        </w:rPr>
        <w:t>وكازاخستان وروسيا</w:t>
      </w:r>
    </w:p>
    <w:p w:rsidR="00286B62" w:rsidRDefault="00286B62" w:rsidP="00286B62">
      <w:pPr>
        <w:spacing w:before="240" w:after="120" w:line="560" w:lineRule="exact"/>
        <w:rPr>
          <w:color w:val="000000"/>
        </w:rPr>
      </w:pPr>
      <w:r>
        <w:rPr>
          <w:rFonts w:hint="cs"/>
          <w:color w:val="000000"/>
          <w:rtl/>
        </w:rPr>
        <w:t>قام</w:t>
      </w:r>
      <w:r>
        <w:rPr>
          <w:color w:val="000000"/>
        </w:rPr>
        <w:t xml:space="preserve"> </w:t>
      </w:r>
      <w:r>
        <w:rPr>
          <w:rFonts w:hint="cs"/>
          <w:color w:val="000000"/>
          <w:rtl/>
        </w:rPr>
        <w:t>الاتحاد</w:t>
      </w:r>
      <w:r>
        <w:rPr>
          <w:color w:val="000000"/>
        </w:rPr>
        <w:t xml:space="preserve"> </w:t>
      </w:r>
      <w:r>
        <w:rPr>
          <w:rFonts w:hint="cs"/>
          <w:color w:val="000000"/>
          <w:rtl/>
        </w:rPr>
        <w:t>بالمشاركة</w:t>
      </w:r>
      <w:r>
        <w:rPr>
          <w:color w:val="000000"/>
        </w:rPr>
        <w:t xml:space="preserve"> </w:t>
      </w:r>
      <w:r>
        <w:rPr>
          <w:rFonts w:hint="cs"/>
          <w:color w:val="000000"/>
          <w:rtl/>
        </w:rPr>
        <w:t>في</w:t>
      </w:r>
      <w:r>
        <w:rPr>
          <w:color w:val="000000"/>
        </w:rPr>
        <w:t xml:space="preserve"> </w:t>
      </w:r>
      <w:r>
        <w:rPr>
          <w:rFonts w:hint="cs"/>
          <w:color w:val="000000"/>
          <w:rtl/>
        </w:rPr>
        <w:t>جلسة</w:t>
      </w:r>
      <w:r>
        <w:rPr>
          <w:color w:val="000000"/>
        </w:rPr>
        <w:t xml:space="preserve"> </w:t>
      </w:r>
      <w:r>
        <w:rPr>
          <w:rFonts w:hint="cs"/>
          <w:color w:val="000000"/>
          <w:rtl/>
        </w:rPr>
        <w:t>عصف</w:t>
      </w:r>
      <w:r>
        <w:rPr>
          <w:color w:val="000000"/>
        </w:rPr>
        <w:t xml:space="preserve"> </w:t>
      </w:r>
      <w:r>
        <w:rPr>
          <w:rFonts w:hint="cs"/>
          <w:color w:val="000000"/>
          <w:rtl/>
        </w:rPr>
        <w:t>ذهني عقدت</w:t>
      </w:r>
      <w:r>
        <w:rPr>
          <w:color w:val="000000"/>
        </w:rPr>
        <w:t xml:space="preserve"> </w:t>
      </w:r>
      <w:r>
        <w:rPr>
          <w:rFonts w:hint="cs"/>
          <w:color w:val="000000"/>
          <w:rtl/>
        </w:rPr>
        <w:t>في</w:t>
      </w:r>
      <w:r>
        <w:rPr>
          <w:color w:val="000000"/>
        </w:rPr>
        <w:t xml:space="preserve"> </w:t>
      </w:r>
      <w:r>
        <w:rPr>
          <w:rFonts w:hint="cs"/>
          <w:color w:val="000000"/>
          <w:rtl/>
        </w:rPr>
        <w:t>الاتحاد</w:t>
      </w:r>
      <w:r>
        <w:rPr>
          <w:color w:val="000000"/>
        </w:rPr>
        <w:t xml:space="preserve"> </w:t>
      </w:r>
      <w:r>
        <w:rPr>
          <w:rFonts w:hint="cs"/>
          <w:color w:val="000000"/>
          <w:rtl/>
        </w:rPr>
        <w:t>الروسي</w:t>
      </w:r>
      <w:r>
        <w:rPr>
          <w:color w:val="000000"/>
        </w:rPr>
        <w:t xml:space="preserve"> </w:t>
      </w:r>
      <w:r>
        <w:rPr>
          <w:rFonts w:hint="cs"/>
          <w:color w:val="000000"/>
          <w:rtl/>
        </w:rPr>
        <w:t>للصناعيين</w:t>
      </w:r>
      <w:r>
        <w:rPr>
          <w:color w:val="000000"/>
        </w:rPr>
        <w:t xml:space="preserve"> </w:t>
      </w:r>
      <w:r>
        <w:rPr>
          <w:rFonts w:hint="cs"/>
          <w:color w:val="000000"/>
          <w:rtl/>
        </w:rPr>
        <w:t>ورجال الأعمال</w:t>
      </w:r>
      <w:r>
        <w:rPr>
          <w:color w:val="000000"/>
          <w:rtl/>
        </w:rPr>
        <w:t>،</w:t>
      </w:r>
      <w:r>
        <w:rPr>
          <w:color w:val="000000"/>
        </w:rPr>
        <w:t xml:space="preserve"> </w:t>
      </w:r>
      <w:r>
        <w:rPr>
          <w:rFonts w:hint="cs"/>
          <w:color w:val="000000"/>
          <w:rtl/>
        </w:rPr>
        <w:t>وكرست</w:t>
      </w:r>
      <w:r>
        <w:rPr>
          <w:color w:val="000000"/>
        </w:rPr>
        <w:t xml:space="preserve"> </w:t>
      </w:r>
      <w:r>
        <w:rPr>
          <w:rFonts w:hint="cs"/>
          <w:color w:val="000000"/>
          <w:rtl/>
        </w:rPr>
        <w:t>لإنشاء</w:t>
      </w:r>
      <w:r>
        <w:rPr>
          <w:color w:val="000000"/>
        </w:rPr>
        <w:t xml:space="preserve"> </w:t>
      </w:r>
      <w:r>
        <w:rPr>
          <w:rFonts w:hint="cs"/>
          <w:color w:val="000000"/>
          <w:rtl/>
        </w:rPr>
        <w:t>الاتحاد</w:t>
      </w:r>
      <w:r>
        <w:rPr>
          <w:color w:val="000000"/>
        </w:rPr>
        <w:t xml:space="preserve"> </w:t>
      </w:r>
      <w:r>
        <w:rPr>
          <w:rFonts w:hint="cs"/>
          <w:color w:val="000000"/>
          <w:rtl/>
        </w:rPr>
        <w:t>الجمركي</w:t>
      </w:r>
      <w:r>
        <w:rPr>
          <w:color w:val="000000"/>
        </w:rPr>
        <w:t xml:space="preserve"> </w:t>
      </w:r>
      <w:r>
        <w:rPr>
          <w:rFonts w:hint="cs"/>
          <w:color w:val="000000"/>
          <w:rtl/>
        </w:rPr>
        <w:t>بين كل</w:t>
      </w:r>
      <w:r>
        <w:rPr>
          <w:color w:val="000000"/>
        </w:rPr>
        <w:t xml:space="preserve"> </w:t>
      </w:r>
      <w:r>
        <w:rPr>
          <w:rFonts w:hint="cs"/>
          <w:color w:val="000000"/>
          <w:rtl/>
        </w:rPr>
        <w:t>من</w:t>
      </w:r>
      <w:r>
        <w:rPr>
          <w:color w:val="000000"/>
        </w:rPr>
        <w:t xml:space="preserve"> </w:t>
      </w:r>
      <w:r>
        <w:rPr>
          <w:rFonts w:hint="cs"/>
          <w:color w:val="000000"/>
          <w:rtl/>
        </w:rPr>
        <w:t>روسيا</w:t>
      </w:r>
      <w:r>
        <w:rPr>
          <w:color w:val="000000"/>
        </w:rPr>
        <w:t xml:space="preserve"> </w:t>
      </w:r>
      <w:r>
        <w:rPr>
          <w:rFonts w:hint="cs"/>
          <w:color w:val="000000"/>
          <w:rtl/>
        </w:rPr>
        <w:t>وبيلاروسيا</w:t>
      </w:r>
      <w:r>
        <w:rPr>
          <w:color w:val="000000"/>
        </w:rPr>
        <w:t xml:space="preserve"> </w:t>
      </w:r>
      <w:r>
        <w:rPr>
          <w:rFonts w:hint="cs"/>
          <w:color w:val="000000"/>
          <w:rtl/>
        </w:rPr>
        <w:t>وكازاخستان،</w:t>
      </w:r>
      <w:r>
        <w:rPr>
          <w:color w:val="000000"/>
        </w:rPr>
        <w:t xml:space="preserve"> </w:t>
      </w:r>
      <w:r>
        <w:rPr>
          <w:rFonts w:hint="cs"/>
          <w:color w:val="000000"/>
          <w:rtl/>
        </w:rPr>
        <w:t>حيث تقرر</w:t>
      </w:r>
      <w:r>
        <w:rPr>
          <w:color w:val="000000"/>
        </w:rPr>
        <w:t xml:space="preserve"> </w:t>
      </w:r>
      <w:r>
        <w:rPr>
          <w:rFonts w:hint="cs"/>
          <w:color w:val="000000"/>
          <w:rtl/>
        </w:rPr>
        <w:t>تشكيل</w:t>
      </w:r>
      <w:r>
        <w:rPr>
          <w:color w:val="000000"/>
        </w:rPr>
        <w:t xml:space="preserve"> </w:t>
      </w:r>
      <w:r>
        <w:rPr>
          <w:rFonts w:hint="cs"/>
          <w:color w:val="000000"/>
          <w:rtl/>
        </w:rPr>
        <w:t>فريق</w:t>
      </w:r>
      <w:r>
        <w:rPr>
          <w:color w:val="000000"/>
        </w:rPr>
        <w:t xml:space="preserve"> </w:t>
      </w:r>
      <w:r>
        <w:rPr>
          <w:rFonts w:hint="cs"/>
          <w:color w:val="000000"/>
          <w:rtl/>
        </w:rPr>
        <w:t>من</w:t>
      </w:r>
      <w:r>
        <w:rPr>
          <w:color w:val="000000"/>
        </w:rPr>
        <w:t xml:space="preserve"> </w:t>
      </w:r>
      <w:r>
        <w:rPr>
          <w:rFonts w:hint="cs"/>
          <w:color w:val="000000"/>
          <w:rtl/>
        </w:rPr>
        <w:t>الخبراء</w:t>
      </w:r>
      <w:r>
        <w:rPr>
          <w:color w:val="000000"/>
        </w:rPr>
        <w:t xml:space="preserve"> </w:t>
      </w:r>
      <w:r>
        <w:rPr>
          <w:rFonts w:hint="cs"/>
          <w:color w:val="000000"/>
          <w:rtl/>
        </w:rPr>
        <w:t>لتقييم</w:t>
      </w:r>
      <w:r>
        <w:rPr>
          <w:color w:val="000000"/>
        </w:rPr>
        <w:t xml:space="preserve"> </w:t>
      </w:r>
      <w:r>
        <w:rPr>
          <w:rFonts w:hint="cs"/>
          <w:color w:val="000000"/>
          <w:rtl/>
        </w:rPr>
        <w:t>الآثار المترتبة</w:t>
      </w:r>
      <w:r>
        <w:rPr>
          <w:color w:val="000000"/>
        </w:rPr>
        <w:t xml:space="preserve"> </w:t>
      </w:r>
      <w:r>
        <w:rPr>
          <w:rFonts w:hint="cs"/>
          <w:color w:val="000000"/>
          <w:rtl/>
        </w:rPr>
        <w:t>على</w:t>
      </w:r>
      <w:r>
        <w:rPr>
          <w:color w:val="000000"/>
        </w:rPr>
        <w:t xml:space="preserve"> </w:t>
      </w:r>
      <w:r>
        <w:rPr>
          <w:rFonts w:hint="cs"/>
          <w:color w:val="000000"/>
          <w:rtl/>
        </w:rPr>
        <w:t>تطبيق</w:t>
      </w:r>
      <w:r>
        <w:rPr>
          <w:color w:val="000000"/>
        </w:rPr>
        <w:t xml:space="preserve"> </w:t>
      </w:r>
      <w:r>
        <w:rPr>
          <w:rFonts w:hint="cs"/>
          <w:color w:val="000000"/>
          <w:rtl/>
        </w:rPr>
        <w:t>قانون</w:t>
      </w:r>
      <w:r>
        <w:rPr>
          <w:color w:val="000000"/>
        </w:rPr>
        <w:t xml:space="preserve"> </w:t>
      </w:r>
      <w:r>
        <w:rPr>
          <w:rFonts w:hint="cs"/>
          <w:color w:val="000000"/>
          <w:rtl/>
        </w:rPr>
        <w:t>الجمارك</w:t>
      </w:r>
      <w:r>
        <w:rPr>
          <w:color w:val="000000"/>
        </w:rPr>
        <w:t xml:space="preserve"> </w:t>
      </w:r>
      <w:r>
        <w:rPr>
          <w:rFonts w:hint="cs"/>
          <w:color w:val="000000"/>
          <w:rtl/>
        </w:rPr>
        <w:t>الموازي</w:t>
      </w:r>
      <w:r>
        <w:rPr>
          <w:color w:val="000000"/>
        </w:rPr>
        <w:t xml:space="preserve"> </w:t>
      </w:r>
      <w:r>
        <w:rPr>
          <w:rFonts w:hint="cs"/>
          <w:color w:val="000000"/>
          <w:rtl/>
        </w:rPr>
        <w:t>على النقل</w:t>
      </w:r>
      <w:r>
        <w:rPr>
          <w:color w:val="000000"/>
        </w:rPr>
        <w:t xml:space="preserve"> </w:t>
      </w:r>
      <w:r>
        <w:rPr>
          <w:rFonts w:hint="cs"/>
          <w:color w:val="000000"/>
          <w:rtl/>
        </w:rPr>
        <w:t>الدولي</w:t>
      </w:r>
      <w:r>
        <w:rPr>
          <w:color w:val="000000"/>
        </w:rPr>
        <w:t xml:space="preserve"> </w:t>
      </w:r>
      <w:r>
        <w:rPr>
          <w:rFonts w:hint="cs"/>
          <w:color w:val="000000"/>
          <w:rtl/>
        </w:rPr>
        <w:t>على</w:t>
      </w:r>
      <w:r>
        <w:rPr>
          <w:color w:val="000000"/>
        </w:rPr>
        <w:t xml:space="preserve"> </w:t>
      </w:r>
      <w:r>
        <w:rPr>
          <w:rFonts w:hint="cs"/>
          <w:color w:val="000000"/>
          <w:rtl/>
        </w:rPr>
        <w:t>الطرق</w:t>
      </w:r>
      <w:r>
        <w:rPr>
          <w:color w:val="000000"/>
        </w:rPr>
        <w:t>.</w:t>
      </w:r>
    </w:p>
    <w:p w:rsidR="00286B62" w:rsidRDefault="00286B62" w:rsidP="00286B62">
      <w:pPr>
        <w:spacing w:before="240" w:after="120" w:line="560" w:lineRule="exact"/>
        <w:rPr>
          <w:color w:val="000000"/>
          <w:rtl/>
        </w:rPr>
      </w:pPr>
      <w:r>
        <w:rPr>
          <w:rFonts w:hint="cs"/>
          <w:color w:val="000000"/>
          <w:rtl/>
        </w:rPr>
        <w:t>لقد</w:t>
      </w:r>
      <w:r>
        <w:rPr>
          <w:color w:val="000000"/>
        </w:rPr>
        <w:t xml:space="preserve"> </w:t>
      </w:r>
      <w:r>
        <w:rPr>
          <w:rFonts w:hint="cs"/>
          <w:color w:val="000000"/>
          <w:rtl/>
        </w:rPr>
        <w:t>قام</w:t>
      </w:r>
      <w:r>
        <w:rPr>
          <w:color w:val="000000"/>
        </w:rPr>
        <w:t xml:space="preserve"> </w:t>
      </w:r>
      <w:r>
        <w:rPr>
          <w:rFonts w:hint="cs"/>
          <w:color w:val="000000"/>
          <w:rtl/>
        </w:rPr>
        <w:t>الاتحاد</w:t>
      </w:r>
      <w:r>
        <w:rPr>
          <w:color w:val="000000"/>
        </w:rPr>
        <w:t xml:space="preserve"> </w:t>
      </w:r>
      <w:r>
        <w:rPr>
          <w:rFonts w:hint="cs"/>
          <w:color w:val="000000"/>
          <w:rtl/>
        </w:rPr>
        <w:t>الدولي</w:t>
      </w:r>
      <w:r>
        <w:rPr>
          <w:color w:val="000000"/>
        </w:rPr>
        <w:t xml:space="preserve"> </w:t>
      </w:r>
      <w:r>
        <w:rPr>
          <w:rFonts w:hint="cs"/>
          <w:color w:val="000000"/>
          <w:rtl/>
        </w:rPr>
        <w:t>للنقل</w:t>
      </w:r>
      <w:r>
        <w:rPr>
          <w:color w:val="000000"/>
        </w:rPr>
        <w:t xml:space="preserve"> </w:t>
      </w:r>
      <w:r>
        <w:rPr>
          <w:rFonts w:hint="cs"/>
          <w:color w:val="000000"/>
          <w:rtl/>
        </w:rPr>
        <w:t>لاحقا</w:t>
      </w:r>
      <w:r>
        <w:rPr>
          <w:color w:val="000000"/>
        </w:rPr>
        <w:t xml:space="preserve"> </w:t>
      </w:r>
      <w:r>
        <w:rPr>
          <w:rFonts w:hint="cs"/>
          <w:color w:val="000000"/>
          <w:rtl/>
        </w:rPr>
        <w:t>بصياغة نص</w:t>
      </w:r>
      <w:r>
        <w:rPr>
          <w:color w:val="000000"/>
        </w:rPr>
        <w:t xml:space="preserve"> </w:t>
      </w:r>
      <w:r>
        <w:rPr>
          <w:rFonts w:hint="cs"/>
          <w:color w:val="000000"/>
          <w:rtl/>
        </w:rPr>
        <w:t>لقانون</w:t>
      </w:r>
      <w:r>
        <w:rPr>
          <w:color w:val="000000"/>
        </w:rPr>
        <w:t xml:space="preserve"> </w:t>
      </w:r>
      <w:r>
        <w:rPr>
          <w:rFonts w:hint="cs"/>
          <w:color w:val="000000"/>
          <w:rtl/>
        </w:rPr>
        <w:t>الاتحاد</w:t>
      </w:r>
      <w:r>
        <w:rPr>
          <w:color w:val="000000"/>
        </w:rPr>
        <w:t xml:space="preserve"> </w:t>
      </w:r>
      <w:r>
        <w:rPr>
          <w:rFonts w:hint="cs"/>
          <w:color w:val="000000"/>
          <w:rtl/>
        </w:rPr>
        <w:t>الجمركي،</w:t>
      </w:r>
      <w:r>
        <w:rPr>
          <w:color w:val="000000"/>
        </w:rPr>
        <w:t xml:space="preserve"> </w:t>
      </w:r>
      <w:r>
        <w:rPr>
          <w:rFonts w:hint="cs"/>
          <w:color w:val="000000"/>
          <w:rtl/>
        </w:rPr>
        <w:t>وذلك</w:t>
      </w:r>
      <w:r>
        <w:rPr>
          <w:color w:val="000000"/>
        </w:rPr>
        <w:t xml:space="preserve"> </w:t>
      </w:r>
      <w:r>
        <w:rPr>
          <w:rFonts w:hint="cs"/>
          <w:color w:val="000000"/>
          <w:rtl/>
        </w:rPr>
        <w:t>بالتشاور مع</w:t>
      </w:r>
      <w:r>
        <w:rPr>
          <w:color w:val="000000"/>
        </w:rPr>
        <w:t xml:space="preserve"> </w:t>
      </w:r>
      <w:r>
        <w:rPr>
          <w:rFonts w:hint="cs"/>
          <w:color w:val="000000"/>
          <w:rtl/>
        </w:rPr>
        <w:t>كافة</w:t>
      </w:r>
      <w:r>
        <w:rPr>
          <w:color w:val="000000"/>
        </w:rPr>
        <w:t xml:space="preserve"> </w:t>
      </w:r>
      <w:r>
        <w:rPr>
          <w:rFonts w:hint="cs"/>
          <w:color w:val="000000"/>
          <w:rtl/>
        </w:rPr>
        <w:t>الجهات</w:t>
      </w:r>
      <w:r>
        <w:rPr>
          <w:color w:val="000000"/>
        </w:rPr>
        <w:t xml:space="preserve"> </w:t>
      </w:r>
      <w:r>
        <w:rPr>
          <w:rFonts w:hint="cs"/>
          <w:color w:val="000000"/>
          <w:rtl/>
        </w:rPr>
        <w:t>المختصة</w:t>
      </w:r>
      <w:r>
        <w:rPr>
          <w:color w:val="000000"/>
        </w:rPr>
        <w:t xml:space="preserve"> </w:t>
      </w:r>
      <w:r>
        <w:rPr>
          <w:rFonts w:hint="cs"/>
          <w:color w:val="000000"/>
          <w:rtl/>
        </w:rPr>
        <w:t>و</w:t>
      </w:r>
      <w:r>
        <w:rPr>
          <w:color w:val="000000"/>
        </w:rPr>
        <w:t xml:space="preserve"> </w:t>
      </w:r>
      <w:r>
        <w:rPr>
          <w:rFonts w:hint="cs"/>
          <w:color w:val="000000"/>
          <w:rtl/>
        </w:rPr>
        <w:t>الجمعيات</w:t>
      </w:r>
      <w:r>
        <w:rPr>
          <w:color w:val="000000"/>
        </w:rPr>
        <w:t xml:space="preserve"> </w:t>
      </w:r>
      <w:r>
        <w:rPr>
          <w:rFonts w:hint="cs"/>
          <w:color w:val="000000"/>
          <w:rtl/>
        </w:rPr>
        <w:t>الأعضاء في</w:t>
      </w:r>
      <w:r>
        <w:rPr>
          <w:color w:val="000000"/>
        </w:rPr>
        <w:t xml:space="preserve"> </w:t>
      </w:r>
      <w:r>
        <w:rPr>
          <w:rFonts w:hint="cs"/>
          <w:color w:val="000000"/>
          <w:rtl/>
        </w:rPr>
        <w:t>الاتحاد</w:t>
      </w:r>
      <w:r>
        <w:rPr>
          <w:color w:val="000000"/>
        </w:rPr>
        <w:t xml:space="preserve"> </w:t>
      </w:r>
      <w:r>
        <w:rPr>
          <w:rFonts w:hint="cs"/>
          <w:color w:val="000000"/>
          <w:rtl/>
        </w:rPr>
        <w:t>الدولي</w:t>
      </w:r>
      <w:r>
        <w:rPr>
          <w:color w:val="000000"/>
        </w:rPr>
        <w:t xml:space="preserve"> </w:t>
      </w:r>
      <w:r>
        <w:rPr>
          <w:rFonts w:hint="cs"/>
          <w:color w:val="000000"/>
          <w:rtl/>
        </w:rPr>
        <w:t>للنقل</w:t>
      </w:r>
      <w:r>
        <w:rPr>
          <w:color w:val="000000"/>
        </w:rPr>
        <w:t xml:space="preserve"> </w:t>
      </w:r>
      <w:r>
        <w:rPr>
          <w:rFonts w:hint="cs"/>
          <w:color w:val="000000"/>
          <w:rtl/>
        </w:rPr>
        <w:t>البري</w:t>
      </w:r>
      <w:r>
        <w:rPr>
          <w:color w:val="000000"/>
        </w:rPr>
        <w:t xml:space="preserve"> </w:t>
      </w:r>
      <w:r>
        <w:rPr>
          <w:rFonts w:hint="cs"/>
          <w:color w:val="000000"/>
          <w:rtl/>
        </w:rPr>
        <w:t>من</w:t>
      </w:r>
      <w:r>
        <w:rPr>
          <w:color w:val="000000"/>
        </w:rPr>
        <w:t xml:space="preserve"> </w:t>
      </w:r>
      <w:r>
        <w:rPr>
          <w:rFonts w:hint="cs"/>
          <w:color w:val="000000"/>
          <w:rtl/>
        </w:rPr>
        <w:t>الدول</w:t>
      </w:r>
      <w:r>
        <w:rPr>
          <w:color w:val="000000"/>
        </w:rPr>
        <w:t xml:space="preserve"> </w:t>
      </w:r>
      <w:r>
        <w:rPr>
          <w:rFonts w:hint="cs"/>
          <w:color w:val="000000"/>
          <w:rtl/>
        </w:rPr>
        <w:t>الثلاث المعنية</w:t>
      </w:r>
      <w:r>
        <w:rPr>
          <w:color w:val="000000"/>
        </w:rPr>
        <w:t xml:space="preserve">. </w:t>
      </w:r>
      <w:r>
        <w:rPr>
          <w:rFonts w:hint="cs"/>
          <w:color w:val="000000"/>
          <w:rtl/>
        </w:rPr>
        <w:t>العرض</w:t>
      </w:r>
      <w:r>
        <w:rPr>
          <w:color w:val="000000"/>
        </w:rPr>
        <w:t xml:space="preserve"> </w:t>
      </w:r>
      <w:r>
        <w:rPr>
          <w:rFonts w:hint="cs"/>
          <w:color w:val="000000"/>
          <w:rtl/>
        </w:rPr>
        <w:t>ألتقديمي</w:t>
      </w:r>
      <w:r>
        <w:rPr>
          <w:color w:val="000000"/>
        </w:rPr>
        <w:t xml:space="preserve"> </w:t>
      </w:r>
      <w:r>
        <w:rPr>
          <w:rFonts w:hint="cs"/>
          <w:color w:val="000000"/>
          <w:rtl/>
        </w:rPr>
        <w:t>للاتحاد</w:t>
      </w:r>
      <w:r>
        <w:rPr>
          <w:color w:val="000000"/>
        </w:rPr>
        <w:t xml:space="preserve"> </w:t>
      </w:r>
      <w:r>
        <w:rPr>
          <w:rFonts w:hint="cs"/>
          <w:color w:val="000000"/>
          <w:rtl/>
        </w:rPr>
        <w:t>الدولي</w:t>
      </w:r>
      <w:r>
        <w:rPr>
          <w:color w:val="000000"/>
        </w:rPr>
        <w:t xml:space="preserve"> </w:t>
      </w:r>
      <w:r>
        <w:rPr>
          <w:rFonts w:hint="cs"/>
          <w:color w:val="000000"/>
          <w:rtl/>
        </w:rPr>
        <w:t>للنقل بشأن</w:t>
      </w:r>
      <w:r>
        <w:rPr>
          <w:color w:val="000000"/>
        </w:rPr>
        <w:t xml:space="preserve"> </w:t>
      </w:r>
      <w:r>
        <w:rPr>
          <w:rFonts w:hint="cs"/>
          <w:color w:val="000000"/>
          <w:rtl/>
        </w:rPr>
        <w:t>قانون</w:t>
      </w:r>
      <w:r>
        <w:rPr>
          <w:color w:val="000000"/>
        </w:rPr>
        <w:t xml:space="preserve"> </w:t>
      </w:r>
      <w:r>
        <w:rPr>
          <w:rFonts w:hint="cs"/>
          <w:color w:val="000000"/>
          <w:rtl/>
        </w:rPr>
        <w:t>الجمارك</w:t>
      </w:r>
      <w:r>
        <w:rPr>
          <w:color w:val="000000"/>
        </w:rPr>
        <w:t xml:space="preserve"> </w:t>
      </w:r>
      <w:r>
        <w:rPr>
          <w:rFonts w:hint="cs"/>
          <w:color w:val="000000"/>
          <w:rtl/>
        </w:rPr>
        <w:t>في</w:t>
      </w:r>
      <w:r>
        <w:rPr>
          <w:color w:val="000000"/>
        </w:rPr>
        <w:t xml:space="preserve"> </w:t>
      </w:r>
      <w:r>
        <w:rPr>
          <w:rFonts w:hint="cs"/>
          <w:color w:val="000000"/>
          <w:rtl/>
        </w:rPr>
        <w:t>الاتحاد</w:t>
      </w:r>
      <w:r>
        <w:rPr>
          <w:color w:val="000000"/>
        </w:rPr>
        <w:t xml:space="preserve"> </w:t>
      </w:r>
      <w:r>
        <w:rPr>
          <w:rFonts w:hint="cs"/>
          <w:color w:val="000000"/>
          <w:rtl/>
        </w:rPr>
        <w:t>الجمركي</w:t>
      </w:r>
      <w:r>
        <w:rPr>
          <w:color w:val="000000"/>
        </w:rPr>
        <w:t xml:space="preserve">: </w:t>
      </w:r>
      <w:r>
        <w:rPr>
          <w:rFonts w:hint="cs"/>
          <w:color w:val="000000"/>
          <w:rtl/>
        </w:rPr>
        <w:t xml:space="preserve"> تضمن عرض</w:t>
      </w:r>
      <w:r>
        <w:rPr>
          <w:color w:val="000000"/>
        </w:rPr>
        <w:t xml:space="preserve"> </w:t>
      </w:r>
      <w:r>
        <w:rPr>
          <w:rFonts w:hint="cs"/>
          <w:color w:val="000000"/>
          <w:rtl/>
        </w:rPr>
        <w:t>الشروط</w:t>
      </w:r>
      <w:r>
        <w:rPr>
          <w:color w:val="000000"/>
        </w:rPr>
        <w:t xml:space="preserve"> </w:t>
      </w:r>
      <w:r>
        <w:rPr>
          <w:rFonts w:hint="cs"/>
          <w:color w:val="000000"/>
          <w:rtl/>
        </w:rPr>
        <w:t>الأساسية</w:t>
      </w:r>
      <w:r>
        <w:rPr>
          <w:color w:val="000000"/>
        </w:rPr>
        <w:t xml:space="preserve"> </w:t>
      </w:r>
      <w:r>
        <w:rPr>
          <w:rFonts w:hint="cs"/>
          <w:color w:val="000000"/>
          <w:rtl/>
        </w:rPr>
        <w:t>لضمان</w:t>
      </w:r>
      <w:r>
        <w:rPr>
          <w:color w:val="000000"/>
        </w:rPr>
        <w:t xml:space="preserve"> </w:t>
      </w:r>
      <w:r>
        <w:rPr>
          <w:rFonts w:hint="cs"/>
          <w:color w:val="000000"/>
          <w:rtl/>
        </w:rPr>
        <w:t>تنمية التجارة</w:t>
      </w:r>
      <w:r>
        <w:rPr>
          <w:color w:val="000000"/>
        </w:rPr>
        <w:t xml:space="preserve"> </w:t>
      </w:r>
      <w:r>
        <w:rPr>
          <w:rFonts w:hint="cs"/>
          <w:color w:val="000000"/>
          <w:rtl/>
        </w:rPr>
        <w:t>الدولية</w:t>
      </w:r>
      <w:r>
        <w:rPr>
          <w:color w:val="000000"/>
        </w:rPr>
        <w:t xml:space="preserve"> </w:t>
      </w:r>
      <w:r>
        <w:rPr>
          <w:rFonts w:hint="cs"/>
          <w:color w:val="000000"/>
          <w:rtl/>
        </w:rPr>
        <w:t>والنقل</w:t>
      </w:r>
      <w:r>
        <w:rPr>
          <w:color w:val="000000"/>
        </w:rPr>
        <w:t xml:space="preserve"> </w:t>
      </w:r>
      <w:r>
        <w:rPr>
          <w:rFonts w:hint="cs"/>
          <w:color w:val="000000"/>
          <w:rtl/>
        </w:rPr>
        <w:t>البري</w:t>
      </w:r>
      <w:r>
        <w:rPr>
          <w:color w:val="000000"/>
        </w:rPr>
        <w:t xml:space="preserve"> </w:t>
      </w:r>
      <w:r>
        <w:rPr>
          <w:rFonts w:hint="cs"/>
          <w:color w:val="000000"/>
          <w:rtl/>
        </w:rPr>
        <w:t>كم</w:t>
      </w:r>
      <w:r>
        <w:rPr>
          <w:color w:val="000000"/>
        </w:rPr>
        <w:t xml:space="preserve"> </w:t>
      </w:r>
      <w:r>
        <w:rPr>
          <w:rFonts w:hint="cs"/>
          <w:color w:val="000000"/>
          <w:rtl/>
        </w:rPr>
        <w:t>تم</w:t>
      </w:r>
      <w:r>
        <w:rPr>
          <w:color w:val="000000"/>
        </w:rPr>
        <w:t xml:space="preserve"> </w:t>
      </w:r>
      <w:r>
        <w:rPr>
          <w:rFonts w:hint="cs"/>
          <w:color w:val="000000"/>
          <w:rtl/>
        </w:rPr>
        <w:t>عرضها في</w:t>
      </w:r>
      <w:r>
        <w:rPr>
          <w:color w:val="000000"/>
        </w:rPr>
        <w:t xml:space="preserve"> </w:t>
      </w:r>
      <w:r>
        <w:rPr>
          <w:rFonts w:hint="cs"/>
          <w:color w:val="000000"/>
          <w:rtl/>
        </w:rPr>
        <w:t>المؤتمر</w:t>
      </w:r>
      <w:r>
        <w:rPr>
          <w:color w:val="000000"/>
        </w:rPr>
        <w:t xml:space="preserve"> </w:t>
      </w:r>
      <w:r>
        <w:rPr>
          <w:rFonts w:hint="cs"/>
          <w:color w:val="000000"/>
          <w:rtl/>
        </w:rPr>
        <w:t>الذي</w:t>
      </w:r>
      <w:r>
        <w:rPr>
          <w:color w:val="000000"/>
        </w:rPr>
        <w:t xml:space="preserve"> </w:t>
      </w:r>
      <w:r>
        <w:rPr>
          <w:rFonts w:hint="cs"/>
          <w:color w:val="000000"/>
          <w:rtl/>
        </w:rPr>
        <w:t>عقد</w:t>
      </w:r>
      <w:r>
        <w:rPr>
          <w:color w:val="000000"/>
        </w:rPr>
        <w:t xml:space="preserve"> </w:t>
      </w:r>
      <w:r>
        <w:rPr>
          <w:rFonts w:hint="cs"/>
          <w:color w:val="000000"/>
          <w:rtl/>
        </w:rPr>
        <w:t>في</w:t>
      </w:r>
      <w:r>
        <w:rPr>
          <w:color w:val="000000"/>
        </w:rPr>
        <w:t xml:space="preserve"> </w:t>
      </w:r>
      <w:r>
        <w:rPr>
          <w:rFonts w:hint="cs"/>
          <w:color w:val="000000"/>
          <w:rtl/>
        </w:rPr>
        <w:t>الأكاديمية</w:t>
      </w:r>
      <w:r>
        <w:rPr>
          <w:color w:val="000000"/>
        </w:rPr>
        <w:t xml:space="preserve"> </w:t>
      </w:r>
      <w:r>
        <w:rPr>
          <w:rFonts w:hint="cs"/>
          <w:color w:val="000000"/>
          <w:rtl/>
        </w:rPr>
        <w:t>الروسية للجمارك</w:t>
      </w:r>
      <w:r>
        <w:rPr>
          <w:color w:val="000000"/>
        </w:rPr>
        <w:t xml:space="preserve"> </w:t>
      </w:r>
      <w:r>
        <w:rPr>
          <w:rFonts w:hint="cs"/>
          <w:color w:val="000000"/>
          <w:rtl/>
        </w:rPr>
        <w:t>الذي</w:t>
      </w:r>
      <w:r>
        <w:rPr>
          <w:color w:val="000000"/>
        </w:rPr>
        <w:t xml:space="preserve"> </w:t>
      </w:r>
      <w:r>
        <w:rPr>
          <w:rFonts w:hint="cs"/>
          <w:color w:val="000000"/>
          <w:rtl/>
        </w:rPr>
        <w:t>خصص</w:t>
      </w:r>
      <w:r>
        <w:rPr>
          <w:color w:val="000000"/>
        </w:rPr>
        <w:t xml:space="preserve"> </w:t>
      </w:r>
      <w:r>
        <w:rPr>
          <w:rFonts w:hint="cs"/>
          <w:color w:val="000000"/>
          <w:rtl/>
        </w:rPr>
        <w:t>لإقامة</w:t>
      </w:r>
      <w:r>
        <w:rPr>
          <w:color w:val="000000"/>
        </w:rPr>
        <w:t xml:space="preserve"> </w:t>
      </w:r>
      <w:r>
        <w:rPr>
          <w:rFonts w:hint="cs"/>
          <w:color w:val="000000"/>
          <w:rtl/>
        </w:rPr>
        <w:t>الاتحاد</w:t>
      </w:r>
      <w:r>
        <w:rPr>
          <w:color w:val="000000"/>
        </w:rPr>
        <w:t xml:space="preserve"> </w:t>
      </w:r>
      <w:r>
        <w:rPr>
          <w:rFonts w:hint="cs"/>
          <w:color w:val="000000"/>
          <w:rtl/>
        </w:rPr>
        <w:t>الجمركي</w:t>
      </w:r>
      <w:r>
        <w:rPr>
          <w:color w:val="000000"/>
        </w:rPr>
        <w:t>.</w:t>
      </w:r>
    </w:p>
    <w:p w:rsidR="00286B62" w:rsidRPr="002C78ED" w:rsidRDefault="00286B62" w:rsidP="00286B62">
      <w:pPr>
        <w:spacing w:before="360" w:line="520" w:lineRule="exact"/>
        <w:ind w:left="425" w:hanging="425"/>
        <w:rPr>
          <w:rFonts w:cs="AL-Mateen"/>
          <w:sz w:val="32"/>
          <w:szCs w:val="32"/>
          <w:rtl/>
        </w:rPr>
      </w:pPr>
      <w:r>
        <w:rPr>
          <w:rFonts w:cs="Times New Roman" w:hint="cs"/>
          <w:b/>
          <w:bCs/>
          <w:noProof/>
          <w:sz w:val="24"/>
          <w:szCs w:val="24"/>
          <w:rtl/>
        </w:rPr>
        <w:t>6</w:t>
      </w:r>
      <w:r w:rsidRPr="00712846">
        <w:rPr>
          <w:rFonts w:cs="Times New Roman" w:hint="cs"/>
          <w:b/>
          <w:bCs/>
          <w:noProof/>
          <w:sz w:val="24"/>
          <w:szCs w:val="24"/>
          <w:rtl/>
        </w:rPr>
        <w:t>-</w:t>
      </w:r>
      <w:r w:rsidRPr="002C78ED">
        <w:rPr>
          <w:rFonts w:cs="AL-Mateen" w:hint="cs"/>
          <w:color w:val="000000"/>
          <w:sz w:val="28"/>
          <w:rtl/>
        </w:rPr>
        <w:t xml:space="preserve"> </w:t>
      </w:r>
      <w:r w:rsidRPr="002C78ED">
        <w:rPr>
          <w:rFonts w:cs="AL-Mateen" w:hint="cs"/>
          <w:color w:val="000000"/>
          <w:sz w:val="28"/>
          <w:rtl/>
        </w:rPr>
        <w:tab/>
      </w:r>
      <w:r w:rsidRPr="002C78ED">
        <w:rPr>
          <w:rFonts w:cs="AL-Mateen" w:hint="cs"/>
          <w:sz w:val="32"/>
          <w:szCs w:val="32"/>
          <w:rtl/>
        </w:rPr>
        <w:t>الإعلان</w:t>
      </w:r>
      <w:r w:rsidRPr="002C78ED">
        <w:rPr>
          <w:rFonts w:cs="AL-Mateen"/>
          <w:sz w:val="32"/>
          <w:szCs w:val="32"/>
        </w:rPr>
        <w:t xml:space="preserve"> </w:t>
      </w:r>
      <w:r w:rsidRPr="002C78ED">
        <w:rPr>
          <w:rFonts w:cs="AL-Mateen" w:hint="cs"/>
          <w:sz w:val="32"/>
          <w:szCs w:val="32"/>
          <w:rtl/>
        </w:rPr>
        <w:t>الالكتروني</w:t>
      </w:r>
      <w:r w:rsidRPr="002C78ED">
        <w:rPr>
          <w:rFonts w:cs="AL-Mateen"/>
          <w:sz w:val="32"/>
          <w:szCs w:val="32"/>
        </w:rPr>
        <w:t xml:space="preserve"> </w:t>
      </w:r>
      <w:r w:rsidRPr="002C78ED">
        <w:rPr>
          <w:rFonts w:cs="AL-Mateen" w:hint="cs"/>
          <w:sz w:val="32"/>
          <w:szCs w:val="32"/>
          <w:rtl/>
        </w:rPr>
        <w:t>المجاني المسبق</w:t>
      </w:r>
      <w:r w:rsidRPr="002C78ED">
        <w:rPr>
          <w:rFonts w:cs="AL-Mateen"/>
          <w:sz w:val="32"/>
          <w:szCs w:val="32"/>
        </w:rPr>
        <w:t xml:space="preserve"> </w:t>
      </w:r>
      <w:r w:rsidRPr="002C78ED">
        <w:rPr>
          <w:rFonts w:cs="AL-Mateen" w:hint="cs"/>
          <w:sz w:val="32"/>
          <w:szCs w:val="32"/>
          <w:rtl/>
        </w:rPr>
        <w:t>للاتحاد</w:t>
      </w:r>
      <w:r w:rsidRPr="002C78ED">
        <w:rPr>
          <w:rFonts w:cs="AL-Mateen"/>
          <w:sz w:val="32"/>
          <w:szCs w:val="32"/>
        </w:rPr>
        <w:t xml:space="preserve"> </w:t>
      </w:r>
      <w:r w:rsidRPr="002C78ED">
        <w:rPr>
          <w:rFonts w:cs="AL-Mateen" w:hint="cs"/>
          <w:sz w:val="32"/>
          <w:szCs w:val="32"/>
          <w:rtl/>
        </w:rPr>
        <w:t xml:space="preserve">الدولي </w:t>
      </w:r>
      <w:r w:rsidRPr="00036C0E">
        <w:rPr>
          <w:b/>
          <w:bCs/>
          <w:color w:val="000000"/>
          <w:sz w:val="24"/>
          <w:szCs w:val="24"/>
        </w:rPr>
        <w:t>(</w:t>
      </w:r>
      <w:r>
        <w:rPr>
          <w:b/>
          <w:bCs/>
          <w:color w:val="000000"/>
          <w:sz w:val="24"/>
          <w:szCs w:val="24"/>
        </w:rPr>
        <w:t>TIR</w:t>
      </w:r>
      <w:r w:rsidRPr="00036C0E">
        <w:rPr>
          <w:b/>
          <w:bCs/>
          <w:color w:val="000000"/>
          <w:sz w:val="24"/>
          <w:szCs w:val="24"/>
        </w:rPr>
        <w:t xml:space="preserve">) </w:t>
      </w:r>
      <w:r w:rsidRPr="00036C0E">
        <w:rPr>
          <w:rFonts w:hint="cs"/>
          <w:b/>
          <w:bCs/>
          <w:color w:val="000000"/>
          <w:sz w:val="24"/>
          <w:szCs w:val="24"/>
          <w:rtl/>
        </w:rPr>
        <w:t xml:space="preserve"> </w:t>
      </w:r>
      <w:r w:rsidRPr="002C78ED">
        <w:rPr>
          <w:rFonts w:cs="AL-Mateen" w:hint="cs"/>
          <w:sz w:val="32"/>
          <w:szCs w:val="32"/>
          <w:rtl/>
        </w:rPr>
        <w:t>والنقل</w:t>
      </w:r>
      <w:r w:rsidRPr="002C78ED">
        <w:rPr>
          <w:rFonts w:cs="AL-Mateen"/>
          <w:sz w:val="32"/>
          <w:szCs w:val="32"/>
        </w:rPr>
        <w:t xml:space="preserve"> </w:t>
      </w:r>
      <w:r w:rsidRPr="002C78ED">
        <w:rPr>
          <w:rFonts w:cs="AL-Mateen" w:hint="cs"/>
          <w:sz w:val="32"/>
          <w:szCs w:val="32"/>
          <w:rtl/>
        </w:rPr>
        <w:t>البري</w:t>
      </w:r>
      <w:r w:rsidRPr="002C78ED">
        <w:rPr>
          <w:rFonts w:cs="AL-Mateen"/>
          <w:sz w:val="32"/>
          <w:szCs w:val="32"/>
        </w:rPr>
        <w:t xml:space="preserve"> </w:t>
      </w:r>
      <w:r w:rsidRPr="002C78ED">
        <w:rPr>
          <w:rFonts w:cs="AL-Mateen" w:hint="cs"/>
          <w:sz w:val="32"/>
          <w:szCs w:val="32"/>
          <w:rtl/>
        </w:rPr>
        <w:t>الدولي يقوم</w:t>
      </w:r>
      <w:r w:rsidRPr="002C78ED">
        <w:rPr>
          <w:rFonts w:cs="AL-Mateen"/>
          <w:sz w:val="32"/>
          <w:szCs w:val="32"/>
        </w:rPr>
        <w:t xml:space="preserve"> </w:t>
      </w:r>
      <w:r w:rsidRPr="002C78ED">
        <w:rPr>
          <w:rFonts w:cs="AL-Mateen" w:hint="cs"/>
          <w:sz w:val="32"/>
          <w:szCs w:val="32"/>
          <w:rtl/>
        </w:rPr>
        <w:t>بتوسيع</w:t>
      </w:r>
      <w:r w:rsidRPr="002C78ED">
        <w:rPr>
          <w:rFonts w:cs="AL-Mateen"/>
          <w:sz w:val="32"/>
          <w:szCs w:val="32"/>
        </w:rPr>
        <w:t xml:space="preserve"> </w:t>
      </w:r>
      <w:r w:rsidRPr="002C78ED">
        <w:rPr>
          <w:rFonts w:cs="AL-Mateen" w:hint="cs"/>
          <w:sz w:val="32"/>
          <w:szCs w:val="32"/>
          <w:rtl/>
        </w:rPr>
        <w:t>نطاق تغطيته</w:t>
      </w:r>
      <w:r w:rsidRPr="002C78ED">
        <w:rPr>
          <w:rFonts w:cs="AL-Mateen"/>
          <w:sz w:val="32"/>
          <w:szCs w:val="32"/>
        </w:rPr>
        <w:t xml:space="preserve"> </w:t>
      </w:r>
      <w:r w:rsidRPr="002C78ED">
        <w:rPr>
          <w:rFonts w:cs="AL-Mateen" w:hint="cs"/>
          <w:sz w:val="32"/>
          <w:szCs w:val="32"/>
          <w:rtl/>
        </w:rPr>
        <w:t>الجغرافية</w:t>
      </w:r>
    </w:p>
    <w:p w:rsidR="00286B62" w:rsidRPr="00F70F0D" w:rsidRDefault="00286B62" w:rsidP="00286B62">
      <w:pPr>
        <w:spacing w:before="200"/>
        <w:rPr>
          <w:color w:val="000000"/>
          <w:spacing w:val="-4"/>
        </w:rPr>
      </w:pPr>
      <w:r w:rsidRPr="00F70F0D">
        <w:rPr>
          <w:rFonts w:hint="cs"/>
          <w:color w:val="000000"/>
          <w:spacing w:val="-4"/>
          <w:rtl/>
        </w:rPr>
        <w:t>تعتبر</w:t>
      </w:r>
      <w:r w:rsidRPr="00F70F0D">
        <w:rPr>
          <w:color w:val="000000"/>
          <w:spacing w:val="-4"/>
        </w:rPr>
        <w:t xml:space="preserve"> </w:t>
      </w:r>
      <w:r w:rsidRPr="00F70F0D">
        <w:rPr>
          <w:rFonts w:hint="cs"/>
          <w:color w:val="000000"/>
          <w:spacing w:val="-4"/>
          <w:rtl/>
        </w:rPr>
        <w:t>مسألة</w:t>
      </w:r>
      <w:r w:rsidRPr="00F70F0D">
        <w:rPr>
          <w:color w:val="000000"/>
          <w:spacing w:val="-4"/>
        </w:rPr>
        <w:t xml:space="preserve"> </w:t>
      </w:r>
      <w:r w:rsidRPr="00F70F0D">
        <w:rPr>
          <w:rFonts w:hint="cs"/>
          <w:color w:val="000000"/>
          <w:spacing w:val="-4"/>
          <w:rtl/>
        </w:rPr>
        <w:t>توحيد</w:t>
      </w:r>
      <w:r w:rsidRPr="00F70F0D">
        <w:rPr>
          <w:color w:val="000000"/>
          <w:spacing w:val="-4"/>
        </w:rPr>
        <w:t xml:space="preserve"> </w:t>
      </w:r>
      <w:r w:rsidRPr="00F70F0D">
        <w:rPr>
          <w:rFonts w:hint="cs"/>
          <w:color w:val="000000"/>
          <w:spacing w:val="-4"/>
          <w:rtl/>
        </w:rPr>
        <w:t>وموائمة</w:t>
      </w:r>
      <w:r w:rsidRPr="00F70F0D">
        <w:rPr>
          <w:color w:val="000000"/>
          <w:spacing w:val="-4"/>
        </w:rPr>
        <w:t xml:space="preserve"> </w:t>
      </w:r>
      <w:r w:rsidRPr="00F70F0D">
        <w:rPr>
          <w:rFonts w:hint="cs"/>
          <w:color w:val="000000"/>
          <w:spacing w:val="-4"/>
          <w:rtl/>
        </w:rPr>
        <w:t>معايير تكنولوجيا</w:t>
      </w:r>
      <w:r w:rsidRPr="00F70F0D">
        <w:rPr>
          <w:color w:val="000000"/>
          <w:spacing w:val="-4"/>
        </w:rPr>
        <w:t xml:space="preserve"> </w:t>
      </w:r>
      <w:r w:rsidRPr="00F70F0D">
        <w:rPr>
          <w:rFonts w:hint="cs"/>
          <w:color w:val="000000"/>
          <w:spacing w:val="-4"/>
          <w:rtl/>
        </w:rPr>
        <w:t>الاتصالات</w:t>
      </w:r>
      <w:r w:rsidRPr="00F70F0D">
        <w:rPr>
          <w:color w:val="000000"/>
          <w:spacing w:val="-4"/>
        </w:rPr>
        <w:t xml:space="preserve"> )</w:t>
      </w:r>
      <w:r w:rsidRPr="00F70F0D">
        <w:rPr>
          <w:rFonts w:hint="cs"/>
          <w:color w:val="000000"/>
          <w:spacing w:val="-4"/>
          <w:rtl/>
        </w:rPr>
        <w:t>التجارة</w:t>
      </w:r>
      <w:r w:rsidRPr="00F70F0D">
        <w:rPr>
          <w:color w:val="000000"/>
          <w:spacing w:val="-4"/>
        </w:rPr>
        <w:t xml:space="preserve"> </w:t>
      </w:r>
      <w:r w:rsidRPr="00F70F0D">
        <w:rPr>
          <w:rFonts w:hint="cs"/>
          <w:color w:val="000000"/>
          <w:spacing w:val="-4"/>
          <w:rtl/>
        </w:rPr>
        <w:t>الالكترونية</w:t>
      </w:r>
      <w:r w:rsidRPr="00F70F0D">
        <w:rPr>
          <w:color w:val="000000"/>
          <w:spacing w:val="-4"/>
        </w:rPr>
        <w:t>(</w:t>
      </w:r>
      <w:r w:rsidRPr="00F70F0D">
        <w:rPr>
          <w:rFonts w:hint="cs"/>
          <w:color w:val="000000"/>
          <w:spacing w:val="-4"/>
          <w:rtl/>
        </w:rPr>
        <w:t xml:space="preserve"> وبيانات</w:t>
      </w:r>
      <w:r w:rsidRPr="00F70F0D">
        <w:rPr>
          <w:color w:val="000000"/>
          <w:spacing w:val="-4"/>
        </w:rPr>
        <w:t xml:space="preserve"> </w:t>
      </w:r>
      <w:r w:rsidRPr="00F70F0D">
        <w:rPr>
          <w:rFonts w:hint="cs"/>
          <w:color w:val="000000"/>
          <w:spacing w:val="-4"/>
          <w:rtl/>
        </w:rPr>
        <w:t>البروتوكولات</w:t>
      </w:r>
      <w:r w:rsidRPr="00F70F0D">
        <w:rPr>
          <w:color w:val="000000"/>
          <w:spacing w:val="-4"/>
        </w:rPr>
        <w:t xml:space="preserve"> </w:t>
      </w:r>
      <w:r w:rsidRPr="00F70F0D">
        <w:rPr>
          <w:rFonts w:hint="cs"/>
          <w:color w:val="000000"/>
          <w:spacing w:val="-4"/>
          <w:rtl/>
        </w:rPr>
        <w:t>أمر</w:t>
      </w:r>
      <w:r w:rsidRPr="00F70F0D">
        <w:rPr>
          <w:color w:val="000000"/>
          <w:spacing w:val="-4"/>
        </w:rPr>
        <w:t xml:space="preserve"> </w:t>
      </w:r>
      <w:r w:rsidRPr="00F70F0D">
        <w:rPr>
          <w:rFonts w:hint="cs"/>
          <w:color w:val="000000"/>
          <w:spacing w:val="-4"/>
          <w:rtl/>
        </w:rPr>
        <w:t>لا</w:t>
      </w:r>
      <w:r w:rsidRPr="00F70F0D">
        <w:rPr>
          <w:color w:val="000000"/>
          <w:spacing w:val="-4"/>
        </w:rPr>
        <w:t xml:space="preserve"> </w:t>
      </w:r>
      <w:r w:rsidRPr="00F70F0D">
        <w:rPr>
          <w:rFonts w:hint="cs"/>
          <w:color w:val="000000"/>
          <w:spacing w:val="-4"/>
          <w:rtl/>
        </w:rPr>
        <w:t>بد</w:t>
      </w:r>
      <w:r w:rsidRPr="00F70F0D">
        <w:rPr>
          <w:color w:val="000000"/>
          <w:spacing w:val="-4"/>
        </w:rPr>
        <w:t xml:space="preserve"> </w:t>
      </w:r>
      <w:r w:rsidRPr="00F70F0D">
        <w:rPr>
          <w:rFonts w:hint="cs"/>
          <w:color w:val="000000"/>
          <w:spacing w:val="-4"/>
          <w:rtl/>
        </w:rPr>
        <w:t>منه</w:t>
      </w:r>
      <w:r w:rsidRPr="00F70F0D">
        <w:rPr>
          <w:color w:val="000000"/>
          <w:spacing w:val="-4"/>
        </w:rPr>
        <w:t xml:space="preserve"> </w:t>
      </w:r>
      <w:r w:rsidRPr="00F70F0D">
        <w:rPr>
          <w:rFonts w:hint="cs"/>
          <w:color w:val="000000"/>
          <w:spacing w:val="-4"/>
          <w:rtl/>
        </w:rPr>
        <w:t>لضمان استمرار</w:t>
      </w:r>
      <w:r w:rsidRPr="00F70F0D">
        <w:rPr>
          <w:color w:val="000000"/>
          <w:spacing w:val="-4"/>
        </w:rPr>
        <w:t xml:space="preserve"> </w:t>
      </w:r>
      <w:r w:rsidRPr="00381C45">
        <w:rPr>
          <w:rFonts w:hint="cs"/>
          <w:color w:val="000000"/>
          <w:rtl/>
        </w:rPr>
        <w:t>التجارة</w:t>
      </w:r>
      <w:r w:rsidRPr="00F70F0D">
        <w:rPr>
          <w:color w:val="000000"/>
          <w:spacing w:val="-4"/>
        </w:rPr>
        <w:t xml:space="preserve"> </w:t>
      </w:r>
      <w:r w:rsidRPr="00F70F0D">
        <w:rPr>
          <w:rFonts w:hint="cs"/>
          <w:color w:val="000000"/>
          <w:spacing w:val="-4"/>
          <w:rtl/>
        </w:rPr>
        <w:t>الدولية قامت</w:t>
      </w:r>
      <w:r w:rsidRPr="00F70F0D">
        <w:rPr>
          <w:color w:val="000000"/>
          <w:spacing w:val="-4"/>
        </w:rPr>
        <w:t xml:space="preserve"> </w:t>
      </w:r>
      <w:r w:rsidRPr="00F70F0D">
        <w:rPr>
          <w:rFonts w:hint="cs"/>
          <w:color w:val="000000"/>
          <w:spacing w:val="-4"/>
          <w:rtl/>
        </w:rPr>
        <w:t>الجمعية</w:t>
      </w:r>
      <w:r w:rsidRPr="00F70F0D">
        <w:rPr>
          <w:color w:val="000000"/>
          <w:spacing w:val="-4"/>
        </w:rPr>
        <w:t xml:space="preserve"> </w:t>
      </w:r>
      <w:r w:rsidRPr="00F70F0D">
        <w:rPr>
          <w:rFonts w:hint="cs"/>
          <w:color w:val="000000"/>
          <w:spacing w:val="-4"/>
          <w:rtl/>
        </w:rPr>
        <w:t>العامة</w:t>
      </w:r>
      <w:r w:rsidRPr="00F70F0D">
        <w:rPr>
          <w:color w:val="000000"/>
          <w:spacing w:val="-4"/>
        </w:rPr>
        <w:t xml:space="preserve"> </w:t>
      </w:r>
      <w:r w:rsidRPr="00F70F0D">
        <w:rPr>
          <w:rFonts w:hint="cs"/>
          <w:color w:val="000000"/>
          <w:spacing w:val="-4"/>
          <w:rtl/>
        </w:rPr>
        <w:t>للاتحاد الدولي</w:t>
      </w:r>
      <w:r w:rsidRPr="00F70F0D">
        <w:rPr>
          <w:color w:val="000000"/>
          <w:spacing w:val="-4"/>
        </w:rPr>
        <w:t xml:space="preserve"> </w:t>
      </w:r>
      <w:r w:rsidRPr="00F70F0D">
        <w:rPr>
          <w:rFonts w:hint="cs"/>
          <w:color w:val="000000"/>
          <w:spacing w:val="-4"/>
          <w:rtl/>
        </w:rPr>
        <w:t>للنقل</w:t>
      </w:r>
      <w:r w:rsidRPr="00F70F0D">
        <w:rPr>
          <w:color w:val="000000"/>
          <w:spacing w:val="-4"/>
        </w:rPr>
        <w:t xml:space="preserve"> </w:t>
      </w:r>
      <w:r w:rsidRPr="00F70F0D">
        <w:rPr>
          <w:rFonts w:hint="cs"/>
          <w:color w:val="000000"/>
          <w:spacing w:val="-4"/>
          <w:rtl/>
        </w:rPr>
        <w:t>عبر</w:t>
      </w:r>
      <w:r w:rsidRPr="00F70F0D">
        <w:rPr>
          <w:color w:val="000000"/>
          <w:spacing w:val="-4"/>
        </w:rPr>
        <w:t xml:space="preserve"> </w:t>
      </w:r>
      <w:r w:rsidRPr="00F70F0D">
        <w:rPr>
          <w:rFonts w:hint="cs"/>
          <w:color w:val="000000"/>
          <w:spacing w:val="-4"/>
          <w:rtl/>
        </w:rPr>
        <w:t>الطرق</w:t>
      </w:r>
      <w:r w:rsidRPr="00F70F0D">
        <w:rPr>
          <w:color w:val="000000"/>
          <w:spacing w:val="-4"/>
        </w:rPr>
        <w:t xml:space="preserve"> </w:t>
      </w:r>
      <w:r w:rsidRPr="00F70F0D">
        <w:rPr>
          <w:rFonts w:hint="cs"/>
          <w:color w:val="000000"/>
          <w:spacing w:val="-4"/>
          <w:rtl/>
        </w:rPr>
        <w:t>باتخاذ قرار</w:t>
      </w:r>
      <w:r w:rsidRPr="00F70F0D">
        <w:rPr>
          <w:color w:val="000000"/>
          <w:spacing w:val="-4"/>
        </w:rPr>
        <w:t xml:space="preserve"> </w:t>
      </w:r>
      <w:r w:rsidRPr="00F70F0D">
        <w:rPr>
          <w:rFonts w:hint="cs"/>
          <w:color w:val="000000"/>
          <w:spacing w:val="-4"/>
          <w:rtl/>
        </w:rPr>
        <w:t>بالإجماع</w:t>
      </w:r>
      <w:r w:rsidRPr="00F70F0D">
        <w:rPr>
          <w:color w:val="000000"/>
          <w:spacing w:val="-4"/>
        </w:rPr>
        <w:t xml:space="preserve"> </w:t>
      </w:r>
      <w:r w:rsidRPr="00F70F0D">
        <w:rPr>
          <w:rFonts w:hint="cs"/>
          <w:color w:val="000000"/>
          <w:spacing w:val="-4"/>
          <w:rtl/>
        </w:rPr>
        <w:t>حول</w:t>
      </w:r>
      <w:r w:rsidRPr="00F70F0D">
        <w:rPr>
          <w:color w:val="000000"/>
          <w:spacing w:val="-4"/>
        </w:rPr>
        <w:t xml:space="preserve"> </w:t>
      </w:r>
      <w:r w:rsidRPr="00F70F0D">
        <w:rPr>
          <w:rFonts w:hint="cs"/>
          <w:color w:val="000000"/>
          <w:spacing w:val="-4"/>
          <w:rtl/>
        </w:rPr>
        <w:t>التجارة الالكترونية</w:t>
      </w:r>
      <w:r w:rsidRPr="00F70F0D">
        <w:rPr>
          <w:color w:val="000000"/>
          <w:spacing w:val="-4"/>
        </w:rPr>
        <w:t xml:space="preserve"> </w:t>
      </w:r>
      <w:r w:rsidRPr="00F70F0D">
        <w:rPr>
          <w:rFonts w:hint="cs"/>
          <w:color w:val="000000"/>
          <w:spacing w:val="-4"/>
          <w:rtl/>
        </w:rPr>
        <w:t>"</w:t>
      </w:r>
      <w:r w:rsidRPr="00F70F0D">
        <w:rPr>
          <w:color w:val="000000"/>
          <w:spacing w:val="-4"/>
        </w:rPr>
        <w:t>B2C</w:t>
      </w:r>
      <w:r w:rsidRPr="00F70F0D">
        <w:rPr>
          <w:rFonts w:hint="cs"/>
          <w:color w:val="000000"/>
          <w:spacing w:val="-4"/>
          <w:rtl/>
        </w:rPr>
        <w:t>"</w:t>
      </w:r>
      <w:r w:rsidRPr="00F70F0D">
        <w:rPr>
          <w:color w:val="000000"/>
          <w:spacing w:val="-4"/>
        </w:rPr>
        <w:t xml:space="preserve"> </w:t>
      </w:r>
      <w:r w:rsidRPr="00F70F0D">
        <w:rPr>
          <w:rFonts w:hint="cs"/>
          <w:color w:val="000000"/>
          <w:spacing w:val="-4"/>
          <w:rtl/>
        </w:rPr>
        <w:t>لضمان القيام</w:t>
      </w:r>
      <w:r w:rsidRPr="00F70F0D">
        <w:rPr>
          <w:color w:val="000000"/>
          <w:spacing w:val="-4"/>
        </w:rPr>
        <w:t xml:space="preserve"> </w:t>
      </w:r>
      <w:r w:rsidRPr="00F70F0D">
        <w:rPr>
          <w:rFonts w:hint="cs"/>
          <w:color w:val="000000"/>
          <w:spacing w:val="-4"/>
          <w:rtl/>
        </w:rPr>
        <w:t>بتوحيد</w:t>
      </w:r>
      <w:r w:rsidRPr="00F70F0D">
        <w:rPr>
          <w:color w:val="000000"/>
          <w:spacing w:val="-4"/>
        </w:rPr>
        <w:t xml:space="preserve"> </w:t>
      </w:r>
      <w:r w:rsidRPr="00F70F0D">
        <w:rPr>
          <w:rFonts w:hint="cs"/>
          <w:color w:val="000000"/>
          <w:spacing w:val="-4"/>
          <w:rtl/>
        </w:rPr>
        <w:t>ومواءمة</w:t>
      </w:r>
      <w:r w:rsidRPr="00F70F0D">
        <w:rPr>
          <w:color w:val="000000"/>
          <w:spacing w:val="-4"/>
        </w:rPr>
        <w:t xml:space="preserve"> </w:t>
      </w:r>
      <w:r w:rsidRPr="00F70F0D">
        <w:rPr>
          <w:rFonts w:hint="cs"/>
          <w:color w:val="000000"/>
          <w:spacing w:val="-4"/>
          <w:rtl/>
        </w:rPr>
        <w:t>معايير تكنولوجيا</w:t>
      </w:r>
      <w:r w:rsidRPr="00F70F0D">
        <w:rPr>
          <w:color w:val="000000"/>
          <w:spacing w:val="-4"/>
        </w:rPr>
        <w:t xml:space="preserve"> </w:t>
      </w:r>
      <w:r w:rsidRPr="00F70F0D">
        <w:rPr>
          <w:rFonts w:hint="cs"/>
          <w:color w:val="000000"/>
          <w:spacing w:val="-4"/>
          <w:rtl/>
        </w:rPr>
        <w:t>الاتصالات</w:t>
      </w:r>
      <w:r w:rsidRPr="00F70F0D">
        <w:rPr>
          <w:color w:val="000000"/>
          <w:spacing w:val="-4"/>
        </w:rPr>
        <w:t xml:space="preserve"> </w:t>
      </w:r>
      <w:r w:rsidRPr="00F70F0D">
        <w:rPr>
          <w:rFonts w:hint="cs"/>
          <w:color w:val="000000"/>
          <w:spacing w:val="-4"/>
          <w:rtl/>
        </w:rPr>
        <w:t>والمعلومات وبيانات</w:t>
      </w:r>
      <w:r w:rsidRPr="00F70F0D">
        <w:rPr>
          <w:color w:val="000000"/>
          <w:spacing w:val="-4"/>
        </w:rPr>
        <w:t xml:space="preserve"> </w:t>
      </w:r>
      <w:r w:rsidRPr="00F70F0D">
        <w:rPr>
          <w:rFonts w:hint="cs"/>
          <w:color w:val="000000"/>
          <w:spacing w:val="-4"/>
          <w:rtl/>
        </w:rPr>
        <w:t>البروتوكولات</w:t>
      </w:r>
      <w:r w:rsidRPr="00F70F0D">
        <w:rPr>
          <w:color w:val="000000"/>
          <w:spacing w:val="-4"/>
        </w:rPr>
        <w:t xml:space="preserve"> </w:t>
      </w:r>
      <w:r w:rsidRPr="00F70F0D">
        <w:rPr>
          <w:rFonts w:hint="cs"/>
          <w:color w:val="000000"/>
          <w:spacing w:val="-4"/>
          <w:rtl/>
        </w:rPr>
        <w:t>فيما</w:t>
      </w:r>
      <w:r w:rsidRPr="00F70F0D">
        <w:rPr>
          <w:color w:val="000000"/>
          <w:spacing w:val="-4"/>
        </w:rPr>
        <w:t xml:space="preserve"> </w:t>
      </w:r>
      <w:r w:rsidRPr="00F70F0D">
        <w:rPr>
          <w:rFonts w:hint="cs"/>
          <w:color w:val="000000"/>
          <w:spacing w:val="-4"/>
          <w:rtl/>
        </w:rPr>
        <w:t>يتعلق "بالتجارة</w:t>
      </w:r>
      <w:r w:rsidRPr="00F70F0D">
        <w:rPr>
          <w:color w:val="000000"/>
          <w:spacing w:val="-4"/>
        </w:rPr>
        <w:t xml:space="preserve"> </w:t>
      </w:r>
      <w:r w:rsidRPr="00F70F0D">
        <w:rPr>
          <w:rFonts w:hint="cs"/>
          <w:color w:val="000000"/>
          <w:spacing w:val="-4"/>
          <w:rtl/>
        </w:rPr>
        <w:t>الالكترونية</w:t>
      </w:r>
      <w:r w:rsidRPr="00F70F0D">
        <w:rPr>
          <w:color w:val="000000"/>
          <w:spacing w:val="-4"/>
        </w:rPr>
        <w:t xml:space="preserve"> </w:t>
      </w:r>
      <w:r w:rsidRPr="00F70F0D">
        <w:rPr>
          <w:rFonts w:hint="cs"/>
          <w:color w:val="000000"/>
          <w:spacing w:val="-4"/>
          <w:rtl/>
        </w:rPr>
        <w:t>والجمارك" وتبادل</w:t>
      </w:r>
      <w:r w:rsidRPr="00F70F0D">
        <w:rPr>
          <w:color w:val="000000"/>
          <w:spacing w:val="-4"/>
        </w:rPr>
        <w:t xml:space="preserve"> </w:t>
      </w:r>
      <w:r w:rsidRPr="00F70F0D">
        <w:rPr>
          <w:rFonts w:hint="cs"/>
          <w:color w:val="000000"/>
          <w:spacing w:val="-4"/>
          <w:rtl/>
        </w:rPr>
        <w:t>البيانات،</w:t>
      </w:r>
      <w:r w:rsidRPr="00F70F0D">
        <w:rPr>
          <w:color w:val="000000"/>
          <w:spacing w:val="-4"/>
        </w:rPr>
        <w:t xml:space="preserve"> </w:t>
      </w:r>
      <w:r w:rsidRPr="00F70F0D">
        <w:rPr>
          <w:rFonts w:hint="cs"/>
          <w:color w:val="000000"/>
          <w:spacing w:val="-4"/>
          <w:rtl/>
        </w:rPr>
        <w:t>وخاصة</w:t>
      </w:r>
      <w:r w:rsidRPr="00F70F0D">
        <w:rPr>
          <w:color w:val="000000"/>
          <w:spacing w:val="-4"/>
        </w:rPr>
        <w:t xml:space="preserve"> </w:t>
      </w:r>
      <w:r w:rsidRPr="00F70F0D">
        <w:rPr>
          <w:rFonts w:hint="cs"/>
          <w:color w:val="000000"/>
          <w:spacing w:val="-4"/>
          <w:rtl/>
        </w:rPr>
        <w:t>فيما يتعلق</w:t>
      </w:r>
      <w:r w:rsidRPr="00F70F0D">
        <w:rPr>
          <w:color w:val="000000"/>
          <w:spacing w:val="-4"/>
        </w:rPr>
        <w:t xml:space="preserve"> </w:t>
      </w:r>
      <w:r w:rsidRPr="00F70F0D">
        <w:rPr>
          <w:rFonts w:hint="cs"/>
          <w:color w:val="000000"/>
          <w:spacing w:val="-4"/>
          <w:rtl/>
        </w:rPr>
        <w:t>بتنفيذ</w:t>
      </w:r>
      <w:r w:rsidRPr="00F70F0D">
        <w:rPr>
          <w:color w:val="000000"/>
          <w:spacing w:val="-4"/>
        </w:rPr>
        <w:t xml:space="preserve"> </w:t>
      </w:r>
      <w:r w:rsidRPr="00F70F0D">
        <w:rPr>
          <w:rFonts w:hint="cs"/>
          <w:color w:val="000000"/>
          <w:spacing w:val="-4"/>
          <w:rtl/>
        </w:rPr>
        <w:t>نظام</w:t>
      </w:r>
      <w:r w:rsidRPr="00F70F0D">
        <w:rPr>
          <w:color w:val="000000"/>
          <w:spacing w:val="-4"/>
        </w:rPr>
        <w:t xml:space="preserve"> </w:t>
      </w:r>
      <w:r w:rsidRPr="00F70F0D">
        <w:rPr>
          <w:rFonts w:hint="cs"/>
          <w:color w:val="000000"/>
          <w:spacing w:val="-4"/>
          <w:rtl/>
        </w:rPr>
        <w:t>النقل</w:t>
      </w:r>
      <w:r w:rsidRPr="00F70F0D">
        <w:rPr>
          <w:color w:val="000000"/>
          <w:spacing w:val="-4"/>
        </w:rPr>
        <w:t xml:space="preserve"> </w:t>
      </w:r>
      <w:r w:rsidRPr="00F70F0D">
        <w:rPr>
          <w:rFonts w:hint="cs"/>
          <w:color w:val="000000"/>
          <w:spacing w:val="-4"/>
          <w:rtl/>
        </w:rPr>
        <w:t>البري الدولي</w:t>
      </w:r>
      <w:r w:rsidRPr="00F70F0D">
        <w:rPr>
          <w:color w:val="000000"/>
          <w:spacing w:val="-4"/>
        </w:rPr>
        <w:t>.</w:t>
      </w:r>
    </w:p>
    <w:p w:rsidR="00286B62" w:rsidRPr="0051771F" w:rsidRDefault="00286B62" w:rsidP="00286B62">
      <w:pPr>
        <w:spacing w:before="200" w:line="520" w:lineRule="exact"/>
        <w:rPr>
          <w:color w:val="000000"/>
          <w:spacing w:val="-4"/>
          <w:sz w:val="28"/>
        </w:rPr>
      </w:pPr>
      <w:r w:rsidRPr="0051771F">
        <w:rPr>
          <w:rFonts w:hint="cs"/>
          <w:color w:val="000000"/>
          <w:spacing w:val="-4"/>
          <w:sz w:val="28"/>
          <w:rtl/>
        </w:rPr>
        <w:t>لقد</w:t>
      </w:r>
      <w:r w:rsidRPr="0051771F">
        <w:rPr>
          <w:color w:val="000000"/>
          <w:spacing w:val="-4"/>
          <w:sz w:val="28"/>
        </w:rPr>
        <w:t xml:space="preserve"> </w:t>
      </w:r>
      <w:r w:rsidRPr="0051771F">
        <w:rPr>
          <w:rFonts w:hint="cs"/>
          <w:color w:val="000000"/>
          <w:spacing w:val="-4"/>
          <w:sz w:val="28"/>
          <w:rtl/>
        </w:rPr>
        <w:t>دعا</w:t>
      </w:r>
      <w:r w:rsidRPr="0051771F">
        <w:rPr>
          <w:color w:val="000000"/>
          <w:spacing w:val="-4"/>
          <w:sz w:val="28"/>
        </w:rPr>
        <w:t xml:space="preserve"> </w:t>
      </w:r>
      <w:r w:rsidRPr="0051771F">
        <w:rPr>
          <w:rFonts w:hint="cs"/>
          <w:color w:val="000000"/>
          <w:spacing w:val="-4"/>
          <w:sz w:val="28"/>
          <w:rtl/>
        </w:rPr>
        <w:t>قرار</w:t>
      </w:r>
      <w:r w:rsidRPr="0051771F">
        <w:rPr>
          <w:color w:val="000000"/>
          <w:spacing w:val="-4"/>
          <w:sz w:val="28"/>
        </w:rPr>
        <w:t xml:space="preserve"> </w:t>
      </w:r>
      <w:r w:rsidRPr="0051771F">
        <w:rPr>
          <w:rFonts w:hint="cs"/>
          <w:color w:val="000000"/>
          <w:spacing w:val="-4"/>
          <w:sz w:val="28"/>
          <w:rtl/>
        </w:rPr>
        <w:t>الاتحاد</w:t>
      </w:r>
      <w:r w:rsidRPr="0051771F">
        <w:rPr>
          <w:color w:val="000000"/>
          <w:spacing w:val="-4"/>
          <w:sz w:val="28"/>
        </w:rPr>
        <w:t xml:space="preserve"> </w:t>
      </w:r>
      <w:r w:rsidRPr="0051771F">
        <w:rPr>
          <w:rFonts w:hint="cs"/>
          <w:color w:val="000000"/>
          <w:spacing w:val="-4"/>
          <w:sz w:val="28"/>
          <w:rtl/>
        </w:rPr>
        <w:t>الدولي</w:t>
      </w:r>
      <w:r w:rsidRPr="0051771F">
        <w:rPr>
          <w:color w:val="000000"/>
          <w:spacing w:val="-4"/>
          <w:sz w:val="28"/>
        </w:rPr>
        <w:t xml:space="preserve"> </w:t>
      </w:r>
      <w:r w:rsidRPr="0051771F">
        <w:rPr>
          <w:rFonts w:hint="cs"/>
          <w:color w:val="000000"/>
          <w:spacing w:val="-4"/>
          <w:sz w:val="28"/>
          <w:rtl/>
        </w:rPr>
        <w:t xml:space="preserve">المتعلق </w:t>
      </w:r>
      <w:r w:rsidRPr="0051771F">
        <w:rPr>
          <w:color w:val="000000"/>
          <w:spacing w:val="-4"/>
          <w:sz w:val="28"/>
        </w:rPr>
        <w:t>“</w:t>
      </w:r>
      <w:r w:rsidRPr="0051771F">
        <w:rPr>
          <w:rFonts w:hint="cs"/>
          <w:color w:val="000000"/>
          <w:spacing w:val="-4"/>
          <w:sz w:val="28"/>
          <w:rtl/>
        </w:rPr>
        <w:t>بالتجارة</w:t>
      </w:r>
      <w:r w:rsidRPr="0051771F">
        <w:rPr>
          <w:color w:val="000000"/>
          <w:spacing w:val="-4"/>
          <w:sz w:val="28"/>
        </w:rPr>
        <w:t xml:space="preserve"> </w:t>
      </w:r>
      <w:r w:rsidRPr="0051771F">
        <w:rPr>
          <w:rFonts w:hint="cs"/>
          <w:color w:val="000000"/>
          <w:spacing w:val="-4"/>
          <w:sz w:val="28"/>
          <w:rtl/>
        </w:rPr>
        <w:t>الالكترونية</w:t>
      </w:r>
      <w:r w:rsidRPr="0051771F">
        <w:rPr>
          <w:color w:val="000000"/>
          <w:spacing w:val="-4"/>
          <w:sz w:val="28"/>
        </w:rPr>
        <w:t xml:space="preserve">” </w:t>
      </w:r>
      <w:r w:rsidRPr="0051771F">
        <w:rPr>
          <w:rFonts w:hint="cs"/>
          <w:color w:val="000000"/>
          <w:spacing w:val="-4"/>
          <w:sz w:val="28"/>
          <w:rtl/>
        </w:rPr>
        <w:t>السلطات المختصة</w:t>
      </w:r>
      <w:r w:rsidRPr="0051771F">
        <w:rPr>
          <w:color w:val="000000"/>
          <w:spacing w:val="-4"/>
          <w:sz w:val="28"/>
        </w:rPr>
        <w:t xml:space="preserve"> </w:t>
      </w:r>
      <w:r w:rsidRPr="0051771F">
        <w:rPr>
          <w:rFonts w:hint="cs"/>
          <w:color w:val="000000"/>
          <w:spacing w:val="-4"/>
          <w:sz w:val="28"/>
          <w:rtl/>
        </w:rPr>
        <w:t>لتطبيق</w:t>
      </w:r>
      <w:r w:rsidRPr="0051771F">
        <w:rPr>
          <w:color w:val="000000"/>
          <w:spacing w:val="-4"/>
          <w:sz w:val="28"/>
        </w:rPr>
        <w:t xml:space="preserve"> </w:t>
      </w:r>
      <w:r w:rsidRPr="0051771F">
        <w:rPr>
          <w:rFonts w:hint="cs"/>
          <w:color w:val="000000"/>
          <w:spacing w:val="-4"/>
          <w:sz w:val="28"/>
          <w:rtl/>
        </w:rPr>
        <w:t>تبادل</w:t>
      </w:r>
      <w:r w:rsidRPr="0051771F">
        <w:rPr>
          <w:color w:val="000000"/>
          <w:spacing w:val="-4"/>
          <w:sz w:val="28"/>
        </w:rPr>
        <w:t xml:space="preserve"> </w:t>
      </w:r>
      <w:r w:rsidRPr="0051771F">
        <w:rPr>
          <w:rFonts w:hint="cs"/>
          <w:color w:val="000000"/>
          <w:spacing w:val="-4"/>
          <w:sz w:val="28"/>
          <w:rtl/>
        </w:rPr>
        <w:t>تكنولوجيا المعلومات</w:t>
      </w:r>
      <w:r w:rsidRPr="0051771F">
        <w:rPr>
          <w:color w:val="000000"/>
          <w:spacing w:val="-4"/>
          <w:sz w:val="28"/>
        </w:rPr>
        <w:t xml:space="preserve"> </w:t>
      </w:r>
      <w:r w:rsidRPr="0051771F">
        <w:rPr>
          <w:rFonts w:hint="cs"/>
          <w:color w:val="000000"/>
          <w:spacing w:val="-4"/>
          <w:sz w:val="28"/>
          <w:rtl/>
        </w:rPr>
        <w:t>وتبادل</w:t>
      </w:r>
      <w:r w:rsidRPr="0051771F">
        <w:rPr>
          <w:color w:val="000000"/>
          <w:spacing w:val="-4"/>
          <w:sz w:val="28"/>
        </w:rPr>
        <w:t xml:space="preserve"> </w:t>
      </w:r>
      <w:r w:rsidRPr="0051771F">
        <w:rPr>
          <w:rFonts w:hint="cs"/>
          <w:color w:val="000000"/>
          <w:spacing w:val="-4"/>
          <w:sz w:val="28"/>
          <w:rtl/>
        </w:rPr>
        <w:t>البيانات</w:t>
      </w:r>
      <w:r w:rsidRPr="0051771F">
        <w:rPr>
          <w:color w:val="000000"/>
          <w:spacing w:val="-4"/>
          <w:sz w:val="28"/>
        </w:rPr>
        <w:t xml:space="preserve"> </w:t>
      </w:r>
      <w:r w:rsidRPr="0051771F">
        <w:rPr>
          <w:rFonts w:hint="cs"/>
          <w:color w:val="000000"/>
          <w:spacing w:val="-4"/>
          <w:sz w:val="28"/>
          <w:rtl/>
        </w:rPr>
        <w:t>بالطريقة الموحدة</w:t>
      </w:r>
      <w:r w:rsidRPr="0051771F">
        <w:rPr>
          <w:color w:val="000000"/>
          <w:spacing w:val="-4"/>
          <w:sz w:val="28"/>
        </w:rPr>
        <w:t xml:space="preserve"> </w:t>
      </w:r>
      <w:r w:rsidRPr="0051771F">
        <w:rPr>
          <w:rFonts w:hint="cs"/>
          <w:color w:val="000000"/>
          <w:spacing w:val="-4"/>
          <w:sz w:val="28"/>
          <w:rtl/>
        </w:rPr>
        <w:t>لمعايير</w:t>
      </w:r>
      <w:r w:rsidRPr="0051771F">
        <w:rPr>
          <w:color w:val="000000"/>
          <w:spacing w:val="-4"/>
          <w:sz w:val="28"/>
        </w:rPr>
        <w:t xml:space="preserve"> </w:t>
      </w:r>
      <w:r w:rsidRPr="0051771F">
        <w:rPr>
          <w:rFonts w:hint="cs"/>
          <w:color w:val="000000"/>
          <w:spacing w:val="-4"/>
          <w:sz w:val="28"/>
          <w:rtl/>
        </w:rPr>
        <w:t>الاتصالات</w:t>
      </w:r>
      <w:r w:rsidRPr="0051771F">
        <w:rPr>
          <w:color w:val="000000"/>
          <w:spacing w:val="-4"/>
          <w:sz w:val="28"/>
        </w:rPr>
        <w:t xml:space="preserve"> </w:t>
      </w:r>
      <w:r w:rsidRPr="0051771F">
        <w:rPr>
          <w:rFonts w:hint="cs"/>
          <w:color w:val="000000"/>
          <w:spacing w:val="-4"/>
          <w:sz w:val="28"/>
          <w:rtl/>
        </w:rPr>
        <w:t>وتبادل البيانات</w:t>
      </w:r>
      <w:r w:rsidRPr="0051771F">
        <w:rPr>
          <w:color w:val="000000"/>
          <w:spacing w:val="-4"/>
          <w:sz w:val="28"/>
        </w:rPr>
        <w:t xml:space="preserve"> </w:t>
      </w:r>
      <w:r w:rsidRPr="0051771F">
        <w:rPr>
          <w:rFonts w:hint="cs"/>
          <w:color w:val="000000"/>
          <w:spacing w:val="-4"/>
          <w:sz w:val="28"/>
          <w:rtl/>
        </w:rPr>
        <w:t>المطبقة</w:t>
      </w:r>
      <w:r w:rsidRPr="0051771F">
        <w:rPr>
          <w:color w:val="000000"/>
          <w:spacing w:val="-4"/>
          <w:sz w:val="28"/>
        </w:rPr>
        <w:t xml:space="preserve"> </w:t>
      </w:r>
      <w:r w:rsidRPr="0051771F">
        <w:rPr>
          <w:rFonts w:hint="cs"/>
          <w:color w:val="000000"/>
          <w:spacing w:val="-4"/>
          <w:sz w:val="28"/>
          <w:rtl/>
        </w:rPr>
        <w:t>حالياً</w:t>
      </w:r>
      <w:r w:rsidRPr="0051771F">
        <w:rPr>
          <w:color w:val="000000"/>
          <w:spacing w:val="-4"/>
          <w:sz w:val="28"/>
        </w:rPr>
        <w:t xml:space="preserve"> </w:t>
      </w:r>
      <w:r w:rsidRPr="0051771F">
        <w:rPr>
          <w:rFonts w:hint="cs"/>
          <w:color w:val="000000"/>
          <w:spacing w:val="-4"/>
          <w:sz w:val="28"/>
          <w:rtl/>
        </w:rPr>
        <w:t>في</w:t>
      </w:r>
      <w:r w:rsidRPr="0051771F">
        <w:rPr>
          <w:color w:val="000000"/>
          <w:spacing w:val="-4"/>
          <w:sz w:val="28"/>
        </w:rPr>
        <w:t xml:space="preserve"> </w:t>
      </w:r>
      <w:r w:rsidRPr="0051771F">
        <w:rPr>
          <w:rFonts w:hint="cs"/>
          <w:color w:val="000000"/>
          <w:spacing w:val="-4"/>
          <w:sz w:val="28"/>
          <w:rtl/>
        </w:rPr>
        <w:t>نظام</w:t>
      </w:r>
      <w:r w:rsidRPr="0051771F">
        <w:rPr>
          <w:color w:val="000000"/>
          <w:spacing w:val="-4"/>
          <w:sz w:val="28"/>
        </w:rPr>
        <w:t xml:space="preserve"> </w:t>
      </w:r>
      <w:r w:rsidRPr="0051771F">
        <w:rPr>
          <w:rFonts w:hint="cs"/>
          <w:color w:val="000000"/>
          <w:spacing w:val="-4"/>
          <w:sz w:val="28"/>
          <w:rtl/>
        </w:rPr>
        <w:t>" الجمارك</w:t>
      </w:r>
      <w:r w:rsidRPr="0051771F">
        <w:rPr>
          <w:color w:val="000000"/>
          <w:spacing w:val="-4"/>
          <w:sz w:val="28"/>
        </w:rPr>
        <w:t xml:space="preserve"> </w:t>
      </w:r>
      <w:r w:rsidRPr="0051771F">
        <w:rPr>
          <w:rFonts w:hint="cs"/>
          <w:color w:val="000000"/>
          <w:spacing w:val="-4"/>
          <w:sz w:val="28"/>
          <w:rtl/>
        </w:rPr>
        <w:t>الالكتروني"،</w:t>
      </w:r>
      <w:r w:rsidRPr="0051771F">
        <w:rPr>
          <w:color w:val="000000"/>
          <w:spacing w:val="-4"/>
          <w:sz w:val="28"/>
        </w:rPr>
        <w:t xml:space="preserve"> </w:t>
      </w:r>
      <w:r w:rsidRPr="0051771F">
        <w:rPr>
          <w:rFonts w:hint="cs"/>
          <w:color w:val="000000"/>
          <w:spacing w:val="-4"/>
          <w:sz w:val="28"/>
          <w:rtl/>
        </w:rPr>
        <w:t>وبخاصة</w:t>
      </w:r>
      <w:r w:rsidRPr="0051771F">
        <w:rPr>
          <w:color w:val="000000"/>
          <w:spacing w:val="-4"/>
          <w:sz w:val="28"/>
        </w:rPr>
        <w:t xml:space="preserve"> </w:t>
      </w:r>
      <w:r w:rsidRPr="0051771F">
        <w:rPr>
          <w:rFonts w:hint="cs"/>
          <w:color w:val="000000"/>
          <w:spacing w:val="-4"/>
          <w:sz w:val="28"/>
          <w:rtl/>
        </w:rPr>
        <w:t>في أراضي</w:t>
      </w:r>
      <w:r w:rsidRPr="0051771F">
        <w:rPr>
          <w:color w:val="000000"/>
          <w:spacing w:val="-4"/>
          <w:sz w:val="28"/>
        </w:rPr>
        <w:t xml:space="preserve"> </w:t>
      </w:r>
      <w:r w:rsidRPr="0051771F">
        <w:rPr>
          <w:rFonts w:hint="cs"/>
          <w:color w:val="000000"/>
          <w:spacing w:val="-4"/>
          <w:sz w:val="28"/>
          <w:rtl/>
        </w:rPr>
        <w:t>الاتحاد</w:t>
      </w:r>
      <w:r w:rsidRPr="0051771F">
        <w:rPr>
          <w:color w:val="000000"/>
          <w:spacing w:val="-4"/>
          <w:sz w:val="28"/>
        </w:rPr>
        <w:t xml:space="preserve"> </w:t>
      </w:r>
      <w:r w:rsidRPr="0051771F">
        <w:rPr>
          <w:rFonts w:hint="cs"/>
          <w:color w:val="000000"/>
          <w:spacing w:val="-4"/>
          <w:sz w:val="28"/>
          <w:rtl/>
        </w:rPr>
        <w:t>الأوروبي</w:t>
      </w:r>
      <w:r w:rsidRPr="0051771F">
        <w:rPr>
          <w:color w:val="000000"/>
          <w:spacing w:val="-4"/>
          <w:sz w:val="28"/>
        </w:rPr>
        <w:t>.</w:t>
      </w:r>
      <w:r w:rsidRPr="0051771F">
        <w:rPr>
          <w:rFonts w:hint="cs"/>
          <w:color w:val="000000"/>
          <w:spacing w:val="-4"/>
          <w:sz w:val="28"/>
          <w:rtl/>
        </w:rPr>
        <w:t xml:space="preserve"> </w:t>
      </w:r>
    </w:p>
    <w:p w:rsidR="00286B62" w:rsidRPr="00722D03" w:rsidRDefault="00286B62" w:rsidP="00286B62">
      <w:pPr>
        <w:spacing w:before="200" w:line="500" w:lineRule="exact"/>
        <w:rPr>
          <w:color w:val="000000"/>
          <w:sz w:val="28"/>
        </w:rPr>
      </w:pPr>
      <w:r w:rsidRPr="00722D03">
        <w:rPr>
          <w:rFonts w:hint="cs"/>
          <w:color w:val="000000"/>
          <w:sz w:val="28"/>
          <w:rtl/>
        </w:rPr>
        <w:t>إن</w:t>
      </w:r>
      <w:r w:rsidRPr="00722D03">
        <w:rPr>
          <w:color w:val="000000"/>
          <w:sz w:val="28"/>
        </w:rPr>
        <w:t xml:space="preserve"> </w:t>
      </w:r>
      <w:r w:rsidRPr="00722D03">
        <w:rPr>
          <w:rFonts w:hint="cs"/>
          <w:color w:val="000000"/>
          <w:sz w:val="28"/>
          <w:rtl/>
        </w:rPr>
        <w:t>قرار</w:t>
      </w:r>
      <w:r w:rsidRPr="00722D03">
        <w:rPr>
          <w:color w:val="000000"/>
          <w:sz w:val="28"/>
        </w:rPr>
        <w:t xml:space="preserve"> </w:t>
      </w:r>
      <w:r w:rsidRPr="00722D03">
        <w:rPr>
          <w:rFonts w:hint="cs"/>
          <w:color w:val="000000"/>
          <w:sz w:val="28"/>
          <w:rtl/>
        </w:rPr>
        <w:t>الاتحاد</w:t>
      </w:r>
      <w:r w:rsidRPr="00722D03">
        <w:rPr>
          <w:color w:val="000000"/>
          <w:sz w:val="28"/>
        </w:rPr>
        <w:t xml:space="preserve"> </w:t>
      </w:r>
      <w:r w:rsidRPr="00722D03">
        <w:rPr>
          <w:rFonts w:hint="cs"/>
          <w:color w:val="000000"/>
          <w:sz w:val="28"/>
          <w:rtl/>
        </w:rPr>
        <w:t>المذكور</w:t>
      </w:r>
      <w:r w:rsidRPr="00722D03">
        <w:rPr>
          <w:color w:val="000000"/>
          <w:sz w:val="28"/>
        </w:rPr>
        <w:t xml:space="preserve"> </w:t>
      </w:r>
      <w:r w:rsidRPr="00722D03">
        <w:rPr>
          <w:rFonts w:hint="cs"/>
          <w:color w:val="000000"/>
          <w:sz w:val="28"/>
          <w:rtl/>
        </w:rPr>
        <w:t>المتعلق "بالتجارة</w:t>
      </w:r>
      <w:r w:rsidRPr="00722D03">
        <w:rPr>
          <w:color w:val="000000"/>
          <w:sz w:val="28"/>
        </w:rPr>
        <w:t xml:space="preserve"> </w:t>
      </w:r>
      <w:r w:rsidRPr="00722D03">
        <w:rPr>
          <w:rFonts w:hint="cs"/>
          <w:color w:val="000000"/>
          <w:sz w:val="28"/>
          <w:rtl/>
        </w:rPr>
        <w:t>الالكترونية"</w:t>
      </w:r>
      <w:r w:rsidRPr="00722D03">
        <w:rPr>
          <w:color w:val="000000"/>
          <w:sz w:val="28"/>
        </w:rPr>
        <w:t>(</w:t>
      </w:r>
      <w:r w:rsidRPr="00722D03">
        <w:rPr>
          <w:color w:val="000000"/>
          <w:sz w:val="24"/>
          <w:szCs w:val="24"/>
        </w:rPr>
        <w:t>B2C</w:t>
      </w:r>
      <w:r w:rsidRPr="00722D03">
        <w:rPr>
          <w:color w:val="000000"/>
          <w:sz w:val="28"/>
        </w:rPr>
        <w:t xml:space="preserve">) </w:t>
      </w:r>
      <w:r w:rsidRPr="00722D03">
        <w:rPr>
          <w:rFonts w:hint="cs"/>
          <w:color w:val="000000"/>
          <w:sz w:val="28"/>
          <w:rtl/>
        </w:rPr>
        <w:t xml:space="preserve"> قد دعا</w:t>
      </w:r>
      <w:r w:rsidRPr="00722D03">
        <w:rPr>
          <w:color w:val="000000"/>
          <w:sz w:val="28"/>
        </w:rPr>
        <w:t xml:space="preserve"> </w:t>
      </w:r>
      <w:r w:rsidRPr="00722D03">
        <w:rPr>
          <w:rFonts w:hint="cs"/>
          <w:color w:val="000000"/>
          <w:sz w:val="28"/>
          <w:rtl/>
        </w:rPr>
        <w:t>كذلك</w:t>
      </w:r>
      <w:r w:rsidRPr="00722D03">
        <w:rPr>
          <w:color w:val="000000"/>
          <w:sz w:val="28"/>
        </w:rPr>
        <w:t xml:space="preserve"> </w:t>
      </w:r>
      <w:r w:rsidRPr="00722D03">
        <w:rPr>
          <w:rFonts w:hint="cs"/>
          <w:color w:val="000000"/>
          <w:sz w:val="28"/>
          <w:rtl/>
        </w:rPr>
        <w:t>للتنفيذ</w:t>
      </w:r>
      <w:r w:rsidRPr="00722D03">
        <w:rPr>
          <w:color w:val="000000"/>
          <w:sz w:val="28"/>
        </w:rPr>
        <w:t xml:space="preserve"> </w:t>
      </w:r>
      <w:r w:rsidRPr="00722D03">
        <w:rPr>
          <w:rFonts w:hint="cs"/>
          <w:color w:val="000000"/>
          <w:sz w:val="28"/>
          <w:rtl/>
        </w:rPr>
        <w:t>المناسب</w:t>
      </w:r>
      <w:r w:rsidRPr="00722D03">
        <w:rPr>
          <w:color w:val="000000"/>
          <w:sz w:val="28"/>
        </w:rPr>
        <w:t xml:space="preserve"> </w:t>
      </w:r>
      <w:r w:rsidRPr="00722D03">
        <w:rPr>
          <w:rFonts w:hint="cs"/>
          <w:color w:val="000000"/>
          <w:sz w:val="28"/>
          <w:rtl/>
        </w:rPr>
        <w:t>لمعايير تكنولوجيا</w:t>
      </w:r>
      <w:r w:rsidRPr="00722D03">
        <w:rPr>
          <w:color w:val="000000"/>
          <w:sz w:val="28"/>
        </w:rPr>
        <w:t xml:space="preserve"> </w:t>
      </w:r>
      <w:r w:rsidRPr="00722D03">
        <w:rPr>
          <w:rFonts w:hint="cs"/>
          <w:color w:val="000000"/>
          <w:sz w:val="28"/>
          <w:rtl/>
        </w:rPr>
        <w:t>المعلومات</w:t>
      </w:r>
      <w:r w:rsidRPr="00722D03">
        <w:rPr>
          <w:color w:val="000000"/>
          <w:sz w:val="28"/>
        </w:rPr>
        <w:t xml:space="preserve"> </w:t>
      </w:r>
      <w:r w:rsidRPr="00722D03">
        <w:rPr>
          <w:rFonts w:hint="cs"/>
          <w:color w:val="000000"/>
          <w:sz w:val="28"/>
          <w:rtl/>
        </w:rPr>
        <w:t>في</w:t>
      </w:r>
      <w:r w:rsidRPr="00722D03">
        <w:rPr>
          <w:color w:val="000000"/>
          <w:sz w:val="28"/>
        </w:rPr>
        <w:t xml:space="preserve"> </w:t>
      </w:r>
      <w:r w:rsidRPr="00722D03">
        <w:rPr>
          <w:rFonts w:hint="cs"/>
          <w:color w:val="000000"/>
          <w:sz w:val="28"/>
          <w:rtl/>
        </w:rPr>
        <w:t>جميع العمليات</w:t>
      </w:r>
      <w:r w:rsidRPr="00722D03">
        <w:rPr>
          <w:color w:val="000000"/>
          <w:sz w:val="28"/>
        </w:rPr>
        <w:t xml:space="preserve"> </w:t>
      </w:r>
      <w:r w:rsidRPr="00722D03">
        <w:rPr>
          <w:rFonts w:hint="cs"/>
          <w:color w:val="000000"/>
          <w:sz w:val="28"/>
          <w:rtl/>
        </w:rPr>
        <w:t>التجارية</w:t>
      </w:r>
      <w:r w:rsidRPr="00722D03">
        <w:rPr>
          <w:color w:val="000000"/>
          <w:sz w:val="28"/>
        </w:rPr>
        <w:t xml:space="preserve"> </w:t>
      </w:r>
      <w:r w:rsidRPr="00722D03">
        <w:rPr>
          <w:rFonts w:hint="cs"/>
          <w:color w:val="000000"/>
          <w:sz w:val="28"/>
          <w:rtl/>
        </w:rPr>
        <w:t>التي</w:t>
      </w:r>
      <w:r w:rsidRPr="00722D03">
        <w:rPr>
          <w:color w:val="000000"/>
          <w:sz w:val="28"/>
        </w:rPr>
        <w:t xml:space="preserve"> </w:t>
      </w:r>
      <w:r w:rsidRPr="00722D03">
        <w:rPr>
          <w:rFonts w:hint="cs"/>
          <w:color w:val="000000"/>
          <w:sz w:val="28"/>
          <w:rtl/>
        </w:rPr>
        <w:t>تقوم</w:t>
      </w:r>
      <w:r w:rsidRPr="00722D03">
        <w:rPr>
          <w:color w:val="000000"/>
          <w:sz w:val="28"/>
        </w:rPr>
        <w:t xml:space="preserve"> </w:t>
      </w:r>
      <w:r w:rsidRPr="00722D03">
        <w:rPr>
          <w:rFonts w:hint="cs"/>
          <w:color w:val="000000"/>
          <w:sz w:val="28"/>
          <w:rtl/>
        </w:rPr>
        <w:t>بها لأطراف</w:t>
      </w:r>
      <w:r w:rsidRPr="00722D03">
        <w:rPr>
          <w:color w:val="000000"/>
          <w:sz w:val="28"/>
        </w:rPr>
        <w:t xml:space="preserve"> </w:t>
      </w:r>
      <w:r w:rsidRPr="00722D03">
        <w:rPr>
          <w:rFonts w:hint="cs"/>
          <w:color w:val="000000"/>
          <w:sz w:val="28"/>
          <w:rtl/>
        </w:rPr>
        <w:t>المتعاقدة</w:t>
      </w:r>
      <w:r w:rsidRPr="00722D03">
        <w:rPr>
          <w:color w:val="000000"/>
          <w:sz w:val="28"/>
        </w:rPr>
        <w:t xml:space="preserve"> </w:t>
      </w:r>
      <w:r w:rsidRPr="00722D03">
        <w:rPr>
          <w:rFonts w:hint="cs"/>
          <w:color w:val="000000"/>
          <w:sz w:val="28"/>
          <w:rtl/>
        </w:rPr>
        <w:t>في</w:t>
      </w:r>
      <w:r w:rsidRPr="00722D03">
        <w:rPr>
          <w:color w:val="000000"/>
          <w:sz w:val="28"/>
        </w:rPr>
        <w:t xml:space="preserve"> </w:t>
      </w:r>
      <w:r w:rsidRPr="00722D03">
        <w:rPr>
          <w:rFonts w:hint="cs"/>
          <w:color w:val="000000"/>
          <w:sz w:val="28"/>
          <w:rtl/>
        </w:rPr>
        <w:t>اتفاقية</w:t>
      </w:r>
      <w:r w:rsidRPr="00722D03">
        <w:rPr>
          <w:color w:val="000000"/>
          <w:sz w:val="28"/>
        </w:rPr>
        <w:t xml:space="preserve"> </w:t>
      </w:r>
      <w:r w:rsidRPr="00722D03">
        <w:rPr>
          <w:rFonts w:hint="cs"/>
          <w:color w:val="000000"/>
          <w:sz w:val="28"/>
          <w:rtl/>
        </w:rPr>
        <w:t>النقل البري</w:t>
      </w:r>
      <w:r w:rsidRPr="00722D03">
        <w:rPr>
          <w:color w:val="000000"/>
          <w:sz w:val="28"/>
        </w:rPr>
        <w:t xml:space="preserve"> </w:t>
      </w:r>
      <w:r w:rsidRPr="00722D03">
        <w:rPr>
          <w:rFonts w:hint="cs"/>
          <w:color w:val="000000"/>
          <w:sz w:val="28"/>
          <w:rtl/>
        </w:rPr>
        <w:t>الدولي</w:t>
      </w:r>
      <w:r w:rsidRPr="00722D03">
        <w:rPr>
          <w:color w:val="000000"/>
          <w:sz w:val="28"/>
        </w:rPr>
        <w:t xml:space="preserve"> </w:t>
      </w:r>
      <w:r w:rsidRPr="00722D03">
        <w:rPr>
          <w:rFonts w:hint="cs"/>
          <w:color w:val="000000"/>
          <w:sz w:val="28"/>
          <w:rtl/>
        </w:rPr>
        <w:t>بشأن</w:t>
      </w:r>
      <w:r w:rsidRPr="00722D03">
        <w:rPr>
          <w:color w:val="000000"/>
          <w:sz w:val="28"/>
        </w:rPr>
        <w:t xml:space="preserve"> </w:t>
      </w:r>
      <w:r w:rsidRPr="00722D03">
        <w:rPr>
          <w:rFonts w:hint="cs"/>
          <w:color w:val="000000"/>
          <w:sz w:val="28"/>
          <w:rtl/>
        </w:rPr>
        <w:t>الاحتياجات من</w:t>
      </w:r>
      <w:r w:rsidRPr="00722D03">
        <w:rPr>
          <w:color w:val="000000"/>
          <w:sz w:val="28"/>
        </w:rPr>
        <w:t xml:space="preserve"> </w:t>
      </w:r>
      <w:r w:rsidRPr="00722D03">
        <w:rPr>
          <w:rFonts w:hint="cs"/>
          <w:color w:val="000000"/>
          <w:sz w:val="28"/>
          <w:rtl/>
        </w:rPr>
        <w:t>البيانات</w:t>
      </w:r>
      <w:r w:rsidRPr="00722D03">
        <w:rPr>
          <w:color w:val="000000"/>
          <w:sz w:val="28"/>
        </w:rPr>
        <w:t xml:space="preserve"> </w:t>
      </w:r>
      <w:r w:rsidRPr="00722D03">
        <w:rPr>
          <w:rFonts w:hint="cs"/>
          <w:color w:val="000000"/>
          <w:sz w:val="28"/>
          <w:rtl/>
        </w:rPr>
        <w:t>والرسائل</w:t>
      </w:r>
      <w:r w:rsidRPr="00722D03">
        <w:rPr>
          <w:color w:val="000000"/>
          <w:sz w:val="28"/>
        </w:rPr>
        <w:t xml:space="preserve"> </w:t>
      </w:r>
      <w:r w:rsidRPr="00722D03">
        <w:rPr>
          <w:rFonts w:hint="cs"/>
          <w:color w:val="000000"/>
          <w:sz w:val="28"/>
          <w:rtl/>
        </w:rPr>
        <w:t>التي</w:t>
      </w:r>
      <w:r w:rsidRPr="00722D03">
        <w:rPr>
          <w:color w:val="000000"/>
          <w:sz w:val="28"/>
        </w:rPr>
        <w:t xml:space="preserve"> </w:t>
      </w:r>
      <w:r w:rsidRPr="00722D03">
        <w:rPr>
          <w:rFonts w:hint="cs"/>
          <w:color w:val="000000"/>
          <w:sz w:val="28"/>
          <w:rtl/>
        </w:rPr>
        <w:t>يتم تبادلها،</w:t>
      </w:r>
      <w:r w:rsidRPr="00722D03">
        <w:rPr>
          <w:color w:val="000000"/>
          <w:sz w:val="28"/>
        </w:rPr>
        <w:t xml:space="preserve"> </w:t>
      </w:r>
      <w:r w:rsidRPr="00722D03">
        <w:rPr>
          <w:rFonts w:hint="cs"/>
          <w:color w:val="000000"/>
          <w:sz w:val="28"/>
          <w:rtl/>
        </w:rPr>
        <w:t>وبروتوكولات</w:t>
      </w:r>
      <w:r w:rsidRPr="00722D03">
        <w:rPr>
          <w:color w:val="000000"/>
          <w:sz w:val="28"/>
        </w:rPr>
        <w:t xml:space="preserve"> </w:t>
      </w:r>
      <w:r w:rsidRPr="00722D03">
        <w:rPr>
          <w:rFonts w:hint="cs"/>
          <w:color w:val="000000"/>
          <w:sz w:val="28"/>
          <w:rtl/>
        </w:rPr>
        <w:t>الاتصالات من</w:t>
      </w:r>
      <w:r w:rsidRPr="00722D03">
        <w:rPr>
          <w:color w:val="000000"/>
          <w:sz w:val="28"/>
        </w:rPr>
        <w:t xml:space="preserve"> </w:t>
      </w:r>
      <w:r w:rsidRPr="00722D03">
        <w:rPr>
          <w:rFonts w:hint="cs"/>
          <w:color w:val="000000"/>
          <w:sz w:val="28"/>
          <w:rtl/>
        </w:rPr>
        <w:t>أجل</w:t>
      </w:r>
      <w:r w:rsidRPr="00722D03">
        <w:rPr>
          <w:color w:val="000000"/>
          <w:sz w:val="28"/>
        </w:rPr>
        <w:t xml:space="preserve"> </w:t>
      </w:r>
      <w:r w:rsidRPr="00722D03">
        <w:rPr>
          <w:rFonts w:hint="cs"/>
          <w:color w:val="000000"/>
          <w:sz w:val="28"/>
          <w:rtl/>
        </w:rPr>
        <w:t>ضمان</w:t>
      </w:r>
      <w:r w:rsidRPr="00722D03">
        <w:rPr>
          <w:color w:val="000000"/>
          <w:sz w:val="28"/>
        </w:rPr>
        <w:t xml:space="preserve"> </w:t>
      </w:r>
      <w:r w:rsidRPr="00722D03">
        <w:rPr>
          <w:rFonts w:hint="cs"/>
          <w:color w:val="000000"/>
          <w:sz w:val="28"/>
          <w:rtl/>
        </w:rPr>
        <w:t>سلاسة</w:t>
      </w:r>
      <w:r w:rsidRPr="00722D03">
        <w:rPr>
          <w:color w:val="000000"/>
          <w:sz w:val="28"/>
        </w:rPr>
        <w:t xml:space="preserve"> </w:t>
      </w:r>
      <w:r w:rsidRPr="00722D03">
        <w:rPr>
          <w:rFonts w:hint="cs"/>
          <w:color w:val="000000"/>
          <w:sz w:val="28"/>
          <w:rtl/>
        </w:rPr>
        <w:t>دخول</w:t>
      </w:r>
      <w:r w:rsidRPr="00722D03">
        <w:rPr>
          <w:color w:val="000000"/>
          <w:sz w:val="28"/>
        </w:rPr>
        <w:t xml:space="preserve"> </w:t>
      </w:r>
      <w:r w:rsidRPr="00722D03">
        <w:rPr>
          <w:rFonts w:hint="cs"/>
          <w:color w:val="000000"/>
          <w:sz w:val="28"/>
          <w:rtl/>
        </w:rPr>
        <w:t>أي تعليمات</w:t>
      </w:r>
      <w:r w:rsidRPr="00722D03">
        <w:rPr>
          <w:color w:val="000000"/>
          <w:sz w:val="28"/>
        </w:rPr>
        <w:t xml:space="preserve"> </w:t>
      </w:r>
      <w:r w:rsidRPr="00722D03">
        <w:rPr>
          <w:rFonts w:hint="cs"/>
          <w:color w:val="000000"/>
          <w:sz w:val="28"/>
          <w:rtl/>
        </w:rPr>
        <w:t>جمركة</w:t>
      </w:r>
      <w:r w:rsidRPr="00722D03">
        <w:rPr>
          <w:color w:val="000000"/>
          <w:sz w:val="28"/>
        </w:rPr>
        <w:t xml:space="preserve"> </w:t>
      </w:r>
      <w:r w:rsidRPr="00722D03">
        <w:rPr>
          <w:rFonts w:hint="cs"/>
          <w:color w:val="000000"/>
          <w:sz w:val="28"/>
          <w:rtl/>
        </w:rPr>
        <w:t>جديدة</w:t>
      </w:r>
      <w:r w:rsidRPr="00722D03">
        <w:rPr>
          <w:color w:val="000000"/>
          <w:sz w:val="28"/>
        </w:rPr>
        <w:t xml:space="preserve"> </w:t>
      </w:r>
      <w:r w:rsidRPr="00722D03">
        <w:rPr>
          <w:rFonts w:hint="cs"/>
          <w:color w:val="000000"/>
          <w:sz w:val="28"/>
          <w:rtl/>
        </w:rPr>
        <w:t>ذات</w:t>
      </w:r>
      <w:r w:rsidRPr="00722D03">
        <w:rPr>
          <w:color w:val="000000"/>
          <w:sz w:val="28"/>
        </w:rPr>
        <w:t xml:space="preserve"> </w:t>
      </w:r>
      <w:r w:rsidRPr="00722D03">
        <w:rPr>
          <w:rFonts w:hint="cs"/>
          <w:color w:val="000000"/>
          <w:sz w:val="28"/>
          <w:rtl/>
        </w:rPr>
        <w:t>صلة حيز</w:t>
      </w:r>
      <w:r w:rsidRPr="00722D03">
        <w:rPr>
          <w:color w:val="000000"/>
          <w:sz w:val="28"/>
        </w:rPr>
        <w:t xml:space="preserve"> </w:t>
      </w:r>
      <w:r w:rsidRPr="00722D03">
        <w:rPr>
          <w:rFonts w:hint="cs"/>
          <w:color w:val="000000"/>
          <w:sz w:val="28"/>
          <w:rtl/>
        </w:rPr>
        <w:t>التنفيذ</w:t>
      </w:r>
      <w:r w:rsidRPr="00722D03">
        <w:rPr>
          <w:color w:val="000000"/>
          <w:sz w:val="28"/>
        </w:rPr>
        <w:t xml:space="preserve"> </w:t>
      </w:r>
      <w:r w:rsidRPr="00722D03">
        <w:rPr>
          <w:rFonts w:hint="cs"/>
          <w:color w:val="000000"/>
          <w:sz w:val="28"/>
          <w:rtl/>
        </w:rPr>
        <w:t>ولإزالة</w:t>
      </w:r>
      <w:r w:rsidRPr="00722D03">
        <w:rPr>
          <w:color w:val="000000"/>
          <w:sz w:val="28"/>
        </w:rPr>
        <w:t xml:space="preserve"> </w:t>
      </w:r>
      <w:r w:rsidRPr="00722D03">
        <w:rPr>
          <w:rFonts w:hint="cs"/>
          <w:color w:val="000000"/>
          <w:sz w:val="28"/>
          <w:rtl/>
        </w:rPr>
        <w:t>العوائق</w:t>
      </w:r>
      <w:r w:rsidRPr="00722D03">
        <w:rPr>
          <w:color w:val="000000"/>
          <w:sz w:val="28"/>
        </w:rPr>
        <w:t xml:space="preserve"> </w:t>
      </w:r>
      <w:r w:rsidRPr="00722D03">
        <w:rPr>
          <w:rFonts w:hint="cs"/>
          <w:color w:val="000000"/>
          <w:sz w:val="28"/>
          <w:rtl/>
        </w:rPr>
        <w:t>التي تعترض</w:t>
      </w:r>
      <w:r w:rsidRPr="00722D03">
        <w:rPr>
          <w:color w:val="000000"/>
          <w:sz w:val="28"/>
        </w:rPr>
        <w:t xml:space="preserve"> </w:t>
      </w:r>
      <w:r w:rsidRPr="00722D03">
        <w:rPr>
          <w:rFonts w:hint="cs"/>
          <w:color w:val="000000"/>
          <w:sz w:val="28"/>
          <w:rtl/>
        </w:rPr>
        <w:t>سبيل</w:t>
      </w:r>
      <w:r w:rsidRPr="00722D03">
        <w:rPr>
          <w:color w:val="000000"/>
          <w:sz w:val="28"/>
        </w:rPr>
        <w:t xml:space="preserve"> </w:t>
      </w:r>
      <w:r w:rsidRPr="00722D03">
        <w:rPr>
          <w:rFonts w:hint="cs"/>
          <w:color w:val="000000"/>
          <w:sz w:val="28"/>
          <w:rtl/>
        </w:rPr>
        <w:t>التجارة</w:t>
      </w:r>
      <w:r w:rsidRPr="00722D03">
        <w:rPr>
          <w:color w:val="000000"/>
          <w:sz w:val="28"/>
        </w:rPr>
        <w:t xml:space="preserve"> </w:t>
      </w:r>
      <w:r w:rsidRPr="00722D03">
        <w:rPr>
          <w:rFonts w:hint="cs"/>
          <w:color w:val="000000"/>
          <w:sz w:val="28"/>
          <w:rtl/>
        </w:rPr>
        <w:t>والتنمية الاقتصادية</w:t>
      </w:r>
      <w:r w:rsidRPr="00722D03">
        <w:rPr>
          <w:color w:val="000000"/>
          <w:sz w:val="28"/>
        </w:rPr>
        <w:t>.</w:t>
      </w:r>
    </w:p>
    <w:p w:rsidR="00286B62" w:rsidRPr="00381C45" w:rsidRDefault="00286B62" w:rsidP="00286B62">
      <w:pPr>
        <w:spacing w:before="360"/>
        <w:ind w:left="425" w:hanging="425"/>
        <w:rPr>
          <w:rFonts w:cs="AL-Mateen"/>
          <w:sz w:val="32"/>
          <w:szCs w:val="32"/>
        </w:rPr>
      </w:pPr>
      <w:r>
        <w:rPr>
          <w:rFonts w:cs="Times New Roman" w:hint="cs"/>
          <w:b/>
          <w:bCs/>
          <w:noProof/>
          <w:sz w:val="24"/>
          <w:szCs w:val="24"/>
          <w:rtl/>
        </w:rPr>
        <w:t>7</w:t>
      </w:r>
      <w:r w:rsidRPr="00712846">
        <w:rPr>
          <w:rFonts w:cs="Times New Roman" w:hint="cs"/>
          <w:b/>
          <w:bCs/>
          <w:noProof/>
          <w:sz w:val="24"/>
          <w:szCs w:val="24"/>
          <w:rtl/>
        </w:rPr>
        <w:t xml:space="preserve">- </w:t>
      </w:r>
      <w:r>
        <w:rPr>
          <w:rFonts w:cs="AL-Mateen" w:hint="cs"/>
          <w:sz w:val="32"/>
          <w:szCs w:val="32"/>
          <w:rtl/>
        </w:rPr>
        <w:tab/>
      </w:r>
      <w:r w:rsidRPr="00381C45">
        <w:rPr>
          <w:rFonts w:cs="AL-Mateen" w:hint="cs"/>
          <w:sz w:val="32"/>
          <w:szCs w:val="32"/>
          <w:rtl/>
        </w:rPr>
        <w:t>يتناول</w:t>
      </w:r>
      <w:r w:rsidRPr="00381C45">
        <w:rPr>
          <w:rFonts w:cs="AL-Mateen"/>
          <w:sz w:val="32"/>
          <w:szCs w:val="32"/>
        </w:rPr>
        <w:t xml:space="preserve"> </w:t>
      </w:r>
      <w:r w:rsidRPr="00381C45">
        <w:rPr>
          <w:rFonts w:cs="AL-Mateen" w:hint="cs"/>
          <w:sz w:val="32"/>
          <w:szCs w:val="32"/>
          <w:rtl/>
        </w:rPr>
        <w:t>الاتحاد</w:t>
      </w:r>
      <w:r w:rsidRPr="00381C45">
        <w:rPr>
          <w:rFonts w:cs="AL-Mateen"/>
          <w:sz w:val="32"/>
          <w:szCs w:val="32"/>
        </w:rPr>
        <w:t xml:space="preserve"> </w:t>
      </w:r>
      <w:r w:rsidRPr="00381C45">
        <w:rPr>
          <w:rFonts w:cs="AL-Mateen" w:hint="cs"/>
          <w:sz w:val="32"/>
          <w:szCs w:val="32"/>
          <w:rtl/>
        </w:rPr>
        <w:t>الدولي</w:t>
      </w:r>
      <w:r w:rsidRPr="00381C45">
        <w:rPr>
          <w:rFonts w:cs="AL-Mateen"/>
          <w:sz w:val="32"/>
          <w:szCs w:val="32"/>
        </w:rPr>
        <w:t xml:space="preserve"> </w:t>
      </w:r>
      <w:r w:rsidRPr="00381C45">
        <w:rPr>
          <w:rFonts w:cs="AL-Mateen" w:hint="cs"/>
          <w:sz w:val="32"/>
          <w:szCs w:val="32"/>
          <w:rtl/>
        </w:rPr>
        <w:t>للنقل</w:t>
      </w:r>
      <w:r w:rsidRPr="00381C45">
        <w:rPr>
          <w:rFonts w:cs="AL-Mateen"/>
          <w:sz w:val="32"/>
          <w:szCs w:val="32"/>
        </w:rPr>
        <w:t xml:space="preserve"> </w:t>
      </w:r>
      <w:r w:rsidRPr="00381C45">
        <w:rPr>
          <w:rFonts w:cs="AL-Mateen" w:hint="cs"/>
          <w:sz w:val="32"/>
          <w:szCs w:val="32"/>
          <w:rtl/>
        </w:rPr>
        <w:t>عبر</w:t>
      </w:r>
      <w:r w:rsidRPr="00381C45">
        <w:rPr>
          <w:rFonts w:cs="AL-Mateen"/>
          <w:sz w:val="32"/>
          <w:szCs w:val="32"/>
        </w:rPr>
        <w:t xml:space="preserve"> </w:t>
      </w:r>
      <w:r w:rsidRPr="00381C45">
        <w:rPr>
          <w:rFonts w:cs="AL-Mateen" w:hint="cs"/>
          <w:sz w:val="32"/>
          <w:szCs w:val="32"/>
          <w:rtl/>
        </w:rPr>
        <w:t>الطرق</w:t>
      </w:r>
      <w:r w:rsidRPr="00381C45">
        <w:rPr>
          <w:rFonts w:cs="AL-Mateen"/>
          <w:sz w:val="32"/>
          <w:szCs w:val="32"/>
        </w:rPr>
        <w:t xml:space="preserve"> </w:t>
      </w:r>
      <w:r w:rsidRPr="00381C45">
        <w:rPr>
          <w:rFonts w:cs="AL-Mateen" w:hint="cs"/>
          <w:sz w:val="32"/>
          <w:szCs w:val="32"/>
          <w:rtl/>
        </w:rPr>
        <w:t>مسألة</w:t>
      </w:r>
      <w:r w:rsidRPr="00381C45">
        <w:rPr>
          <w:rFonts w:cs="AL-Mateen"/>
          <w:sz w:val="32"/>
          <w:szCs w:val="32"/>
        </w:rPr>
        <w:t xml:space="preserve"> </w:t>
      </w:r>
      <w:r w:rsidRPr="00381C45">
        <w:rPr>
          <w:rFonts w:cs="AL-Mateen" w:hint="cs"/>
          <w:sz w:val="32"/>
          <w:szCs w:val="32"/>
          <w:rtl/>
        </w:rPr>
        <w:t>حرية عبور</w:t>
      </w:r>
      <w:r w:rsidRPr="00381C45">
        <w:rPr>
          <w:rFonts w:cs="AL-Mateen"/>
          <w:sz w:val="32"/>
          <w:szCs w:val="32"/>
        </w:rPr>
        <w:t xml:space="preserve"> </w:t>
      </w:r>
      <w:r w:rsidRPr="00381C45">
        <w:rPr>
          <w:rFonts w:cs="AL-Mateen" w:hint="cs"/>
          <w:sz w:val="32"/>
          <w:szCs w:val="32"/>
          <w:rtl/>
        </w:rPr>
        <w:t xml:space="preserve">البضائع </w:t>
      </w:r>
      <w:r w:rsidRPr="00381C45">
        <w:rPr>
          <w:rFonts w:cs="AL-Mateen"/>
          <w:sz w:val="32"/>
          <w:szCs w:val="32"/>
        </w:rPr>
        <w:t>)</w:t>
      </w:r>
      <w:r w:rsidRPr="00381C45">
        <w:rPr>
          <w:rFonts w:cs="AL-Mateen" w:hint="cs"/>
          <w:sz w:val="32"/>
          <w:szCs w:val="32"/>
          <w:rtl/>
        </w:rPr>
        <w:t>الترانزيت)</w:t>
      </w:r>
      <w:r w:rsidRPr="00381C45">
        <w:rPr>
          <w:rFonts w:cs="AL-Mateen"/>
          <w:sz w:val="32"/>
          <w:szCs w:val="32"/>
        </w:rPr>
        <w:t xml:space="preserve"> </w:t>
      </w:r>
      <w:r w:rsidRPr="00381C45">
        <w:rPr>
          <w:rFonts w:cs="AL-Mateen" w:hint="cs"/>
          <w:sz w:val="32"/>
          <w:szCs w:val="32"/>
          <w:rtl/>
        </w:rPr>
        <w:t>والسيارات</w:t>
      </w:r>
      <w:r w:rsidRPr="00381C45">
        <w:rPr>
          <w:rFonts w:cs="AL-Mateen"/>
          <w:sz w:val="32"/>
          <w:szCs w:val="32"/>
        </w:rPr>
        <w:t xml:space="preserve"> </w:t>
      </w:r>
      <w:r w:rsidRPr="00381C45">
        <w:rPr>
          <w:rFonts w:cs="AL-Mateen" w:hint="cs"/>
          <w:sz w:val="32"/>
          <w:szCs w:val="32"/>
          <w:rtl/>
        </w:rPr>
        <w:t>وسائقيها</w:t>
      </w:r>
    </w:p>
    <w:p w:rsidR="00286B62" w:rsidRDefault="00286B62" w:rsidP="00286B62">
      <w:pPr>
        <w:spacing w:before="200" w:line="520" w:lineRule="exact"/>
        <w:rPr>
          <w:color w:val="000000"/>
          <w:rtl/>
        </w:rPr>
      </w:pPr>
      <w:r>
        <w:rPr>
          <w:rFonts w:hint="cs"/>
          <w:color w:val="000000"/>
          <w:rtl/>
        </w:rPr>
        <w:t>قام</w:t>
      </w:r>
      <w:r>
        <w:rPr>
          <w:color w:val="000000"/>
        </w:rPr>
        <w:t xml:space="preserve"> </w:t>
      </w:r>
      <w:r>
        <w:rPr>
          <w:rFonts w:hint="cs"/>
          <w:color w:val="000000"/>
          <w:rtl/>
        </w:rPr>
        <w:t>الاتحاد</w:t>
      </w:r>
      <w:r>
        <w:rPr>
          <w:color w:val="000000"/>
        </w:rPr>
        <w:t xml:space="preserve"> </w:t>
      </w:r>
      <w:r>
        <w:rPr>
          <w:rFonts w:hint="cs"/>
          <w:color w:val="000000"/>
          <w:rtl/>
        </w:rPr>
        <w:t>الدولي</w:t>
      </w:r>
      <w:r>
        <w:rPr>
          <w:color w:val="000000"/>
        </w:rPr>
        <w:t xml:space="preserve"> </w:t>
      </w:r>
      <w:r>
        <w:rPr>
          <w:rFonts w:hint="cs"/>
          <w:color w:val="000000"/>
          <w:rtl/>
        </w:rPr>
        <w:t>للنقل</w:t>
      </w:r>
      <w:r>
        <w:rPr>
          <w:color w:val="000000"/>
        </w:rPr>
        <w:t xml:space="preserve"> </w:t>
      </w:r>
      <w:r>
        <w:rPr>
          <w:rFonts w:hint="cs"/>
          <w:color w:val="000000"/>
          <w:rtl/>
        </w:rPr>
        <w:t>عبر</w:t>
      </w:r>
      <w:r>
        <w:rPr>
          <w:color w:val="000000"/>
        </w:rPr>
        <w:t xml:space="preserve"> </w:t>
      </w:r>
      <w:r>
        <w:rPr>
          <w:rFonts w:hint="cs"/>
          <w:color w:val="000000"/>
          <w:rtl/>
        </w:rPr>
        <w:t>الطرق</w:t>
      </w:r>
      <w:r>
        <w:rPr>
          <w:color w:val="000000"/>
        </w:rPr>
        <w:t xml:space="preserve"> </w:t>
      </w:r>
      <w:r>
        <w:rPr>
          <w:rFonts w:hint="cs"/>
          <w:color w:val="000000"/>
          <w:rtl/>
        </w:rPr>
        <w:t>بالتأكيد</w:t>
      </w:r>
      <w:r>
        <w:rPr>
          <w:color w:val="000000"/>
        </w:rPr>
        <w:t xml:space="preserve"> </w:t>
      </w:r>
      <w:r>
        <w:rPr>
          <w:rFonts w:hint="cs"/>
          <w:color w:val="000000"/>
          <w:rtl/>
        </w:rPr>
        <w:t>على</w:t>
      </w:r>
      <w:r>
        <w:rPr>
          <w:color w:val="000000"/>
        </w:rPr>
        <w:t xml:space="preserve"> </w:t>
      </w:r>
      <w:r>
        <w:rPr>
          <w:rFonts w:hint="cs"/>
          <w:color w:val="000000"/>
          <w:rtl/>
        </w:rPr>
        <w:t>ضرورة</w:t>
      </w:r>
      <w:r>
        <w:rPr>
          <w:color w:val="000000"/>
        </w:rPr>
        <w:t xml:space="preserve"> </w:t>
      </w:r>
      <w:r>
        <w:rPr>
          <w:rFonts w:hint="cs"/>
          <w:color w:val="000000"/>
          <w:rtl/>
        </w:rPr>
        <w:t>ضمان</w:t>
      </w:r>
      <w:r>
        <w:rPr>
          <w:color w:val="000000"/>
        </w:rPr>
        <w:t xml:space="preserve"> </w:t>
      </w:r>
      <w:r>
        <w:rPr>
          <w:rFonts w:hint="cs"/>
          <w:color w:val="000000"/>
          <w:rtl/>
        </w:rPr>
        <w:t>الحق</w:t>
      </w:r>
      <w:r>
        <w:rPr>
          <w:color w:val="000000"/>
        </w:rPr>
        <w:t xml:space="preserve"> </w:t>
      </w:r>
      <w:r>
        <w:rPr>
          <w:rFonts w:hint="cs"/>
          <w:color w:val="000000"/>
          <w:rtl/>
        </w:rPr>
        <w:t>في</w:t>
      </w:r>
      <w:r>
        <w:rPr>
          <w:color w:val="000000"/>
        </w:rPr>
        <w:t xml:space="preserve"> </w:t>
      </w:r>
      <w:r>
        <w:rPr>
          <w:rFonts w:hint="cs"/>
          <w:color w:val="000000"/>
          <w:rtl/>
        </w:rPr>
        <w:t>حرية</w:t>
      </w:r>
      <w:r>
        <w:rPr>
          <w:color w:val="000000"/>
        </w:rPr>
        <w:t xml:space="preserve"> </w:t>
      </w:r>
      <w:r>
        <w:rPr>
          <w:rFonts w:hint="cs"/>
          <w:color w:val="000000"/>
          <w:rtl/>
        </w:rPr>
        <w:t xml:space="preserve">المرور </w:t>
      </w:r>
      <w:r>
        <w:rPr>
          <w:color w:val="000000"/>
        </w:rPr>
        <w:t>)</w:t>
      </w:r>
      <w:r>
        <w:rPr>
          <w:rFonts w:hint="cs"/>
          <w:color w:val="000000"/>
          <w:rtl/>
        </w:rPr>
        <w:t>الترانزيت</w:t>
      </w:r>
      <w:r>
        <w:rPr>
          <w:color w:val="000000"/>
        </w:rPr>
        <w:t>(</w:t>
      </w:r>
      <w:r>
        <w:rPr>
          <w:rFonts w:hint="cs"/>
          <w:color w:val="000000"/>
          <w:rtl/>
        </w:rPr>
        <w:t xml:space="preserve"> ليس</w:t>
      </w:r>
      <w:r>
        <w:rPr>
          <w:color w:val="000000"/>
        </w:rPr>
        <w:t xml:space="preserve"> </w:t>
      </w:r>
      <w:r>
        <w:rPr>
          <w:rFonts w:hint="cs"/>
          <w:color w:val="000000"/>
          <w:rtl/>
        </w:rPr>
        <w:t>فقط</w:t>
      </w:r>
      <w:r>
        <w:rPr>
          <w:color w:val="000000"/>
        </w:rPr>
        <w:t xml:space="preserve"> </w:t>
      </w:r>
      <w:r>
        <w:rPr>
          <w:rFonts w:hint="cs"/>
          <w:color w:val="000000"/>
          <w:rtl/>
        </w:rPr>
        <w:t>للسلع،</w:t>
      </w:r>
      <w:r>
        <w:rPr>
          <w:color w:val="000000"/>
        </w:rPr>
        <w:t xml:space="preserve"> </w:t>
      </w:r>
      <w:r>
        <w:rPr>
          <w:rFonts w:hint="cs"/>
          <w:color w:val="000000"/>
          <w:rtl/>
        </w:rPr>
        <w:t>ولكن</w:t>
      </w:r>
      <w:r>
        <w:rPr>
          <w:color w:val="000000"/>
        </w:rPr>
        <w:t xml:space="preserve"> </w:t>
      </w:r>
      <w:r>
        <w:rPr>
          <w:rFonts w:hint="cs"/>
          <w:color w:val="000000"/>
          <w:rtl/>
        </w:rPr>
        <w:t>أيضا</w:t>
      </w:r>
      <w:r>
        <w:rPr>
          <w:color w:val="000000"/>
        </w:rPr>
        <w:t xml:space="preserve"> </w:t>
      </w:r>
      <w:r>
        <w:rPr>
          <w:rFonts w:hint="cs"/>
          <w:color w:val="000000"/>
          <w:rtl/>
        </w:rPr>
        <w:t>للمركبات</w:t>
      </w:r>
      <w:r>
        <w:rPr>
          <w:color w:val="000000"/>
        </w:rPr>
        <w:t xml:space="preserve"> </w:t>
      </w:r>
      <w:r>
        <w:rPr>
          <w:rFonts w:hint="cs"/>
          <w:color w:val="000000"/>
          <w:rtl/>
        </w:rPr>
        <w:t>والسائقين</w:t>
      </w:r>
      <w:r>
        <w:rPr>
          <w:color w:val="000000"/>
        </w:rPr>
        <w:t xml:space="preserve"> </w:t>
      </w:r>
      <w:r>
        <w:rPr>
          <w:rFonts w:hint="cs"/>
          <w:color w:val="000000"/>
          <w:rtl/>
        </w:rPr>
        <w:t>الذين</w:t>
      </w:r>
      <w:r>
        <w:rPr>
          <w:color w:val="000000"/>
        </w:rPr>
        <w:t xml:space="preserve"> </w:t>
      </w:r>
      <w:r>
        <w:rPr>
          <w:rFonts w:hint="cs"/>
          <w:color w:val="000000"/>
          <w:rtl/>
        </w:rPr>
        <w:t>يقودون</w:t>
      </w:r>
      <w:r>
        <w:rPr>
          <w:color w:val="000000"/>
        </w:rPr>
        <w:t xml:space="preserve"> </w:t>
      </w:r>
      <w:r>
        <w:rPr>
          <w:rFonts w:hint="cs"/>
          <w:color w:val="000000"/>
          <w:rtl/>
        </w:rPr>
        <w:t>تلك</w:t>
      </w:r>
      <w:r>
        <w:rPr>
          <w:color w:val="000000"/>
        </w:rPr>
        <w:t xml:space="preserve"> </w:t>
      </w:r>
      <w:r>
        <w:rPr>
          <w:rFonts w:hint="cs"/>
          <w:color w:val="000000"/>
          <w:rtl/>
        </w:rPr>
        <w:t>المركبات</w:t>
      </w:r>
      <w:r>
        <w:rPr>
          <w:color w:val="000000"/>
        </w:rPr>
        <w:t>.</w:t>
      </w:r>
      <w:r>
        <w:rPr>
          <w:rFonts w:hint="cs"/>
          <w:color w:val="000000"/>
          <w:rtl/>
        </w:rPr>
        <w:t xml:space="preserve"> ويمكن</w:t>
      </w:r>
      <w:r>
        <w:rPr>
          <w:color w:val="000000"/>
        </w:rPr>
        <w:t xml:space="preserve"> </w:t>
      </w:r>
      <w:r>
        <w:rPr>
          <w:rFonts w:hint="cs"/>
          <w:color w:val="000000"/>
          <w:rtl/>
        </w:rPr>
        <w:t>تحقيق</w:t>
      </w:r>
      <w:r>
        <w:rPr>
          <w:color w:val="000000"/>
        </w:rPr>
        <w:t xml:space="preserve"> </w:t>
      </w:r>
      <w:r>
        <w:rPr>
          <w:rFonts w:hint="cs"/>
          <w:color w:val="000000"/>
          <w:rtl/>
        </w:rPr>
        <w:t>ذلك</w:t>
      </w:r>
      <w:r>
        <w:rPr>
          <w:color w:val="000000"/>
        </w:rPr>
        <w:t xml:space="preserve"> </w:t>
      </w:r>
      <w:r>
        <w:rPr>
          <w:rFonts w:hint="cs"/>
          <w:color w:val="000000"/>
          <w:rtl/>
        </w:rPr>
        <w:t>من</w:t>
      </w:r>
      <w:r>
        <w:rPr>
          <w:color w:val="000000"/>
        </w:rPr>
        <w:t xml:space="preserve"> </w:t>
      </w:r>
      <w:r>
        <w:rPr>
          <w:rFonts w:hint="cs"/>
          <w:color w:val="000000"/>
          <w:rtl/>
        </w:rPr>
        <w:t>خلال</w:t>
      </w:r>
      <w:r>
        <w:rPr>
          <w:color w:val="000000"/>
        </w:rPr>
        <w:t xml:space="preserve"> </w:t>
      </w:r>
      <w:r>
        <w:rPr>
          <w:rFonts w:hint="cs"/>
          <w:color w:val="000000"/>
          <w:rtl/>
        </w:rPr>
        <w:t>التطبيق</w:t>
      </w:r>
      <w:r>
        <w:rPr>
          <w:color w:val="000000"/>
        </w:rPr>
        <w:t xml:space="preserve"> </w:t>
      </w:r>
      <w:r>
        <w:rPr>
          <w:rFonts w:hint="cs"/>
          <w:color w:val="000000"/>
          <w:rtl/>
        </w:rPr>
        <w:t>المناسب</w:t>
      </w:r>
      <w:r>
        <w:rPr>
          <w:color w:val="000000"/>
        </w:rPr>
        <w:t xml:space="preserve"> </w:t>
      </w:r>
      <w:r>
        <w:rPr>
          <w:rFonts w:hint="cs"/>
          <w:color w:val="000000"/>
          <w:rtl/>
        </w:rPr>
        <w:t>للاتفاقية</w:t>
      </w:r>
      <w:r>
        <w:rPr>
          <w:color w:val="000000"/>
        </w:rPr>
        <w:t xml:space="preserve"> </w:t>
      </w:r>
      <w:r>
        <w:rPr>
          <w:rFonts w:hint="cs"/>
          <w:color w:val="000000"/>
          <w:rtl/>
        </w:rPr>
        <w:t>العامة</w:t>
      </w:r>
      <w:r>
        <w:rPr>
          <w:color w:val="000000"/>
        </w:rPr>
        <w:t xml:space="preserve"> </w:t>
      </w:r>
      <w:r w:rsidRPr="00722D03">
        <w:rPr>
          <w:rFonts w:hint="cs"/>
          <w:color w:val="000000"/>
          <w:sz w:val="28"/>
          <w:rtl/>
        </w:rPr>
        <w:t>للتعر</w:t>
      </w:r>
      <w:r>
        <w:rPr>
          <w:rFonts w:hint="cs"/>
          <w:color w:val="000000"/>
          <w:sz w:val="28"/>
          <w:rtl/>
        </w:rPr>
        <w:t>ي</w:t>
      </w:r>
      <w:r w:rsidRPr="00722D03">
        <w:rPr>
          <w:rFonts w:hint="cs"/>
          <w:color w:val="000000"/>
          <w:sz w:val="28"/>
          <w:rtl/>
        </w:rPr>
        <w:t>فة</w:t>
      </w:r>
      <w:r>
        <w:rPr>
          <w:color w:val="000000"/>
        </w:rPr>
        <w:t xml:space="preserve"> </w:t>
      </w:r>
      <w:r>
        <w:rPr>
          <w:rFonts w:hint="cs"/>
          <w:color w:val="000000"/>
          <w:rtl/>
        </w:rPr>
        <w:t>الجمركية</w:t>
      </w:r>
      <w:r>
        <w:rPr>
          <w:color w:val="000000"/>
        </w:rPr>
        <w:t xml:space="preserve"> </w:t>
      </w:r>
      <w:r>
        <w:rPr>
          <w:rFonts w:hint="cs"/>
          <w:color w:val="000000"/>
          <w:rtl/>
        </w:rPr>
        <w:t xml:space="preserve">والتجارة </w:t>
      </w:r>
      <w:r>
        <w:rPr>
          <w:color w:val="000000"/>
        </w:rPr>
        <w:t>)</w:t>
      </w:r>
      <w:r>
        <w:rPr>
          <w:rFonts w:hint="cs"/>
          <w:color w:val="000000"/>
          <w:rtl/>
        </w:rPr>
        <w:t>إتفاقية</w:t>
      </w:r>
      <w:r>
        <w:rPr>
          <w:color w:val="000000"/>
        </w:rPr>
        <w:t xml:space="preserve"> </w:t>
      </w:r>
      <w:r>
        <w:rPr>
          <w:rFonts w:hint="cs"/>
          <w:color w:val="000000"/>
          <w:rtl/>
        </w:rPr>
        <w:t>الجات</w:t>
      </w:r>
      <w:r>
        <w:rPr>
          <w:color w:val="000000"/>
        </w:rPr>
        <w:t>(</w:t>
      </w:r>
      <w:r>
        <w:rPr>
          <w:rFonts w:hint="cs"/>
          <w:color w:val="000000"/>
          <w:rtl/>
        </w:rPr>
        <w:t>،</w:t>
      </w:r>
      <w:r>
        <w:rPr>
          <w:color w:val="000000"/>
        </w:rPr>
        <w:t xml:space="preserve"> </w:t>
      </w:r>
      <w:r>
        <w:rPr>
          <w:rFonts w:hint="cs"/>
          <w:color w:val="000000"/>
          <w:rtl/>
        </w:rPr>
        <w:t>والمادة</w:t>
      </w:r>
      <w:r>
        <w:rPr>
          <w:color w:val="000000"/>
        </w:rPr>
        <w:t xml:space="preserve"> </w:t>
      </w:r>
      <w:r>
        <w:rPr>
          <w:rFonts w:hint="cs"/>
          <w:color w:val="000000"/>
          <w:rtl/>
        </w:rPr>
        <w:t>الخامسة</w:t>
      </w:r>
      <w:r>
        <w:rPr>
          <w:color w:val="000000"/>
        </w:rPr>
        <w:t xml:space="preserve"> </w:t>
      </w:r>
      <w:r>
        <w:rPr>
          <w:rFonts w:hint="cs"/>
          <w:color w:val="000000"/>
          <w:rtl/>
        </w:rPr>
        <w:t>من</w:t>
      </w:r>
      <w:r>
        <w:rPr>
          <w:color w:val="000000"/>
        </w:rPr>
        <w:t xml:space="preserve"> </w:t>
      </w:r>
      <w:r>
        <w:rPr>
          <w:rFonts w:hint="cs"/>
          <w:color w:val="000000"/>
          <w:rtl/>
        </w:rPr>
        <w:t>الاتفاقية</w:t>
      </w:r>
      <w:r>
        <w:rPr>
          <w:color w:val="000000"/>
        </w:rPr>
        <w:t xml:space="preserve"> </w:t>
      </w:r>
      <w:r>
        <w:rPr>
          <w:rFonts w:hint="cs"/>
          <w:color w:val="000000"/>
          <w:rtl/>
        </w:rPr>
        <w:t>الجديدة</w:t>
      </w:r>
      <w:r>
        <w:rPr>
          <w:color w:val="000000"/>
        </w:rPr>
        <w:t xml:space="preserve"> </w:t>
      </w:r>
      <w:r>
        <w:rPr>
          <w:rFonts w:hint="cs"/>
          <w:color w:val="000000"/>
          <w:rtl/>
        </w:rPr>
        <w:t>لتيسير</w:t>
      </w:r>
      <w:r>
        <w:rPr>
          <w:color w:val="000000"/>
        </w:rPr>
        <w:t xml:space="preserve"> </w:t>
      </w:r>
      <w:r>
        <w:rPr>
          <w:rFonts w:hint="cs"/>
          <w:color w:val="000000"/>
          <w:rtl/>
        </w:rPr>
        <w:t>التجارة</w:t>
      </w:r>
      <w:r>
        <w:rPr>
          <w:color w:val="000000"/>
          <w:rtl/>
        </w:rPr>
        <w:t>،</w:t>
      </w:r>
      <w:r>
        <w:rPr>
          <w:color w:val="000000"/>
        </w:rPr>
        <w:t xml:space="preserve"> </w:t>
      </w:r>
      <w:r>
        <w:rPr>
          <w:rFonts w:hint="cs"/>
          <w:color w:val="000000"/>
          <w:rtl/>
        </w:rPr>
        <w:t>فضلا</w:t>
      </w:r>
      <w:r>
        <w:rPr>
          <w:color w:val="000000"/>
        </w:rPr>
        <w:t xml:space="preserve"> </w:t>
      </w:r>
      <w:r>
        <w:rPr>
          <w:rFonts w:hint="cs"/>
          <w:color w:val="000000"/>
          <w:rtl/>
        </w:rPr>
        <w:t>عن</w:t>
      </w:r>
      <w:r>
        <w:rPr>
          <w:color w:val="000000"/>
        </w:rPr>
        <w:t xml:space="preserve"> </w:t>
      </w:r>
      <w:r>
        <w:rPr>
          <w:rFonts w:hint="cs"/>
          <w:color w:val="000000"/>
          <w:rtl/>
        </w:rPr>
        <w:t>تعزيز</w:t>
      </w:r>
      <w:r>
        <w:rPr>
          <w:color w:val="000000"/>
        </w:rPr>
        <w:t xml:space="preserve"> </w:t>
      </w:r>
      <w:r>
        <w:rPr>
          <w:rFonts w:hint="cs"/>
          <w:color w:val="000000"/>
          <w:rtl/>
        </w:rPr>
        <w:t>مبدأ عدم</w:t>
      </w:r>
      <w:r>
        <w:rPr>
          <w:color w:val="000000"/>
        </w:rPr>
        <w:t xml:space="preserve"> </w:t>
      </w:r>
      <w:r>
        <w:rPr>
          <w:rFonts w:hint="cs"/>
          <w:color w:val="000000"/>
          <w:rtl/>
        </w:rPr>
        <w:t>التمييز</w:t>
      </w:r>
      <w:r>
        <w:rPr>
          <w:color w:val="000000"/>
        </w:rPr>
        <w:t xml:space="preserve">. </w:t>
      </w:r>
      <w:r>
        <w:rPr>
          <w:rFonts w:hint="cs"/>
          <w:color w:val="000000"/>
          <w:rtl/>
        </w:rPr>
        <w:t>لقد</w:t>
      </w:r>
      <w:r>
        <w:rPr>
          <w:color w:val="000000"/>
        </w:rPr>
        <w:t xml:space="preserve"> </w:t>
      </w:r>
      <w:r>
        <w:rPr>
          <w:rFonts w:hint="cs"/>
          <w:color w:val="000000"/>
          <w:rtl/>
        </w:rPr>
        <w:t>عقد</w:t>
      </w:r>
      <w:r>
        <w:rPr>
          <w:color w:val="000000"/>
        </w:rPr>
        <w:t xml:space="preserve"> </w:t>
      </w:r>
      <w:r>
        <w:rPr>
          <w:rFonts w:hint="cs"/>
          <w:color w:val="000000"/>
          <w:rtl/>
        </w:rPr>
        <w:t>الاتحاد</w:t>
      </w:r>
      <w:r>
        <w:rPr>
          <w:color w:val="000000"/>
        </w:rPr>
        <w:t xml:space="preserve"> </w:t>
      </w:r>
      <w:r>
        <w:rPr>
          <w:rFonts w:hint="cs"/>
          <w:color w:val="000000"/>
          <w:rtl/>
        </w:rPr>
        <w:t>الدولي</w:t>
      </w:r>
      <w:r>
        <w:rPr>
          <w:color w:val="000000"/>
        </w:rPr>
        <w:t xml:space="preserve"> </w:t>
      </w:r>
      <w:r>
        <w:rPr>
          <w:rFonts w:hint="cs"/>
          <w:color w:val="000000"/>
          <w:rtl/>
        </w:rPr>
        <w:t>للنقل</w:t>
      </w:r>
      <w:r>
        <w:rPr>
          <w:color w:val="000000"/>
        </w:rPr>
        <w:t xml:space="preserve"> </w:t>
      </w:r>
      <w:r>
        <w:rPr>
          <w:rFonts w:hint="cs"/>
          <w:color w:val="000000"/>
          <w:rtl/>
        </w:rPr>
        <w:t>اجتماعاً</w:t>
      </w:r>
      <w:r>
        <w:rPr>
          <w:color w:val="000000"/>
        </w:rPr>
        <w:t xml:space="preserve"> </w:t>
      </w:r>
      <w:r>
        <w:rPr>
          <w:rFonts w:hint="cs"/>
          <w:color w:val="000000"/>
          <w:rtl/>
        </w:rPr>
        <w:t>خاصاً</w:t>
      </w:r>
      <w:r>
        <w:rPr>
          <w:color w:val="000000"/>
        </w:rPr>
        <w:t xml:space="preserve"> </w:t>
      </w:r>
      <w:r>
        <w:rPr>
          <w:rFonts w:hint="cs"/>
          <w:color w:val="000000"/>
          <w:rtl/>
        </w:rPr>
        <w:t>حول</w:t>
      </w:r>
      <w:r>
        <w:rPr>
          <w:color w:val="000000"/>
        </w:rPr>
        <w:t xml:space="preserve"> </w:t>
      </w:r>
      <w:r>
        <w:rPr>
          <w:rFonts w:hint="cs"/>
          <w:color w:val="000000"/>
          <w:rtl/>
        </w:rPr>
        <w:t>حرية</w:t>
      </w:r>
      <w:r>
        <w:rPr>
          <w:color w:val="000000"/>
        </w:rPr>
        <w:t xml:space="preserve"> </w:t>
      </w:r>
      <w:r>
        <w:rPr>
          <w:rFonts w:hint="cs"/>
          <w:color w:val="000000"/>
          <w:rtl/>
        </w:rPr>
        <w:t>المرور (الترانزيت)</w:t>
      </w:r>
      <w:r>
        <w:rPr>
          <w:color w:val="000000"/>
        </w:rPr>
        <w:t xml:space="preserve"> </w:t>
      </w:r>
      <w:r>
        <w:rPr>
          <w:rFonts w:hint="cs"/>
          <w:color w:val="000000"/>
          <w:rtl/>
        </w:rPr>
        <w:t xml:space="preserve"> مع عدد</w:t>
      </w:r>
      <w:r>
        <w:rPr>
          <w:color w:val="000000"/>
        </w:rPr>
        <w:t xml:space="preserve"> </w:t>
      </w:r>
      <w:r>
        <w:rPr>
          <w:rFonts w:hint="cs"/>
          <w:color w:val="000000"/>
          <w:rtl/>
        </w:rPr>
        <w:t>من</w:t>
      </w:r>
      <w:r>
        <w:rPr>
          <w:color w:val="000000"/>
        </w:rPr>
        <w:t xml:space="preserve"> </w:t>
      </w:r>
      <w:r>
        <w:rPr>
          <w:rFonts w:hint="cs"/>
          <w:color w:val="000000"/>
          <w:rtl/>
        </w:rPr>
        <w:t>الوفود</w:t>
      </w:r>
      <w:r>
        <w:rPr>
          <w:color w:val="000000"/>
        </w:rPr>
        <w:t xml:space="preserve"> </w:t>
      </w:r>
      <w:r>
        <w:rPr>
          <w:rFonts w:hint="cs"/>
          <w:color w:val="000000"/>
          <w:rtl/>
        </w:rPr>
        <w:t>الوطنية</w:t>
      </w:r>
      <w:r>
        <w:rPr>
          <w:color w:val="000000"/>
        </w:rPr>
        <w:t xml:space="preserve"> </w:t>
      </w:r>
      <w:r>
        <w:rPr>
          <w:rFonts w:hint="cs"/>
          <w:color w:val="000000"/>
          <w:rtl/>
        </w:rPr>
        <w:t>المشاركة</w:t>
      </w:r>
      <w:r>
        <w:rPr>
          <w:color w:val="000000"/>
        </w:rPr>
        <w:t xml:space="preserve"> </w:t>
      </w:r>
      <w:r>
        <w:rPr>
          <w:rFonts w:hint="cs"/>
          <w:color w:val="000000"/>
          <w:rtl/>
        </w:rPr>
        <w:t>في</w:t>
      </w:r>
      <w:r>
        <w:rPr>
          <w:color w:val="000000"/>
        </w:rPr>
        <w:t xml:space="preserve"> </w:t>
      </w:r>
      <w:r>
        <w:rPr>
          <w:rFonts w:hint="cs"/>
          <w:color w:val="000000"/>
          <w:rtl/>
        </w:rPr>
        <w:t>منظمة</w:t>
      </w:r>
      <w:r>
        <w:rPr>
          <w:color w:val="000000"/>
        </w:rPr>
        <w:t xml:space="preserve"> </w:t>
      </w:r>
      <w:r>
        <w:rPr>
          <w:rFonts w:hint="cs"/>
          <w:color w:val="000000"/>
          <w:rtl/>
        </w:rPr>
        <w:t>التجارة</w:t>
      </w:r>
      <w:r>
        <w:rPr>
          <w:color w:val="000000"/>
        </w:rPr>
        <w:t xml:space="preserve"> </w:t>
      </w:r>
      <w:r>
        <w:rPr>
          <w:rFonts w:hint="cs"/>
          <w:color w:val="000000"/>
          <w:rtl/>
        </w:rPr>
        <w:t>العالمية</w:t>
      </w:r>
      <w:r>
        <w:rPr>
          <w:color w:val="000000"/>
        </w:rPr>
        <w:t xml:space="preserve"> </w:t>
      </w:r>
      <w:r>
        <w:rPr>
          <w:rFonts w:hint="cs"/>
          <w:color w:val="000000"/>
          <w:rtl/>
        </w:rPr>
        <w:t>في</w:t>
      </w:r>
      <w:r>
        <w:rPr>
          <w:color w:val="000000"/>
        </w:rPr>
        <w:t xml:space="preserve"> </w:t>
      </w:r>
      <w:r>
        <w:rPr>
          <w:rFonts w:hint="cs"/>
          <w:color w:val="000000"/>
          <w:rtl/>
        </w:rPr>
        <w:t>إطار</w:t>
      </w:r>
      <w:r>
        <w:rPr>
          <w:color w:val="000000"/>
        </w:rPr>
        <w:t xml:space="preserve"> </w:t>
      </w:r>
      <w:r>
        <w:rPr>
          <w:rFonts w:hint="cs"/>
          <w:color w:val="000000"/>
          <w:rtl/>
        </w:rPr>
        <w:t>جولة</w:t>
      </w:r>
      <w:r>
        <w:rPr>
          <w:color w:val="000000"/>
        </w:rPr>
        <w:t xml:space="preserve"> </w:t>
      </w:r>
      <w:r>
        <w:rPr>
          <w:rFonts w:hint="cs"/>
          <w:color w:val="000000"/>
          <w:rtl/>
        </w:rPr>
        <w:t>مفاوضات التي</w:t>
      </w:r>
      <w:r>
        <w:rPr>
          <w:color w:val="000000"/>
        </w:rPr>
        <w:t xml:space="preserve"> </w:t>
      </w:r>
      <w:r>
        <w:rPr>
          <w:rFonts w:hint="cs"/>
          <w:color w:val="000000"/>
          <w:rtl/>
        </w:rPr>
        <w:t>أجرتها</w:t>
      </w:r>
      <w:r>
        <w:rPr>
          <w:color w:val="000000"/>
        </w:rPr>
        <w:t xml:space="preserve"> </w:t>
      </w:r>
      <w:r>
        <w:rPr>
          <w:rFonts w:hint="cs"/>
          <w:color w:val="000000"/>
          <w:rtl/>
        </w:rPr>
        <w:t>منظمة</w:t>
      </w:r>
      <w:r>
        <w:rPr>
          <w:color w:val="000000"/>
        </w:rPr>
        <w:t xml:space="preserve"> </w:t>
      </w:r>
      <w:r>
        <w:rPr>
          <w:rFonts w:hint="cs"/>
          <w:color w:val="000000"/>
          <w:rtl/>
        </w:rPr>
        <w:t>التجارة</w:t>
      </w:r>
      <w:r>
        <w:rPr>
          <w:color w:val="000000"/>
        </w:rPr>
        <w:t xml:space="preserve"> </w:t>
      </w:r>
      <w:r>
        <w:rPr>
          <w:rFonts w:hint="cs"/>
          <w:color w:val="000000"/>
          <w:rtl/>
        </w:rPr>
        <w:t>العالمية</w:t>
      </w:r>
      <w:r>
        <w:rPr>
          <w:color w:val="000000"/>
        </w:rPr>
        <w:t xml:space="preserve"> </w:t>
      </w:r>
      <w:r>
        <w:rPr>
          <w:rFonts w:hint="cs"/>
          <w:color w:val="000000"/>
          <w:rtl/>
        </w:rPr>
        <w:t>في</w:t>
      </w:r>
      <w:r>
        <w:rPr>
          <w:color w:val="000000"/>
        </w:rPr>
        <w:t xml:space="preserve"> </w:t>
      </w:r>
      <w:r>
        <w:rPr>
          <w:rFonts w:hint="cs"/>
          <w:color w:val="000000"/>
          <w:rtl/>
        </w:rPr>
        <w:t>الدوحة.</w:t>
      </w:r>
    </w:p>
    <w:p w:rsidR="00286B62" w:rsidRPr="00381C45" w:rsidRDefault="00286B62" w:rsidP="00286B62">
      <w:pPr>
        <w:spacing w:before="360"/>
        <w:ind w:left="425" w:hanging="425"/>
        <w:rPr>
          <w:rFonts w:cs="AL-Mateen"/>
          <w:sz w:val="32"/>
          <w:szCs w:val="32"/>
        </w:rPr>
      </w:pPr>
      <w:r>
        <w:rPr>
          <w:rFonts w:cs="Times New Roman" w:hint="cs"/>
          <w:b/>
          <w:bCs/>
          <w:noProof/>
          <w:sz w:val="24"/>
          <w:szCs w:val="24"/>
          <w:rtl/>
        </w:rPr>
        <w:t>8</w:t>
      </w:r>
      <w:r w:rsidRPr="00712846">
        <w:rPr>
          <w:rFonts w:cs="Times New Roman" w:hint="cs"/>
          <w:b/>
          <w:bCs/>
          <w:noProof/>
          <w:sz w:val="24"/>
          <w:szCs w:val="24"/>
          <w:rtl/>
        </w:rPr>
        <w:t>-</w:t>
      </w:r>
      <w:r>
        <w:rPr>
          <w:rFonts w:cs="AL-Mateen" w:hint="cs"/>
          <w:color w:val="000000"/>
          <w:sz w:val="28"/>
          <w:rtl/>
        </w:rPr>
        <w:t xml:space="preserve"> </w:t>
      </w:r>
      <w:r>
        <w:rPr>
          <w:rFonts w:cs="AL-Mateen" w:hint="cs"/>
          <w:sz w:val="32"/>
          <w:szCs w:val="32"/>
          <w:rtl/>
        </w:rPr>
        <w:tab/>
        <w:t>ال</w:t>
      </w:r>
      <w:r w:rsidRPr="00381C45">
        <w:rPr>
          <w:rFonts w:cs="AL-Mateen" w:hint="cs"/>
          <w:sz w:val="32"/>
          <w:szCs w:val="32"/>
          <w:rtl/>
        </w:rPr>
        <w:t xml:space="preserve">حاجة </w:t>
      </w:r>
      <w:r>
        <w:rPr>
          <w:rFonts w:cs="AL-Mateen" w:hint="cs"/>
          <w:sz w:val="32"/>
          <w:szCs w:val="32"/>
          <w:rtl/>
        </w:rPr>
        <w:t xml:space="preserve">الماسة </w:t>
      </w:r>
      <w:r w:rsidRPr="00381C45">
        <w:rPr>
          <w:rFonts w:cs="AL-Mateen" w:hint="cs"/>
          <w:sz w:val="32"/>
          <w:szCs w:val="32"/>
          <w:rtl/>
        </w:rPr>
        <w:t>إلي تخفيض فترات الإنتظار على الحدود:</w:t>
      </w:r>
    </w:p>
    <w:p w:rsidR="00286B62" w:rsidRDefault="00286B62" w:rsidP="00286B62">
      <w:pPr>
        <w:spacing w:before="200" w:line="520" w:lineRule="exact"/>
        <w:rPr>
          <w:color w:val="000000"/>
          <w:rtl/>
        </w:rPr>
      </w:pPr>
      <w:r>
        <w:rPr>
          <w:rFonts w:hint="cs"/>
          <w:color w:val="000000"/>
          <w:rtl/>
        </w:rPr>
        <w:t>إن</w:t>
      </w:r>
      <w:r>
        <w:rPr>
          <w:color w:val="000000"/>
        </w:rPr>
        <w:t xml:space="preserve"> </w:t>
      </w:r>
      <w:r>
        <w:rPr>
          <w:rFonts w:hint="cs"/>
          <w:color w:val="000000"/>
          <w:rtl/>
        </w:rPr>
        <w:t>فترات</w:t>
      </w:r>
      <w:r>
        <w:rPr>
          <w:color w:val="000000"/>
        </w:rPr>
        <w:t xml:space="preserve"> </w:t>
      </w:r>
      <w:r>
        <w:rPr>
          <w:rFonts w:hint="cs"/>
          <w:color w:val="000000"/>
          <w:rtl/>
        </w:rPr>
        <w:t>الانتظار</w:t>
      </w:r>
      <w:r>
        <w:rPr>
          <w:color w:val="000000"/>
        </w:rPr>
        <w:t xml:space="preserve"> </w:t>
      </w:r>
      <w:r>
        <w:rPr>
          <w:rFonts w:hint="cs"/>
          <w:color w:val="000000"/>
          <w:rtl/>
        </w:rPr>
        <w:t>على</w:t>
      </w:r>
      <w:r>
        <w:rPr>
          <w:color w:val="000000"/>
        </w:rPr>
        <w:t xml:space="preserve"> </w:t>
      </w:r>
      <w:r>
        <w:rPr>
          <w:rFonts w:hint="cs"/>
          <w:color w:val="000000"/>
          <w:rtl/>
        </w:rPr>
        <w:t>الحدود،</w:t>
      </w:r>
      <w:r>
        <w:rPr>
          <w:color w:val="000000"/>
        </w:rPr>
        <w:t xml:space="preserve"> </w:t>
      </w:r>
      <w:r>
        <w:rPr>
          <w:rFonts w:hint="cs"/>
          <w:color w:val="000000"/>
          <w:rtl/>
        </w:rPr>
        <w:t>ليست</w:t>
      </w:r>
      <w:r>
        <w:rPr>
          <w:color w:val="000000"/>
        </w:rPr>
        <w:t xml:space="preserve"> </w:t>
      </w:r>
      <w:r>
        <w:rPr>
          <w:rFonts w:hint="cs"/>
          <w:color w:val="000000"/>
          <w:rtl/>
        </w:rPr>
        <w:t>ناتجة</w:t>
      </w:r>
      <w:r>
        <w:rPr>
          <w:color w:val="000000"/>
        </w:rPr>
        <w:t xml:space="preserve"> </w:t>
      </w:r>
      <w:r>
        <w:rPr>
          <w:rFonts w:hint="cs"/>
          <w:color w:val="000000"/>
          <w:rtl/>
        </w:rPr>
        <w:t>عن زيادة</w:t>
      </w:r>
      <w:r>
        <w:rPr>
          <w:color w:val="000000"/>
        </w:rPr>
        <w:t xml:space="preserve"> </w:t>
      </w:r>
      <w:r>
        <w:rPr>
          <w:rFonts w:hint="cs"/>
          <w:color w:val="000000"/>
          <w:rtl/>
        </w:rPr>
        <w:t>حركة</w:t>
      </w:r>
      <w:r>
        <w:rPr>
          <w:color w:val="000000"/>
        </w:rPr>
        <w:t xml:space="preserve"> </w:t>
      </w:r>
      <w:r>
        <w:rPr>
          <w:rFonts w:hint="cs"/>
          <w:color w:val="000000"/>
          <w:rtl/>
        </w:rPr>
        <w:t>المرور</w:t>
      </w:r>
      <w:r>
        <w:rPr>
          <w:color w:val="000000"/>
        </w:rPr>
        <w:t xml:space="preserve"> </w:t>
      </w:r>
      <w:r>
        <w:rPr>
          <w:rFonts w:hint="cs"/>
          <w:color w:val="000000"/>
          <w:rtl/>
        </w:rPr>
        <w:t>أو</w:t>
      </w:r>
      <w:r>
        <w:rPr>
          <w:color w:val="000000"/>
        </w:rPr>
        <w:t xml:space="preserve"> </w:t>
      </w:r>
      <w:r>
        <w:rPr>
          <w:rFonts w:hint="cs"/>
          <w:color w:val="000000"/>
          <w:rtl/>
        </w:rPr>
        <w:t>لعدم</w:t>
      </w:r>
      <w:r>
        <w:rPr>
          <w:color w:val="000000"/>
        </w:rPr>
        <w:t xml:space="preserve"> </w:t>
      </w:r>
      <w:r>
        <w:rPr>
          <w:rFonts w:hint="cs"/>
          <w:color w:val="000000"/>
          <w:rtl/>
        </w:rPr>
        <w:t>وجود</w:t>
      </w:r>
      <w:r>
        <w:rPr>
          <w:color w:val="000000"/>
        </w:rPr>
        <w:t xml:space="preserve"> </w:t>
      </w:r>
      <w:r>
        <w:rPr>
          <w:rFonts w:hint="cs"/>
          <w:color w:val="000000"/>
          <w:rtl/>
        </w:rPr>
        <w:t>البنية</w:t>
      </w:r>
      <w:r>
        <w:rPr>
          <w:color w:val="000000"/>
        </w:rPr>
        <w:t xml:space="preserve"> </w:t>
      </w:r>
      <w:r>
        <w:rPr>
          <w:rFonts w:hint="cs"/>
          <w:color w:val="000000"/>
          <w:rtl/>
        </w:rPr>
        <w:t>التحتية ولكنها</w:t>
      </w:r>
      <w:r>
        <w:rPr>
          <w:color w:val="000000"/>
        </w:rPr>
        <w:t xml:space="preserve"> </w:t>
      </w:r>
      <w:r>
        <w:rPr>
          <w:rFonts w:hint="cs"/>
          <w:color w:val="000000"/>
          <w:rtl/>
        </w:rPr>
        <w:t>ناتجة</w:t>
      </w:r>
      <w:r>
        <w:rPr>
          <w:color w:val="000000"/>
        </w:rPr>
        <w:t xml:space="preserve"> </w:t>
      </w:r>
      <w:r>
        <w:rPr>
          <w:rFonts w:hint="cs"/>
          <w:color w:val="000000"/>
          <w:rtl/>
        </w:rPr>
        <w:t>حصراً</w:t>
      </w:r>
      <w:r>
        <w:rPr>
          <w:color w:val="000000"/>
        </w:rPr>
        <w:t xml:space="preserve"> </w:t>
      </w:r>
      <w:r>
        <w:rPr>
          <w:rFonts w:hint="cs"/>
          <w:color w:val="000000"/>
          <w:rtl/>
        </w:rPr>
        <w:t>عن</w:t>
      </w:r>
      <w:r>
        <w:rPr>
          <w:color w:val="000000"/>
        </w:rPr>
        <w:t xml:space="preserve"> </w:t>
      </w:r>
      <w:r>
        <w:rPr>
          <w:rFonts w:hint="cs"/>
          <w:color w:val="000000"/>
          <w:rtl/>
        </w:rPr>
        <w:t>الإجراءات</w:t>
      </w:r>
      <w:r>
        <w:rPr>
          <w:color w:val="000000"/>
        </w:rPr>
        <w:t xml:space="preserve"> </w:t>
      </w:r>
      <w:r>
        <w:rPr>
          <w:rFonts w:hint="cs"/>
          <w:color w:val="000000"/>
          <w:rtl/>
        </w:rPr>
        <w:t>غير</w:t>
      </w:r>
      <w:r>
        <w:rPr>
          <w:color w:val="000000"/>
        </w:rPr>
        <w:t xml:space="preserve"> </w:t>
      </w:r>
      <w:r>
        <w:rPr>
          <w:rFonts w:hint="cs"/>
          <w:color w:val="000000"/>
          <w:rtl/>
        </w:rPr>
        <w:t>ملائمة التي</w:t>
      </w:r>
      <w:r>
        <w:rPr>
          <w:color w:val="000000"/>
        </w:rPr>
        <w:t xml:space="preserve"> </w:t>
      </w:r>
      <w:r>
        <w:rPr>
          <w:rFonts w:hint="cs"/>
          <w:color w:val="000000"/>
          <w:rtl/>
        </w:rPr>
        <w:t>تتم</w:t>
      </w:r>
      <w:r>
        <w:rPr>
          <w:color w:val="000000"/>
        </w:rPr>
        <w:t xml:space="preserve"> </w:t>
      </w:r>
      <w:r>
        <w:rPr>
          <w:rFonts w:hint="cs"/>
          <w:color w:val="000000"/>
          <w:rtl/>
        </w:rPr>
        <w:t>على</w:t>
      </w:r>
      <w:r>
        <w:rPr>
          <w:color w:val="000000"/>
        </w:rPr>
        <w:t xml:space="preserve"> </w:t>
      </w:r>
      <w:r>
        <w:rPr>
          <w:rFonts w:hint="cs"/>
          <w:color w:val="000000"/>
          <w:rtl/>
        </w:rPr>
        <w:t>النقاط</w:t>
      </w:r>
      <w:r>
        <w:rPr>
          <w:color w:val="000000"/>
        </w:rPr>
        <w:t xml:space="preserve"> </w:t>
      </w:r>
      <w:r>
        <w:rPr>
          <w:rFonts w:hint="cs"/>
          <w:color w:val="000000"/>
          <w:rtl/>
        </w:rPr>
        <w:t>الحدودية،</w:t>
      </w:r>
      <w:r>
        <w:rPr>
          <w:color w:val="000000"/>
        </w:rPr>
        <w:t xml:space="preserve"> </w:t>
      </w:r>
      <w:r>
        <w:rPr>
          <w:rFonts w:hint="cs"/>
          <w:color w:val="000000"/>
          <w:rtl/>
        </w:rPr>
        <w:t>فهذه</w:t>
      </w:r>
      <w:r>
        <w:rPr>
          <w:color w:val="000000"/>
        </w:rPr>
        <w:t xml:space="preserve"> </w:t>
      </w:r>
      <w:r>
        <w:rPr>
          <w:rFonts w:hint="cs"/>
          <w:color w:val="000000"/>
          <w:rtl/>
        </w:rPr>
        <w:t>المسألة لا</w:t>
      </w:r>
      <w:r>
        <w:rPr>
          <w:color w:val="000000"/>
        </w:rPr>
        <w:t xml:space="preserve"> </w:t>
      </w:r>
      <w:r>
        <w:rPr>
          <w:rFonts w:hint="cs"/>
          <w:color w:val="000000"/>
          <w:rtl/>
        </w:rPr>
        <w:t>تزال</w:t>
      </w:r>
      <w:r>
        <w:rPr>
          <w:color w:val="000000"/>
        </w:rPr>
        <w:t xml:space="preserve"> </w:t>
      </w:r>
      <w:r>
        <w:rPr>
          <w:rFonts w:hint="cs"/>
          <w:color w:val="000000"/>
          <w:rtl/>
        </w:rPr>
        <w:t>تمثل</w:t>
      </w:r>
      <w:r>
        <w:rPr>
          <w:color w:val="000000"/>
        </w:rPr>
        <w:t xml:space="preserve"> </w:t>
      </w:r>
      <w:r>
        <w:rPr>
          <w:rFonts w:hint="cs"/>
          <w:color w:val="000000"/>
          <w:rtl/>
        </w:rPr>
        <w:t>مصدر</w:t>
      </w:r>
      <w:r>
        <w:rPr>
          <w:color w:val="000000"/>
        </w:rPr>
        <w:t xml:space="preserve"> </w:t>
      </w:r>
      <w:r>
        <w:rPr>
          <w:rFonts w:hint="cs"/>
          <w:color w:val="000000"/>
          <w:rtl/>
        </w:rPr>
        <w:t>قلق</w:t>
      </w:r>
      <w:r>
        <w:rPr>
          <w:color w:val="000000"/>
        </w:rPr>
        <w:t xml:space="preserve"> </w:t>
      </w:r>
      <w:r>
        <w:rPr>
          <w:rFonts w:hint="cs"/>
          <w:color w:val="000000"/>
          <w:rtl/>
        </w:rPr>
        <w:t>كبير</w:t>
      </w:r>
      <w:r>
        <w:rPr>
          <w:color w:val="000000"/>
        </w:rPr>
        <w:t xml:space="preserve"> </w:t>
      </w:r>
      <w:r>
        <w:rPr>
          <w:rFonts w:hint="cs"/>
          <w:color w:val="000000"/>
          <w:rtl/>
        </w:rPr>
        <w:t>بالنسبة</w:t>
      </w:r>
      <w:r>
        <w:rPr>
          <w:color w:val="000000"/>
        </w:rPr>
        <w:t xml:space="preserve"> </w:t>
      </w:r>
      <w:r>
        <w:rPr>
          <w:rFonts w:hint="cs"/>
          <w:color w:val="000000"/>
          <w:rtl/>
        </w:rPr>
        <w:t>لجميع مشغلي</w:t>
      </w:r>
      <w:r>
        <w:rPr>
          <w:color w:val="000000"/>
        </w:rPr>
        <w:t xml:space="preserve"> </w:t>
      </w:r>
      <w:r>
        <w:rPr>
          <w:rFonts w:hint="cs"/>
          <w:color w:val="000000"/>
          <w:rtl/>
        </w:rPr>
        <w:t>أساطيل</w:t>
      </w:r>
      <w:r>
        <w:rPr>
          <w:color w:val="000000"/>
        </w:rPr>
        <w:t xml:space="preserve"> </w:t>
      </w:r>
      <w:r>
        <w:rPr>
          <w:rFonts w:hint="cs"/>
          <w:color w:val="000000"/>
          <w:rtl/>
        </w:rPr>
        <w:t>النقل</w:t>
      </w:r>
      <w:r>
        <w:rPr>
          <w:color w:val="000000"/>
        </w:rPr>
        <w:t xml:space="preserve"> </w:t>
      </w:r>
      <w:r>
        <w:rPr>
          <w:rFonts w:hint="cs"/>
          <w:color w:val="000000"/>
          <w:rtl/>
        </w:rPr>
        <w:t>الدولي</w:t>
      </w:r>
      <w:r>
        <w:rPr>
          <w:color w:val="000000"/>
        </w:rPr>
        <w:t>.</w:t>
      </w:r>
    </w:p>
    <w:p w:rsidR="00286B62" w:rsidRDefault="00286B62" w:rsidP="00286B62">
      <w:pPr>
        <w:spacing w:before="200" w:line="520" w:lineRule="exact"/>
        <w:rPr>
          <w:color w:val="000000"/>
        </w:rPr>
      </w:pPr>
      <w:r>
        <w:rPr>
          <w:rFonts w:hint="cs"/>
          <w:color w:val="000000"/>
          <w:rtl/>
        </w:rPr>
        <w:t>فالانتظار</w:t>
      </w:r>
      <w:r>
        <w:rPr>
          <w:color w:val="000000"/>
        </w:rPr>
        <w:t xml:space="preserve"> </w:t>
      </w:r>
      <w:r>
        <w:rPr>
          <w:rFonts w:hint="cs"/>
          <w:color w:val="000000"/>
          <w:rtl/>
        </w:rPr>
        <w:t>على</w:t>
      </w:r>
      <w:r>
        <w:rPr>
          <w:color w:val="000000"/>
        </w:rPr>
        <w:t xml:space="preserve"> </w:t>
      </w:r>
      <w:r>
        <w:rPr>
          <w:rFonts w:hint="cs"/>
          <w:color w:val="000000"/>
          <w:rtl/>
        </w:rPr>
        <w:t>الحدود</w:t>
      </w:r>
      <w:r>
        <w:rPr>
          <w:color w:val="000000"/>
        </w:rPr>
        <w:t xml:space="preserve"> </w:t>
      </w:r>
      <w:r>
        <w:rPr>
          <w:rFonts w:hint="cs"/>
          <w:color w:val="000000"/>
          <w:rtl/>
        </w:rPr>
        <w:t>يشكل</w:t>
      </w:r>
      <w:r>
        <w:rPr>
          <w:color w:val="000000"/>
        </w:rPr>
        <w:t xml:space="preserve"> </w:t>
      </w:r>
      <w:r>
        <w:rPr>
          <w:rFonts w:hint="cs"/>
          <w:color w:val="000000"/>
          <w:rtl/>
        </w:rPr>
        <w:t>معاناة</w:t>
      </w:r>
      <w:r>
        <w:rPr>
          <w:color w:val="000000"/>
        </w:rPr>
        <w:t xml:space="preserve"> </w:t>
      </w:r>
      <w:r>
        <w:rPr>
          <w:rFonts w:hint="cs"/>
          <w:color w:val="000000"/>
          <w:rtl/>
        </w:rPr>
        <w:t>إنسانية كبيرة</w:t>
      </w:r>
      <w:r>
        <w:rPr>
          <w:color w:val="000000"/>
        </w:rPr>
        <w:t xml:space="preserve"> </w:t>
      </w:r>
      <w:r>
        <w:rPr>
          <w:rFonts w:hint="cs"/>
          <w:color w:val="000000"/>
          <w:rtl/>
        </w:rPr>
        <w:t>لهؤلاء</w:t>
      </w:r>
      <w:r>
        <w:rPr>
          <w:color w:val="000000"/>
        </w:rPr>
        <w:t xml:space="preserve"> </w:t>
      </w:r>
      <w:r>
        <w:rPr>
          <w:rFonts w:hint="cs"/>
          <w:color w:val="000000"/>
          <w:rtl/>
        </w:rPr>
        <w:t>الناس</w:t>
      </w:r>
      <w:r>
        <w:rPr>
          <w:color w:val="000000"/>
        </w:rPr>
        <w:t xml:space="preserve"> </w:t>
      </w:r>
      <w:r>
        <w:rPr>
          <w:rFonts w:hint="cs"/>
          <w:color w:val="000000"/>
          <w:rtl/>
        </w:rPr>
        <w:t>الذين</w:t>
      </w:r>
      <w:r>
        <w:rPr>
          <w:color w:val="000000"/>
        </w:rPr>
        <w:t xml:space="preserve"> </w:t>
      </w:r>
      <w:r>
        <w:rPr>
          <w:rFonts w:hint="cs"/>
          <w:color w:val="000000"/>
          <w:rtl/>
        </w:rPr>
        <w:t>ينتظرون</w:t>
      </w:r>
      <w:r>
        <w:rPr>
          <w:color w:val="000000"/>
        </w:rPr>
        <w:t xml:space="preserve"> </w:t>
      </w:r>
      <w:r>
        <w:rPr>
          <w:rFonts w:hint="cs"/>
          <w:color w:val="000000"/>
          <w:rtl/>
        </w:rPr>
        <w:t>في</w:t>
      </w:r>
      <w:r>
        <w:rPr>
          <w:color w:val="000000"/>
        </w:rPr>
        <w:t xml:space="preserve"> </w:t>
      </w:r>
      <w:r>
        <w:rPr>
          <w:rFonts w:hint="cs"/>
          <w:color w:val="000000"/>
          <w:rtl/>
        </w:rPr>
        <w:t>طوابير طويلة</w:t>
      </w:r>
      <w:r>
        <w:rPr>
          <w:color w:val="000000"/>
        </w:rPr>
        <w:t xml:space="preserve"> </w:t>
      </w:r>
      <w:r>
        <w:rPr>
          <w:rFonts w:hint="cs"/>
          <w:color w:val="000000"/>
          <w:rtl/>
        </w:rPr>
        <w:t>من</w:t>
      </w:r>
      <w:r>
        <w:rPr>
          <w:color w:val="000000"/>
        </w:rPr>
        <w:t xml:space="preserve"> </w:t>
      </w:r>
      <w:r>
        <w:rPr>
          <w:rFonts w:hint="cs"/>
          <w:color w:val="000000"/>
          <w:rtl/>
        </w:rPr>
        <w:t>دون</w:t>
      </w:r>
      <w:r>
        <w:rPr>
          <w:color w:val="000000"/>
        </w:rPr>
        <w:t xml:space="preserve"> </w:t>
      </w:r>
      <w:r>
        <w:rPr>
          <w:rFonts w:hint="cs"/>
          <w:color w:val="000000"/>
          <w:rtl/>
        </w:rPr>
        <w:t>يتسنى</w:t>
      </w:r>
      <w:r>
        <w:rPr>
          <w:color w:val="000000"/>
        </w:rPr>
        <w:t xml:space="preserve"> </w:t>
      </w:r>
      <w:r>
        <w:rPr>
          <w:rFonts w:hint="cs"/>
          <w:color w:val="000000"/>
          <w:rtl/>
        </w:rPr>
        <w:t>لهم</w:t>
      </w:r>
      <w:r>
        <w:rPr>
          <w:color w:val="000000"/>
        </w:rPr>
        <w:t xml:space="preserve"> </w:t>
      </w:r>
      <w:r>
        <w:rPr>
          <w:rFonts w:hint="cs"/>
          <w:color w:val="000000"/>
          <w:rtl/>
        </w:rPr>
        <w:t>الوصول</w:t>
      </w:r>
      <w:r>
        <w:rPr>
          <w:color w:val="000000"/>
        </w:rPr>
        <w:t xml:space="preserve"> </w:t>
      </w:r>
      <w:r>
        <w:rPr>
          <w:rFonts w:hint="cs"/>
          <w:color w:val="000000"/>
          <w:rtl/>
        </w:rPr>
        <w:t>حتى</w:t>
      </w:r>
      <w:r>
        <w:rPr>
          <w:color w:val="000000"/>
        </w:rPr>
        <w:t xml:space="preserve"> </w:t>
      </w:r>
      <w:r>
        <w:rPr>
          <w:rFonts w:hint="cs"/>
          <w:color w:val="000000"/>
          <w:rtl/>
        </w:rPr>
        <w:t>إلى المرافق</w:t>
      </w:r>
      <w:r>
        <w:rPr>
          <w:color w:val="000000"/>
        </w:rPr>
        <w:t xml:space="preserve"> </w:t>
      </w:r>
      <w:r>
        <w:rPr>
          <w:rFonts w:hint="cs"/>
          <w:color w:val="000000"/>
          <w:rtl/>
        </w:rPr>
        <w:t>الأساسية،</w:t>
      </w:r>
      <w:r>
        <w:rPr>
          <w:color w:val="000000"/>
        </w:rPr>
        <w:t xml:space="preserve"> </w:t>
      </w:r>
      <w:r>
        <w:rPr>
          <w:rFonts w:hint="cs"/>
          <w:color w:val="000000"/>
          <w:rtl/>
        </w:rPr>
        <w:t>والتي</w:t>
      </w:r>
      <w:r>
        <w:rPr>
          <w:color w:val="000000"/>
        </w:rPr>
        <w:t xml:space="preserve"> </w:t>
      </w:r>
      <w:r>
        <w:rPr>
          <w:rFonts w:hint="cs"/>
          <w:color w:val="000000"/>
          <w:rtl/>
        </w:rPr>
        <w:t>تشكل</w:t>
      </w:r>
      <w:r>
        <w:rPr>
          <w:color w:val="000000"/>
        </w:rPr>
        <w:t xml:space="preserve"> </w:t>
      </w:r>
      <w:r>
        <w:rPr>
          <w:rFonts w:hint="cs"/>
          <w:color w:val="000000"/>
          <w:rtl/>
        </w:rPr>
        <w:t>خرقاً</w:t>
      </w:r>
      <w:r>
        <w:rPr>
          <w:color w:val="000000"/>
        </w:rPr>
        <w:t xml:space="preserve"> </w:t>
      </w:r>
      <w:r>
        <w:rPr>
          <w:rFonts w:hint="cs"/>
          <w:color w:val="000000"/>
          <w:rtl/>
        </w:rPr>
        <w:t>لحقوق الإنسان</w:t>
      </w:r>
      <w:r>
        <w:rPr>
          <w:color w:val="000000"/>
        </w:rPr>
        <w:t xml:space="preserve">. </w:t>
      </w:r>
      <w:r>
        <w:rPr>
          <w:rFonts w:hint="cs"/>
          <w:color w:val="000000"/>
          <w:rtl/>
        </w:rPr>
        <w:t>وعلاوة</w:t>
      </w:r>
      <w:r>
        <w:rPr>
          <w:color w:val="000000"/>
        </w:rPr>
        <w:t xml:space="preserve"> </w:t>
      </w:r>
      <w:r>
        <w:rPr>
          <w:rFonts w:hint="cs"/>
          <w:color w:val="000000"/>
          <w:rtl/>
        </w:rPr>
        <w:t>على</w:t>
      </w:r>
      <w:r>
        <w:rPr>
          <w:color w:val="000000"/>
        </w:rPr>
        <w:t xml:space="preserve"> </w:t>
      </w:r>
      <w:r>
        <w:rPr>
          <w:rFonts w:hint="cs"/>
          <w:color w:val="000000"/>
          <w:rtl/>
        </w:rPr>
        <w:t>ذلك،</w:t>
      </w:r>
      <w:r>
        <w:rPr>
          <w:color w:val="000000"/>
        </w:rPr>
        <w:t xml:space="preserve"> </w:t>
      </w:r>
      <w:r>
        <w:rPr>
          <w:rFonts w:hint="cs"/>
          <w:color w:val="000000"/>
          <w:rtl/>
        </w:rPr>
        <w:t>فإن</w:t>
      </w:r>
      <w:r>
        <w:rPr>
          <w:color w:val="000000"/>
        </w:rPr>
        <w:t xml:space="preserve"> </w:t>
      </w:r>
      <w:r>
        <w:rPr>
          <w:rFonts w:hint="cs"/>
          <w:color w:val="000000"/>
          <w:rtl/>
        </w:rPr>
        <w:t>الآثار</w:t>
      </w:r>
      <w:r>
        <w:rPr>
          <w:color w:val="000000"/>
        </w:rPr>
        <w:t xml:space="preserve"> </w:t>
      </w:r>
      <w:r>
        <w:rPr>
          <w:rFonts w:hint="cs"/>
          <w:color w:val="000000"/>
          <w:rtl/>
        </w:rPr>
        <w:t>البيئية السلبية</w:t>
      </w:r>
      <w:r>
        <w:rPr>
          <w:color w:val="000000"/>
        </w:rPr>
        <w:t xml:space="preserve"> </w:t>
      </w:r>
      <w:r>
        <w:rPr>
          <w:rFonts w:hint="cs"/>
          <w:color w:val="000000"/>
          <w:rtl/>
        </w:rPr>
        <w:t>الناتجة،</w:t>
      </w:r>
      <w:r>
        <w:rPr>
          <w:color w:val="000000"/>
        </w:rPr>
        <w:t xml:space="preserve"> </w:t>
      </w:r>
      <w:r>
        <w:rPr>
          <w:rFonts w:hint="cs"/>
          <w:color w:val="000000"/>
          <w:rtl/>
        </w:rPr>
        <w:t>والنشاطات</w:t>
      </w:r>
      <w:r>
        <w:rPr>
          <w:color w:val="000000"/>
        </w:rPr>
        <w:t xml:space="preserve"> </w:t>
      </w:r>
      <w:r>
        <w:rPr>
          <w:rFonts w:hint="cs"/>
          <w:color w:val="000000"/>
          <w:rtl/>
        </w:rPr>
        <w:t>الإجرامية</w:t>
      </w:r>
      <w:r>
        <w:rPr>
          <w:color w:val="000000"/>
        </w:rPr>
        <w:t xml:space="preserve"> </w:t>
      </w:r>
      <w:r>
        <w:rPr>
          <w:rFonts w:hint="cs"/>
          <w:color w:val="000000"/>
          <w:rtl/>
        </w:rPr>
        <w:t>وخطر انتشار</w:t>
      </w:r>
      <w:r>
        <w:rPr>
          <w:color w:val="000000"/>
        </w:rPr>
        <w:t xml:space="preserve"> </w:t>
      </w:r>
      <w:r>
        <w:rPr>
          <w:rFonts w:hint="cs"/>
          <w:color w:val="000000"/>
          <w:rtl/>
        </w:rPr>
        <w:t>الأمراض،</w:t>
      </w:r>
      <w:r>
        <w:rPr>
          <w:color w:val="000000"/>
        </w:rPr>
        <w:t xml:space="preserve"> </w:t>
      </w:r>
      <w:r>
        <w:rPr>
          <w:rFonts w:hint="cs"/>
          <w:color w:val="000000"/>
          <w:rtl/>
        </w:rPr>
        <w:t>أمور</w:t>
      </w:r>
      <w:r>
        <w:rPr>
          <w:color w:val="000000"/>
        </w:rPr>
        <w:t xml:space="preserve"> </w:t>
      </w:r>
      <w:r>
        <w:rPr>
          <w:rFonts w:hint="cs"/>
          <w:color w:val="000000"/>
          <w:rtl/>
        </w:rPr>
        <w:t>لا</w:t>
      </w:r>
      <w:r>
        <w:rPr>
          <w:color w:val="000000"/>
        </w:rPr>
        <w:t xml:space="preserve"> </w:t>
      </w:r>
      <w:r>
        <w:rPr>
          <w:rFonts w:hint="cs"/>
          <w:color w:val="000000"/>
          <w:rtl/>
        </w:rPr>
        <w:t>يمكن</w:t>
      </w:r>
      <w:r>
        <w:rPr>
          <w:color w:val="000000"/>
        </w:rPr>
        <w:t xml:space="preserve"> </w:t>
      </w:r>
      <w:r>
        <w:rPr>
          <w:rFonts w:hint="cs"/>
          <w:color w:val="000000"/>
          <w:rtl/>
        </w:rPr>
        <w:t>لموظفي</w:t>
      </w:r>
      <w:r>
        <w:rPr>
          <w:color w:val="000000"/>
        </w:rPr>
        <w:t xml:space="preserve"> </w:t>
      </w:r>
      <w:r>
        <w:rPr>
          <w:rFonts w:hint="cs"/>
          <w:color w:val="000000"/>
          <w:rtl/>
        </w:rPr>
        <w:t>مراقبة الحدود</w:t>
      </w:r>
      <w:r>
        <w:rPr>
          <w:color w:val="000000"/>
        </w:rPr>
        <w:t xml:space="preserve"> </w:t>
      </w:r>
      <w:r>
        <w:rPr>
          <w:rFonts w:hint="cs"/>
          <w:color w:val="000000"/>
          <w:rtl/>
        </w:rPr>
        <w:t>تحملها،</w:t>
      </w:r>
      <w:r>
        <w:rPr>
          <w:color w:val="000000"/>
        </w:rPr>
        <w:t xml:space="preserve"> </w:t>
      </w:r>
      <w:r>
        <w:rPr>
          <w:rFonts w:hint="cs"/>
          <w:color w:val="000000"/>
          <w:rtl/>
        </w:rPr>
        <w:t>فضلاً</w:t>
      </w:r>
      <w:r>
        <w:rPr>
          <w:color w:val="000000"/>
        </w:rPr>
        <w:t xml:space="preserve"> </w:t>
      </w:r>
      <w:r>
        <w:rPr>
          <w:rFonts w:hint="cs"/>
          <w:color w:val="000000"/>
          <w:rtl/>
        </w:rPr>
        <w:t>عن</w:t>
      </w:r>
      <w:r>
        <w:rPr>
          <w:color w:val="000000"/>
        </w:rPr>
        <w:t xml:space="preserve"> </w:t>
      </w:r>
      <w:r>
        <w:rPr>
          <w:rFonts w:hint="cs"/>
          <w:color w:val="000000"/>
          <w:rtl/>
        </w:rPr>
        <w:t>أولئك</w:t>
      </w:r>
      <w:r>
        <w:rPr>
          <w:color w:val="000000"/>
        </w:rPr>
        <w:t xml:space="preserve"> </w:t>
      </w:r>
      <w:r>
        <w:rPr>
          <w:rFonts w:hint="cs"/>
          <w:color w:val="000000"/>
          <w:rtl/>
        </w:rPr>
        <w:t>الذين</w:t>
      </w:r>
      <w:r>
        <w:rPr>
          <w:color w:val="000000"/>
        </w:rPr>
        <w:t xml:space="preserve"> </w:t>
      </w:r>
      <w:r>
        <w:rPr>
          <w:rFonts w:hint="cs"/>
          <w:color w:val="000000"/>
          <w:rtl/>
        </w:rPr>
        <w:t>يعيشون في</w:t>
      </w:r>
      <w:r>
        <w:rPr>
          <w:color w:val="000000"/>
        </w:rPr>
        <w:t xml:space="preserve"> </w:t>
      </w:r>
      <w:r>
        <w:rPr>
          <w:rFonts w:hint="cs"/>
          <w:color w:val="000000"/>
          <w:rtl/>
        </w:rPr>
        <w:t>المناطق</w:t>
      </w:r>
      <w:r>
        <w:rPr>
          <w:color w:val="000000"/>
        </w:rPr>
        <w:t xml:space="preserve"> </w:t>
      </w:r>
      <w:r>
        <w:rPr>
          <w:rFonts w:hint="cs"/>
          <w:color w:val="000000"/>
          <w:rtl/>
        </w:rPr>
        <w:t>القريبة</w:t>
      </w:r>
      <w:r>
        <w:rPr>
          <w:color w:val="000000"/>
        </w:rPr>
        <w:t xml:space="preserve"> </w:t>
      </w:r>
      <w:r>
        <w:rPr>
          <w:rFonts w:hint="cs"/>
          <w:color w:val="000000"/>
          <w:rtl/>
        </w:rPr>
        <w:t>من</w:t>
      </w:r>
      <w:r>
        <w:rPr>
          <w:color w:val="000000"/>
        </w:rPr>
        <w:t xml:space="preserve"> </w:t>
      </w:r>
      <w:r>
        <w:rPr>
          <w:rFonts w:hint="cs"/>
          <w:color w:val="000000"/>
          <w:rtl/>
        </w:rPr>
        <w:t>الطرق</w:t>
      </w:r>
      <w:r>
        <w:rPr>
          <w:color w:val="000000"/>
        </w:rPr>
        <w:t xml:space="preserve"> </w:t>
      </w:r>
      <w:r>
        <w:rPr>
          <w:rFonts w:hint="cs"/>
          <w:color w:val="000000"/>
          <w:rtl/>
        </w:rPr>
        <w:t>المؤدية</w:t>
      </w:r>
      <w:r>
        <w:rPr>
          <w:color w:val="000000"/>
        </w:rPr>
        <w:t xml:space="preserve"> </w:t>
      </w:r>
      <w:r>
        <w:rPr>
          <w:rFonts w:hint="cs"/>
          <w:color w:val="000000"/>
          <w:rtl/>
        </w:rPr>
        <w:t>إلى</w:t>
      </w:r>
      <w:r>
        <w:rPr>
          <w:color w:val="000000"/>
        </w:rPr>
        <w:t xml:space="preserve"> </w:t>
      </w:r>
      <w:r>
        <w:rPr>
          <w:rFonts w:hint="cs"/>
          <w:color w:val="000000"/>
          <w:rtl/>
        </w:rPr>
        <w:t>نقاط العبور</w:t>
      </w:r>
      <w:r>
        <w:rPr>
          <w:color w:val="000000"/>
        </w:rPr>
        <w:t xml:space="preserve"> </w:t>
      </w:r>
      <w:r>
        <w:rPr>
          <w:rFonts w:hint="cs"/>
          <w:color w:val="000000"/>
          <w:rtl/>
        </w:rPr>
        <w:t>الحدودية</w:t>
      </w:r>
      <w:r>
        <w:rPr>
          <w:color w:val="000000"/>
        </w:rPr>
        <w:t xml:space="preserve"> </w:t>
      </w:r>
      <w:r>
        <w:rPr>
          <w:rFonts w:hint="cs"/>
          <w:color w:val="000000"/>
          <w:rtl/>
        </w:rPr>
        <w:t>المزدحمة</w:t>
      </w:r>
      <w:r>
        <w:rPr>
          <w:color w:val="000000"/>
        </w:rPr>
        <w:t>.</w:t>
      </w:r>
      <w:r>
        <w:rPr>
          <w:rFonts w:hint="cs"/>
          <w:color w:val="000000"/>
          <w:rtl/>
        </w:rPr>
        <w:t xml:space="preserve"> </w:t>
      </w:r>
    </w:p>
    <w:p w:rsidR="00286B62" w:rsidRDefault="00286B62" w:rsidP="00286B62">
      <w:pPr>
        <w:spacing w:before="200" w:line="520" w:lineRule="exact"/>
        <w:rPr>
          <w:color w:val="000000"/>
        </w:rPr>
      </w:pPr>
      <w:r>
        <w:rPr>
          <w:rFonts w:hint="cs"/>
          <w:color w:val="000000"/>
          <w:rtl/>
        </w:rPr>
        <w:t>الانتظار</w:t>
      </w:r>
      <w:r>
        <w:rPr>
          <w:color w:val="000000"/>
        </w:rPr>
        <w:t xml:space="preserve"> </w:t>
      </w:r>
      <w:r>
        <w:rPr>
          <w:rFonts w:hint="cs"/>
          <w:color w:val="000000"/>
          <w:rtl/>
        </w:rPr>
        <w:t>على</w:t>
      </w:r>
      <w:r>
        <w:rPr>
          <w:color w:val="000000"/>
        </w:rPr>
        <w:t xml:space="preserve"> </w:t>
      </w:r>
      <w:r>
        <w:rPr>
          <w:rFonts w:hint="cs"/>
          <w:color w:val="000000"/>
          <w:rtl/>
        </w:rPr>
        <w:t>النقاط</w:t>
      </w:r>
      <w:r>
        <w:rPr>
          <w:color w:val="000000"/>
        </w:rPr>
        <w:t xml:space="preserve"> </w:t>
      </w:r>
      <w:r>
        <w:rPr>
          <w:rFonts w:hint="cs"/>
          <w:color w:val="000000"/>
          <w:rtl/>
        </w:rPr>
        <w:t>الحدودية</w:t>
      </w:r>
      <w:r>
        <w:rPr>
          <w:color w:val="000000"/>
        </w:rPr>
        <w:t xml:space="preserve"> </w:t>
      </w:r>
      <w:r>
        <w:rPr>
          <w:rFonts w:hint="cs"/>
          <w:color w:val="000000"/>
          <w:rtl/>
        </w:rPr>
        <w:t>أيضا</w:t>
      </w:r>
      <w:r>
        <w:rPr>
          <w:color w:val="000000"/>
        </w:rPr>
        <w:t xml:space="preserve"> </w:t>
      </w:r>
      <w:r>
        <w:rPr>
          <w:rFonts w:hint="cs"/>
          <w:color w:val="000000"/>
          <w:rtl/>
        </w:rPr>
        <w:t>يكلف الاقتصاد</w:t>
      </w:r>
      <w:r>
        <w:rPr>
          <w:color w:val="000000"/>
        </w:rPr>
        <w:t xml:space="preserve"> </w:t>
      </w:r>
      <w:r>
        <w:rPr>
          <w:rFonts w:hint="cs"/>
          <w:color w:val="000000"/>
          <w:rtl/>
        </w:rPr>
        <w:t>المليارات</w:t>
      </w:r>
      <w:r>
        <w:rPr>
          <w:color w:val="000000"/>
        </w:rPr>
        <w:t xml:space="preserve"> </w:t>
      </w:r>
      <w:r>
        <w:rPr>
          <w:rFonts w:hint="cs"/>
          <w:color w:val="000000"/>
          <w:rtl/>
        </w:rPr>
        <w:t>سنويا</w:t>
      </w:r>
      <w:r>
        <w:rPr>
          <w:color w:val="000000"/>
        </w:rPr>
        <w:t xml:space="preserve"> </w:t>
      </w:r>
      <w:r>
        <w:rPr>
          <w:rFonts w:hint="cs"/>
          <w:color w:val="000000"/>
          <w:rtl/>
        </w:rPr>
        <w:t>بسبب</w:t>
      </w:r>
      <w:r>
        <w:rPr>
          <w:color w:val="000000"/>
        </w:rPr>
        <w:t xml:space="preserve"> </w:t>
      </w:r>
      <w:r>
        <w:rPr>
          <w:rFonts w:hint="cs"/>
          <w:color w:val="000000"/>
          <w:rtl/>
        </w:rPr>
        <w:t>المعدات الغالية</w:t>
      </w:r>
      <w:r>
        <w:rPr>
          <w:color w:val="000000"/>
        </w:rPr>
        <w:t xml:space="preserve"> </w:t>
      </w:r>
      <w:r>
        <w:rPr>
          <w:rFonts w:hint="cs"/>
          <w:color w:val="000000"/>
          <w:rtl/>
        </w:rPr>
        <w:t>الثمن،</w:t>
      </w:r>
      <w:r>
        <w:rPr>
          <w:color w:val="000000"/>
        </w:rPr>
        <w:t xml:space="preserve"> </w:t>
      </w:r>
      <w:r>
        <w:rPr>
          <w:rFonts w:hint="cs"/>
          <w:color w:val="000000"/>
          <w:rtl/>
        </w:rPr>
        <w:t>فإبقاء</w:t>
      </w:r>
      <w:r>
        <w:rPr>
          <w:color w:val="000000"/>
        </w:rPr>
        <w:t xml:space="preserve"> </w:t>
      </w:r>
      <w:r>
        <w:rPr>
          <w:rFonts w:hint="cs"/>
          <w:color w:val="000000"/>
          <w:rtl/>
        </w:rPr>
        <w:t>الشاحنات</w:t>
      </w:r>
      <w:r>
        <w:rPr>
          <w:color w:val="000000"/>
        </w:rPr>
        <w:t xml:space="preserve"> </w:t>
      </w:r>
      <w:r>
        <w:rPr>
          <w:rFonts w:hint="cs"/>
          <w:color w:val="000000"/>
          <w:rtl/>
        </w:rPr>
        <w:t>واقفة</w:t>
      </w:r>
      <w:r>
        <w:rPr>
          <w:color w:val="000000"/>
        </w:rPr>
        <w:t xml:space="preserve"> </w:t>
      </w:r>
      <w:r>
        <w:rPr>
          <w:rFonts w:hint="cs"/>
          <w:color w:val="000000"/>
          <w:rtl/>
        </w:rPr>
        <w:t>في طوابير</w:t>
      </w:r>
      <w:r>
        <w:rPr>
          <w:color w:val="000000"/>
        </w:rPr>
        <w:t xml:space="preserve"> </w:t>
      </w:r>
      <w:r>
        <w:rPr>
          <w:rFonts w:hint="cs"/>
          <w:color w:val="000000"/>
          <w:rtl/>
        </w:rPr>
        <w:t>لفترات</w:t>
      </w:r>
      <w:r>
        <w:rPr>
          <w:color w:val="000000"/>
        </w:rPr>
        <w:t xml:space="preserve"> </w:t>
      </w:r>
      <w:r>
        <w:rPr>
          <w:rFonts w:hint="cs"/>
          <w:color w:val="000000"/>
          <w:rtl/>
        </w:rPr>
        <w:t>طويلة</w:t>
      </w:r>
      <w:r>
        <w:rPr>
          <w:color w:val="000000"/>
        </w:rPr>
        <w:t xml:space="preserve"> </w:t>
      </w:r>
      <w:r>
        <w:rPr>
          <w:rFonts w:hint="cs"/>
          <w:color w:val="000000"/>
          <w:rtl/>
        </w:rPr>
        <w:t>بلا</w:t>
      </w:r>
      <w:r>
        <w:rPr>
          <w:color w:val="000000"/>
        </w:rPr>
        <w:t xml:space="preserve"> </w:t>
      </w:r>
      <w:r>
        <w:rPr>
          <w:rFonts w:hint="cs"/>
          <w:color w:val="000000"/>
          <w:rtl/>
        </w:rPr>
        <w:t>أي</w:t>
      </w:r>
      <w:r>
        <w:rPr>
          <w:color w:val="000000"/>
        </w:rPr>
        <w:t xml:space="preserve"> </w:t>
      </w:r>
      <w:r>
        <w:rPr>
          <w:rFonts w:hint="cs"/>
          <w:color w:val="000000"/>
          <w:rtl/>
        </w:rPr>
        <w:t>نشاط</w:t>
      </w:r>
      <w:r>
        <w:rPr>
          <w:color w:val="000000"/>
          <w:rtl/>
        </w:rPr>
        <w:t>،</w:t>
      </w:r>
      <w:r>
        <w:rPr>
          <w:color w:val="000000"/>
        </w:rPr>
        <w:t xml:space="preserve"> </w:t>
      </w:r>
      <w:r>
        <w:rPr>
          <w:rFonts w:hint="cs"/>
          <w:color w:val="000000"/>
          <w:rtl/>
        </w:rPr>
        <w:t>وقضاء موظفي</w:t>
      </w:r>
      <w:r>
        <w:rPr>
          <w:color w:val="000000"/>
        </w:rPr>
        <w:t xml:space="preserve"> </w:t>
      </w:r>
      <w:r>
        <w:rPr>
          <w:rFonts w:hint="cs"/>
          <w:color w:val="000000"/>
          <w:rtl/>
        </w:rPr>
        <w:t>النقل</w:t>
      </w:r>
      <w:r>
        <w:rPr>
          <w:color w:val="000000"/>
        </w:rPr>
        <w:t xml:space="preserve"> </w:t>
      </w:r>
      <w:r>
        <w:rPr>
          <w:rFonts w:hint="cs"/>
          <w:color w:val="000000"/>
          <w:rtl/>
        </w:rPr>
        <w:t>ساعات</w:t>
      </w:r>
      <w:r>
        <w:rPr>
          <w:color w:val="000000"/>
        </w:rPr>
        <w:t xml:space="preserve"> </w:t>
      </w:r>
      <w:r>
        <w:rPr>
          <w:rFonts w:hint="cs"/>
          <w:color w:val="000000"/>
          <w:rtl/>
        </w:rPr>
        <w:t>طويلة</w:t>
      </w:r>
      <w:r>
        <w:rPr>
          <w:color w:val="000000"/>
        </w:rPr>
        <w:t xml:space="preserve"> </w:t>
      </w:r>
      <w:r>
        <w:rPr>
          <w:rFonts w:hint="cs"/>
          <w:color w:val="000000"/>
          <w:rtl/>
        </w:rPr>
        <w:t>وحتى</w:t>
      </w:r>
      <w:r>
        <w:rPr>
          <w:color w:val="000000"/>
        </w:rPr>
        <w:t xml:space="preserve"> </w:t>
      </w:r>
      <w:r>
        <w:rPr>
          <w:rFonts w:hint="cs"/>
          <w:color w:val="000000"/>
          <w:rtl/>
        </w:rPr>
        <w:t>أيام</w:t>
      </w:r>
      <w:r>
        <w:rPr>
          <w:color w:val="000000"/>
        </w:rPr>
        <w:t xml:space="preserve"> </w:t>
      </w:r>
      <w:r>
        <w:rPr>
          <w:rFonts w:hint="cs"/>
          <w:color w:val="000000"/>
          <w:rtl/>
        </w:rPr>
        <w:t>من دون</w:t>
      </w:r>
      <w:r>
        <w:rPr>
          <w:color w:val="000000"/>
        </w:rPr>
        <w:t xml:space="preserve"> </w:t>
      </w:r>
      <w:r>
        <w:rPr>
          <w:rFonts w:hint="cs"/>
          <w:color w:val="000000"/>
          <w:rtl/>
        </w:rPr>
        <w:t>أي</w:t>
      </w:r>
      <w:r>
        <w:rPr>
          <w:color w:val="000000"/>
        </w:rPr>
        <w:t xml:space="preserve"> </w:t>
      </w:r>
      <w:r>
        <w:rPr>
          <w:rFonts w:hint="cs"/>
          <w:color w:val="000000"/>
          <w:rtl/>
        </w:rPr>
        <w:t>نشاط</w:t>
      </w:r>
      <w:r>
        <w:rPr>
          <w:color w:val="000000"/>
        </w:rPr>
        <w:t xml:space="preserve"> </w:t>
      </w:r>
      <w:r>
        <w:rPr>
          <w:rFonts w:hint="cs"/>
          <w:color w:val="000000"/>
          <w:rtl/>
        </w:rPr>
        <w:t>إنتاجي،</w:t>
      </w:r>
      <w:r>
        <w:rPr>
          <w:color w:val="000000"/>
        </w:rPr>
        <w:t xml:space="preserve"> </w:t>
      </w:r>
      <w:r>
        <w:rPr>
          <w:rFonts w:hint="cs"/>
          <w:color w:val="000000"/>
          <w:rtl/>
        </w:rPr>
        <w:t>الإبقاء</w:t>
      </w:r>
      <w:r>
        <w:rPr>
          <w:color w:val="000000"/>
        </w:rPr>
        <w:t xml:space="preserve"> </w:t>
      </w:r>
      <w:r>
        <w:rPr>
          <w:rFonts w:hint="cs"/>
          <w:color w:val="000000"/>
          <w:rtl/>
        </w:rPr>
        <w:t>على</w:t>
      </w:r>
      <w:r>
        <w:rPr>
          <w:color w:val="000000"/>
        </w:rPr>
        <w:t xml:space="preserve"> </w:t>
      </w:r>
      <w:r>
        <w:rPr>
          <w:rFonts w:hint="cs"/>
          <w:color w:val="000000"/>
          <w:rtl/>
        </w:rPr>
        <w:t>البضائع دون</w:t>
      </w:r>
      <w:r>
        <w:rPr>
          <w:color w:val="000000"/>
        </w:rPr>
        <w:t xml:space="preserve"> </w:t>
      </w:r>
      <w:r>
        <w:rPr>
          <w:rFonts w:hint="cs"/>
          <w:color w:val="000000"/>
          <w:rtl/>
        </w:rPr>
        <w:t>حراك</w:t>
      </w:r>
      <w:r>
        <w:rPr>
          <w:color w:val="000000"/>
        </w:rPr>
        <w:t xml:space="preserve"> </w:t>
      </w:r>
      <w:r>
        <w:rPr>
          <w:rFonts w:hint="cs"/>
          <w:color w:val="000000"/>
          <w:rtl/>
        </w:rPr>
        <w:t>لفترات</w:t>
      </w:r>
      <w:r>
        <w:rPr>
          <w:color w:val="000000"/>
        </w:rPr>
        <w:t xml:space="preserve"> </w:t>
      </w:r>
      <w:r>
        <w:rPr>
          <w:rFonts w:hint="cs"/>
          <w:color w:val="000000"/>
          <w:rtl/>
        </w:rPr>
        <w:t>طويلة،</w:t>
      </w:r>
      <w:r>
        <w:rPr>
          <w:color w:val="000000"/>
        </w:rPr>
        <w:t xml:space="preserve"> </w:t>
      </w:r>
      <w:r>
        <w:rPr>
          <w:rFonts w:hint="cs"/>
          <w:color w:val="000000"/>
          <w:rtl/>
        </w:rPr>
        <w:t>يرتب</w:t>
      </w:r>
      <w:r>
        <w:rPr>
          <w:color w:val="000000"/>
        </w:rPr>
        <w:t xml:space="preserve"> </w:t>
      </w:r>
      <w:r>
        <w:rPr>
          <w:rFonts w:hint="cs"/>
          <w:color w:val="000000"/>
          <w:rtl/>
        </w:rPr>
        <w:t>على</w:t>
      </w:r>
      <w:r>
        <w:rPr>
          <w:color w:val="000000"/>
        </w:rPr>
        <w:t xml:space="preserve"> </w:t>
      </w:r>
      <w:r>
        <w:rPr>
          <w:rFonts w:hint="cs"/>
          <w:color w:val="000000"/>
          <w:rtl/>
        </w:rPr>
        <w:t>ذلك</w:t>
      </w:r>
      <w:r>
        <w:rPr>
          <w:color w:val="000000"/>
        </w:rPr>
        <w:t xml:space="preserve"> </w:t>
      </w:r>
      <w:r>
        <w:rPr>
          <w:rFonts w:hint="cs"/>
          <w:color w:val="000000"/>
          <w:rtl/>
        </w:rPr>
        <w:t>زيادة تكلفة</w:t>
      </w:r>
      <w:r>
        <w:rPr>
          <w:color w:val="000000"/>
        </w:rPr>
        <w:t xml:space="preserve"> </w:t>
      </w:r>
      <w:r>
        <w:rPr>
          <w:rFonts w:hint="cs"/>
          <w:color w:val="000000"/>
          <w:rtl/>
        </w:rPr>
        <w:t>البضائع،</w:t>
      </w:r>
      <w:r>
        <w:rPr>
          <w:color w:val="000000"/>
        </w:rPr>
        <w:t xml:space="preserve"> </w:t>
      </w:r>
      <w:r>
        <w:rPr>
          <w:rFonts w:hint="cs"/>
          <w:color w:val="000000"/>
          <w:rtl/>
        </w:rPr>
        <w:t>ناهيك</w:t>
      </w:r>
      <w:r>
        <w:rPr>
          <w:color w:val="000000"/>
        </w:rPr>
        <w:t xml:space="preserve"> </w:t>
      </w:r>
      <w:r>
        <w:rPr>
          <w:rFonts w:hint="cs"/>
          <w:color w:val="000000"/>
          <w:rtl/>
        </w:rPr>
        <w:t>عن</w:t>
      </w:r>
      <w:r>
        <w:rPr>
          <w:color w:val="000000"/>
        </w:rPr>
        <w:t xml:space="preserve"> </w:t>
      </w:r>
      <w:r>
        <w:rPr>
          <w:rFonts w:hint="cs"/>
          <w:color w:val="000000"/>
          <w:rtl/>
        </w:rPr>
        <w:t>فقدان</w:t>
      </w:r>
      <w:r>
        <w:rPr>
          <w:color w:val="000000"/>
        </w:rPr>
        <w:t xml:space="preserve"> </w:t>
      </w:r>
      <w:r>
        <w:rPr>
          <w:rFonts w:hint="cs"/>
          <w:color w:val="000000"/>
          <w:rtl/>
        </w:rPr>
        <w:t>الفرص التجارية</w:t>
      </w:r>
      <w:r>
        <w:rPr>
          <w:color w:val="000000"/>
        </w:rPr>
        <w:t>.</w:t>
      </w:r>
    </w:p>
    <w:p w:rsidR="00286B62" w:rsidRDefault="00286B62" w:rsidP="00286B62">
      <w:pPr>
        <w:spacing w:before="200" w:line="520" w:lineRule="exact"/>
        <w:rPr>
          <w:color w:val="000000"/>
        </w:rPr>
      </w:pPr>
      <w:r>
        <w:rPr>
          <w:rFonts w:hint="cs"/>
          <w:color w:val="000000"/>
          <w:rtl/>
        </w:rPr>
        <w:t>من</w:t>
      </w:r>
      <w:r>
        <w:rPr>
          <w:color w:val="000000"/>
        </w:rPr>
        <w:t xml:space="preserve"> </w:t>
      </w:r>
      <w:r>
        <w:rPr>
          <w:rFonts w:hint="cs"/>
          <w:color w:val="000000"/>
          <w:rtl/>
        </w:rPr>
        <w:t>أجل</w:t>
      </w:r>
      <w:r>
        <w:rPr>
          <w:color w:val="000000"/>
        </w:rPr>
        <w:t xml:space="preserve"> </w:t>
      </w:r>
      <w:r>
        <w:rPr>
          <w:rFonts w:hint="cs"/>
          <w:color w:val="000000"/>
          <w:rtl/>
        </w:rPr>
        <w:t>اتخاذ</w:t>
      </w:r>
      <w:r>
        <w:rPr>
          <w:color w:val="000000"/>
        </w:rPr>
        <w:t xml:space="preserve"> </w:t>
      </w:r>
      <w:r>
        <w:rPr>
          <w:rFonts w:hint="cs"/>
          <w:color w:val="000000"/>
          <w:rtl/>
        </w:rPr>
        <w:t>إجراءات</w:t>
      </w:r>
      <w:r>
        <w:rPr>
          <w:color w:val="000000"/>
        </w:rPr>
        <w:t xml:space="preserve"> </w:t>
      </w:r>
      <w:r>
        <w:rPr>
          <w:rFonts w:hint="cs"/>
          <w:color w:val="000000"/>
          <w:rtl/>
        </w:rPr>
        <w:t>فعالة</w:t>
      </w:r>
      <w:r>
        <w:rPr>
          <w:color w:val="000000"/>
        </w:rPr>
        <w:t xml:space="preserve"> </w:t>
      </w:r>
      <w:r>
        <w:rPr>
          <w:rFonts w:hint="cs"/>
          <w:color w:val="000000"/>
          <w:rtl/>
        </w:rPr>
        <w:t>لخفض</w:t>
      </w:r>
      <w:r>
        <w:rPr>
          <w:color w:val="000000"/>
        </w:rPr>
        <w:t xml:space="preserve"> </w:t>
      </w:r>
      <w:r>
        <w:rPr>
          <w:rFonts w:hint="cs"/>
          <w:color w:val="000000"/>
          <w:rtl/>
        </w:rPr>
        <w:t>أوقات الانتظار،</w:t>
      </w:r>
      <w:r>
        <w:rPr>
          <w:color w:val="000000"/>
        </w:rPr>
        <w:t xml:space="preserve"> </w:t>
      </w:r>
      <w:r>
        <w:rPr>
          <w:rFonts w:hint="cs"/>
          <w:color w:val="000000"/>
          <w:rtl/>
        </w:rPr>
        <w:t>فان</w:t>
      </w:r>
      <w:r>
        <w:rPr>
          <w:color w:val="000000"/>
        </w:rPr>
        <w:t xml:space="preserve"> </w:t>
      </w:r>
      <w:r>
        <w:rPr>
          <w:rFonts w:hint="cs"/>
          <w:color w:val="000000"/>
          <w:rtl/>
        </w:rPr>
        <w:t>جمع</w:t>
      </w:r>
      <w:r>
        <w:rPr>
          <w:color w:val="000000"/>
        </w:rPr>
        <w:t xml:space="preserve"> </w:t>
      </w:r>
      <w:r>
        <w:rPr>
          <w:rFonts w:hint="cs"/>
          <w:color w:val="000000"/>
          <w:rtl/>
        </w:rPr>
        <w:t>المعلومات</w:t>
      </w:r>
      <w:r>
        <w:rPr>
          <w:color w:val="000000"/>
        </w:rPr>
        <w:t xml:space="preserve"> </w:t>
      </w:r>
      <w:r>
        <w:rPr>
          <w:rFonts w:hint="cs"/>
          <w:color w:val="000000"/>
          <w:rtl/>
        </w:rPr>
        <w:t>الصحيحة والحقيقية</w:t>
      </w:r>
      <w:r>
        <w:rPr>
          <w:color w:val="000000"/>
        </w:rPr>
        <w:t xml:space="preserve"> </w:t>
      </w:r>
      <w:r>
        <w:rPr>
          <w:rFonts w:hint="cs"/>
          <w:color w:val="000000"/>
          <w:rtl/>
        </w:rPr>
        <w:t>عن</w:t>
      </w:r>
      <w:r>
        <w:rPr>
          <w:color w:val="000000"/>
        </w:rPr>
        <w:t xml:space="preserve"> </w:t>
      </w:r>
      <w:r>
        <w:rPr>
          <w:rFonts w:hint="cs"/>
          <w:color w:val="000000"/>
          <w:rtl/>
        </w:rPr>
        <w:t>أوقات</w:t>
      </w:r>
      <w:r>
        <w:rPr>
          <w:color w:val="000000"/>
        </w:rPr>
        <w:t xml:space="preserve"> </w:t>
      </w:r>
      <w:r>
        <w:rPr>
          <w:rFonts w:hint="cs"/>
          <w:color w:val="000000"/>
          <w:rtl/>
        </w:rPr>
        <w:t>الانتظار</w:t>
      </w:r>
      <w:r>
        <w:rPr>
          <w:color w:val="000000"/>
        </w:rPr>
        <w:t xml:space="preserve"> </w:t>
      </w:r>
      <w:r>
        <w:rPr>
          <w:rFonts w:hint="cs"/>
          <w:color w:val="000000"/>
          <w:rtl/>
        </w:rPr>
        <w:t>على</w:t>
      </w:r>
      <w:r>
        <w:rPr>
          <w:color w:val="000000"/>
        </w:rPr>
        <w:t xml:space="preserve"> </w:t>
      </w:r>
      <w:r>
        <w:rPr>
          <w:rFonts w:hint="cs"/>
          <w:color w:val="000000"/>
          <w:rtl/>
        </w:rPr>
        <w:t>الحدود</w:t>
      </w:r>
      <w:r>
        <w:rPr>
          <w:color w:val="000000"/>
        </w:rPr>
        <w:t xml:space="preserve"> </w:t>
      </w:r>
      <w:r>
        <w:rPr>
          <w:rFonts w:hint="cs"/>
          <w:color w:val="000000"/>
          <w:rtl/>
        </w:rPr>
        <w:t>يعتبر شرط</w:t>
      </w:r>
      <w:r>
        <w:rPr>
          <w:color w:val="000000"/>
        </w:rPr>
        <w:t xml:space="preserve"> </w:t>
      </w:r>
      <w:r>
        <w:rPr>
          <w:rFonts w:hint="cs"/>
          <w:color w:val="000000"/>
          <w:rtl/>
        </w:rPr>
        <w:t>لا</w:t>
      </w:r>
      <w:r>
        <w:rPr>
          <w:color w:val="000000"/>
        </w:rPr>
        <w:t xml:space="preserve"> </w:t>
      </w:r>
      <w:r>
        <w:rPr>
          <w:rFonts w:hint="cs"/>
          <w:color w:val="000000"/>
          <w:rtl/>
        </w:rPr>
        <w:t>غنى</w:t>
      </w:r>
      <w:r>
        <w:rPr>
          <w:color w:val="000000"/>
        </w:rPr>
        <w:t xml:space="preserve"> </w:t>
      </w:r>
      <w:r>
        <w:rPr>
          <w:rFonts w:hint="cs"/>
          <w:color w:val="000000"/>
          <w:rtl/>
        </w:rPr>
        <w:t>عنه</w:t>
      </w:r>
      <w:r>
        <w:rPr>
          <w:color w:val="000000"/>
        </w:rPr>
        <w:t xml:space="preserve"> </w:t>
      </w:r>
      <w:r>
        <w:rPr>
          <w:rFonts w:hint="cs"/>
          <w:color w:val="000000"/>
          <w:rtl/>
        </w:rPr>
        <w:t>من</w:t>
      </w:r>
      <w:r>
        <w:rPr>
          <w:color w:val="000000"/>
        </w:rPr>
        <w:t xml:space="preserve"> </w:t>
      </w:r>
      <w:r>
        <w:rPr>
          <w:rFonts w:hint="cs"/>
          <w:color w:val="000000"/>
          <w:rtl/>
        </w:rPr>
        <w:t>أجل</w:t>
      </w:r>
      <w:r>
        <w:rPr>
          <w:color w:val="000000"/>
        </w:rPr>
        <w:t xml:space="preserve"> </w:t>
      </w:r>
      <w:r>
        <w:rPr>
          <w:rFonts w:hint="cs"/>
          <w:color w:val="000000"/>
          <w:rtl/>
        </w:rPr>
        <w:t>اتخاذ</w:t>
      </w:r>
      <w:r>
        <w:rPr>
          <w:color w:val="000000"/>
        </w:rPr>
        <w:t xml:space="preserve"> </w:t>
      </w:r>
      <w:r>
        <w:rPr>
          <w:rFonts w:hint="cs"/>
          <w:color w:val="000000"/>
          <w:rtl/>
        </w:rPr>
        <w:t>قرارات</w:t>
      </w:r>
      <w:r>
        <w:rPr>
          <w:color w:val="000000"/>
        </w:rPr>
        <w:t xml:space="preserve"> </w:t>
      </w:r>
      <w:r>
        <w:rPr>
          <w:rFonts w:hint="cs"/>
          <w:color w:val="000000"/>
          <w:rtl/>
        </w:rPr>
        <w:t>فورية وقصيرة</w:t>
      </w:r>
      <w:r>
        <w:rPr>
          <w:color w:val="000000"/>
        </w:rPr>
        <w:t xml:space="preserve"> </w:t>
      </w:r>
      <w:r>
        <w:rPr>
          <w:rFonts w:hint="cs"/>
          <w:color w:val="000000"/>
          <w:rtl/>
        </w:rPr>
        <w:t>أو</w:t>
      </w:r>
      <w:r>
        <w:rPr>
          <w:color w:val="000000"/>
        </w:rPr>
        <w:t xml:space="preserve"> </w:t>
      </w:r>
      <w:r>
        <w:rPr>
          <w:rFonts w:hint="cs"/>
          <w:color w:val="000000"/>
          <w:rtl/>
        </w:rPr>
        <w:t>طويلة</w:t>
      </w:r>
      <w:r>
        <w:rPr>
          <w:color w:val="000000"/>
        </w:rPr>
        <w:t xml:space="preserve"> </w:t>
      </w:r>
      <w:r>
        <w:rPr>
          <w:rFonts w:hint="cs"/>
          <w:color w:val="000000"/>
          <w:rtl/>
        </w:rPr>
        <w:t>الأجل</w:t>
      </w:r>
      <w:r>
        <w:rPr>
          <w:color w:val="000000"/>
        </w:rPr>
        <w:t xml:space="preserve"> </w:t>
      </w:r>
      <w:r>
        <w:rPr>
          <w:rFonts w:hint="cs"/>
          <w:color w:val="000000"/>
          <w:rtl/>
        </w:rPr>
        <w:t>بهذا</w:t>
      </w:r>
      <w:r>
        <w:rPr>
          <w:color w:val="000000"/>
        </w:rPr>
        <w:t xml:space="preserve"> </w:t>
      </w:r>
      <w:r>
        <w:rPr>
          <w:rFonts w:hint="cs"/>
          <w:color w:val="000000"/>
          <w:rtl/>
        </w:rPr>
        <w:t>الخصوص</w:t>
      </w:r>
      <w:r>
        <w:rPr>
          <w:color w:val="000000"/>
        </w:rPr>
        <w:t xml:space="preserve">. </w:t>
      </w:r>
      <w:r>
        <w:rPr>
          <w:rFonts w:hint="cs"/>
          <w:color w:val="000000"/>
          <w:rtl/>
        </w:rPr>
        <w:t>لذلك فالسلطات</w:t>
      </w:r>
      <w:r>
        <w:rPr>
          <w:color w:val="000000"/>
        </w:rPr>
        <w:t xml:space="preserve"> </w:t>
      </w:r>
      <w:r>
        <w:rPr>
          <w:rFonts w:hint="cs"/>
          <w:color w:val="000000"/>
          <w:rtl/>
        </w:rPr>
        <w:t>المختصة</w:t>
      </w:r>
      <w:r>
        <w:rPr>
          <w:color w:val="000000"/>
        </w:rPr>
        <w:t xml:space="preserve"> </w:t>
      </w:r>
      <w:r>
        <w:rPr>
          <w:rFonts w:hint="cs"/>
          <w:color w:val="000000"/>
          <w:rtl/>
        </w:rPr>
        <w:t>ملزمة</w:t>
      </w:r>
      <w:r>
        <w:rPr>
          <w:color w:val="000000"/>
        </w:rPr>
        <w:t xml:space="preserve"> </w:t>
      </w:r>
      <w:r>
        <w:rPr>
          <w:rFonts w:hint="cs"/>
          <w:color w:val="000000"/>
          <w:rtl/>
        </w:rPr>
        <w:t>بتوفير</w:t>
      </w:r>
      <w:r>
        <w:rPr>
          <w:color w:val="000000"/>
        </w:rPr>
        <w:t xml:space="preserve"> </w:t>
      </w:r>
      <w:r>
        <w:rPr>
          <w:rFonts w:hint="cs"/>
          <w:color w:val="000000"/>
          <w:rtl/>
        </w:rPr>
        <w:t>المعلومات المناسبة</w:t>
      </w:r>
      <w:r>
        <w:rPr>
          <w:color w:val="000000"/>
        </w:rPr>
        <w:t xml:space="preserve"> </w:t>
      </w:r>
      <w:r>
        <w:rPr>
          <w:rFonts w:hint="cs"/>
          <w:color w:val="000000"/>
          <w:rtl/>
        </w:rPr>
        <w:t>عن</w:t>
      </w:r>
      <w:r>
        <w:rPr>
          <w:color w:val="000000"/>
        </w:rPr>
        <w:t xml:space="preserve"> </w:t>
      </w:r>
      <w:r>
        <w:rPr>
          <w:rFonts w:hint="cs"/>
          <w:color w:val="000000"/>
          <w:rtl/>
        </w:rPr>
        <w:t>أوقات</w:t>
      </w:r>
      <w:r>
        <w:rPr>
          <w:color w:val="000000"/>
        </w:rPr>
        <w:t xml:space="preserve"> </w:t>
      </w:r>
      <w:r>
        <w:rPr>
          <w:rFonts w:hint="cs"/>
          <w:color w:val="000000"/>
          <w:rtl/>
        </w:rPr>
        <w:t>الانتظار</w:t>
      </w:r>
      <w:r>
        <w:rPr>
          <w:color w:val="000000"/>
        </w:rPr>
        <w:t xml:space="preserve"> </w:t>
      </w:r>
      <w:r>
        <w:rPr>
          <w:rFonts w:hint="cs"/>
          <w:color w:val="000000"/>
          <w:rtl/>
        </w:rPr>
        <w:t>على</w:t>
      </w:r>
      <w:r>
        <w:rPr>
          <w:color w:val="000000"/>
        </w:rPr>
        <w:t xml:space="preserve"> </w:t>
      </w:r>
      <w:r>
        <w:rPr>
          <w:rFonts w:hint="cs"/>
          <w:color w:val="000000"/>
          <w:rtl/>
        </w:rPr>
        <w:t>الحدود</w:t>
      </w:r>
      <w:r>
        <w:rPr>
          <w:color w:val="000000"/>
        </w:rPr>
        <w:t xml:space="preserve">. </w:t>
      </w:r>
      <w:r>
        <w:rPr>
          <w:rFonts w:hint="cs"/>
          <w:color w:val="000000"/>
          <w:rtl/>
        </w:rPr>
        <w:t>هذا الالتزام</w:t>
      </w:r>
      <w:r>
        <w:rPr>
          <w:color w:val="000000"/>
        </w:rPr>
        <w:t xml:space="preserve"> </w:t>
      </w:r>
      <w:r>
        <w:rPr>
          <w:rFonts w:hint="cs"/>
          <w:color w:val="000000"/>
          <w:rtl/>
        </w:rPr>
        <w:t>بالنسبة</w:t>
      </w:r>
      <w:r>
        <w:rPr>
          <w:color w:val="000000"/>
        </w:rPr>
        <w:t xml:space="preserve"> </w:t>
      </w:r>
      <w:r>
        <w:rPr>
          <w:rFonts w:hint="cs"/>
          <w:color w:val="000000"/>
          <w:rtl/>
        </w:rPr>
        <w:t>للسلطات</w:t>
      </w:r>
      <w:r>
        <w:rPr>
          <w:color w:val="000000"/>
        </w:rPr>
        <w:t xml:space="preserve"> </w:t>
      </w:r>
      <w:r>
        <w:rPr>
          <w:rFonts w:hint="cs"/>
          <w:color w:val="000000"/>
          <w:rtl/>
        </w:rPr>
        <w:t>مبين</w:t>
      </w:r>
      <w:r>
        <w:rPr>
          <w:color w:val="000000"/>
        </w:rPr>
        <w:t xml:space="preserve"> </w:t>
      </w:r>
      <w:r>
        <w:rPr>
          <w:rFonts w:hint="cs"/>
          <w:color w:val="000000"/>
          <w:rtl/>
        </w:rPr>
        <w:t>في</w:t>
      </w:r>
      <w:r>
        <w:rPr>
          <w:color w:val="000000"/>
        </w:rPr>
        <w:t xml:space="preserve"> </w:t>
      </w:r>
      <w:r>
        <w:rPr>
          <w:rFonts w:hint="cs"/>
          <w:color w:val="000000"/>
          <w:rtl/>
        </w:rPr>
        <w:t>الملحق الجديد</w:t>
      </w:r>
      <w:r>
        <w:rPr>
          <w:color w:val="000000"/>
        </w:rPr>
        <w:t xml:space="preserve"> </w:t>
      </w:r>
      <w:r>
        <w:rPr>
          <w:rFonts w:hint="cs"/>
          <w:color w:val="000000"/>
          <w:rtl/>
        </w:rPr>
        <w:t>رقم</w:t>
      </w:r>
      <w:r>
        <w:rPr>
          <w:color w:val="000000"/>
        </w:rPr>
        <w:t xml:space="preserve"> 8 </w:t>
      </w:r>
      <w:r>
        <w:rPr>
          <w:rFonts w:hint="cs"/>
          <w:color w:val="000000"/>
          <w:rtl/>
        </w:rPr>
        <w:t>الخاص</w:t>
      </w:r>
      <w:r>
        <w:rPr>
          <w:color w:val="000000"/>
        </w:rPr>
        <w:t xml:space="preserve"> </w:t>
      </w:r>
      <w:r>
        <w:rPr>
          <w:rFonts w:hint="cs"/>
          <w:color w:val="000000"/>
          <w:rtl/>
        </w:rPr>
        <w:t>بالاتفاقية</w:t>
      </w:r>
      <w:r>
        <w:rPr>
          <w:color w:val="000000"/>
        </w:rPr>
        <w:t xml:space="preserve"> </w:t>
      </w:r>
      <w:r>
        <w:rPr>
          <w:rFonts w:hint="cs"/>
          <w:color w:val="000000"/>
          <w:rtl/>
        </w:rPr>
        <w:t>الدولية</w:t>
      </w:r>
      <w:r>
        <w:rPr>
          <w:color w:val="000000"/>
        </w:rPr>
        <w:t xml:space="preserve"> </w:t>
      </w:r>
      <w:r>
        <w:rPr>
          <w:rFonts w:hint="cs"/>
          <w:color w:val="000000"/>
          <w:rtl/>
        </w:rPr>
        <w:t>للأمم المتحدة</w:t>
      </w:r>
      <w:r>
        <w:rPr>
          <w:color w:val="000000"/>
        </w:rPr>
        <w:t xml:space="preserve"> </w:t>
      </w:r>
      <w:r>
        <w:rPr>
          <w:rFonts w:hint="cs"/>
          <w:color w:val="000000"/>
          <w:rtl/>
        </w:rPr>
        <w:t>والمتعلق</w:t>
      </w:r>
      <w:r>
        <w:rPr>
          <w:color w:val="000000"/>
        </w:rPr>
        <w:t xml:space="preserve"> </w:t>
      </w:r>
      <w:r>
        <w:rPr>
          <w:rFonts w:hint="cs"/>
          <w:color w:val="000000"/>
          <w:rtl/>
        </w:rPr>
        <w:t>بتحقيق</w:t>
      </w:r>
      <w:r>
        <w:rPr>
          <w:color w:val="000000"/>
        </w:rPr>
        <w:t xml:space="preserve"> </w:t>
      </w:r>
      <w:r>
        <w:rPr>
          <w:rFonts w:hint="cs"/>
          <w:color w:val="000000"/>
          <w:rtl/>
        </w:rPr>
        <w:t>الموائمة</w:t>
      </w:r>
      <w:r>
        <w:rPr>
          <w:color w:val="000000"/>
        </w:rPr>
        <w:t xml:space="preserve"> </w:t>
      </w:r>
      <w:r>
        <w:rPr>
          <w:rFonts w:hint="cs"/>
          <w:color w:val="000000"/>
          <w:rtl/>
        </w:rPr>
        <w:t>والتعاون</w:t>
      </w:r>
      <w:r>
        <w:rPr>
          <w:color w:val="000000"/>
        </w:rPr>
        <w:t xml:space="preserve"> </w:t>
      </w:r>
      <w:r>
        <w:rPr>
          <w:rFonts w:hint="cs"/>
          <w:color w:val="000000"/>
          <w:rtl/>
        </w:rPr>
        <w:t>في مسألة</w:t>
      </w:r>
      <w:r>
        <w:rPr>
          <w:color w:val="000000"/>
        </w:rPr>
        <w:t xml:space="preserve"> </w:t>
      </w:r>
      <w:r>
        <w:rPr>
          <w:rFonts w:hint="cs"/>
          <w:color w:val="000000"/>
          <w:rtl/>
        </w:rPr>
        <w:t>رقابة</w:t>
      </w:r>
      <w:r>
        <w:rPr>
          <w:color w:val="000000"/>
        </w:rPr>
        <w:t xml:space="preserve"> </w:t>
      </w:r>
      <w:r>
        <w:rPr>
          <w:rFonts w:hint="cs"/>
          <w:color w:val="000000"/>
          <w:rtl/>
        </w:rPr>
        <w:t>السلع</w:t>
      </w:r>
      <w:r>
        <w:rPr>
          <w:color w:val="000000"/>
        </w:rPr>
        <w:t xml:space="preserve"> </w:t>
      </w:r>
      <w:r>
        <w:rPr>
          <w:rFonts w:hint="cs"/>
          <w:color w:val="000000"/>
          <w:rtl/>
        </w:rPr>
        <w:t>على</w:t>
      </w:r>
      <w:r>
        <w:rPr>
          <w:color w:val="000000"/>
        </w:rPr>
        <w:t xml:space="preserve"> </w:t>
      </w:r>
      <w:r>
        <w:rPr>
          <w:rFonts w:hint="cs"/>
          <w:color w:val="000000"/>
          <w:rtl/>
        </w:rPr>
        <w:t>الحدود</w:t>
      </w:r>
      <w:r>
        <w:rPr>
          <w:color w:val="000000"/>
        </w:rPr>
        <w:t>.</w:t>
      </w:r>
    </w:p>
    <w:p w:rsidR="00286B62" w:rsidRPr="0051771F" w:rsidRDefault="00286B62" w:rsidP="00286B62">
      <w:pPr>
        <w:spacing w:before="200" w:line="540" w:lineRule="exact"/>
        <w:rPr>
          <w:color w:val="000000"/>
          <w:spacing w:val="-4"/>
          <w:rtl/>
        </w:rPr>
      </w:pPr>
      <w:r w:rsidRPr="0051771F">
        <w:rPr>
          <w:rFonts w:hint="cs"/>
          <w:color w:val="000000"/>
          <w:spacing w:val="-4"/>
          <w:rtl/>
        </w:rPr>
        <w:t>ولمساعدة</w:t>
      </w:r>
      <w:r w:rsidRPr="0051771F">
        <w:rPr>
          <w:color w:val="000000"/>
          <w:spacing w:val="-4"/>
        </w:rPr>
        <w:t xml:space="preserve"> </w:t>
      </w:r>
      <w:r w:rsidRPr="0051771F">
        <w:rPr>
          <w:rFonts w:hint="cs"/>
          <w:color w:val="000000"/>
          <w:spacing w:val="-4"/>
          <w:rtl/>
        </w:rPr>
        <w:t>الحكومات</w:t>
      </w:r>
      <w:r w:rsidRPr="0051771F">
        <w:rPr>
          <w:color w:val="000000"/>
          <w:spacing w:val="-4"/>
        </w:rPr>
        <w:t xml:space="preserve"> </w:t>
      </w:r>
      <w:r w:rsidRPr="0051771F">
        <w:rPr>
          <w:rFonts w:hint="cs"/>
          <w:color w:val="000000"/>
          <w:spacing w:val="-4"/>
          <w:rtl/>
        </w:rPr>
        <w:t>على</w:t>
      </w:r>
      <w:r w:rsidRPr="0051771F">
        <w:rPr>
          <w:color w:val="000000"/>
          <w:spacing w:val="-4"/>
        </w:rPr>
        <w:t xml:space="preserve"> </w:t>
      </w:r>
      <w:r w:rsidRPr="0051771F">
        <w:rPr>
          <w:rFonts w:hint="cs"/>
          <w:color w:val="000000"/>
          <w:spacing w:val="-4"/>
          <w:rtl/>
        </w:rPr>
        <w:t>الوفاء</w:t>
      </w:r>
      <w:r w:rsidRPr="0051771F">
        <w:rPr>
          <w:color w:val="000000"/>
          <w:spacing w:val="-4"/>
        </w:rPr>
        <w:t xml:space="preserve"> </w:t>
      </w:r>
      <w:r w:rsidRPr="0051771F">
        <w:rPr>
          <w:rFonts w:hint="cs"/>
          <w:color w:val="000000"/>
          <w:spacing w:val="-4"/>
          <w:rtl/>
        </w:rPr>
        <w:t>بهذا</w:t>
      </w:r>
      <w:r w:rsidRPr="0051771F">
        <w:rPr>
          <w:color w:val="000000"/>
          <w:spacing w:val="-4"/>
        </w:rPr>
        <w:t xml:space="preserve"> </w:t>
      </w:r>
      <w:r w:rsidRPr="0051771F">
        <w:rPr>
          <w:rFonts w:hint="cs"/>
          <w:color w:val="000000"/>
          <w:spacing w:val="-4"/>
          <w:rtl/>
        </w:rPr>
        <w:t>الالتزام القانوني</w:t>
      </w:r>
      <w:r w:rsidRPr="0051771F">
        <w:rPr>
          <w:color w:val="000000"/>
          <w:spacing w:val="-4"/>
        </w:rPr>
        <w:t xml:space="preserve"> </w:t>
      </w:r>
      <w:r w:rsidRPr="0051771F">
        <w:rPr>
          <w:rFonts w:hint="cs"/>
          <w:color w:val="000000"/>
          <w:spacing w:val="-4"/>
          <w:rtl/>
        </w:rPr>
        <w:t>والقيام</w:t>
      </w:r>
      <w:r w:rsidRPr="0051771F">
        <w:rPr>
          <w:color w:val="000000"/>
          <w:spacing w:val="-4"/>
        </w:rPr>
        <w:t xml:space="preserve"> </w:t>
      </w:r>
      <w:r w:rsidRPr="0051771F">
        <w:rPr>
          <w:rFonts w:hint="cs"/>
          <w:color w:val="000000"/>
          <w:spacing w:val="-4"/>
          <w:rtl/>
        </w:rPr>
        <w:t>بإبلاغ</w:t>
      </w:r>
      <w:r w:rsidRPr="0051771F">
        <w:rPr>
          <w:color w:val="000000"/>
          <w:spacing w:val="-4"/>
        </w:rPr>
        <w:t xml:space="preserve"> </w:t>
      </w:r>
      <w:r w:rsidRPr="0051771F">
        <w:rPr>
          <w:rFonts w:hint="cs"/>
          <w:color w:val="000000"/>
          <w:spacing w:val="-4"/>
          <w:rtl/>
        </w:rPr>
        <w:t>جميع</w:t>
      </w:r>
      <w:r w:rsidRPr="0051771F">
        <w:rPr>
          <w:color w:val="000000"/>
          <w:spacing w:val="-4"/>
        </w:rPr>
        <w:t xml:space="preserve"> </w:t>
      </w:r>
      <w:r w:rsidRPr="0051771F">
        <w:rPr>
          <w:rFonts w:hint="cs"/>
          <w:color w:val="000000"/>
          <w:spacing w:val="-4"/>
          <w:rtl/>
        </w:rPr>
        <w:t>الأطراف</w:t>
      </w:r>
      <w:r w:rsidRPr="0051771F">
        <w:rPr>
          <w:color w:val="000000"/>
          <w:spacing w:val="-4"/>
        </w:rPr>
        <w:t xml:space="preserve"> </w:t>
      </w:r>
      <w:r w:rsidRPr="0051771F">
        <w:rPr>
          <w:rFonts w:hint="cs"/>
          <w:color w:val="000000"/>
          <w:spacing w:val="-4"/>
          <w:rtl/>
        </w:rPr>
        <w:t>المعنية، بما</w:t>
      </w:r>
      <w:r w:rsidRPr="0051771F">
        <w:rPr>
          <w:color w:val="000000"/>
          <w:spacing w:val="-4"/>
        </w:rPr>
        <w:t xml:space="preserve"> </w:t>
      </w:r>
      <w:r w:rsidRPr="0051771F">
        <w:rPr>
          <w:rFonts w:hint="cs"/>
          <w:color w:val="000000"/>
          <w:spacing w:val="-4"/>
          <w:rtl/>
        </w:rPr>
        <w:t>في</w:t>
      </w:r>
      <w:r w:rsidRPr="0051771F">
        <w:rPr>
          <w:color w:val="000000"/>
          <w:spacing w:val="-4"/>
        </w:rPr>
        <w:t xml:space="preserve"> </w:t>
      </w:r>
      <w:r w:rsidRPr="0051771F">
        <w:rPr>
          <w:rFonts w:hint="cs"/>
          <w:color w:val="000000"/>
          <w:spacing w:val="-4"/>
          <w:rtl/>
        </w:rPr>
        <w:t>ذلك</w:t>
      </w:r>
      <w:r w:rsidRPr="0051771F">
        <w:rPr>
          <w:color w:val="000000"/>
          <w:spacing w:val="-4"/>
        </w:rPr>
        <w:t xml:space="preserve"> </w:t>
      </w:r>
      <w:r w:rsidRPr="0051771F">
        <w:rPr>
          <w:rFonts w:hint="cs"/>
          <w:color w:val="000000"/>
          <w:spacing w:val="-4"/>
          <w:rtl/>
        </w:rPr>
        <w:t>مشغلي</w:t>
      </w:r>
      <w:r w:rsidRPr="0051771F">
        <w:rPr>
          <w:color w:val="000000"/>
          <w:spacing w:val="-4"/>
        </w:rPr>
        <w:t xml:space="preserve"> </w:t>
      </w:r>
      <w:r w:rsidRPr="0051771F">
        <w:rPr>
          <w:rFonts w:hint="cs"/>
          <w:color w:val="000000"/>
          <w:spacing w:val="-4"/>
          <w:rtl/>
        </w:rPr>
        <w:t>الأساطيل،</w:t>
      </w:r>
      <w:r w:rsidRPr="0051771F">
        <w:rPr>
          <w:color w:val="000000"/>
          <w:spacing w:val="-4"/>
        </w:rPr>
        <w:t xml:space="preserve"> </w:t>
      </w:r>
      <w:r w:rsidRPr="0051771F">
        <w:rPr>
          <w:rFonts w:hint="cs"/>
          <w:color w:val="000000"/>
          <w:spacing w:val="-4"/>
          <w:rtl/>
        </w:rPr>
        <w:t>فقد</w:t>
      </w:r>
      <w:r w:rsidRPr="0051771F">
        <w:rPr>
          <w:color w:val="000000"/>
          <w:spacing w:val="-4"/>
        </w:rPr>
        <w:t xml:space="preserve"> </w:t>
      </w:r>
      <w:r w:rsidRPr="0051771F">
        <w:rPr>
          <w:rFonts w:hint="cs"/>
          <w:color w:val="000000"/>
          <w:spacing w:val="-4"/>
          <w:rtl/>
        </w:rPr>
        <w:t>قام</w:t>
      </w:r>
      <w:r w:rsidRPr="0051771F">
        <w:rPr>
          <w:color w:val="000000"/>
          <w:spacing w:val="-4"/>
        </w:rPr>
        <w:t xml:space="preserve"> </w:t>
      </w:r>
      <w:r w:rsidRPr="0051771F">
        <w:rPr>
          <w:rFonts w:hint="cs"/>
          <w:color w:val="000000"/>
          <w:spacing w:val="-4"/>
          <w:rtl/>
        </w:rPr>
        <w:t>الاتحاد الدولي</w:t>
      </w:r>
      <w:r w:rsidRPr="0051771F">
        <w:rPr>
          <w:color w:val="000000"/>
          <w:spacing w:val="-4"/>
        </w:rPr>
        <w:t xml:space="preserve"> </w:t>
      </w:r>
      <w:r w:rsidRPr="0051771F">
        <w:rPr>
          <w:rFonts w:hint="cs"/>
          <w:color w:val="000000"/>
          <w:spacing w:val="-4"/>
          <w:rtl/>
        </w:rPr>
        <w:t>للنقل</w:t>
      </w:r>
      <w:r w:rsidRPr="0051771F">
        <w:rPr>
          <w:color w:val="000000"/>
          <w:spacing w:val="-4"/>
        </w:rPr>
        <w:t xml:space="preserve"> </w:t>
      </w:r>
      <w:r w:rsidRPr="0051771F">
        <w:rPr>
          <w:rFonts w:hint="cs"/>
          <w:color w:val="000000"/>
          <w:spacing w:val="-4"/>
          <w:rtl/>
        </w:rPr>
        <w:t>البري</w:t>
      </w:r>
      <w:r w:rsidRPr="0051771F">
        <w:rPr>
          <w:color w:val="000000"/>
          <w:spacing w:val="-4"/>
        </w:rPr>
        <w:t xml:space="preserve"> </w:t>
      </w:r>
      <w:r w:rsidRPr="0051771F">
        <w:rPr>
          <w:rFonts w:hint="cs"/>
          <w:color w:val="000000"/>
          <w:spacing w:val="-4"/>
          <w:rtl/>
        </w:rPr>
        <w:t>بوضع</w:t>
      </w:r>
      <w:r w:rsidRPr="0051771F">
        <w:rPr>
          <w:color w:val="000000"/>
          <w:spacing w:val="-4"/>
        </w:rPr>
        <w:t xml:space="preserve"> </w:t>
      </w:r>
      <w:r w:rsidRPr="0051771F">
        <w:rPr>
          <w:rFonts w:hint="cs"/>
          <w:color w:val="000000"/>
          <w:spacing w:val="-4"/>
          <w:rtl/>
        </w:rPr>
        <w:t>مراقبين</w:t>
      </w:r>
      <w:r w:rsidRPr="0051771F">
        <w:rPr>
          <w:color w:val="000000"/>
          <w:spacing w:val="-4"/>
        </w:rPr>
        <w:t xml:space="preserve"> </w:t>
      </w:r>
      <w:r w:rsidRPr="0051771F">
        <w:rPr>
          <w:rFonts w:hint="cs"/>
          <w:color w:val="000000"/>
          <w:spacing w:val="-4"/>
          <w:rtl/>
        </w:rPr>
        <w:t>على</w:t>
      </w:r>
      <w:r w:rsidRPr="0051771F">
        <w:rPr>
          <w:color w:val="000000"/>
          <w:spacing w:val="-4"/>
        </w:rPr>
        <w:t xml:space="preserve"> </w:t>
      </w:r>
      <w:r w:rsidRPr="0051771F">
        <w:rPr>
          <w:rFonts w:hint="cs"/>
          <w:color w:val="000000"/>
          <w:spacing w:val="-4"/>
          <w:rtl/>
        </w:rPr>
        <w:t>الحدود لرصد</w:t>
      </w:r>
      <w:r w:rsidRPr="0051771F">
        <w:rPr>
          <w:color w:val="000000"/>
          <w:spacing w:val="-4"/>
        </w:rPr>
        <w:t xml:space="preserve"> </w:t>
      </w:r>
      <w:r w:rsidRPr="0051771F">
        <w:rPr>
          <w:rFonts w:hint="cs"/>
          <w:color w:val="000000"/>
          <w:spacing w:val="-4"/>
          <w:rtl/>
        </w:rPr>
        <w:t>أوقات</w:t>
      </w:r>
      <w:r w:rsidRPr="0051771F">
        <w:rPr>
          <w:color w:val="000000"/>
          <w:spacing w:val="-4"/>
        </w:rPr>
        <w:t xml:space="preserve"> </w:t>
      </w:r>
      <w:r w:rsidRPr="0051771F">
        <w:rPr>
          <w:rFonts w:hint="cs"/>
          <w:color w:val="000000"/>
          <w:spacing w:val="-4"/>
          <w:rtl/>
        </w:rPr>
        <w:t>الانتظار</w:t>
      </w:r>
      <w:r w:rsidRPr="0051771F">
        <w:rPr>
          <w:color w:val="000000"/>
          <w:spacing w:val="-4"/>
        </w:rPr>
        <w:t xml:space="preserve"> </w:t>
      </w:r>
      <w:r w:rsidRPr="0051771F">
        <w:rPr>
          <w:rFonts w:hint="cs"/>
          <w:color w:val="000000"/>
          <w:spacing w:val="-4"/>
          <w:rtl/>
        </w:rPr>
        <w:t>في</w:t>
      </w:r>
      <w:r w:rsidRPr="0051771F">
        <w:rPr>
          <w:color w:val="000000"/>
          <w:spacing w:val="-4"/>
        </w:rPr>
        <w:t xml:space="preserve"> </w:t>
      </w:r>
      <w:r w:rsidRPr="0051771F">
        <w:rPr>
          <w:rFonts w:hint="cs"/>
          <w:color w:val="000000"/>
          <w:spacing w:val="-4"/>
          <w:rtl/>
        </w:rPr>
        <w:t>حال</w:t>
      </w:r>
      <w:r w:rsidRPr="0051771F">
        <w:rPr>
          <w:color w:val="000000"/>
          <w:spacing w:val="-4"/>
        </w:rPr>
        <w:t xml:space="preserve"> </w:t>
      </w:r>
      <w:r w:rsidRPr="0051771F">
        <w:rPr>
          <w:rFonts w:hint="cs"/>
          <w:color w:val="000000"/>
          <w:spacing w:val="-4"/>
          <w:rtl/>
        </w:rPr>
        <w:t>قامت</w:t>
      </w:r>
      <w:r w:rsidRPr="0051771F">
        <w:rPr>
          <w:color w:val="000000"/>
          <w:spacing w:val="-4"/>
        </w:rPr>
        <w:t xml:space="preserve"> </w:t>
      </w:r>
      <w:r w:rsidRPr="0051771F">
        <w:rPr>
          <w:rFonts w:hint="cs"/>
          <w:color w:val="000000"/>
          <w:spacing w:val="-4"/>
          <w:rtl/>
        </w:rPr>
        <w:t>الدولة بتقديم</w:t>
      </w:r>
      <w:r w:rsidRPr="0051771F">
        <w:rPr>
          <w:color w:val="000000"/>
          <w:spacing w:val="-4"/>
        </w:rPr>
        <w:t xml:space="preserve"> </w:t>
      </w:r>
      <w:r w:rsidRPr="0051771F">
        <w:rPr>
          <w:rFonts w:hint="cs"/>
          <w:color w:val="000000"/>
          <w:spacing w:val="-4"/>
          <w:rtl/>
        </w:rPr>
        <w:t>طلب</w:t>
      </w:r>
      <w:r w:rsidRPr="0051771F">
        <w:rPr>
          <w:color w:val="000000"/>
          <w:spacing w:val="-4"/>
        </w:rPr>
        <w:t xml:space="preserve"> </w:t>
      </w:r>
      <w:r w:rsidRPr="0051771F">
        <w:rPr>
          <w:rFonts w:hint="cs"/>
          <w:color w:val="000000"/>
          <w:spacing w:val="-4"/>
          <w:rtl/>
        </w:rPr>
        <w:t>بهذا</w:t>
      </w:r>
      <w:r w:rsidRPr="0051771F">
        <w:rPr>
          <w:color w:val="000000"/>
          <w:spacing w:val="-4"/>
        </w:rPr>
        <w:t xml:space="preserve"> </w:t>
      </w:r>
      <w:r w:rsidRPr="0051771F">
        <w:rPr>
          <w:rFonts w:hint="cs"/>
          <w:color w:val="000000"/>
          <w:spacing w:val="-4"/>
          <w:rtl/>
        </w:rPr>
        <w:t>الخصوص</w:t>
      </w:r>
      <w:r w:rsidRPr="0051771F">
        <w:rPr>
          <w:color w:val="000000"/>
          <w:spacing w:val="-4"/>
        </w:rPr>
        <w:t xml:space="preserve"> </w:t>
      </w:r>
      <w:r w:rsidRPr="0051771F">
        <w:rPr>
          <w:rFonts w:hint="cs"/>
          <w:color w:val="000000"/>
          <w:spacing w:val="-4"/>
          <w:rtl/>
        </w:rPr>
        <w:t>عبر</w:t>
      </w:r>
      <w:r w:rsidRPr="0051771F">
        <w:rPr>
          <w:color w:val="000000"/>
          <w:spacing w:val="-4"/>
        </w:rPr>
        <w:t xml:space="preserve"> </w:t>
      </w:r>
      <w:r w:rsidRPr="0051771F">
        <w:rPr>
          <w:rFonts w:hint="cs"/>
          <w:color w:val="000000"/>
          <w:spacing w:val="-4"/>
          <w:rtl/>
        </w:rPr>
        <w:t>الانترنت لتمكين</w:t>
      </w:r>
      <w:r w:rsidRPr="0051771F">
        <w:rPr>
          <w:color w:val="000000"/>
          <w:spacing w:val="-4"/>
        </w:rPr>
        <w:t xml:space="preserve"> </w:t>
      </w:r>
      <w:r w:rsidRPr="0051771F">
        <w:rPr>
          <w:rFonts w:hint="cs"/>
          <w:color w:val="000000"/>
          <w:spacing w:val="-4"/>
          <w:rtl/>
        </w:rPr>
        <w:t>السلطات</w:t>
      </w:r>
      <w:r w:rsidRPr="0051771F">
        <w:rPr>
          <w:color w:val="000000"/>
          <w:spacing w:val="-4"/>
        </w:rPr>
        <w:t xml:space="preserve"> </w:t>
      </w:r>
      <w:r w:rsidRPr="0051771F">
        <w:rPr>
          <w:rFonts w:hint="cs"/>
          <w:color w:val="000000"/>
          <w:spacing w:val="-4"/>
          <w:rtl/>
        </w:rPr>
        <w:t>المختصة</w:t>
      </w:r>
      <w:r w:rsidRPr="0051771F">
        <w:rPr>
          <w:color w:val="000000"/>
          <w:spacing w:val="-4"/>
        </w:rPr>
        <w:t xml:space="preserve"> </w:t>
      </w:r>
      <w:r w:rsidRPr="0051771F">
        <w:rPr>
          <w:rFonts w:hint="cs"/>
          <w:color w:val="000000"/>
          <w:spacing w:val="-4"/>
          <w:rtl/>
        </w:rPr>
        <w:t>من</w:t>
      </w:r>
      <w:r w:rsidRPr="0051771F">
        <w:rPr>
          <w:color w:val="000000"/>
          <w:spacing w:val="-4"/>
        </w:rPr>
        <w:t xml:space="preserve"> </w:t>
      </w:r>
      <w:r w:rsidRPr="0051771F">
        <w:rPr>
          <w:rFonts w:hint="cs"/>
          <w:color w:val="000000"/>
          <w:spacing w:val="-4"/>
          <w:rtl/>
        </w:rPr>
        <w:t>الإبلاغ</w:t>
      </w:r>
      <w:r w:rsidRPr="0051771F">
        <w:rPr>
          <w:color w:val="000000"/>
          <w:spacing w:val="-4"/>
        </w:rPr>
        <w:t xml:space="preserve"> </w:t>
      </w:r>
      <w:r w:rsidRPr="0051771F">
        <w:rPr>
          <w:rFonts w:hint="cs"/>
          <w:color w:val="000000"/>
          <w:spacing w:val="-4"/>
          <w:rtl/>
        </w:rPr>
        <w:t>عن</w:t>
      </w:r>
      <w:r w:rsidRPr="0051771F">
        <w:rPr>
          <w:color w:val="000000"/>
          <w:spacing w:val="-4"/>
        </w:rPr>
        <w:t xml:space="preserve"> </w:t>
      </w:r>
      <w:r w:rsidRPr="0051771F">
        <w:rPr>
          <w:rFonts w:hint="cs"/>
          <w:color w:val="000000"/>
          <w:spacing w:val="-4"/>
          <w:rtl/>
        </w:rPr>
        <w:t>أوقات الانتظار</w:t>
      </w:r>
      <w:r w:rsidRPr="0051771F">
        <w:rPr>
          <w:color w:val="000000"/>
          <w:spacing w:val="-4"/>
        </w:rPr>
        <w:t xml:space="preserve"> </w:t>
      </w:r>
      <w:r w:rsidRPr="0051771F">
        <w:rPr>
          <w:rFonts w:hint="cs"/>
          <w:color w:val="000000"/>
          <w:spacing w:val="-4"/>
          <w:rtl/>
        </w:rPr>
        <w:t>وبدون</w:t>
      </w:r>
      <w:r w:rsidRPr="0051771F">
        <w:rPr>
          <w:color w:val="000000"/>
          <w:spacing w:val="-4"/>
        </w:rPr>
        <w:t xml:space="preserve"> </w:t>
      </w:r>
      <w:r w:rsidRPr="0051771F">
        <w:rPr>
          <w:rFonts w:hint="cs"/>
          <w:color w:val="000000"/>
          <w:spacing w:val="-4"/>
          <w:rtl/>
        </w:rPr>
        <w:t>مقابل،</w:t>
      </w:r>
      <w:r w:rsidRPr="0051771F">
        <w:rPr>
          <w:color w:val="000000"/>
          <w:spacing w:val="-4"/>
        </w:rPr>
        <w:t xml:space="preserve"> </w:t>
      </w:r>
      <w:r w:rsidRPr="0051771F">
        <w:rPr>
          <w:rFonts w:hint="cs"/>
          <w:color w:val="000000"/>
          <w:spacing w:val="-4"/>
          <w:rtl/>
        </w:rPr>
        <w:t>وفي</w:t>
      </w:r>
      <w:r w:rsidRPr="0051771F">
        <w:rPr>
          <w:color w:val="000000"/>
          <w:spacing w:val="-4"/>
        </w:rPr>
        <w:t xml:space="preserve"> </w:t>
      </w:r>
      <w:r w:rsidRPr="0051771F">
        <w:rPr>
          <w:rFonts w:hint="cs"/>
          <w:color w:val="000000"/>
          <w:spacing w:val="-4"/>
          <w:rtl/>
        </w:rPr>
        <w:t>أي</w:t>
      </w:r>
      <w:r w:rsidRPr="0051771F">
        <w:rPr>
          <w:color w:val="000000"/>
          <w:spacing w:val="-4"/>
        </w:rPr>
        <w:t xml:space="preserve"> </w:t>
      </w:r>
      <w:r w:rsidRPr="0051771F">
        <w:rPr>
          <w:rFonts w:hint="cs"/>
          <w:color w:val="000000"/>
          <w:spacing w:val="-4"/>
          <w:rtl/>
        </w:rPr>
        <w:t>مكان</w:t>
      </w:r>
      <w:r w:rsidRPr="0051771F">
        <w:rPr>
          <w:color w:val="000000"/>
          <w:spacing w:val="-4"/>
        </w:rPr>
        <w:t xml:space="preserve"> </w:t>
      </w:r>
      <w:r w:rsidRPr="0051771F">
        <w:rPr>
          <w:rFonts w:hint="cs"/>
          <w:color w:val="000000"/>
          <w:spacing w:val="-4"/>
          <w:rtl/>
        </w:rPr>
        <w:t>في</w:t>
      </w:r>
      <w:r w:rsidRPr="0051771F">
        <w:rPr>
          <w:color w:val="000000"/>
          <w:spacing w:val="-4"/>
        </w:rPr>
        <w:t xml:space="preserve"> </w:t>
      </w:r>
      <w:r w:rsidRPr="0051771F">
        <w:rPr>
          <w:rFonts w:hint="cs"/>
          <w:color w:val="000000"/>
          <w:spacing w:val="-4"/>
          <w:rtl/>
        </w:rPr>
        <w:t>العالم</w:t>
      </w:r>
      <w:r w:rsidRPr="0051771F">
        <w:rPr>
          <w:color w:val="000000"/>
          <w:spacing w:val="-4"/>
        </w:rPr>
        <w:t>.</w:t>
      </w:r>
      <w:r w:rsidRPr="0051771F">
        <w:rPr>
          <w:rFonts w:hint="cs"/>
          <w:color w:val="000000"/>
          <w:spacing w:val="-4"/>
          <w:rtl/>
        </w:rPr>
        <w:t xml:space="preserve"> </w:t>
      </w:r>
    </w:p>
    <w:p w:rsidR="00286B62" w:rsidRPr="00381C45" w:rsidRDefault="00286B62" w:rsidP="00286B62">
      <w:pPr>
        <w:ind w:left="425" w:hanging="425"/>
        <w:rPr>
          <w:rFonts w:cs="AL-Mateen"/>
          <w:sz w:val="32"/>
          <w:szCs w:val="32"/>
          <w:rtl/>
        </w:rPr>
      </w:pPr>
      <w:r>
        <w:rPr>
          <w:rFonts w:cs="Times New Roman" w:hint="cs"/>
          <w:b/>
          <w:bCs/>
          <w:noProof/>
          <w:sz w:val="24"/>
          <w:szCs w:val="24"/>
          <w:rtl/>
        </w:rPr>
        <w:t>9</w:t>
      </w:r>
      <w:r w:rsidRPr="00712846">
        <w:rPr>
          <w:rFonts w:cs="Times New Roman" w:hint="cs"/>
          <w:b/>
          <w:bCs/>
          <w:noProof/>
          <w:sz w:val="24"/>
          <w:szCs w:val="24"/>
          <w:rtl/>
        </w:rPr>
        <w:t>-</w:t>
      </w:r>
      <w:r>
        <w:rPr>
          <w:rFonts w:cs="AL-Mateen" w:hint="cs"/>
          <w:color w:val="000000"/>
          <w:sz w:val="28"/>
          <w:rtl/>
        </w:rPr>
        <w:t xml:space="preserve"> </w:t>
      </w:r>
      <w:r>
        <w:rPr>
          <w:rFonts w:cs="AL-Mateen" w:hint="cs"/>
          <w:sz w:val="32"/>
          <w:szCs w:val="32"/>
          <w:rtl/>
        </w:rPr>
        <w:tab/>
      </w:r>
      <w:r w:rsidRPr="00381C45">
        <w:rPr>
          <w:rFonts w:cs="AL-Mateen" w:hint="cs"/>
          <w:spacing w:val="-4"/>
          <w:sz w:val="32"/>
          <w:szCs w:val="32"/>
          <w:rtl/>
        </w:rPr>
        <w:t>الاتحاد الدولي للنقل عبر الطرق يطالب بمنح السائقين تأشيرات دخول سنوية ولعدة</w:t>
      </w:r>
      <w:r>
        <w:rPr>
          <w:rFonts w:cs="AL-Mateen" w:hint="cs"/>
          <w:spacing w:val="-4"/>
          <w:sz w:val="32"/>
          <w:szCs w:val="32"/>
          <w:rtl/>
        </w:rPr>
        <w:t xml:space="preserve"> </w:t>
      </w:r>
      <w:r w:rsidRPr="00381C45">
        <w:rPr>
          <w:rFonts w:cs="AL-Mateen" w:hint="cs"/>
          <w:spacing w:val="-4"/>
          <w:sz w:val="32"/>
          <w:szCs w:val="32"/>
          <w:rtl/>
        </w:rPr>
        <w:t xml:space="preserve"> سفرات:</w:t>
      </w:r>
      <w:r w:rsidRPr="00381C45">
        <w:rPr>
          <w:rFonts w:cs="AL-Mateen" w:hint="cs"/>
          <w:sz w:val="32"/>
          <w:szCs w:val="32"/>
          <w:rtl/>
        </w:rPr>
        <w:t xml:space="preserve"> </w:t>
      </w:r>
    </w:p>
    <w:p w:rsidR="00286B62" w:rsidRPr="00381C45" w:rsidRDefault="00286B62" w:rsidP="00286B62">
      <w:pPr>
        <w:spacing w:line="500" w:lineRule="exact"/>
        <w:rPr>
          <w:color w:val="000000"/>
        </w:rPr>
      </w:pPr>
      <w:r w:rsidRPr="00381C45">
        <w:rPr>
          <w:rFonts w:hint="cs"/>
          <w:color w:val="000000"/>
          <w:rtl/>
        </w:rPr>
        <w:t>إن</w:t>
      </w:r>
      <w:r w:rsidRPr="00381C45">
        <w:rPr>
          <w:color w:val="000000"/>
        </w:rPr>
        <w:t xml:space="preserve"> </w:t>
      </w:r>
      <w:r w:rsidRPr="00381C45">
        <w:rPr>
          <w:rFonts w:hint="cs"/>
          <w:color w:val="000000"/>
          <w:rtl/>
        </w:rPr>
        <w:t>الصعوبات</w:t>
      </w:r>
      <w:r w:rsidRPr="00381C45">
        <w:rPr>
          <w:color w:val="000000"/>
        </w:rPr>
        <w:t xml:space="preserve"> </w:t>
      </w:r>
      <w:r w:rsidRPr="00381C45">
        <w:rPr>
          <w:rFonts w:hint="cs"/>
          <w:color w:val="000000"/>
          <w:rtl/>
        </w:rPr>
        <w:t>التي</w:t>
      </w:r>
      <w:r w:rsidRPr="00381C45">
        <w:rPr>
          <w:color w:val="000000"/>
        </w:rPr>
        <w:t xml:space="preserve"> </w:t>
      </w:r>
      <w:r w:rsidRPr="00381C45">
        <w:rPr>
          <w:rFonts w:hint="cs"/>
          <w:color w:val="000000"/>
          <w:rtl/>
        </w:rPr>
        <w:t>يواجهها</w:t>
      </w:r>
      <w:r w:rsidRPr="00381C45">
        <w:rPr>
          <w:color w:val="000000"/>
        </w:rPr>
        <w:t xml:space="preserve"> </w:t>
      </w:r>
      <w:r w:rsidRPr="00381C45">
        <w:rPr>
          <w:rFonts w:hint="cs"/>
          <w:color w:val="000000"/>
          <w:rtl/>
        </w:rPr>
        <w:t>السائقين</w:t>
      </w:r>
      <w:r w:rsidRPr="00381C45">
        <w:rPr>
          <w:color w:val="000000"/>
        </w:rPr>
        <w:t xml:space="preserve"> </w:t>
      </w:r>
      <w:r w:rsidRPr="00381C45">
        <w:rPr>
          <w:rFonts w:hint="cs"/>
          <w:color w:val="000000"/>
          <w:rtl/>
        </w:rPr>
        <w:t>في</w:t>
      </w:r>
      <w:r w:rsidRPr="00381C45">
        <w:rPr>
          <w:color w:val="000000"/>
        </w:rPr>
        <w:t xml:space="preserve"> </w:t>
      </w:r>
      <w:r w:rsidRPr="00381C45">
        <w:rPr>
          <w:rFonts w:hint="cs"/>
          <w:color w:val="000000"/>
          <w:rtl/>
        </w:rPr>
        <w:t>الحصول</w:t>
      </w:r>
      <w:r w:rsidRPr="00381C45">
        <w:rPr>
          <w:color w:val="000000"/>
        </w:rPr>
        <w:t xml:space="preserve"> </w:t>
      </w:r>
      <w:r w:rsidRPr="00381C45">
        <w:rPr>
          <w:rFonts w:hint="cs"/>
          <w:color w:val="000000"/>
          <w:rtl/>
        </w:rPr>
        <w:t>على</w:t>
      </w:r>
      <w:r w:rsidRPr="00381C45">
        <w:rPr>
          <w:color w:val="000000"/>
        </w:rPr>
        <w:t xml:space="preserve"> </w:t>
      </w:r>
      <w:r w:rsidRPr="00381C45">
        <w:rPr>
          <w:rFonts w:hint="cs"/>
          <w:color w:val="000000"/>
          <w:rtl/>
        </w:rPr>
        <w:t>تأشيرات</w:t>
      </w:r>
      <w:r w:rsidRPr="00381C45">
        <w:rPr>
          <w:color w:val="000000"/>
        </w:rPr>
        <w:t xml:space="preserve"> </w:t>
      </w:r>
      <w:r w:rsidRPr="00381C45">
        <w:rPr>
          <w:rFonts w:hint="cs"/>
          <w:color w:val="000000"/>
          <w:rtl/>
        </w:rPr>
        <w:t>تشكل</w:t>
      </w:r>
      <w:r w:rsidRPr="00381C45">
        <w:rPr>
          <w:color w:val="000000"/>
        </w:rPr>
        <w:t xml:space="preserve"> </w:t>
      </w:r>
      <w:r w:rsidRPr="00381C45">
        <w:rPr>
          <w:rFonts w:hint="cs"/>
          <w:color w:val="000000"/>
          <w:rtl/>
        </w:rPr>
        <w:t>عقوبة</w:t>
      </w:r>
      <w:r w:rsidRPr="00381C45">
        <w:rPr>
          <w:color w:val="000000"/>
        </w:rPr>
        <w:t xml:space="preserve"> </w:t>
      </w:r>
      <w:r w:rsidRPr="00381C45">
        <w:rPr>
          <w:rFonts w:hint="cs"/>
          <w:color w:val="000000"/>
          <w:rtl/>
        </w:rPr>
        <w:t>كبيرة تلحق</w:t>
      </w:r>
      <w:r w:rsidRPr="00381C45">
        <w:rPr>
          <w:color w:val="000000"/>
        </w:rPr>
        <w:t xml:space="preserve"> </w:t>
      </w:r>
      <w:r w:rsidRPr="00381C45">
        <w:rPr>
          <w:rFonts w:hint="cs"/>
          <w:color w:val="000000"/>
          <w:rtl/>
        </w:rPr>
        <w:t>الضرر</w:t>
      </w:r>
      <w:r w:rsidRPr="00381C45">
        <w:rPr>
          <w:color w:val="000000"/>
        </w:rPr>
        <w:t xml:space="preserve"> </w:t>
      </w:r>
      <w:r w:rsidRPr="00381C45">
        <w:rPr>
          <w:rFonts w:hint="cs"/>
          <w:color w:val="000000"/>
          <w:rtl/>
        </w:rPr>
        <w:t>بالنقل</w:t>
      </w:r>
      <w:r w:rsidRPr="00381C45">
        <w:rPr>
          <w:color w:val="000000"/>
        </w:rPr>
        <w:t xml:space="preserve"> </w:t>
      </w:r>
      <w:r w:rsidRPr="00381C45">
        <w:rPr>
          <w:rFonts w:hint="cs"/>
          <w:color w:val="000000"/>
          <w:rtl/>
        </w:rPr>
        <w:t>البري</w:t>
      </w:r>
      <w:r w:rsidRPr="00381C45">
        <w:rPr>
          <w:color w:val="000000"/>
        </w:rPr>
        <w:t xml:space="preserve"> </w:t>
      </w:r>
      <w:r w:rsidRPr="00381C45">
        <w:rPr>
          <w:rFonts w:hint="cs"/>
          <w:color w:val="000000"/>
          <w:rtl/>
        </w:rPr>
        <w:t>والاقتصاد</w:t>
      </w:r>
      <w:r w:rsidRPr="00381C45">
        <w:rPr>
          <w:color w:val="000000"/>
        </w:rPr>
        <w:t xml:space="preserve"> </w:t>
      </w:r>
      <w:r w:rsidRPr="00381C45">
        <w:rPr>
          <w:rFonts w:hint="cs"/>
          <w:color w:val="000000"/>
          <w:rtl/>
        </w:rPr>
        <w:t>ككل</w:t>
      </w:r>
      <w:r w:rsidRPr="00381C45">
        <w:rPr>
          <w:color w:val="000000"/>
        </w:rPr>
        <w:t xml:space="preserve">. </w:t>
      </w:r>
      <w:r w:rsidRPr="00381C45">
        <w:rPr>
          <w:rFonts w:hint="cs"/>
          <w:color w:val="000000"/>
          <w:rtl/>
        </w:rPr>
        <w:t>لذلك،</w:t>
      </w:r>
      <w:r w:rsidRPr="00381C45">
        <w:rPr>
          <w:color w:val="000000"/>
        </w:rPr>
        <w:t xml:space="preserve"> </w:t>
      </w:r>
      <w:r w:rsidRPr="00381C45">
        <w:rPr>
          <w:rFonts w:hint="cs"/>
          <w:color w:val="000000"/>
          <w:rtl/>
        </w:rPr>
        <w:t>فالاتحاد</w:t>
      </w:r>
      <w:r w:rsidRPr="00381C45">
        <w:rPr>
          <w:color w:val="000000"/>
        </w:rPr>
        <w:t xml:space="preserve"> </w:t>
      </w:r>
      <w:r w:rsidRPr="00381C45">
        <w:rPr>
          <w:rFonts w:hint="cs"/>
          <w:color w:val="000000"/>
          <w:rtl/>
        </w:rPr>
        <w:t>الدولي</w:t>
      </w:r>
      <w:r w:rsidRPr="00381C45">
        <w:rPr>
          <w:color w:val="000000"/>
        </w:rPr>
        <w:t xml:space="preserve"> </w:t>
      </w:r>
      <w:r w:rsidRPr="00381C45">
        <w:rPr>
          <w:rFonts w:hint="cs"/>
          <w:color w:val="000000"/>
          <w:rtl/>
        </w:rPr>
        <w:t>للنقل</w:t>
      </w:r>
      <w:r w:rsidRPr="00381C45">
        <w:rPr>
          <w:color w:val="000000"/>
        </w:rPr>
        <w:t xml:space="preserve"> </w:t>
      </w:r>
      <w:r w:rsidRPr="00381C45">
        <w:rPr>
          <w:rFonts w:hint="cs"/>
          <w:color w:val="000000"/>
          <w:rtl/>
        </w:rPr>
        <w:t>يسعى</w:t>
      </w:r>
      <w:r w:rsidRPr="00381C45">
        <w:rPr>
          <w:color w:val="000000"/>
        </w:rPr>
        <w:t xml:space="preserve"> </w:t>
      </w:r>
      <w:r w:rsidRPr="00381C45">
        <w:rPr>
          <w:rFonts w:hint="cs"/>
          <w:color w:val="000000"/>
          <w:rtl/>
        </w:rPr>
        <w:t>جاهداً</w:t>
      </w:r>
      <w:r w:rsidRPr="00381C45">
        <w:rPr>
          <w:color w:val="000000"/>
        </w:rPr>
        <w:t xml:space="preserve"> </w:t>
      </w:r>
      <w:r w:rsidRPr="00381C45">
        <w:rPr>
          <w:rFonts w:hint="cs"/>
          <w:color w:val="000000"/>
          <w:rtl/>
        </w:rPr>
        <w:t>لمنح السائقين</w:t>
      </w:r>
      <w:r w:rsidRPr="00381C45">
        <w:rPr>
          <w:color w:val="000000"/>
        </w:rPr>
        <w:t xml:space="preserve"> </w:t>
      </w:r>
      <w:r w:rsidRPr="00381C45">
        <w:rPr>
          <w:rFonts w:hint="cs"/>
          <w:color w:val="000000"/>
          <w:rtl/>
        </w:rPr>
        <w:t>تأشيرات</w:t>
      </w:r>
      <w:r w:rsidRPr="00381C45">
        <w:rPr>
          <w:color w:val="000000"/>
        </w:rPr>
        <w:t xml:space="preserve"> </w:t>
      </w:r>
      <w:r w:rsidRPr="00381C45">
        <w:rPr>
          <w:rFonts w:hint="cs"/>
          <w:color w:val="000000"/>
          <w:rtl/>
        </w:rPr>
        <w:t>دخول</w:t>
      </w:r>
      <w:r w:rsidRPr="00381C45">
        <w:rPr>
          <w:color w:val="000000"/>
        </w:rPr>
        <w:t xml:space="preserve"> </w:t>
      </w:r>
      <w:r w:rsidRPr="00381C45">
        <w:rPr>
          <w:rFonts w:hint="cs"/>
          <w:color w:val="000000"/>
          <w:rtl/>
        </w:rPr>
        <w:t>سنوية</w:t>
      </w:r>
      <w:r w:rsidRPr="00381C45">
        <w:rPr>
          <w:color w:val="000000"/>
        </w:rPr>
        <w:t xml:space="preserve"> </w:t>
      </w:r>
      <w:r w:rsidRPr="00381C45">
        <w:rPr>
          <w:rFonts w:hint="cs"/>
          <w:color w:val="000000"/>
          <w:rtl/>
        </w:rPr>
        <w:t>ولعدة</w:t>
      </w:r>
      <w:r w:rsidRPr="00381C45">
        <w:rPr>
          <w:color w:val="000000"/>
        </w:rPr>
        <w:t xml:space="preserve"> </w:t>
      </w:r>
      <w:r w:rsidRPr="00381C45">
        <w:rPr>
          <w:rFonts w:hint="cs"/>
          <w:color w:val="000000"/>
          <w:rtl/>
        </w:rPr>
        <w:t>سفرات،</w:t>
      </w:r>
      <w:r w:rsidRPr="00381C45">
        <w:rPr>
          <w:color w:val="000000"/>
        </w:rPr>
        <w:t xml:space="preserve"> </w:t>
      </w:r>
      <w:r w:rsidRPr="00381C45">
        <w:rPr>
          <w:rFonts w:hint="cs"/>
          <w:color w:val="000000"/>
          <w:rtl/>
        </w:rPr>
        <w:t>مع</w:t>
      </w:r>
      <w:r w:rsidRPr="00381C45">
        <w:rPr>
          <w:color w:val="000000"/>
        </w:rPr>
        <w:t xml:space="preserve"> </w:t>
      </w:r>
      <w:r w:rsidRPr="00381C45">
        <w:rPr>
          <w:rFonts w:hint="cs"/>
          <w:color w:val="000000"/>
          <w:rtl/>
        </w:rPr>
        <w:t>توفير</w:t>
      </w:r>
      <w:r w:rsidRPr="00381C45">
        <w:rPr>
          <w:color w:val="000000"/>
        </w:rPr>
        <w:t xml:space="preserve"> </w:t>
      </w:r>
      <w:r w:rsidRPr="00381C45">
        <w:rPr>
          <w:rFonts w:hint="cs"/>
          <w:color w:val="000000"/>
          <w:rtl/>
        </w:rPr>
        <w:t>إجراءات</w:t>
      </w:r>
      <w:r w:rsidRPr="00381C45">
        <w:rPr>
          <w:color w:val="000000"/>
        </w:rPr>
        <w:t xml:space="preserve"> </w:t>
      </w:r>
      <w:r w:rsidRPr="00381C45">
        <w:rPr>
          <w:rFonts w:hint="cs"/>
          <w:color w:val="000000"/>
          <w:rtl/>
        </w:rPr>
        <w:t>سريعة</w:t>
      </w:r>
      <w:r w:rsidRPr="00381C45">
        <w:rPr>
          <w:color w:val="000000"/>
        </w:rPr>
        <w:t xml:space="preserve"> </w:t>
      </w:r>
      <w:r w:rsidRPr="00381C45">
        <w:rPr>
          <w:rFonts w:hint="cs"/>
          <w:color w:val="000000"/>
          <w:rtl/>
        </w:rPr>
        <w:t>وقليلة</w:t>
      </w:r>
      <w:r w:rsidRPr="00381C45">
        <w:rPr>
          <w:color w:val="000000"/>
        </w:rPr>
        <w:t xml:space="preserve"> </w:t>
      </w:r>
      <w:r w:rsidRPr="00381C45">
        <w:rPr>
          <w:rFonts w:hint="cs"/>
          <w:color w:val="000000"/>
          <w:rtl/>
        </w:rPr>
        <w:t>التكلفة وسهلة</w:t>
      </w:r>
      <w:r w:rsidRPr="00381C45">
        <w:rPr>
          <w:color w:val="000000"/>
        </w:rPr>
        <w:t xml:space="preserve">. </w:t>
      </w:r>
      <w:r w:rsidRPr="00381C45">
        <w:rPr>
          <w:rFonts w:hint="cs"/>
          <w:color w:val="000000"/>
          <w:rtl/>
        </w:rPr>
        <w:t>وعليه</w:t>
      </w:r>
      <w:r w:rsidRPr="00381C45">
        <w:rPr>
          <w:color w:val="000000"/>
        </w:rPr>
        <w:t xml:space="preserve"> </w:t>
      </w:r>
      <w:r w:rsidRPr="00381C45">
        <w:rPr>
          <w:rFonts w:hint="cs"/>
          <w:color w:val="000000"/>
          <w:rtl/>
        </w:rPr>
        <w:t>فقد</w:t>
      </w:r>
      <w:r w:rsidRPr="00381C45">
        <w:rPr>
          <w:color w:val="000000"/>
        </w:rPr>
        <w:t xml:space="preserve"> </w:t>
      </w:r>
      <w:r w:rsidRPr="00381C45">
        <w:rPr>
          <w:rFonts w:hint="cs"/>
          <w:color w:val="000000"/>
          <w:rtl/>
        </w:rPr>
        <w:t>قام</w:t>
      </w:r>
      <w:r w:rsidRPr="00381C45">
        <w:rPr>
          <w:color w:val="000000"/>
        </w:rPr>
        <w:t xml:space="preserve"> </w:t>
      </w:r>
      <w:r w:rsidRPr="00381C45">
        <w:rPr>
          <w:rFonts w:hint="cs"/>
          <w:color w:val="000000"/>
          <w:rtl/>
        </w:rPr>
        <w:t>الاتحاد</w:t>
      </w:r>
      <w:r w:rsidRPr="00381C45">
        <w:rPr>
          <w:color w:val="000000"/>
        </w:rPr>
        <w:t xml:space="preserve"> </w:t>
      </w:r>
      <w:r w:rsidRPr="00381C45">
        <w:rPr>
          <w:rFonts w:hint="cs"/>
          <w:color w:val="000000"/>
          <w:rtl/>
        </w:rPr>
        <w:t>بالترحيب</w:t>
      </w:r>
      <w:r w:rsidRPr="00381C45">
        <w:rPr>
          <w:color w:val="000000"/>
        </w:rPr>
        <w:t xml:space="preserve"> </w:t>
      </w:r>
      <w:r w:rsidRPr="00381C45">
        <w:rPr>
          <w:rFonts w:hint="cs"/>
          <w:color w:val="000000"/>
          <w:rtl/>
        </w:rPr>
        <w:t>بقيام</w:t>
      </w:r>
      <w:r w:rsidRPr="00381C45">
        <w:rPr>
          <w:color w:val="000000"/>
        </w:rPr>
        <w:t xml:space="preserve"> </w:t>
      </w:r>
      <w:r w:rsidRPr="00381C45">
        <w:rPr>
          <w:rFonts w:hint="cs"/>
          <w:color w:val="000000"/>
          <w:rtl/>
        </w:rPr>
        <w:t>الاتحاد</w:t>
      </w:r>
      <w:r w:rsidRPr="00381C45">
        <w:rPr>
          <w:color w:val="000000"/>
        </w:rPr>
        <w:t xml:space="preserve"> </w:t>
      </w:r>
      <w:r w:rsidRPr="00381C45">
        <w:rPr>
          <w:rFonts w:hint="cs"/>
          <w:color w:val="000000"/>
          <w:rtl/>
        </w:rPr>
        <w:t>الأوروبي</w:t>
      </w:r>
      <w:r w:rsidRPr="00381C45">
        <w:rPr>
          <w:color w:val="000000"/>
        </w:rPr>
        <w:t xml:space="preserve"> </w:t>
      </w:r>
      <w:r w:rsidRPr="00381C45">
        <w:rPr>
          <w:rFonts w:hint="cs"/>
          <w:color w:val="000000"/>
          <w:rtl/>
        </w:rPr>
        <w:t>باعتماد</w:t>
      </w:r>
      <w:r w:rsidRPr="00381C45">
        <w:rPr>
          <w:color w:val="000000"/>
        </w:rPr>
        <w:t xml:space="preserve"> </w:t>
      </w:r>
      <w:r w:rsidRPr="00381C45">
        <w:rPr>
          <w:rFonts w:hint="cs"/>
          <w:color w:val="000000"/>
          <w:rtl/>
        </w:rPr>
        <w:t>قانون</w:t>
      </w:r>
      <w:r w:rsidRPr="00381C45">
        <w:rPr>
          <w:color w:val="000000"/>
        </w:rPr>
        <w:t xml:space="preserve"> </w:t>
      </w:r>
      <w:r w:rsidRPr="00381C45">
        <w:rPr>
          <w:rFonts w:hint="cs"/>
          <w:color w:val="000000"/>
          <w:rtl/>
        </w:rPr>
        <w:t>التأشيرات، وأكد</w:t>
      </w:r>
      <w:r w:rsidRPr="00381C45">
        <w:rPr>
          <w:color w:val="000000"/>
        </w:rPr>
        <w:t xml:space="preserve"> </w:t>
      </w:r>
      <w:r w:rsidRPr="00381C45">
        <w:rPr>
          <w:rFonts w:hint="cs"/>
          <w:color w:val="000000"/>
          <w:rtl/>
        </w:rPr>
        <w:t>أن</w:t>
      </w:r>
      <w:r w:rsidRPr="00381C45">
        <w:rPr>
          <w:color w:val="000000"/>
        </w:rPr>
        <w:t xml:space="preserve"> </w:t>
      </w:r>
      <w:r w:rsidRPr="00381C45">
        <w:rPr>
          <w:rFonts w:hint="cs"/>
          <w:color w:val="000000"/>
          <w:rtl/>
        </w:rPr>
        <w:t>توحيد</w:t>
      </w:r>
      <w:r w:rsidRPr="00381C45">
        <w:rPr>
          <w:color w:val="000000"/>
        </w:rPr>
        <w:t xml:space="preserve"> </w:t>
      </w:r>
      <w:r w:rsidRPr="00381C45">
        <w:rPr>
          <w:rFonts w:hint="cs"/>
          <w:color w:val="000000"/>
          <w:rtl/>
        </w:rPr>
        <w:t>إجراءات</w:t>
      </w:r>
      <w:r w:rsidRPr="00381C45">
        <w:rPr>
          <w:color w:val="000000"/>
        </w:rPr>
        <w:t xml:space="preserve"> </w:t>
      </w:r>
      <w:r w:rsidRPr="00381C45">
        <w:rPr>
          <w:rFonts w:hint="cs"/>
          <w:color w:val="000000"/>
          <w:rtl/>
        </w:rPr>
        <w:t>طلب</w:t>
      </w:r>
      <w:r w:rsidRPr="00381C45">
        <w:rPr>
          <w:color w:val="000000"/>
        </w:rPr>
        <w:t xml:space="preserve"> </w:t>
      </w:r>
      <w:r w:rsidRPr="00381C45">
        <w:rPr>
          <w:rFonts w:hint="cs"/>
          <w:color w:val="000000"/>
          <w:rtl/>
        </w:rPr>
        <w:t>الحصول</w:t>
      </w:r>
      <w:r w:rsidRPr="00381C45">
        <w:rPr>
          <w:color w:val="000000"/>
        </w:rPr>
        <w:t xml:space="preserve"> </w:t>
      </w:r>
      <w:r w:rsidRPr="00381C45">
        <w:rPr>
          <w:rFonts w:hint="cs"/>
          <w:color w:val="000000"/>
          <w:rtl/>
        </w:rPr>
        <w:t>على</w:t>
      </w:r>
      <w:r w:rsidRPr="00381C45">
        <w:rPr>
          <w:color w:val="000000"/>
        </w:rPr>
        <w:t xml:space="preserve"> </w:t>
      </w:r>
      <w:r w:rsidRPr="00381C45">
        <w:rPr>
          <w:rFonts w:hint="cs"/>
          <w:color w:val="000000"/>
          <w:rtl/>
        </w:rPr>
        <w:t>التأشيرات</w:t>
      </w:r>
      <w:r w:rsidRPr="00381C45">
        <w:rPr>
          <w:color w:val="000000"/>
        </w:rPr>
        <w:t xml:space="preserve"> </w:t>
      </w:r>
      <w:r w:rsidRPr="00381C45">
        <w:rPr>
          <w:rFonts w:hint="cs"/>
          <w:color w:val="000000"/>
          <w:rtl/>
        </w:rPr>
        <w:t>من</w:t>
      </w:r>
      <w:r w:rsidRPr="00381C45">
        <w:rPr>
          <w:color w:val="000000"/>
        </w:rPr>
        <w:t xml:space="preserve"> </w:t>
      </w:r>
      <w:r w:rsidRPr="00381C45">
        <w:rPr>
          <w:rFonts w:hint="cs"/>
          <w:color w:val="000000"/>
          <w:rtl/>
        </w:rPr>
        <w:t>شأنه</w:t>
      </w:r>
      <w:r w:rsidRPr="00381C45">
        <w:rPr>
          <w:color w:val="000000"/>
        </w:rPr>
        <w:t xml:space="preserve"> </w:t>
      </w:r>
      <w:r w:rsidRPr="00381C45">
        <w:rPr>
          <w:rFonts w:hint="cs"/>
          <w:color w:val="000000"/>
          <w:rtl/>
        </w:rPr>
        <w:t>أن</w:t>
      </w:r>
      <w:r w:rsidRPr="00381C45">
        <w:rPr>
          <w:color w:val="000000"/>
        </w:rPr>
        <w:t xml:space="preserve"> </w:t>
      </w:r>
      <w:r w:rsidRPr="00381C45">
        <w:rPr>
          <w:rFonts w:hint="cs"/>
          <w:color w:val="000000"/>
          <w:rtl/>
        </w:rPr>
        <w:t>يسهل</w:t>
      </w:r>
      <w:r w:rsidRPr="00381C45">
        <w:rPr>
          <w:color w:val="000000"/>
        </w:rPr>
        <w:t xml:space="preserve"> </w:t>
      </w:r>
      <w:r w:rsidRPr="00381C45">
        <w:rPr>
          <w:rFonts w:hint="cs"/>
          <w:color w:val="000000"/>
          <w:rtl/>
        </w:rPr>
        <w:t>عمل</w:t>
      </w:r>
      <w:r w:rsidRPr="00381C45">
        <w:rPr>
          <w:color w:val="000000"/>
        </w:rPr>
        <w:t xml:space="preserve"> </w:t>
      </w:r>
      <w:r w:rsidRPr="00381C45">
        <w:rPr>
          <w:rFonts w:hint="cs"/>
          <w:color w:val="000000"/>
          <w:rtl/>
        </w:rPr>
        <w:t>السائقين المحترفين</w:t>
      </w:r>
      <w:r w:rsidRPr="00381C45">
        <w:rPr>
          <w:color w:val="000000"/>
        </w:rPr>
        <w:t xml:space="preserve">. </w:t>
      </w:r>
      <w:r w:rsidRPr="00381C45">
        <w:rPr>
          <w:rFonts w:hint="cs"/>
          <w:color w:val="000000"/>
          <w:rtl/>
        </w:rPr>
        <w:t>كما</w:t>
      </w:r>
      <w:r w:rsidRPr="00381C45">
        <w:rPr>
          <w:color w:val="000000"/>
        </w:rPr>
        <w:t xml:space="preserve"> </w:t>
      </w:r>
      <w:r w:rsidRPr="00381C45">
        <w:rPr>
          <w:rFonts w:hint="cs"/>
          <w:color w:val="000000"/>
          <w:rtl/>
        </w:rPr>
        <w:t>حث</w:t>
      </w:r>
      <w:r w:rsidRPr="00381C45">
        <w:rPr>
          <w:color w:val="000000"/>
        </w:rPr>
        <w:t xml:space="preserve"> </w:t>
      </w:r>
      <w:r w:rsidRPr="00381C45">
        <w:rPr>
          <w:rFonts w:hint="cs"/>
          <w:color w:val="000000"/>
          <w:rtl/>
        </w:rPr>
        <w:t>الاتحاد</w:t>
      </w:r>
      <w:r w:rsidRPr="00381C45">
        <w:rPr>
          <w:color w:val="000000"/>
        </w:rPr>
        <w:t xml:space="preserve"> </w:t>
      </w:r>
      <w:r w:rsidRPr="00381C45">
        <w:rPr>
          <w:rFonts w:hint="cs"/>
          <w:color w:val="000000"/>
          <w:rtl/>
        </w:rPr>
        <w:t>أيضا</w:t>
      </w:r>
      <w:r w:rsidRPr="00381C45">
        <w:rPr>
          <w:color w:val="000000"/>
        </w:rPr>
        <w:t xml:space="preserve"> </w:t>
      </w:r>
      <w:r w:rsidRPr="00381C45">
        <w:rPr>
          <w:rFonts w:hint="cs"/>
          <w:color w:val="000000"/>
          <w:rtl/>
        </w:rPr>
        <w:t>على</w:t>
      </w:r>
      <w:r w:rsidRPr="00381C45">
        <w:rPr>
          <w:color w:val="000000"/>
        </w:rPr>
        <w:t xml:space="preserve"> </w:t>
      </w:r>
      <w:r w:rsidRPr="00381C45">
        <w:rPr>
          <w:rFonts w:hint="cs"/>
          <w:color w:val="000000"/>
          <w:rtl/>
        </w:rPr>
        <w:t>التنفيذ</w:t>
      </w:r>
      <w:r w:rsidRPr="00381C45">
        <w:rPr>
          <w:color w:val="000000"/>
        </w:rPr>
        <w:t xml:space="preserve"> </w:t>
      </w:r>
      <w:r w:rsidRPr="00381C45">
        <w:rPr>
          <w:rFonts w:hint="cs"/>
          <w:color w:val="000000"/>
          <w:rtl/>
        </w:rPr>
        <w:t>الفعال</w:t>
      </w:r>
      <w:r w:rsidRPr="00381C45">
        <w:rPr>
          <w:color w:val="000000"/>
        </w:rPr>
        <w:t xml:space="preserve"> </w:t>
      </w:r>
      <w:r w:rsidRPr="00381C45">
        <w:rPr>
          <w:rFonts w:hint="cs"/>
          <w:color w:val="000000"/>
          <w:rtl/>
        </w:rPr>
        <w:t>للاتفاقات</w:t>
      </w:r>
      <w:r w:rsidRPr="00381C45">
        <w:rPr>
          <w:color w:val="000000"/>
        </w:rPr>
        <w:t xml:space="preserve"> </w:t>
      </w:r>
      <w:r w:rsidRPr="00381C45">
        <w:rPr>
          <w:rFonts w:hint="cs"/>
          <w:color w:val="000000"/>
          <w:rtl/>
        </w:rPr>
        <w:t>الثنائية</w:t>
      </w:r>
      <w:r w:rsidRPr="00381C45">
        <w:rPr>
          <w:color w:val="000000"/>
        </w:rPr>
        <w:t xml:space="preserve"> </w:t>
      </w:r>
      <w:r w:rsidRPr="00381C45">
        <w:rPr>
          <w:rFonts w:hint="cs"/>
          <w:color w:val="000000"/>
          <w:rtl/>
        </w:rPr>
        <w:t>المبرمة</w:t>
      </w:r>
      <w:r w:rsidRPr="00381C45">
        <w:rPr>
          <w:color w:val="000000"/>
        </w:rPr>
        <w:t xml:space="preserve"> </w:t>
      </w:r>
      <w:r w:rsidRPr="00381C45">
        <w:rPr>
          <w:rFonts w:hint="cs"/>
          <w:color w:val="000000"/>
          <w:rtl/>
        </w:rPr>
        <w:t>بين</w:t>
      </w:r>
      <w:r w:rsidRPr="00381C45">
        <w:rPr>
          <w:color w:val="000000"/>
        </w:rPr>
        <w:t xml:space="preserve"> </w:t>
      </w:r>
      <w:r w:rsidRPr="00381C45">
        <w:rPr>
          <w:rFonts w:hint="cs"/>
          <w:color w:val="000000"/>
          <w:rtl/>
        </w:rPr>
        <w:t>الاتحاد الأوروبي</w:t>
      </w:r>
      <w:r w:rsidRPr="00381C45">
        <w:rPr>
          <w:color w:val="000000"/>
        </w:rPr>
        <w:t xml:space="preserve"> </w:t>
      </w:r>
      <w:r w:rsidRPr="00381C45">
        <w:rPr>
          <w:rFonts w:hint="cs"/>
          <w:color w:val="000000"/>
          <w:rtl/>
        </w:rPr>
        <w:t>والدول</w:t>
      </w:r>
      <w:r w:rsidRPr="00381C45">
        <w:rPr>
          <w:color w:val="000000"/>
        </w:rPr>
        <w:t xml:space="preserve"> </w:t>
      </w:r>
      <w:r w:rsidRPr="00381C45">
        <w:rPr>
          <w:rFonts w:hint="cs"/>
          <w:color w:val="000000"/>
          <w:rtl/>
        </w:rPr>
        <w:t>غير</w:t>
      </w:r>
      <w:r w:rsidRPr="00381C45">
        <w:rPr>
          <w:color w:val="000000"/>
        </w:rPr>
        <w:t xml:space="preserve"> </w:t>
      </w:r>
      <w:r w:rsidRPr="00381C45">
        <w:rPr>
          <w:rFonts w:hint="cs"/>
          <w:color w:val="000000"/>
          <w:rtl/>
        </w:rPr>
        <w:t>الأوروبية</w:t>
      </w:r>
      <w:r w:rsidRPr="00381C45">
        <w:rPr>
          <w:color w:val="000000"/>
        </w:rPr>
        <w:t xml:space="preserve"> </w:t>
      </w:r>
      <w:r w:rsidRPr="00381C45">
        <w:rPr>
          <w:rFonts w:hint="cs"/>
          <w:color w:val="000000"/>
          <w:rtl/>
        </w:rPr>
        <w:t>فيما</w:t>
      </w:r>
      <w:r w:rsidRPr="00381C45">
        <w:rPr>
          <w:color w:val="000000"/>
        </w:rPr>
        <w:t xml:space="preserve"> </w:t>
      </w:r>
      <w:r w:rsidRPr="00381C45">
        <w:rPr>
          <w:rFonts w:hint="cs"/>
          <w:color w:val="000000"/>
          <w:rtl/>
        </w:rPr>
        <w:t>يتعلق</w:t>
      </w:r>
      <w:r w:rsidRPr="00381C45">
        <w:rPr>
          <w:color w:val="000000"/>
        </w:rPr>
        <w:t xml:space="preserve"> </w:t>
      </w:r>
      <w:r w:rsidRPr="00381C45">
        <w:rPr>
          <w:rFonts w:hint="cs"/>
          <w:color w:val="000000"/>
          <w:rtl/>
        </w:rPr>
        <w:t>بتسهيل</w:t>
      </w:r>
      <w:r w:rsidRPr="00381C45">
        <w:rPr>
          <w:color w:val="000000"/>
        </w:rPr>
        <w:t xml:space="preserve"> </w:t>
      </w:r>
      <w:r w:rsidRPr="00381C45">
        <w:rPr>
          <w:rFonts w:hint="cs"/>
          <w:color w:val="000000"/>
          <w:rtl/>
        </w:rPr>
        <w:t>منح</w:t>
      </w:r>
      <w:r w:rsidRPr="00381C45">
        <w:rPr>
          <w:color w:val="000000"/>
        </w:rPr>
        <w:t xml:space="preserve"> </w:t>
      </w:r>
      <w:r w:rsidRPr="00381C45">
        <w:rPr>
          <w:rFonts w:hint="cs"/>
          <w:color w:val="000000"/>
          <w:rtl/>
        </w:rPr>
        <w:t>تأشيرات</w:t>
      </w:r>
      <w:r w:rsidRPr="00381C45">
        <w:rPr>
          <w:color w:val="000000"/>
        </w:rPr>
        <w:t xml:space="preserve"> </w:t>
      </w:r>
      <w:r w:rsidRPr="00381C45">
        <w:rPr>
          <w:rFonts w:hint="cs"/>
          <w:color w:val="000000"/>
          <w:rtl/>
        </w:rPr>
        <w:t>الدخول</w:t>
      </w:r>
      <w:r w:rsidRPr="00381C45">
        <w:rPr>
          <w:color w:val="000000"/>
        </w:rPr>
        <w:t xml:space="preserve"> </w:t>
      </w:r>
      <w:r w:rsidRPr="00381C45">
        <w:rPr>
          <w:rFonts w:hint="cs"/>
          <w:color w:val="000000"/>
          <w:rtl/>
        </w:rPr>
        <w:t>للسائقين</w:t>
      </w:r>
      <w:r w:rsidRPr="00381C45">
        <w:rPr>
          <w:color w:val="000000"/>
        </w:rPr>
        <w:t xml:space="preserve"> </w:t>
      </w:r>
      <w:r w:rsidRPr="00381C45">
        <w:rPr>
          <w:rFonts w:hint="cs"/>
          <w:color w:val="000000"/>
          <w:rtl/>
        </w:rPr>
        <w:t>المحترفين، ودعا</w:t>
      </w:r>
      <w:r w:rsidRPr="00381C45">
        <w:rPr>
          <w:color w:val="000000"/>
        </w:rPr>
        <w:t xml:space="preserve"> </w:t>
      </w:r>
      <w:r w:rsidRPr="00381C45">
        <w:rPr>
          <w:rFonts w:hint="cs"/>
          <w:color w:val="000000"/>
          <w:rtl/>
        </w:rPr>
        <w:t>كذلك</w:t>
      </w:r>
      <w:r w:rsidRPr="00381C45">
        <w:rPr>
          <w:color w:val="000000"/>
        </w:rPr>
        <w:t xml:space="preserve"> </w:t>
      </w:r>
      <w:r w:rsidRPr="00381C45">
        <w:rPr>
          <w:rFonts w:hint="cs"/>
          <w:color w:val="000000"/>
          <w:rtl/>
        </w:rPr>
        <w:t>الحكومات</w:t>
      </w:r>
      <w:r w:rsidRPr="00381C45">
        <w:rPr>
          <w:color w:val="000000"/>
        </w:rPr>
        <w:t xml:space="preserve"> </w:t>
      </w:r>
      <w:r w:rsidRPr="00381C45">
        <w:rPr>
          <w:rFonts w:hint="cs"/>
          <w:color w:val="000000"/>
          <w:rtl/>
        </w:rPr>
        <w:t>الأخرى،</w:t>
      </w:r>
      <w:r w:rsidRPr="00381C45">
        <w:rPr>
          <w:color w:val="000000"/>
        </w:rPr>
        <w:t xml:space="preserve"> </w:t>
      </w:r>
      <w:r w:rsidRPr="00381C45">
        <w:rPr>
          <w:rFonts w:hint="cs"/>
          <w:color w:val="000000"/>
          <w:rtl/>
        </w:rPr>
        <w:t>كالدول</w:t>
      </w:r>
      <w:r w:rsidRPr="00381C45">
        <w:rPr>
          <w:color w:val="000000"/>
        </w:rPr>
        <w:t xml:space="preserve"> </w:t>
      </w:r>
      <w:r w:rsidRPr="00381C45">
        <w:rPr>
          <w:rFonts w:hint="cs"/>
          <w:color w:val="000000"/>
          <w:rtl/>
        </w:rPr>
        <w:t>التابعة</w:t>
      </w:r>
      <w:r w:rsidRPr="00381C45">
        <w:rPr>
          <w:color w:val="000000"/>
        </w:rPr>
        <w:t xml:space="preserve"> </w:t>
      </w:r>
      <w:r w:rsidRPr="00381C45">
        <w:rPr>
          <w:rFonts w:hint="cs"/>
          <w:color w:val="000000"/>
          <w:rtl/>
        </w:rPr>
        <w:t>لمنطقة</w:t>
      </w:r>
      <w:r w:rsidRPr="00381C45">
        <w:rPr>
          <w:color w:val="000000"/>
        </w:rPr>
        <w:t xml:space="preserve"> </w:t>
      </w:r>
      <w:r w:rsidRPr="00381C45">
        <w:rPr>
          <w:rFonts w:hint="cs"/>
          <w:color w:val="000000"/>
          <w:rtl/>
        </w:rPr>
        <w:t>البحر</w:t>
      </w:r>
      <w:r w:rsidRPr="00381C45">
        <w:rPr>
          <w:color w:val="000000"/>
        </w:rPr>
        <w:t xml:space="preserve"> </w:t>
      </w:r>
      <w:r w:rsidRPr="00381C45">
        <w:rPr>
          <w:rFonts w:hint="cs"/>
          <w:color w:val="000000"/>
          <w:rtl/>
        </w:rPr>
        <w:t>الأسود،</w:t>
      </w:r>
      <w:r w:rsidRPr="00381C45">
        <w:rPr>
          <w:color w:val="000000"/>
        </w:rPr>
        <w:t xml:space="preserve"> </w:t>
      </w:r>
      <w:r w:rsidRPr="00381C45">
        <w:rPr>
          <w:rFonts w:hint="cs"/>
          <w:color w:val="000000"/>
          <w:rtl/>
        </w:rPr>
        <w:t>للتوقيع</w:t>
      </w:r>
      <w:r w:rsidRPr="00381C45">
        <w:rPr>
          <w:color w:val="000000"/>
        </w:rPr>
        <w:t xml:space="preserve"> </w:t>
      </w:r>
      <w:r w:rsidRPr="00381C45">
        <w:rPr>
          <w:rFonts w:hint="cs"/>
          <w:color w:val="000000"/>
          <w:rtl/>
        </w:rPr>
        <w:t>على</w:t>
      </w:r>
      <w:r w:rsidRPr="00381C45">
        <w:rPr>
          <w:color w:val="000000"/>
        </w:rPr>
        <w:t xml:space="preserve"> </w:t>
      </w:r>
      <w:r w:rsidRPr="00381C45">
        <w:rPr>
          <w:rFonts w:hint="cs"/>
          <w:color w:val="000000"/>
          <w:rtl/>
        </w:rPr>
        <w:t>الاتفاقيات المتعلقة</w:t>
      </w:r>
      <w:r w:rsidRPr="00381C45">
        <w:rPr>
          <w:color w:val="000000"/>
        </w:rPr>
        <w:t xml:space="preserve"> </w:t>
      </w:r>
      <w:r w:rsidRPr="00381C45">
        <w:rPr>
          <w:rFonts w:hint="cs"/>
          <w:color w:val="000000"/>
          <w:rtl/>
        </w:rPr>
        <w:t>بتيسير</w:t>
      </w:r>
      <w:r w:rsidRPr="00381C45">
        <w:rPr>
          <w:color w:val="000000"/>
        </w:rPr>
        <w:t xml:space="preserve"> </w:t>
      </w:r>
      <w:r w:rsidRPr="00381C45">
        <w:rPr>
          <w:rFonts w:hint="cs"/>
          <w:color w:val="000000"/>
          <w:rtl/>
        </w:rPr>
        <w:t>منح</w:t>
      </w:r>
      <w:r w:rsidRPr="00381C45">
        <w:rPr>
          <w:color w:val="000000"/>
        </w:rPr>
        <w:t xml:space="preserve"> </w:t>
      </w:r>
      <w:r w:rsidRPr="00381C45">
        <w:rPr>
          <w:rFonts w:hint="cs"/>
          <w:color w:val="000000"/>
          <w:rtl/>
        </w:rPr>
        <w:t>تأشيرات</w:t>
      </w:r>
      <w:r w:rsidRPr="00381C45">
        <w:rPr>
          <w:color w:val="000000"/>
        </w:rPr>
        <w:t xml:space="preserve"> </w:t>
      </w:r>
      <w:r w:rsidRPr="00381C45">
        <w:rPr>
          <w:rFonts w:hint="cs"/>
          <w:color w:val="000000"/>
          <w:rtl/>
        </w:rPr>
        <w:t>الدخول</w:t>
      </w:r>
      <w:r w:rsidRPr="00381C45">
        <w:rPr>
          <w:color w:val="000000"/>
        </w:rPr>
        <w:t xml:space="preserve"> </w:t>
      </w:r>
      <w:r w:rsidRPr="00381C45">
        <w:rPr>
          <w:rFonts w:hint="cs"/>
          <w:color w:val="000000"/>
          <w:rtl/>
        </w:rPr>
        <w:t>المتعددة</w:t>
      </w:r>
      <w:r w:rsidRPr="00381C45">
        <w:rPr>
          <w:color w:val="000000"/>
        </w:rPr>
        <w:t xml:space="preserve"> </w:t>
      </w:r>
      <w:r w:rsidRPr="00381C45">
        <w:rPr>
          <w:rFonts w:hint="cs"/>
          <w:color w:val="000000"/>
          <w:rtl/>
        </w:rPr>
        <w:t>الإغراض</w:t>
      </w:r>
      <w:r w:rsidRPr="00381C45">
        <w:rPr>
          <w:color w:val="000000"/>
        </w:rPr>
        <w:t>.</w:t>
      </w:r>
    </w:p>
    <w:p w:rsidR="00286B62" w:rsidRPr="00381C45" w:rsidRDefault="00286B62" w:rsidP="00286B62">
      <w:pPr>
        <w:spacing w:before="240" w:line="520" w:lineRule="exact"/>
        <w:ind w:left="425" w:hanging="425"/>
        <w:rPr>
          <w:rFonts w:cs="AL-Mateen"/>
          <w:sz w:val="32"/>
          <w:szCs w:val="32"/>
        </w:rPr>
      </w:pPr>
      <w:r>
        <w:rPr>
          <w:rFonts w:cs="Times New Roman" w:hint="cs"/>
          <w:b/>
          <w:bCs/>
          <w:noProof/>
          <w:sz w:val="24"/>
          <w:szCs w:val="24"/>
          <w:rtl/>
        </w:rPr>
        <w:t>10</w:t>
      </w:r>
      <w:r w:rsidRPr="00712846">
        <w:rPr>
          <w:rFonts w:cs="Times New Roman" w:hint="cs"/>
          <w:b/>
          <w:bCs/>
          <w:noProof/>
          <w:sz w:val="24"/>
          <w:szCs w:val="24"/>
          <w:rtl/>
        </w:rPr>
        <w:t>-</w:t>
      </w:r>
      <w:r>
        <w:rPr>
          <w:rFonts w:cs="AL-Mateen" w:hint="cs"/>
          <w:color w:val="000000"/>
          <w:sz w:val="28"/>
          <w:rtl/>
        </w:rPr>
        <w:t xml:space="preserve"> </w:t>
      </w:r>
      <w:r>
        <w:rPr>
          <w:rFonts w:cs="AL-Mateen" w:hint="cs"/>
          <w:sz w:val="32"/>
          <w:szCs w:val="32"/>
          <w:rtl/>
        </w:rPr>
        <w:tab/>
      </w:r>
      <w:r w:rsidRPr="00381C45">
        <w:rPr>
          <w:rFonts w:cs="AL-Mateen" w:hint="cs"/>
          <w:sz w:val="32"/>
          <w:szCs w:val="32"/>
          <w:rtl/>
        </w:rPr>
        <w:t>تطوير</w:t>
      </w:r>
      <w:r w:rsidRPr="00381C45">
        <w:rPr>
          <w:rFonts w:cs="AL-Mateen"/>
          <w:sz w:val="32"/>
          <w:szCs w:val="32"/>
        </w:rPr>
        <w:t xml:space="preserve"> </w:t>
      </w:r>
      <w:r w:rsidRPr="00381C45">
        <w:rPr>
          <w:rFonts w:cs="AL-Mateen" w:hint="cs"/>
          <w:sz w:val="32"/>
          <w:szCs w:val="32"/>
          <w:rtl/>
        </w:rPr>
        <w:t>التعاون</w:t>
      </w:r>
      <w:r w:rsidRPr="00381C45">
        <w:rPr>
          <w:rFonts w:cs="AL-Mateen"/>
          <w:sz w:val="32"/>
          <w:szCs w:val="32"/>
        </w:rPr>
        <w:t xml:space="preserve"> </w:t>
      </w:r>
      <w:r w:rsidRPr="00381C45">
        <w:rPr>
          <w:rFonts w:cs="AL-Mateen" w:hint="cs"/>
          <w:sz w:val="32"/>
          <w:szCs w:val="32"/>
          <w:rtl/>
        </w:rPr>
        <w:t>مع</w:t>
      </w:r>
      <w:r w:rsidRPr="00381C45">
        <w:rPr>
          <w:rFonts w:cs="AL-Mateen"/>
          <w:sz w:val="32"/>
          <w:szCs w:val="32"/>
        </w:rPr>
        <w:t xml:space="preserve"> </w:t>
      </w:r>
      <w:r w:rsidRPr="00381C45">
        <w:rPr>
          <w:rFonts w:cs="AL-Mateen" w:hint="cs"/>
          <w:sz w:val="32"/>
          <w:szCs w:val="32"/>
          <w:rtl/>
        </w:rPr>
        <w:t>البنك</w:t>
      </w:r>
      <w:r w:rsidRPr="00381C45">
        <w:rPr>
          <w:rFonts w:cs="AL-Mateen"/>
          <w:sz w:val="32"/>
          <w:szCs w:val="32"/>
        </w:rPr>
        <w:t xml:space="preserve"> </w:t>
      </w:r>
      <w:r w:rsidRPr="00381C45">
        <w:rPr>
          <w:rFonts w:cs="AL-Mateen" w:hint="cs"/>
          <w:sz w:val="32"/>
          <w:szCs w:val="32"/>
          <w:rtl/>
        </w:rPr>
        <w:t>الإسلامي</w:t>
      </w:r>
      <w:r w:rsidRPr="00381C45">
        <w:rPr>
          <w:rFonts w:cs="AL-Mateen"/>
          <w:sz w:val="32"/>
          <w:szCs w:val="32"/>
        </w:rPr>
        <w:t xml:space="preserve"> </w:t>
      </w:r>
      <w:r w:rsidRPr="00381C45">
        <w:rPr>
          <w:rFonts w:cs="AL-Mateen" w:hint="cs"/>
          <w:sz w:val="32"/>
          <w:szCs w:val="32"/>
          <w:rtl/>
        </w:rPr>
        <w:t>للتنمية:</w:t>
      </w:r>
    </w:p>
    <w:p w:rsidR="00286B62" w:rsidRDefault="00286B62" w:rsidP="00286B62">
      <w:pPr>
        <w:rPr>
          <w:color w:val="000000"/>
        </w:rPr>
      </w:pPr>
      <w:r>
        <w:rPr>
          <w:rFonts w:hint="cs"/>
          <w:color w:val="000000"/>
          <w:rtl/>
        </w:rPr>
        <w:t>قام</w:t>
      </w:r>
      <w:r>
        <w:rPr>
          <w:color w:val="000000"/>
        </w:rPr>
        <w:t xml:space="preserve"> </w:t>
      </w:r>
      <w:r>
        <w:rPr>
          <w:rFonts w:hint="cs"/>
          <w:color w:val="000000"/>
          <w:rtl/>
        </w:rPr>
        <w:t>الاتحاد</w:t>
      </w:r>
      <w:r>
        <w:rPr>
          <w:color w:val="000000"/>
        </w:rPr>
        <w:t xml:space="preserve"> </w:t>
      </w:r>
      <w:r>
        <w:rPr>
          <w:rFonts w:hint="cs"/>
          <w:color w:val="000000"/>
          <w:rtl/>
        </w:rPr>
        <w:t>الدولي</w:t>
      </w:r>
      <w:r>
        <w:rPr>
          <w:color w:val="000000"/>
        </w:rPr>
        <w:t xml:space="preserve"> </w:t>
      </w:r>
      <w:r>
        <w:rPr>
          <w:rFonts w:hint="cs"/>
          <w:color w:val="000000"/>
          <w:rtl/>
        </w:rPr>
        <w:t>للنقل</w:t>
      </w:r>
      <w:r>
        <w:rPr>
          <w:color w:val="000000"/>
        </w:rPr>
        <w:t xml:space="preserve"> </w:t>
      </w:r>
      <w:r>
        <w:rPr>
          <w:rFonts w:hint="cs"/>
          <w:color w:val="000000"/>
          <w:rtl/>
        </w:rPr>
        <w:t>عبر</w:t>
      </w:r>
      <w:r>
        <w:rPr>
          <w:color w:val="000000"/>
        </w:rPr>
        <w:t xml:space="preserve"> </w:t>
      </w:r>
      <w:r>
        <w:rPr>
          <w:rFonts w:hint="cs"/>
          <w:color w:val="000000"/>
          <w:rtl/>
        </w:rPr>
        <w:t>الطرق</w:t>
      </w:r>
      <w:r>
        <w:rPr>
          <w:color w:val="000000"/>
        </w:rPr>
        <w:t xml:space="preserve"> </w:t>
      </w:r>
      <w:r>
        <w:rPr>
          <w:rFonts w:hint="cs"/>
          <w:color w:val="000000"/>
          <w:rtl/>
        </w:rPr>
        <w:t>بزيارة</w:t>
      </w:r>
      <w:r>
        <w:rPr>
          <w:color w:val="000000"/>
        </w:rPr>
        <w:t xml:space="preserve"> </w:t>
      </w:r>
      <w:r>
        <w:rPr>
          <w:rFonts w:hint="cs"/>
          <w:color w:val="000000"/>
          <w:rtl/>
        </w:rPr>
        <w:t>مجموعة</w:t>
      </w:r>
      <w:r>
        <w:rPr>
          <w:color w:val="000000"/>
        </w:rPr>
        <w:t xml:space="preserve"> </w:t>
      </w:r>
      <w:r>
        <w:rPr>
          <w:rFonts w:hint="cs"/>
          <w:color w:val="000000"/>
          <w:rtl/>
        </w:rPr>
        <w:t>البنك</w:t>
      </w:r>
      <w:r>
        <w:rPr>
          <w:color w:val="000000"/>
        </w:rPr>
        <w:t xml:space="preserve"> </w:t>
      </w:r>
      <w:r>
        <w:rPr>
          <w:rFonts w:hint="cs"/>
          <w:color w:val="000000"/>
          <w:rtl/>
        </w:rPr>
        <w:t>الإسلامي</w:t>
      </w:r>
      <w:r>
        <w:rPr>
          <w:color w:val="000000"/>
        </w:rPr>
        <w:t xml:space="preserve"> </w:t>
      </w:r>
      <w:r>
        <w:rPr>
          <w:rFonts w:hint="cs"/>
          <w:color w:val="000000"/>
          <w:rtl/>
        </w:rPr>
        <w:t>للتنمية</w:t>
      </w:r>
      <w:r>
        <w:rPr>
          <w:color w:val="000000"/>
        </w:rPr>
        <w:t xml:space="preserve"> </w:t>
      </w:r>
      <w:r>
        <w:rPr>
          <w:rFonts w:hint="cs"/>
          <w:color w:val="000000"/>
          <w:rtl/>
        </w:rPr>
        <w:t>لبحث</w:t>
      </w:r>
      <w:r>
        <w:rPr>
          <w:color w:val="000000"/>
        </w:rPr>
        <w:t xml:space="preserve"> </w:t>
      </w:r>
      <w:r>
        <w:rPr>
          <w:rFonts w:hint="cs"/>
          <w:color w:val="000000"/>
          <w:rtl/>
        </w:rPr>
        <w:t>إمكانيات تطوير</w:t>
      </w:r>
      <w:r>
        <w:rPr>
          <w:color w:val="000000"/>
        </w:rPr>
        <w:t xml:space="preserve"> </w:t>
      </w:r>
      <w:r>
        <w:rPr>
          <w:rFonts w:hint="cs"/>
          <w:color w:val="000000"/>
          <w:rtl/>
        </w:rPr>
        <w:t>تعاون</w:t>
      </w:r>
      <w:r>
        <w:rPr>
          <w:color w:val="000000"/>
        </w:rPr>
        <w:t xml:space="preserve"> </w:t>
      </w:r>
      <w:r>
        <w:rPr>
          <w:rFonts w:hint="cs"/>
          <w:color w:val="000000"/>
          <w:rtl/>
        </w:rPr>
        <w:t>جديدة</w:t>
      </w:r>
      <w:r>
        <w:rPr>
          <w:color w:val="000000"/>
        </w:rPr>
        <w:t xml:space="preserve"> </w:t>
      </w:r>
      <w:r>
        <w:rPr>
          <w:rFonts w:hint="cs"/>
          <w:color w:val="000000"/>
          <w:rtl/>
        </w:rPr>
        <w:t>لتعزيز</w:t>
      </w:r>
      <w:r>
        <w:rPr>
          <w:color w:val="000000"/>
        </w:rPr>
        <w:t xml:space="preserve"> </w:t>
      </w:r>
      <w:r>
        <w:rPr>
          <w:rFonts w:hint="cs"/>
          <w:color w:val="000000"/>
          <w:rtl/>
        </w:rPr>
        <w:t>وزيادة</w:t>
      </w:r>
      <w:r>
        <w:rPr>
          <w:color w:val="000000"/>
        </w:rPr>
        <w:t xml:space="preserve"> </w:t>
      </w:r>
      <w:r>
        <w:rPr>
          <w:rFonts w:hint="cs"/>
          <w:color w:val="000000"/>
          <w:rtl/>
        </w:rPr>
        <w:t>تسهيل</w:t>
      </w:r>
      <w:r>
        <w:rPr>
          <w:color w:val="000000"/>
        </w:rPr>
        <w:t xml:space="preserve"> </w:t>
      </w:r>
      <w:r>
        <w:rPr>
          <w:rFonts w:hint="cs"/>
          <w:color w:val="000000"/>
          <w:rtl/>
        </w:rPr>
        <w:t>التجارة</w:t>
      </w:r>
      <w:r>
        <w:rPr>
          <w:color w:val="000000"/>
        </w:rPr>
        <w:t xml:space="preserve"> </w:t>
      </w:r>
      <w:r>
        <w:rPr>
          <w:rFonts w:hint="cs"/>
          <w:color w:val="000000"/>
          <w:rtl/>
        </w:rPr>
        <w:t>والنقل</w:t>
      </w:r>
      <w:r>
        <w:rPr>
          <w:color w:val="000000"/>
        </w:rPr>
        <w:t xml:space="preserve"> </w:t>
      </w:r>
      <w:r>
        <w:rPr>
          <w:rFonts w:hint="cs"/>
          <w:color w:val="000000"/>
          <w:rtl/>
        </w:rPr>
        <w:t>على</w:t>
      </w:r>
      <w:r>
        <w:rPr>
          <w:color w:val="000000"/>
        </w:rPr>
        <w:t xml:space="preserve"> </w:t>
      </w:r>
      <w:r>
        <w:rPr>
          <w:rFonts w:hint="cs"/>
          <w:color w:val="000000"/>
          <w:rtl/>
        </w:rPr>
        <w:t>الطرق</w:t>
      </w:r>
      <w:r>
        <w:rPr>
          <w:color w:val="000000"/>
        </w:rPr>
        <w:t xml:space="preserve"> </w:t>
      </w:r>
      <w:r>
        <w:rPr>
          <w:rFonts w:hint="cs"/>
          <w:color w:val="000000"/>
          <w:rtl/>
        </w:rPr>
        <w:t>في</w:t>
      </w:r>
      <w:r>
        <w:rPr>
          <w:color w:val="000000"/>
        </w:rPr>
        <w:t xml:space="preserve"> </w:t>
      </w:r>
      <w:r>
        <w:rPr>
          <w:rFonts w:hint="cs"/>
          <w:color w:val="000000"/>
          <w:rtl/>
        </w:rPr>
        <w:t>منطقة</w:t>
      </w:r>
      <w:r>
        <w:rPr>
          <w:color w:val="000000"/>
        </w:rPr>
        <w:t xml:space="preserve"> </w:t>
      </w:r>
      <w:r>
        <w:rPr>
          <w:rFonts w:hint="cs"/>
          <w:color w:val="000000"/>
          <w:rtl/>
        </w:rPr>
        <w:t>جامعة</w:t>
      </w:r>
      <w:r>
        <w:rPr>
          <w:color w:val="000000"/>
        </w:rPr>
        <w:t xml:space="preserve"> </w:t>
      </w:r>
      <w:r>
        <w:rPr>
          <w:rFonts w:hint="cs"/>
          <w:color w:val="000000"/>
          <w:rtl/>
        </w:rPr>
        <w:t>الدول العربية</w:t>
      </w:r>
      <w:r>
        <w:rPr>
          <w:color w:val="000000"/>
        </w:rPr>
        <w:t xml:space="preserve"> </w:t>
      </w:r>
      <w:r>
        <w:rPr>
          <w:rFonts w:hint="cs"/>
          <w:color w:val="000000"/>
          <w:rtl/>
        </w:rPr>
        <w:t>ومنطقة</w:t>
      </w:r>
      <w:r>
        <w:rPr>
          <w:color w:val="000000"/>
        </w:rPr>
        <w:t xml:space="preserve"> </w:t>
      </w:r>
      <w:r>
        <w:rPr>
          <w:rFonts w:hint="cs"/>
          <w:color w:val="000000"/>
          <w:rtl/>
        </w:rPr>
        <w:t>منظمة</w:t>
      </w:r>
      <w:r>
        <w:rPr>
          <w:color w:val="000000"/>
        </w:rPr>
        <w:t xml:space="preserve"> </w:t>
      </w:r>
      <w:r>
        <w:rPr>
          <w:rFonts w:hint="cs"/>
          <w:color w:val="000000"/>
          <w:rtl/>
        </w:rPr>
        <w:t>التعاون</w:t>
      </w:r>
      <w:r>
        <w:rPr>
          <w:color w:val="000000"/>
        </w:rPr>
        <w:t xml:space="preserve"> </w:t>
      </w:r>
      <w:r>
        <w:rPr>
          <w:rFonts w:hint="cs"/>
          <w:color w:val="000000"/>
          <w:rtl/>
        </w:rPr>
        <w:t>الاقتصادي،</w:t>
      </w:r>
      <w:r>
        <w:rPr>
          <w:color w:val="000000"/>
        </w:rPr>
        <w:t xml:space="preserve"> </w:t>
      </w:r>
      <w:r>
        <w:rPr>
          <w:rFonts w:hint="cs"/>
          <w:color w:val="000000"/>
          <w:rtl/>
        </w:rPr>
        <w:t>كون</w:t>
      </w:r>
      <w:r>
        <w:rPr>
          <w:color w:val="000000"/>
        </w:rPr>
        <w:t xml:space="preserve"> </w:t>
      </w:r>
      <w:r>
        <w:rPr>
          <w:rFonts w:hint="cs"/>
          <w:color w:val="000000"/>
          <w:rtl/>
        </w:rPr>
        <w:t>النقل</w:t>
      </w:r>
      <w:r>
        <w:rPr>
          <w:color w:val="000000"/>
        </w:rPr>
        <w:t xml:space="preserve"> </w:t>
      </w:r>
      <w:r>
        <w:rPr>
          <w:rFonts w:hint="cs"/>
          <w:color w:val="000000"/>
          <w:rtl/>
        </w:rPr>
        <w:t>عبر</w:t>
      </w:r>
      <w:r>
        <w:rPr>
          <w:color w:val="000000"/>
        </w:rPr>
        <w:t xml:space="preserve"> </w:t>
      </w:r>
      <w:r>
        <w:rPr>
          <w:rFonts w:hint="cs"/>
          <w:color w:val="000000"/>
          <w:rtl/>
        </w:rPr>
        <w:t>الطرق</w:t>
      </w:r>
      <w:r>
        <w:rPr>
          <w:color w:val="000000"/>
        </w:rPr>
        <w:t xml:space="preserve"> </w:t>
      </w:r>
      <w:r>
        <w:rPr>
          <w:rFonts w:hint="cs"/>
          <w:color w:val="000000"/>
          <w:rtl/>
        </w:rPr>
        <w:t>يلعب</w:t>
      </w:r>
      <w:r>
        <w:rPr>
          <w:color w:val="000000"/>
        </w:rPr>
        <w:t xml:space="preserve"> </w:t>
      </w:r>
      <w:r>
        <w:rPr>
          <w:rFonts w:hint="cs"/>
          <w:color w:val="000000"/>
          <w:rtl/>
        </w:rPr>
        <w:t>دور</w:t>
      </w:r>
      <w:r>
        <w:rPr>
          <w:color w:val="000000"/>
        </w:rPr>
        <w:t xml:space="preserve"> </w:t>
      </w:r>
      <w:r>
        <w:rPr>
          <w:rFonts w:hint="cs"/>
          <w:color w:val="000000"/>
          <w:rtl/>
        </w:rPr>
        <w:t>أساسياً</w:t>
      </w:r>
      <w:r>
        <w:rPr>
          <w:color w:val="000000"/>
        </w:rPr>
        <w:t xml:space="preserve"> </w:t>
      </w:r>
      <w:r>
        <w:rPr>
          <w:rFonts w:hint="cs"/>
          <w:color w:val="000000"/>
          <w:rtl/>
        </w:rPr>
        <w:t>في</w:t>
      </w:r>
      <w:r>
        <w:rPr>
          <w:color w:val="000000"/>
        </w:rPr>
        <w:t xml:space="preserve"> </w:t>
      </w:r>
      <w:r>
        <w:rPr>
          <w:rFonts w:hint="cs"/>
          <w:color w:val="000000"/>
          <w:rtl/>
        </w:rPr>
        <w:t>قيادة مسيرة</w:t>
      </w:r>
      <w:r>
        <w:rPr>
          <w:color w:val="000000"/>
        </w:rPr>
        <w:t xml:space="preserve"> </w:t>
      </w:r>
      <w:r>
        <w:rPr>
          <w:rFonts w:hint="cs"/>
          <w:color w:val="000000"/>
          <w:rtl/>
        </w:rPr>
        <w:t>التنمية</w:t>
      </w:r>
      <w:r>
        <w:rPr>
          <w:color w:val="000000"/>
        </w:rPr>
        <w:t xml:space="preserve"> </w:t>
      </w:r>
      <w:r>
        <w:rPr>
          <w:rFonts w:hint="cs"/>
          <w:color w:val="000000"/>
          <w:rtl/>
        </w:rPr>
        <w:t>المستدامة</w:t>
      </w:r>
      <w:r>
        <w:rPr>
          <w:color w:val="000000"/>
        </w:rPr>
        <w:t xml:space="preserve"> </w:t>
      </w:r>
      <w:r>
        <w:rPr>
          <w:rFonts w:hint="cs"/>
          <w:color w:val="000000"/>
          <w:rtl/>
        </w:rPr>
        <w:t>وتحقيق</w:t>
      </w:r>
      <w:r>
        <w:rPr>
          <w:color w:val="000000"/>
        </w:rPr>
        <w:t xml:space="preserve"> </w:t>
      </w:r>
      <w:r>
        <w:rPr>
          <w:rFonts w:hint="cs"/>
          <w:color w:val="000000"/>
          <w:rtl/>
        </w:rPr>
        <w:t>النمو</w:t>
      </w:r>
      <w:r>
        <w:rPr>
          <w:color w:val="000000"/>
        </w:rPr>
        <w:t xml:space="preserve"> </w:t>
      </w:r>
      <w:r>
        <w:rPr>
          <w:rFonts w:hint="cs"/>
          <w:color w:val="000000"/>
          <w:rtl/>
        </w:rPr>
        <w:t>الاقتصادي</w:t>
      </w:r>
      <w:r>
        <w:rPr>
          <w:color w:val="000000"/>
        </w:rPr>
        <w:t xml:space="preserve"> </w:t>
      </w:r>
      <w:r>
        <w:rPr>
          <w:rFonts w:hint="cs"/>
          <w:color w:val="000000"/>
          <w:rtl/>
        </w:rPr>
        <w:t>والازدهار</w:t>
      </w:r>
      <w:r>
        <w:rPr>
          <w:color w:val="000000"/>
        </w:rPr>
        <w:t xml:space="preserve"> </w:t>
      </w:r>
      <w:r>
        <w:rPr>
          <w:rFonts w:hint="cs"/>
          <w:color w:val="000000"/>
          <w:rtl/>
        </w:rPr>
        <w:t>والسلام</w:t>
      </w:r>
      <w:r>
        <w:rPr>
          <w:color w:val="000000"/>
        </w:rPr>
        <w:t>.</w:t>
      </w:r>
    </w:p>
    <w:p w:rsidR="00286B62" w:rsidRPr="0051771F" w:rsidRDefault="00286B62" w:rsidP="00286B62">
      <w:pPr>
        <w:spacing w:before="240" w:line="580" w:lineRule="exact"/>
        <w:rPr>
          <w:color w:val="000000"/>
          <w:spacing w:val="4"/>
        </w:rPr>
      </w:pPr>
      <w:r w:rsidRPr="0051771F">
        <w:rPr>
          <w:rFonts w:hint="cs"/>
          <w:color w:val="000000"/>
          <w:spacing w:val="4"/>
          <w:rtl/>
        </w:rPr>
        <w:t>لقد</w:t>
      </w:r>
      <w:r w:rsidRPr="0051771F">
        <w:rPr>
          <w:color w:val="000000"/>
          <w:spacing w:val="4"/>
        </w:rPr>
        <w:t xml:space="preserve"> </w:t>
      </w:r>
      <w:r w:rsidRPr="0051771F">
        <w:rPr>
          <w:rFonts w:hint="cs"/>
          <w:color w:val="000000"/>
          <w:spacing w:val="4"/>
          <w:rtl/>
        </w:rPr>
        <w:t>تم</w:t>
      </w:r>
      <w:r w:rsidRPr="0051771F">
        <w:rPr>
          <w:color w:val="000000"/>
          <w:spacing w:val="4"/>
        </w:rPr>
        <w:t xml:space="preserve"> </w:t>
      </w:r>
      <w:r w:rsidRPr="0051771F">
        <w:rPr>
          <w:rFonts w:hint="cs"/>
          <w:color w:val="000000"/>
          <w:spacing w:val="4"/>
          <w:rtl/>
        </w:rPr>
        <w:t>تأسيس</w:t>
      </w:r>
      <w:r w:rsidRPr="0051771F">
        <w:rPr>
          <w:color w:val="000000"/>
          <w:spacing w:val="4"/>
        </w:rPr>
        <w:t xml:space="preserve"> </w:t>
      </w:r>
      <w:r w:rsidRPr="0051771F">
        <w:rPr>
          <w:rFonts w:hint="cs"/>
          <w:color w:val="000000"/>
          <w:spacing w:val="4"/>
          <w:rtl/>
        </w:rPr>
        <w:t>إطار</w:t>
      </w:r>
      <w:r w:rsidRPr="0051771F">
        <w:rPr>
          <w:color w:val="000000"/>
          <w:spacing w:val="4"/>
        </w:rPr>
        <w:t xml:space="preserve"> </w:t>
      </w:r>
      <w:r w:rsidRPr="0051771F">
        <w:rPr>
          <w:rFonts w:hint="cs"/>
          <w:color w:val="000000"/>
          <w:spacing w:val="4"/>
          <w:rtl/>
        </w:rPr>
        <w:t>عمل</w:t>
      </w:r>
      <w:r w:rsidRPr="0051771F">
        <w:rPr>
          <w:color w:val="000000"/>
          <w:spacing w:val="4"/>
        </w:rPr>
        <w:t xml:space="preserve"> </w:t>
      </w:r>
      <w:r w:rsidRPr="0051771F">
        <w:rPr>
          <w:rFonts w:hint="cs"/>
          <w:color w:val="000000"/>
          <w:spacing w:val="4"/>
          <w:rtl/>
        </w:rPr>
        <w:t>متين</w:t>
      </w:r>
      <w:r w:rsidRPr="0051771F">
        <w:rPr>
          <w:color w:val="000000"/>
          <w:spacing w:val="4"/>
        </w:rPr>
        <w:t xml:space="preserve"> </w:t>
      </w:r>
      <w:r w:rsidRPr="0051771F">
        <w:rPr>
          <w:rFonts w:hint="cs"/>
          <w:color w:val="000000"/>
          <w:spacing w:val="4"/>
          <w:rtl/>
        </w:rPr>
        <w:t>للتعاون</w:t>
      </w:r>
      <w:r w:rsidRPr="0051771F">
        <w:rPr>
          <w:color w:val="000000"/>
          <w:spacing w:val="4"/>
        </w:rPr>
        <w:t xml:space="preserve"> </w:t>
      </w:r>
      <w:r w:rsidRPr="0051771F">
        <w:rPr>
          <w:rFonts w:hint="cs"/>
          <w:color w:val="000000"/>
          <w:spacing w:val="4"/>
          <w:rtl/>
        </w:rPr>
        <w:t>الثنائي،</w:t>
      </w:r>
      <w:r w:rsidRPr="0051771F">
        <w:rPr>
          <w:color w:val="000000"/>
          <w:spacing w:val="4"/>
        </w:rPr>
        <w:t xml:space="preserve"> </w:t>
      </w:r>
      <w:r w:rsidRPr="0051771F">
        <w:rPr>
          <w:rFonts w:hint="cs"/>
          <w:color w:val="000000"/>
          <w:spacing w:val="4"/>
          <w:rtl/>
        </w:rPr>
        <w:t>وقام</w:t>
      </w:r>
      <w:r w:rsidRPr="0051771F">
        <w:rPr>
          <w:color w:val="000000"/>
          <w:spacing w:val="4"/>
        </w:rPr>
        <w:t xml:space="preserve"> </w:t>
      </w:r>
      <w:r w:rsidRPr="0051771F">
        <w:rPr>
          <w:rFonts w:hint="cs"/>
          <w:color w:val="000000"/>
          <w:spacing w:val="4"/>
          <w:rtl/>
        </w:rPr>
        <w:t>الاتحاد</w:t>
      </w:r>
      <w:r w:rsidRPr="0051771F">
        <w:rPr>
          <w:color w:val="000000"/>
          <w:spacing w:val="4"/>
        </w:rPr>
        <w:t xml:space="preserve"> </w:t>
      </w:r>
      <w:r w:rsidRPr="0051771F">
        <w:rPr>
          <w:rFonts w:hint="cs"/>
          <w:color w:val="000000"/>
          <w:spacing w:val="4"/>
          <w:rtl/>
        </w:rPr>
        <w:t>في</w:t>
      </w:r>
      <w:r w:rsidRPr="0051771F">
        <w:rPr>
          <w:color w:val="000000"/>
          <w:spacing w:val="4"/>
        </w:rPr>
        <w:t xml:space="preserve"> </w:t>
      </w:r>
      <w:r w:rsidRPr="0051771F">
        <w:rPr>
          <w:rFonts w:hint="cs"/>
          <w:color w:val="000000"/>
          <w:spacing w:val="4"/>
          <w:rtl/>
        </w:rPr>
        <w:t>وقت</w:t>
      </w:r>
      <w:r w:rsidRPr="0051771F">
        <w:rPr>
          <w:color w:val="000000"/>
          <w:spacing w:val="4"/>
        </w:rPr>
        <w:t xml:space="preserve"> </w:t>
      </w:r>
      <w:r w:rsidRPr="0051771F">
        <w:rPr>
          <w:rFonts w:hint="cs"/>
          <w:color w:val="000000"/>
          <w:spacing w:val="4"/>
          <w:rtl/>
        </w:rPr>
        <w:t>لاحق</w:t>
      </w:r>
      <w:r w:rsidRPr="0051771F">
        <w:rPr>
          <w:color w:val="000000"/>
          <w:spacing w:val="4"/>
        </w:rPr>
        <w:t xml:space="preserve"> </w:t>
      </w:r>
      <w:r w:rsidRPr="0051771F">
        <w:rPr>
          <w:rFonts w:hint="cs"/>
          <w:color w:val="000000"/>
          <w:spacing w:val="4"/>
          <w:rtl/>
        </w:rPr>
        <w:t>باستضافة</w:t>
      </w:r>
      <w:r w:rsidRPr="0051771F">
        <w:rPr>
          <w:color w:val="000000"/>
          <w:spacing w:val="4"/>
        </w:rPr>
        <w:t xml:space="preserve"> </w:t>
      </w:r>
      <w:r w:rsidRPr="0051771F">
        <w:rPr>
          <w:rFonts w:hint="cs"/>
          <w:color w:val="000000"/>
          <w:spacing w:val="4"/>
          <w:rtl/>
        </w:rPr>
        <w:t>اجتماع للتعاون</w:t>
      </w:r>
      <w:r w:rsidRPr="0051771F">
        <w:rPr>
          <w:color w:val="000000"/>
          <w:spacing w:val="4"/>
        </w:rPr>
        <w:t xml:space="preserve"> </w:t>
      </w:r>
      <w:r w:rsidRPr="0051771F">
        <w:rPr>
          <w:rFonts w:hint="cs"/>
          <w:color w:val="000000"/>
          <w:spacing w:val="4"/>
          <w:rtl/>
        </w:rPr>
        <w:t>مع</w:t>
      </w:r>
      <w:r w:rsidRPr="0051771F">
        <w:rPr>
          <w:color w:val="000000"/>
          <w:spacing w:val="4"/>
        </w:rPr>
        <w:t xml:space="preserve"> </w:t>
      </w:r>
      <w:r w:rsidRPr="0051771F">
        <w:rPr>
          <w:rFonts w:hint="cs"/>
          <w:color w:val="000000"/>
          <w:spacing w:val="4"/>
          <w:rtl/>
        </w:rPr>
        <w:t>مجموعة</w:t>
      </w:r>
      <w:r w:rsidRPr="0051771F">
        <w:rPr>
          <w:color w:val="000000"/>
          <w:spacing w:val="4"/>
        </w:rPr>
        <w:t xml:space="preserve"> </w:t>
      </w:r>
      <w:r w:rsidRPr="0051771F">
        <w:rPr>
          <w:rFonts w:hint="cs"/>
          <w:color w:val="000000"/>
          <w:spacing w:val="4"/>
          <w:rtl/>
        </w:rPr>
        <w:t>البنك</w:t>
      </w:r>
      <w:r w:rsidRPr="0051771F">
        <w:rPr>
          <w:color w:val="000000"/>
          <w:spacing w:val="4"/>
        </w:rPr>
        <w:t xml:space="preserve"> </w:t>
      </w:r>
      <w:r w:rsidRPr="0051771F">
        <w:rPr>
          <w:rFonts w:hint="cs"/>
          <w:color w:val="000000"/>
          <w:spacing w:val="4"/>
          <w:rtl/>
        </w:rPr>
        <w:t>الإسلامي</w:t>
      </w:r>
      <w:r w:rsidRPr="0051771F">
        <w:rPr>
          <w:color w:val="000000"/>
          <w:spacing w:val="4"/>
        </w:rPr>
        <w:t xml:space="preserve"> </w:t>
      </w:r>
      <w:r w:rsidRPr="0051771F">
        <w:rPr>
          <w:rFonts w:hint="cs"/>
          <w:color w:val="000000"/>
          <w:spacing w:val="4"/>
          <w:rtl/>
        </w:rPr>
        <w:t>للتنمية</w:t>
      </w:r>
      <w:r w:rsidRPr="0051771F">
        <w:rPr>
          <w:color w:val="000000"/>
          <w:spacing w:val="4"/>
        </w:rPr>
        <w:t xml:space="preserve"> </w:t>
      </w:r>
      <w:r w:rsidRPr="0051771F">
        <w:rPr>
          <w:rFonts w:hint="cs"/>
          <w:color w:val="000000"/>
          <w:spacing w:val="4"/>
          <w:rtl/>
        </w:rPr>
        <w:t>في</w:t>
      </w:r>
      <w:r w:rsidRPr="0051771F">
        <w:rPr>
          <w:color w:val="000000"/>
          <w:spacing w:val="4"/>
        </w:rPr>
        <w:t xml:space="preserve"> </w:t>
      </w:r>
      <w:r w:rsidRPr="0051771F">
        <w:rPr>
          <w:rFonts w:hint="cs"/>
          <w:color w:val="000000"/>
          <w:spacing w:val="4"/>
          <w:rtl/>
        </w:rPr>
        <w:t>اسطنبول</w:t>
      </w:r>
      <w:r w:rsidRPr="0051771F">
        <w:rPr>
          <w:color w:val="000000"/>
          <w:spacing w:val="4"/>
        </w:rPr>
        <w:t xml:space="preserve"> </w:t>
      </w:r>
      <w:r w:rsidRPr="0051771F">
        <w:rPr>
          <w:rFonts w:hint="cs"/>
          <w:color w:val="000000"/>
          <w:spacing w:val="4"/>
          <w:rtl/>
        </w:rPr>
        <w:t>بمشاركة</w:t>
      </w:r>
      <w:r w:rsidRPr="0051771F">
        <w:rPr>
          <w:color w:val="000000"/>
          <w:spacing w:val="4"/>
        </w:rPr>
        <w:t xml:space="preserve"> </w:t>
      </w:r>
      <w:r w:rsidRPr="0051771F">
        <w:rPr>
          <w:rFonts w:hint="cs"/>
          <w:color w:val="000000"/>
          <w:spacing w:val="4"/>
          <w:rtl/>
        </w:rPr>
        <w:t>منظمة</w:t>
      </w:r>
      <w:r w:rsidRPr="0051771F">
        <w:rPr>
          <w:color w:val="000000"/>
          <w:spacing w:val="4"/>
        </w:rPr>
        <w:t xml:space="preserve"> </w:t>
      </w:r>
      <w:r w:rsidRPr="0051771F">
        <w:rPr>
          <w:rFonts w:hint="cs"/>
          <w:color w:val="000000"/>
          <w:spacing w:val="4"/>
          <w:rtl/>
        </w:rPr>
        <w:t>التعاون الاقتصادي</w:t>
      </w:r>
      <w:r w:rsidRPr="0051771F">
        <w:rPr>
          <w:color w:val="000000"/>
          <w:spacing w:val="4"/>
        </w:rPr>
        <w:t xml:space="preserve"> </w:t>
      </w:r>
      <w:r w:rsidRPr="0051771F">
        <w:rPr>
          <w:rFonts w:hint="cs"/>
          <w:color w:val="000000"/>
          <w:spacing w:val="4"/>
          <w:rtl/>
        </w:rPr>
        <w:t>والاتحاد</w:t>
      </w:r>
      <w:r w:rsidRPr="0051771F">
        <w:rPr>
          <w:color w:val="000000"/>
          <w:spacing w:val="4"/>
        </w:rPr>
        <w:t xml:space="preserve"> </w:t>
      </w:r>
      <w:r w:rsidRPr="0051771F">
        <w:rPr>
          <w:rFonts w:hint="cs"/>
          <w:color w:val="000000"/>
          <w:spacing w:val="4"/>
          <w:rtl/>
        </w:rPr>
        <w:t>العربي</w:t>
      </w:r>
      <w:r w:rsidRPr="0051771F">
        <w:rPr>
          <w:color w:val="000000"/>
          <w:spacing w:val="4"/>
        </w:rPr>
        <w:t xml:space="preserve"> </w:t>
      </w:r>
      <w:r w:rsidRPr="0051771F">
        <w:rPr>
          <w:rFonts w:hint="cs"/>
          <w:color w:val="000000"/>
          <w:spacing w:val="4"/>
          <w:rtl/>
        </w:rPr>
        <w:t>للنقل</w:t>
      </w:r>
      <w:r w:rsidRPr="0051771F">
        <w:rPr>
          <w:color w:val="000000"/>
          <w:spacing w:val="4"/>
        </w:rPr>
        <w:t xml:space="preserve"> </w:t>
      </w:r>
      <w:r w:rsidRPr="0051771F">
        <w:rPr>
          <w:rFonts w:hint="cs"/>
          <w:color w:val="000000"/>
          <w:spacing w:val="4"/>
          <w:rtl/>
        </w:rPr>
        <w:t>البري</w:t>
      </w:r>
      <w:r w:rsidRPr="0051771F">
        <w:rPr>
          <w:color w:val="000000"/>
          <w:spacing w:val="4"/>
        </w:rPr>
        <w:t xml:space="preserve">. </w:t>
      </w:r>
      <w:r w:rsidRPr="0051771F">
        <w:rPr>
          <w:rFonts w:hint="cs"/>
          <w:color w:val="000000"/>
          <w:spacing w:val="4"/>
          <w:rtl/>
        </w:rPr>
        <w:t>وقد</w:t>
      </w:r>
      <w:r w:rsidRPr="0051771F">
        <w:rPr>
          <w:color w:val="000000"/>
          <w:spacing w:val="4"/>
        </w:rPr>
        <w:t xml:space="preserve"> </w:t>
      </w:r>
      <w:r w:rsidRPr="0051771F">
        <w:rPr>
          <w:rFonts w:hint="cs"/>
          <w:color w:val="000000"/>
          <w:spacing w:val="4"/>
          <w:rtl/>
        </w:rPr>
        <w:t>تضمن</w:t>
      </w:r>
      <w:r w:rsidRPr="0051771F">
        <w:rPr>
          <w:color w:val="000000"/>
          <w:spacing w:val="4"/>
        </w:rPr>
        <w:t xml:space="preserve"> </w:t>
      </w:r>
      <w:r w:rsidRPr="0051771F">
        <w:rPr>
          <w:rFonts w:hint="cs"/>
          <w:color w:val="000000"/>
          <w:spacing w:val="4"/>
          <w:rtl/>
        </w:rPr>
        <w:t>الاجتماع</w:t>
      </w:r>
      <w:r w:rsidRPr="0051771F">
        <w:rPr>
          <w:color w:val="000000"/>
          <w:spacing w:val="4"/>
        </w:rPr>
        <w:t xml:space="preserve"> </w:t>
      </w:r>
      <w:r w:rsidRPr="0051771F">
        <w:rPr>
          <w:rFonts w:hint="cs"/>
          <w:color w:val="000000"/>
          <w:spacing w:val="4"/>
          <w:rtl/>
        </w:rPr>
        <w:t>زيارة</w:t>
      </w:r>
      <w:r w:rsidRPr="0051771F">
        <w:rPr>
          <w:color w:val="000000"/>
          <w:spacing w:val="4"/>
        </w:rPr>
        <w:t xml:space="preserve"> </w:t>
      </w:r>
      <w:r w:rsidRPr="0051771F">
        <w:rPr>
          <w:rFonts w:hint="cs"/>
          <w:color w:val="000000"/>
          <w:spacing w:val="4"/>
          <w:rtl/>
        </w:rPr>
        <w:t>ميدانية (لكابيكول)</w:t>
      </w:r>
      <w:r w:rsidRPr="0051771F">
        <w:rPr>
          <w:color w:val="000000"/>
          <w:spacing w:val="4"/>
        </w:rPr>
        <w:t xml:space="preserve"> </w:t>
      </w:r>
      <w:r w:rsidRPr="0051771F">
        <w:rPr>
          <w:rFonts w:hint="cs"/>
          <w:color w:val="000000"/>
          <w:spacing w:val="4"/>
          <w:rtl/>
        </w:rPr>
        <w:t>نقطة العبور</w:t>
      </w:r>
      <w:r w:rsidRPr="0051771F">
        <w:rPr>
          <w:color w:val="000000"/>
          <w:spacing w:val="4"/>
        </w:rPr>
        <w:t xml:space="preserve"> </w:t>
      </w:r>
      <w:r w:rsidRPr="0051771F">
        <w:rPr>
          <w:rFonts w:hint="cs"/>
          <w:color w:val="000000"/>
          <w:spacing w:val="4"/>
          <w:rtl/>
        </w:rPr>
        <w:t>الحدودية</w:t>
      </w:r>
      <w:r w:rsidRPr="0051771F">
        <w:rPr>
          <w:color w:val="000000"/>
          <w:spacing w:val="4"/>
        </w:rPr>
        <w:t xml:space="preserve"> </w:t>
      </w:r>
      <w:r w:rsidRPr="0051771F">
        <w:rPr>
          <w:rFonts w:hint="cs"/>
          <w:color w:val="000000"/>
          <w:spacing w:val="4"/>
          <w:rtl/>
        </w:rPr>
        <w:t>بين</w:t>
      </w:r>
      <w:r w:rsidRPr="0051771F">
        <w:rPr>
          <w:color w:val="000000"/>
          <w:spacing w:val="4"/>
        </w:rPr>
        <w:t xml:space="preserve"> </w:t>
      </w:r>
      <w:r w:rsidRPr="0051771F">
        <w:rPr>
          <w:rFonts w:hint="cs"/>
          <w:color w:val="000000"/>
          <w:spacing w:val="4"/>
          <w:rtl/>
        </w:rPr>
        <w:t>تركيا</w:t>
      </w:r>
      <w:r w:rsidRPr="0051771F">
        <w:rPr>
          <w:color w:val="000000"/>
          <w:spacing w:val="4"/>
        </w:rPr>
        <w:t xml:space="preserve"> </w:t>
      </w:r>
      <w:r w:rsidRPr="0051771F">
        <w:rPr>
          <w:rFonts w:hint="cs"/>
          <w:color w:val="000000"/>
          <w:spacing w:val="4"/>
          <w:rtl/>
        </w:rPr>
        <w:t>وبلغاريا،</w:t>
      </w:r>
      <w:r w:rsidRPr="0051771F">
        <w:rPr>
          <w:color w:val="000000"/>
          <w:spacing w:val="4"/>
        </w:rPr>
        <w:t xml:space="preserve"> </w:t>
      </w:r>
      <w:r w:rsidRPr="0051771F">
        <w:rPr>
          <w:rFonts w:hint="cs"/>
          <w:color w:val="000000"/>
          <w:spacing w:val="4"/>
          <w:rtl/>
        </w:rPr>
        <w:t>حيث</w:t>
      </w:r>
      <w:r w:rsidRPr="0051771F">
        <w:rPr>
          <w:color w:val="000000"/>
          <w:spacing w:val="4"/>
        </w:rPr>
        <w:t xml:space="preserve"> </w:t>
      </w:r>
      <w:r w:rsidRPr="0051771F">
        <w:rPr>
          <w:rFonts w:hint="cs"/>
          <w:color w:val="000000"/>
          <w:spacing w:val="4"/>
          <w:rtl/>
        </w:rPr>
        <w:t>تم</w:t>
      </w:r>
      <w:r w:rsidRPr="0051771F">
        <w:rPr>
          <w:color w:val="000000"/>
          <w:spacing w:val="4"/>
        </w:rPr>
        <w:t xml:space="preserve"> </w:t>
      </w:r>
      <w:r w:rsidRPr="0051771F">
        <w:rPr>
          <w:rFonts w:hint="cs"/>
          <w:color w:val="000000"/>
          <w:spacing w:val="4"/>
          <w:rtl/>
        </w:rPr>
        <w:t>تحديث</w:t>
      </w:r>
      <w:r w:rsidRPr="0051771F">
        <w:rPr>
          <w:color w:val="000000"/>
          <w:spacing w:val="4"/>
        </w:rPr>
        <w:t xml:space="preserve"> </w:t>
      </w:r>
      <w:r w:rsidRPr="0051771F">
        <w:rPr>
          <w:rFonts w:hint="cs"/>
          <w:color w:val="000000"/>
          <w:spacing w:val="4"/>
          <w:rtl/>
        </w:rPr>
        <w:t>البوابات</w:t>
      </w:r>
      <w:r w:rsidRPr="0051771F">
        <w:rPr>
          <w:color w:val="000000"/>
          <w:spacing w:val="4"/>
        </w:rPr>
        <w:t xml:space="preserve"> </w:t>
      </w:r>
      <w:r w:rsidRPr="0051771F">
        <w:rPr>
          <w:rFonts w:hint="cs"/>
          <w:color w:val="000000"/>
          <w:spacing w:val="4"/>
          <w:rtl/>
        </w:rPr>
        <w:t>الحدودية</w:t>
      </w:r>
      <w:r w:rsidRPr="0051771F">
        <w:rPr>
          <w:color w:val="000000"/>
          <w:spacing w:val="4"/>
        </w:rPr>
        <w:t xml:space="preserve"> </w:t>
      </w:r>
      <w:r w:rsidRPr="0051771F">
        <w:rPr>
          <w:rFonts w:hint="cs"/>
          <w:color w:val="000000"/>
          <w:spacing w:val="4"/>
          <w:rtl/>
        </w:rPr>
        <w:t>التابعة</w:t>
      </w:r>
      <w:r w:rsidRPr="0051771F">
        <w:rPr>
          <w:color w:val="000000"/>
          <w:spacing w:val="4"/>
        </w:rPr>
        <w:t xml:space="preserve"> </w:t>
      </w:r>
      <w:r w:rsidRPr="0051771F">
        <w:rPr>
          <w:rFonts w:hint="cs"/>
          <w:color w:val="000000"/>
          <w:spacing w:val="4"/>
          <w:rtl/>
        </w:rPr>
        <w:t>للأراضي</w:t>
      </w:r>
      <w:r w:rsidRPr="0051771F">
        <w:rPr>
          <w:color w:val="000000"/>
          <w:spacing w:val="4"/>
        </w:rPr>
        <w:t xml:space="preserve"> </w:t>
      </w:r>
      <w:r w:rsidRPr="0051771F">
        <w:rPr>
          <w:rFonts w:hint="cs"/>
          <w:color w:val="000000"/>
          <w:spacing w:val="4"/>
          <w:rtl/>
        </w:rPr>
        <w:t>التركية</w:t>
      </w:r>
      <w:r w:rsidRPr="0051771F">
        <w:rPr>
          <w:color w:val="000000"/>
          <w:spacing w:val="4"/>
        </w:rPr>
        <w:t xml:space="preserve"> </w:t>
      </w:r>
      <w:r w:rsidRPr="0051771F">
        <w:rPr>
          <w:rFonts w:hint="cs"/>
          <w:color w:val="000000"/>
          <w:spacing w:val="4"/>
          <w:rtl/>
        </w:rPr>
        <w:t>في</w:t>
      </w:r>
      <w:r w:rsidRPr="0051771F">
        <w:rPr>
          <w:color w:val="000000"/>
          <w:spacing w:val="4"/>
        </w:rPr>
        <w:t xml:space="preserve"> </w:t>
      </w:r>
      <w:r w:rsidRPr="0051771F">
        <w:rPr>
          <w:rFonts w:hint="cs"/>
          <w:color w:val="000000"/>
          <w:spacing w:val="4"/>
          <w:rtl/>
        </w:rPr>
        <w:t>إطار</w:t>
      </w:r>
      <w:r w:rsidRPr="0051771F">
        <w:rPr>
          <w:color w:val="000000"/>
          <w:spacing w:val="4"/>
        </w:rPr>
        <w:t xml:space="preserve"> </w:t>
      </w:r>
      <w:r w:rsidRPr="0051771F">
        <w:rPr>
          <w:rFonts w:hint="cs"/>
          <w:color w:val="000000"/>
          <w:spacing w:val="4"/>
          <w:rtl/>
        </w:rPr>
        <w:t>وبناء</w:t>
      </w:r>
      <w:r w:rsidRPr="0051771F">
        <w:rPr>
          <w:color w:val="000000"/>
          <w:spacing w:val="4"/>
        </w:rPr>
        <w:t xml:space="preserve"> </w:t>
      </w:r>
      <w:r w:rsidRPr="0051771F">
        <w:rPr>
          <w:rFonts w:hint="cs"/>
          <w:color w:val="000000"/>
          <w:spacing w:val="4"/>
          <w:rtl/>
        </w:rPr>
        <w:t>ونظام</w:t>
      </w:r>
      <w:r w:rsidRPr="0051771F">
        <w:rPr>
          <w:color w:val="000000"/>
          <w:spacing w:val="4"/>
        </w:rPr>
        <w:t xml:space="preserve"> </w:t>
      </w:r>
      <w:r w:rsidRPr="0051771F">
        <w:rPr>
          <w:rFonts w:hint="cs"/>
          <w:color w:val="000000"/>
          <w:spacing w:val="4"/>
          <w:rtl/>
        </w:rPr>
        <w:t>تشغيلي</w:t>
      </w:r>
      <w:r w:rsidRPr="0051771F">
        <w:rPr>
          <w:color w:val="000000"/>
          <w:spacing w:val="4"/>
        </w:rPr>
        <w:t xml:space="preserve"> </w:t>
      </w:r>
      <w:r w:rsidRPr="0051771F">
        <w:rPr>
          <w:rFonts w:hint="cs"/>
          <w:color w:val="000000"/>
          <w:spacing w:val="4"/>
          <w:rtl/>
        </w:rPr>
        <w:t>خاص</w:t>
      </w:r>
      <w:r w:rsidRPr="0051771F">
        <w:rPr>
          <w:color w:val="000000"/>
          <w:spacing w:val="4"/>
        </w:rPr>
        <w:t xml:space="preserve"> </w:t>
      </w:r>
      <w:r w:rsidRPr="0051771F">
        <w:rPr>
          <w:rFonts w:hint="cs"/>
          <w:color w:val="000000"/>
          <w:spacing w:val="4"/>
          <w:rtl/>
        </w:rPr>
        <w:t>وفقاً</w:t>
      </w:r>
      <w:r w:rsidRPr="0051771F">
        <w:rPr>
          <w:color w:val="000000"/>
          <w:spacing w:val="4"/>
        </w:rPr>
        <w:t xml:space="preserve"> </w:t>
      </w:r>
      <w:r w:rsidRPr="0051771F">
        <w:rPr>
          <w:rFonts w:hint="cs"/>
          <w:color w:val="000000"/>
          <w:spacing w:val="4"/>
          <w:rtl/>
        </w:rPr>
        <w:t>لاتفاقية</w:t>
      </w:r>
      <w:r w:rsidRPr="0051771F">
        <w:rPr>
          <w:color w:val="000000"/>
          <w:spacing w:val="4"/>
        </w:rPr>
        <w:t xml:space="preserve"> </w:t>
      </w:r>
      <w:r w:rsidRPr="0051771F">
        <w:rPr>
          <w:rFonts w:hint="cs"/>
          <w:color w:val="000000"/>
          <w:spacing w:val="4"/>
          <w:rtl/>
        </w:rPr>
        <w:t>بناء- نقل</w:t>
      </w:r>
      <w:r w:rsidRPr="0051771F">
        <w:rPr>
          <w:color w:val="000000"/>
          <w:spacing w:val="4"/>
        </w:rPr>
        <w:t xml:space="preserve"> </w:t>
      </w:r>
      <w:r w:rsidRPr="0051771F">
        <w:rPr>
          <w:rFonts w:hint="cs"/>
          <w:color w:val="000000"/>
          <w:spacing w:val="4"/>
          <w:rtl/>
        </w:rPr>
        <w:t>-</w:t>
      </w:r>
      <w:r w:rsidRPr="0051771F">
        <w:rPr>
          <w:color w:val="000000"/>
          <w:spacing w:val="4"/>
        </w:rPr>
        <w:t xml:space="preserve"> </w:t>
      </w:r>
      <w:r w:rsidRPr="0051771F">
        <w:rPr>
          <w:rFonts w:hint="cs"/>
          <w:color w:val="000000"/>
          <w:spacing w:val="4"/>
          <w:rtl/>
        </w:rPr>
        <w:t>تشغيل</w:t>
      </w:r>
      <w:r w:rsidRPr="0051771F">
        <w:rPr>
          <w:color w:val="000000"/>
          <w:spacing w:val="4"/>
        </w:rPr>
        <w:t xml:space="preserve"> (BOT) </w:t>
      </w:r>
      <w:r w:rsidRPr="0051771F">
        <w:rPr>
          <w:rFonts w:hint="cs"/>
          <w:color w:val="000000"/>
          <w:spacing w:val="4"/>
          <w:rtl/>
        </w:rPr>
        <w:t>مع</w:t>
      </w:r>
      <w:r w:rsidRPr="0051771F">
        <w:rPr>
          <w:color w:val="000000"/>
          <w:spacing w:val="4"/>
        </w:rPr>
        <w:t xml:space="preserve"> </w:t>
      </w:r>
      <w:r w:rsidRPr="0051771F">
        <w:rPr>
          <w:rFonts w:hint="cs"/>
          <w:color w:val="000000"/>
          <w:spacing w:val="4"/>
          <w:rtl/>
        </w:rPr>
        <w:t>إدارة</w:t>
      </w:r>
      <w:r w:rsidRPr="0051771F">
        <w:rPr>
          <w:color w:val="000000"/>
          <w:spacing w:val="4"/>
        </w:rPr>
        <w:t xml:space="preserve"> </w:t>
      </w:r>
      <w:r w:rsidRPr="0051771F">
        <w:rPr>
          <w:rFonts w:hint="cs"/>
          <w:color w:val="000000"/>
          <w:spacing w:val="4"/>
          <w:rtl/>
        </w:rPr>
        <w:t>الجمارك</w:t>
      </w:r>
      <w:r w:rsidRPr="0051771F">
        <w:rPr>
          <w:color w:val="000000"/>
          <w:spacing w:val="4"/>
        </w:rPr>
        <w:t xml:space="preserve"> </w:t>
      </w:r>
      <w:r w:rsidRPr="0051771F">
        <w:rPr>
          <w:rFonts w:hint="cs"/>
          <w:color w:val="000000"/>
          <w:spacing w:val="4"/>
          <w:rtl/>
        </w:rPr>
        <w:t>التركية</w:t>
      </w:r>
      <w:r w:rsidRPr="0051771F">
        <w:rPr>
          <w:color w:val="000000"/>
          <w:spacing w:val="4"/>
        </w:rPr>
        <w:t>.</w:t>
      </w:r>
    </w:p>
    <w:p w:rsidR="00286B62" w:rsidRDefault="00286B62" w:rsidP="00286B62">
      <w:pPr>
        <w:widowControl/>
        <w:spacing w:before="0" w:line="240" w:lineRule="auto"/>
        <w:ind w:firstLine="0"/>
        <w:jc w:val="left"/>
        <w:rPr>
          <w:color w:val="000000"/>
          <w:rtl/>
        </w:rPr>
      </w:pPr>
    </w:p>
    <w:p w:rsidR="00286B62" w:rsidRDefault="00286B62" w:rsidP="00286B62">
      <w:pPr>
        <w:widowControl/>
        <w:bidi w:val="0"/>
        <w:spacing w:before="0" w:line="240" w:lineRule="auto"/>
        <w:ind w:firstLine="0"/>
        <w:jc w:val="left"/>
        <w:rPr>
          <w:spacing w:val="-2"/>
          <w:sz w:val="28"/>
          <w:rtl/>
        </w:rPr>
        <w:sectPr w:rsidR="00286B62" w:rsidSect="00192BF2">
          <w:headerReference w:type="default" r:id="rId77"/>
          <w:footerReference w:type="default" r:id="rId78"/>
          <w:footnotePr>
            <w:numRestart w:val="eachPage"/>
          </w:footnotePr>
          <w:endnotePr>
            <w:numRestart w:val="eachSect"/>
          </w:endnotePr>
          <w:pgSz w:w="11907" w:h="16840" w:code="9"/>
          <w:pgMar w:top="1701" w:right="2268" w:bottom="1701" w:left="1701" w:header="709" w:footer="709" w:gutter="0"/>
          <w:cols w:space="708"/>
          <w:bidi/>
          <w:rtlGutter/>
          <w:docGrid w:linePitch="360"/>
        </w:sectPr>
      </w:pPr>
    </w:p>
    <w:p w:rsidR="00286B62" w:rsidRPr="009F6E41" w:rsidRDefault="00286B62" w:rsidP="00286B62">
      <w:pPr>
        <w:spacing w:before="240" w:line="500" w:lineRule="exact"/>
        <w:ind w:hanging="6"/>
        <w:jc w:val="center"/>
        <w:rPr>
          <w:rFonts w:cs="AL-Mateen"/>
          <w:sz w:val="44"/>
          <w:szCs w:val="44"/>
          <w:rtl/>
        </w:rPr>
      </w:pPr>
      <w:r>
        <w:rPr>
          <w:rFonts w:cs="AL-Mateen" w:hint="cs"/>
          <w:sz w:val="44"/>
          <w:szCs w:val="44"/>
          <w:rtl/>
        </w:rPr>
        <w:t>المبحث</w:t>
      </w:r>
      <w:r w:rsidRPr="009F6E41">
        <w:rPr>
          <w:rFonts w:cs="AL-Mateen" w:hint="cs"/>
          <w:sz w:val="44"/>
          <w:szCs w:val="44"/>
          <w:rtl/>
        </w:rPr>
        <w:t xml:space="preserve"> </w:t>
      </w:r>
      <w:r>
        <w:rPr>
          <w:rFonts w:cs="AL-Mateen" w:hint="cs"/>
          <w:sz w:val="44"/>
          <w:szCs w:val="44"/>
          <w:rtl/>
        </w:rPr>
        <w:t>الثاني</w:t>
      </w:r>
    </w:p>
    <w:p w:rsidR="00286B62" w:rsidRPr="001C5DF1" w:rsidRDefault="00286B62" w:rsidP="00286B62">
      <w:pPr>
        <w:spacing w:after="480" w:line="620" w:lineRule="exact"/>
        <w:ind w:hanging="6"/>
        <w:jc w:val="center"/>
        <w:rPr>
          <w:rFonts w:cs="AL-Mateen"/>
          <w:sz w:val="40"/>
          <w:szCs w:val="40"/>
          <w:rtl/>
        </w:rPr>
      </w:pPr>
      <w:r>
        <w:rPr>
          <w:rFonts w:cs="AL-Mateen" w:hint="cs"/>
          <w:sz w:val="40"/>
          <w:szCs w:val="40"/>
          <w:rtl/>
        </w:rPr>
        <w:t xml:space="preserve">شبكة الطرق البرية </w:t>
      </w:r>
      <w:r w:rsidRPr="00F919F4">
        <w:rPr>
          <w:rFonts w:cs="AL-Mateen" w:hint="cs"/>
          <w:sz w:val="40"/>
          <w:szCs w:val="40"/>
          <w:rtl/>
        </w:rPr>
        <w:t>في الوطن العربي</w:t>
      </w:r>
    </w:p>
    <w:p w:rsidR="00286B62" w:rsidRPr="00885C91" w:rsidRDefault="00286B62" w:rsidP="00286B62">
      <w:pPr>
        <w:pStyle w:val="Bullet"/>
        <w:tabs>
          <w:tab w:val="clear" w:pos="708"/>
          <w:tab w:val="left" w:pos="424"/>
          <w:tab w:val="center" w:pos="4111"/>
        </w:tabs>
        <w:spacing w:before="360" w:line="480" w:lineRule="exact"/>
        <w:ind w:left="885" w:hanging="885"/>
        <w:rPr>
          <w:rFonts w:cs="AL-Mateen"/>
          <w:sz w:val="36"/>
          <w:szCs w:val="36"/>
        </w:rPr>
      </w:pPr>
      <w:r w:rsidRPr="00150059">
        <w:rPr>
          <w:rFonts w:cs="AL-Mateen" w:hint="cs"/>
          <w:sz w:val="32"/>
          <w:szCs w:val="32"/>
          <w:rtl/>
        </w:rPr>
        <w:t>تقديم</w:t>
      </w:r>
      <w:r>
        <w:rPr>
          <w:rFonts w:cs="AL-Mateen" w:hint="cs"/>
          <w:sz w:val="36"/>
          <w:szCs w:val="36"/>
          <w:rtl/>
        </w:rPr>
        <w:t>:</w:t>
      </w:r>
    </w:p>
    <w:p w:rsidR="00286B62" w:rsidRDefault="00286B62" w:rsidP="00286B62">
      <w:pPr>
        <w:spacing w:before="200" w:line="540" w:lineRule="exact"/>
        <w:jc w:val="both"/>
        <w:rPr>
          <w:rtl/>
        </w:rPr>
      </w:pPr>
      <w:r>
        <w:rPr>
          <w:rFonts w:hint="cs"/>
          <w:rtl/>
        </w:rPr>
        <w:t>تعتبر شبكات الطرق البرية العربية الدعامة الأساسية لخدمات النقل متعدد الوسائط في‏ جميع الدول العربية، وذلك في‏ كل من مجالى خدمات نقل الركاب والبضائع، فعلى الرغم من تواجد خطوط سكك حديدية ونقل مائى داخلى في‏ بعض الدول العربية، فإن دور كل من هاتين الوسيلتين ضئيل للغاية داخل هذه الدول، كما أنه ليس له وجود على الإطلاق في‏ النقل الدولى بين الدول العربية، بعكس النقل البرى على الطرق بمختلف أنواع المركبات فإنه يقوم بالنصيب الأكبر في‏ تقديم هذه الخدمات، حيث يشكل حوالي 85% من إجمالي حركة التجارة البينية العربية.</w:t>
      </w:r>
    </w:p>
    <w:p w:rsidR="00286B62" w:rsidRDefault="00286B62" w:rsidP="00286B62">
      <w:pPr>
        <w:tabs>
          <w:tab w:val="left" w:pos="424"/>
        </w:tabs>
        <w:spacing w:before="360"/>
        <w:ind w:firstLine="0"/>
        <w:jc w:val="left"/>
        <w:rPr>
          <w:rtl/>
        </w:rPr>
      </w:pPr>
      <w:r>
        <w:rPr>
          <w:rFonts w:cs="Times New Roman"/>
          <w:b/>
          <w:bCs/>
          <w:sz w:val="28"/>
        </w:rPr>
        <w:t>-1</w:t>
      </w:r>
      <w:r>
        <w:rPr>
          <w:rFonts w:cs="AL-Mateen" w:hint="cs"/>
          <w:sz w:val="36"/>
          <w:szCs w:val="36"/>
          <w:rtl/>
        </w:rPr>
        <w:t xml:space="preserve"> </w:t>
      </w:r>
      <w:r w:rsidRPr="00B012B4">
        <w:rPr>
          <w:rFonts w:cs="AL-Mateen" w:hint="cs"/>
          <w:sz w:val="36"/>
          <w:szCs w:val="36"/>
          <w:rtl/>
        </w:rPr>
        <w:t>الوضع الحالى لشبكة الطرق العربية</w:t>
      </w:r>
      <w:r w:rsidRPr="00F876DC">
        <w:rPr>
          <w:rFonts w:cs="AL-Mateen" w:hint="cs"/>
          <w:rtl/>
        </w:rPr>
        <w:t>:</w:t>
      </w:r>
    </w:p>
    <w:p w:rsidR="00286B62" w:rsidRPr="00F876DC" w:rsidRDefault="00286B62" w:rsidP="00286B62">
      <w:pPr>
        <w:spacing w:before="200" w:line="540" w:lineRule="exact"/>
        <w:jc w:val="both"/>
        <w:rPr>
          <w:rtl/>
          <w:lang w:bidi="ar-EG"/>
        </w:rPr>
      </w:pPr>
      <w:r>
        <w:rPr>
          <w:rFonts w:hint="cs"/>
          <w:rtl/>
        </w:rPr>
        <w:t>تمتد شبكات النقل البرى على الطرق لتغطى جميع أرجاء الوطن العربى سواء داخل الدولة ذاتها أو فيما بين مختلف دول الوطن العربى،</w:t>
      </w:r>
      <w:r>
        <w:t xml:space="preserve"> </w:t>
      </w:r>
      <w:r>
        <w:rPr>
          <w:rFonts w:hint="cs"/>
          <w:rtl/>
          <w:lang w:bidi="ar-EG"/>
        </w:rPr>
        <w:t xml:space="preserve">ويبين الجدول </w:t>
      </w:r>
      <w:r>
        <w:rPr>
          <w:rFonts w:hint="cs"/>
          <w:spacing w:val="-4"/>
          <w:rtl/>
        </w:rPr>
        <w:t xml:space="preserve">رقم (15) </w:t>
      </w:r>
      <w:r w:rsidRPr="00CA5712">
        <w:rPr>
          <w:rFonts w:hint="cs"/>
          <w:rtl/>
          <w:lang w:bidi="ar-EG"/>
        </w:rPr>
        <w:t>بيانات مقارنة</w:t>
      </w:r>
      <w:r>
        <w:rPr>
          <w:rFonts w:hint="cs"/>
          <w:rtl/>
          <w:lang w:bidi="ar-EG"/>
        </w:rPr>
        <w:t>.</w:t>
      </w:r>
    </w:p>
    <w:p w:rsidR="00286B62" w:rsidRDefault="00286B62" w:rsidP="00286B62">
      <w:pPr>
        <w:spacing w:before="240" w:line="600" w:lineRule="exact"/>
        <w:rPr>
          <w:rtl/>
          <w:lang w:bidi="ar-EG"/>
        </w:rPr>
      </w:pPr>
      <w:r>
        <w:rPr>
          <w:rFonts w:hint="cs"/>
          <w:rtl/>
          <w:lang w:bidi="ar-EG"/>
        </w:rPr>
        <w:t xml:space="preserve">تستحوذ خمس دول عربية هى السعودية والجزائر ومصر وليبيا والمغرب على ثلثى شبكة الطرق العربية، إذ تبلغ أطوال شبكات طرق هذه الدول </w:t>
      </w:r>
      <w:r w:rsidRPr="00300C6A">
        <w:rPr>
          <w:rFonts w:cs="Times New Roman"/>
          <w:szCs w:val="24"/>
          <w:rtl/>
        </w:rPr>
        <w:t>512</w:t>
      </w:r>
      <w:r>
        <w:rPr>
          <w:rFonts w:hint="cs"/>
          <w:rtl/>
          <w:lang w:bidi="ar-EG"/>
        </w:rPr>
        <w:t xml:space="preserve"> ألف كم وبنسبة </w:t>
      </w:r>
      <w:r w:rsidRPr="00300C6A">
        <w:rPr>
          <w:rFonts w:cs="Times New Roman" w:hint="cs"/>
          <w:szCs w:val="24"/>
          <w:rtl/>
        </w:rPr>
        <w:t>66.3%</w:t>
      </w:r>
      <w:r>
        <w:rPr>
          <w:rFonts w:hint="cs"/>
          <w:rtl/>
          <w:lang w:bidi="ar-EG"/>
        </w:rPr>
        <w:t xml:space="preserve"> من إجمالى شبكة الطرق البرية للدول العربية، وتمثل كل منها </w:t>
      </w:r>
      <w:r w:rsidRPr="00300C6A">
        <w:rPr>
          <w:rFonts w:cs="Times New Roman" w:hint="cs"/>
          <w:szCs w:val="24"/>
          <w:rtl/>
        </w:rPr>
        <w:t>21.1%</w:t>
      </w:r>
      <w:r>
        <w:rPr>
          <w:rFonts w:hint="cs"/>
          <w:rtl/>
          <w:lang w:bidi="ar-EG"/>
        </w:rPr>
        <w:t xml:space="preserve">، </w:t>
      </w:r>
      <w:r w:rsidRPr="00300C6A">
        <w:rPr>
          <w:rFonts w:cs="Times New Roman" w:hint="cs"/>
          <w:szCs w:val="24"/>
          <w:rtl/>
        </w:rPr>
        <w:t>14.1%</w:t>
      </w:r>
      <w:r w:rsidRPr="00300C6A">
        <w:rPr>
          <w:rFonts w:hint="cs"/>
          <w:rtl/>
          <w:lang w:bidi="ar-EG"/>
        </w:rPr>
        <w:t>،</w:t>
      </w:r>
      <w:r>
        <w:rPr>
          <w:rFonts w:hint="cs"/>
          <w:rtl/>
          <w:lang w:bidi="ar-EG"/>
        </w:rPr>
        <w:t xml:space="preserve"> </w:t>
      </w:r>
      <w:r w:rsidRPr="00300C6A">
        <w:rPr>
          <w:rFonts w:cs="Times New Roman" w:hint="cs"/>
          <w:szCs w:val="24"/>
          <w:rtl/>
        </w:rPr>
        <w:t>12.9%</w:t>
      </w:r>
      <w:r>
        <w:rPr>
          <w:rFonts w:hint="cs"/>
          <w:rtl/>
          <w:lang w:bidi="ar-EG"/>
        </w:rPr>
        <w:t xml:space="preserve">، </w:t>
      </w:r>
      <w:r w:rsidRPr="00300C6A">
        <w:rPr>
          <w:rFonts w:cs="Times New Roman" w:hint="cs"/>
          <w:szCs w:val="24"/>
          <w:rtl/>
        </w:rPr>
        <w:t>7.4%</w:t>
      </w:r>
      <w:r>
        <w:rPr>
          <w:rFonts w:hint="cs"/>
          <w:rtl/>
          <w:lang w:bidi="ar-EG"/>
        </w:rPr>
        <w:t xml:space="preserve"> على التوالى من إجمالى أطوال الشبكة.</w:t>
      </w:r>
    </w:p>
    <w:p w:rsidR="00286B62" w:rsidRDefault="00286B62" w:rsidP="00286B62">
      <w:pPr>
        <w:spacing w:before="240" w:line="600" w:lineRule="exact"/>
        <w:rPr>
          <w:spacing w:val="2"/>
          <w:rtl/>
          <w:lang w:bidi="ar-EG"/>
        </w:rPr>
      </w:pPr>
      <w:r>
        <w:rPr>
          <w:rFonts w:hint="cs"/>
          <w:rtl/>
          <w:lang w:bidi="ar-EG"/>
        </w:rPr>
        <w:t xml:space="preserve">تلى ذلك ثلاث دول أخرى هى سوريا وسلطنة عمان والعراق، إذ تبلغ أطوال شبكتها </w:t>
      </w:r>
      <w:r w:rsidRPr="004B06A1">
        <w:rPr>
          <w:rFonts w:cs="Times New Roman" w:hint="cs"/>
          <w:szCs w:val="24"/>
          <w:rtl/>
          <w:lang w:bidi="ar-EG"/>
        </w:rPr>
        <w:t>132</w:t>
      </w:r>
      <w:r>
        <w:rPr>
          <w:rFonts w:hint="cs"/>
          <w:rtl/>
          <w:lang w:bidi="ar-EG"/>
        </w:rPr>
        <w:t xml:space="preserve"> ألف كم </w:t>
      </w:r>
      <w:r w:rsidRPr="004B06A1">
        <w:rPr>
          <w:rFonts w:cs="Times New Roman"/>
          <w:szCs w:val="24"/>
          <w:rtl/>
          <w:lang w:bidi="ar-EG"/>
        </w:rPr>
        <w:t>17.1%</w:t>
      </w:r>
      <w:r>
        <w:rPr>
          <w:rFonts w:hint="cs"/>
          <w:rtl/>
          <w:lang w:bidi="ar-EG"/>
        </w:rPr>
        <w:t xml:space="preserve"> من إجمالى أطوال شبكة طرق الدول العربية، أى أن أطوال شبكة الطرق لهذه الدول الثمانى تمثل حوالى </w:t>
      </w:r>
      <w:r w:rsidRPr="004B06A1">
        <w:rPr>
          <w:rFonts w:cs="Times New Roman" w:hint="cs"/>
          <w:szCs w:val="24"/>
          <w:rtl/>
          <w:lang w:bidi="ar-EG"/>
        </w:rPr>
        <w:t xml:space="preserve">83.4% </w:t>
      </w:r>
      <w:r>
        <w:rPr>
          <w:rFonts w:hint="cs"/>
          <w:rtl/>
          <w:lang w:bidi="ar-EG"/>
        </w:rPr>
        <w:t>من إجمالى أطوال شبكة الطرق العربية.</w:t>
      </w:r>
    </w:p>
    <w:p w:rsidR="00286B62" w:rsidRDefault="00286B62" w:rsidP="00286B62">
      <w:pPr>
        <w:spacing w:before="240" w:line="600" w:lineRule="exact"/>
        <w:ind w:firstLine="0"/>
        <w:rPr>
          <w:spacing w:val="2"/>
          <w:rtl/>
          <w:lang w:bidi="ar-EG"/>
        </w:rPr>
        <w:sectPr w:rsidR="00286B62" w:rsidSect="00192BF2">
          <w:headerReference w:type="default" r:id="rId79"/>
          <w:footerReference w:type="default" r:id="rId80"/>
          <w:footnotePr>
            <w:numRestart w:val="eachPage"/>
          </w:footnotePr>
          <w:endnotePr>
            <w:numRestart w:val="eachSect"/>
          </w:endnotePr>
          <w:pgSz w:w="11907" w:h="16840" w:code="9"/>
          <w:pgMar w:top="1701" w:right="2268" w:bottom="1701" w:left="1701" w:header="709" w:footer="709" w:gutter="0"/>
          <w:cols w:space="708"/>
          <w:bidi/>
          <w:rtlGutter/>
          <w:docGrid w:linePitch="360"/>
        </w:sectPr>
      </w:pPr>
    </w:p>
    <w:p w:rsidR="00286B62" w:rsidRPr="001E2BC3" w:rsidRDefault="00286B62" w:rsidP="00286B62">
      <w:pPr>
        <w:pStyle w:val="Quote"/>
        <w:spacing w:after="0" w:line="240" w:lineRule="auto"/>
        <w:rPr>
          <w:rFonts w:eastAsia="Times New Roman" w:cs="AL-Mateen"/>
          <w:b w:val="0"/>
          <w:color w:val="000000"/>
          <w:sz w:val="28"/>
          <w:szCs w:val="28"/>
          <w:rtl/>
          <w:lang w:bidi="ar-EG"/>
        </w:rPr>
      </w:pPr>
      <w:r w:rsidRPr="001E2BC3">
        <w:rPr>
          <w:rFonts w:eastAsia="Times New Roman" w:cs="AL-Mateen" w:hint="cs"/>
          <w:b w:val="0"/>
          <w:color w:val="000000"/>
          <w:sz w:val="28"/>
          <w:szCs w:val="28"/>
          <w:rtl/>
          <w:lang w:bidi="ar-EG"/>
        </w:rPr>
        <w:t>جدول رقم (</w:t>
      </w:r>
      <w:r>
        <w:rPr>
          <w:rFonts w:eastAsia="Times New Roman" w:cs="AL-Mateen" w:hint="cs"/>
          <w:b w:val="0"/>
          <w:color w:val="000000"/>
          <w:sz w:val="28"/>
          <w:szCs w:val="28"/>
          <w:rtl/>
          <w:lang w:bidi="ar-EG"/>
        </w:rPr>
        <w:t>15</w:t>
      </w:r>
      <w:r w:rsidRPr="001E2BC3">
        <w:rPr>
          <w:rFonts w:eastAsia="Times New Roman" w:cs="AL-Mateen" w:hint="cs"/>
          <w:b w:val="0"/>
          <w:color w:val="000000"/>
          <w:sz w:val="28"/>
          <w:szCs w:val="28"/>
          <w:rtl/>
          <w:lang w:bidi="ar-EG"/>
        </w:rPr>
        <w:t>):  بيانات مقارنة بين مختلف  دول الوطن العربي</w:t>
      </w:r>
    </w:p>
    <w:tbl>
      <w:tblPr>
        <w:bidiVisual/>
        <w:tblW w:w="0" w:type="auto"/>
        <w:jc w:val="center"/>
        <w:tblInd w:w="-121" w:type="dxa"/>
        <w:tblBorders>
          <w:top w:val="double" w:sz="2" w:space="0" w:color="auto"/>
          <w:left w:val="double" w:sz="2" w:space="0" w:color="auto"/>
          <w:right w:val="double" w:sz="2" w:space="0" w:color="auto"/>
          <w:insideH w:val="double" w:sz="2" w:space="0" w:color="auto"/>
          <w:insideV w:val="double" w:sz="2" w:space="0" w:color="auto"/>
        </w:tblBorders>
        <w:tblLook w:val="04A0" w:firstRow="1" w:lastRow="0" w:firstColumn="1" w:lastColumn="0" w:noHBand="0" w:noVBand="1"/>
      </w:tblPr>
      <w:tblGrid>
        <w:gridCol w:w="1397"/>
        <w:gridCol w:w="992"/>
        <w:gridCol w:w="993"/>
        <w:gridCol w:w="1134"/>
        <w:gridCol w:w="1275"/>
        <w:gridCol w:w="1377"/>
        <w:gridCol w:w="1175"/>
        <w:gridCol w:w="1296"/>
        <w:gridCol w:w="1134"/>
        <w:gridCol w:w="1417"/>
        <w:gridCol w:w="1467"/>
      </w:tblGrid>
      <w:tr w:rsidR="00286B62" w:rsidRPr="001E4ED6" w:rsidTr="00192BF2">
        <w:trPr>
          <w:jc w:val="center"/>
        </w:trPr>
        <w:tc>
          <w:tcPr>
            <w:tcW w:w="1397" w:type="dxa"/>
            <w:tcBorders>
              <w:bottom w:val="double" w:sz="2" w:space="0" w:color="auto"/>
            </w:tcBorders>
            <w:shd w:val="clear" w:color="auto" w:fill="FFFF00"/>
            <w:vAlign w:val="center"/>
          </w:tcPr>
          <w:p w:rsidR="00286B62" w:rsidRPr="001E4ED6" w:rsidRDefault="00286B62" w:rsidP="00192BF2">
            <w:pPr>
              <w:spacing w:before="40" w:after="40" w:line="240" w:lineRule="exact"/>
              <w:ind w:firstLine="0"/>
              <w:jc w:val="center"/>
              <w:rPr>
                <w:rFonts w:cs="AL-Mateen"/>
                <w:sz w:val="20"/>
                <w:szCs w:val="20"/>
                <w:rtl/>
              </w:rPr>
            </w:pPr>
            <w:r w:rsidRPr="001E4ED6">
              <w:rPr>
                <w:rFonts w:cs="AL-Mateen" w:hint="cs"/>
                <w:sz w:val="20"/>
                <w:szCs w:val="20"/>
                <w:rtl/>
              </w:rPr>
              <w:t>الدولة</w:t>
            </w:r>
          </w:p>
        </w:tc>
        <w:tc>
          <w:tcPr>
            <w:tcW w:w="1985" w:type="dxa"/>
            <w:gridSpan w:val="2"/>
            <w:tcBorders>
              <w:bottom w:val="double" w:sz="2" w:space="0" w:color="auto"/>
            </w:tcBorders>
            <w:shd w:val="clear" w:color="auto" w:fill="FFFF00"/>
            <w:vAlign w:val="center"/>
          </w:tcPr>
          <w:p w:rsidR="00286B62" w:rsidRPr="001E4ED6" w:rsidRDefault="00286B62" w:rsidP="00192BF2">
            <w:pPr>
              <w:spacing w:before="40" w:after="40" w:line="240" w:lineRule="exact"/>
              <w:ind w:firstLine="0"/>
              <w:jc w:val="center"/>
              <w:rPr>
                <w:rFonts w:cs="AL-Mateen"/>
                <w:sz w:val="20"/>
                <w:szCs w:val="20"/>
                <w:rtl/>
              </w:rPr>
            </w:pPr>
            <w:r w:rsidRPr="001E4ED6">
              <w:rPr>
                <w:rFonts w:cs="AL-Mateen" w:hint="cs"/>
                <w:sz w:val="20"/>
                <w:szCs w:val="20"/>
                <w:rtl/>
              </w:rPr>
              <w:t>مساحة الدولة</w:t>
            </w:r>
          </w:p>
        </w:tc>
        <w:tc>
          <w:tcPr>
            <w:tcW w:w="1134" w:type="dxa"/>
            <w:vMerge w:val="restart"/>
            <w:shd w:val="clear" w:color="auto" w:fill="FFFF00"/>
            <w:vAlign w:val="center"/>
          </w:tcPr>
          <w:p w:rsidR="00286B62" w:rsidRPr="001E4ED6" w:rsidRDefault="00286B62" w:rsidP="00192BF2">
            <w:pPr>
              <w:spacing w:before="40" w:after="40" w:line="220" w:lineRule="exact"/>
              <w:ind w:firstLine="0"/>
              <w:jc w:val="center"/>
              <w:rPr>
                <w:rFonts w:cs="AL-Mateen"/>
                <w:sz w:val="20"/>
                <w:szCs w:val="20"/>
                <w:rtl/>
              </w:rPr>
            </w:pPr>
            <w:r w:rsidRPr="001E4ED6">
              <w:rPr>
                <w:rFonts w:cs="AL-Mateen" w:hint="cs"/>
                <w:sz w:val="20"/>
                <w:szCs w:val="20"/>
                <w:rtl/>
              </w:rPr>
              <w:t xml:space="preserve">عدد السكان بالمليون </w:t>
            </w:r>
            <w:r w:rsidRPr="001E4ED6">
              <w:rPr>
                <w:rFonts w:cs="Times New Roman" w:hint="cs"/>
                <w:b/>
                <w:bCs/>
                <w:sz w:val="20"/>
                <w:szCs w:val="20"/>
                <w:vertAlign w:val="superscript"/>
                <w:rtl/>
              </w:rPr>
              <w:t>(3)</w:t>
            </w:r>
            <w:r>
              <w:rPr>
                <w:rFonts w:cs="Times New Roman"/>
                <w:b/>
                <w:bCs/>
                <w:sz w:val="20"/>
                <w:szCs w:val="20"/>
                <w:vertAlign w:val="superscript"/>
              </w:rPr>
              <w:br/>
            </w:r>
            <w:r w:rsidRPr="00A713B2">
              <w:rPr>
                <w:rFonts w:cs="AL-Mateen"/>
                <w:b/>
                <w:bCs/>
                <w:sz w:val="18"/>
                <w:szCs w:val="18"/>
              </w:rPr>
              <w:t>2009</w:t>
            </w:r>
          </w:p>
        </w:tc>
        <w:tc>
          <w:tcPr>
            <w:tcW w:w="1275" w:type="dxa"/>
            <w:vMerge w:val="restart"/>
            <w:shd w:val="clear" w:color="auto" w:fill="FFFF00"/>
            <w:vAlign w:val="center"/>
          </w:tcPr>
          <w:p w:rsidR="00286B62" w:rsidRPr="001E4ED6" w:rsidRDefault="00286B62" w:rsidP="00192BF2">
            <w:pPr>
              <w:spacing w:before="40" w:after="40" w:line="220" w:lineRule="exact"/>
              <w:ind w:firstLine="0"/>
              <w:jc w:val="center"/>
              <w:rPr>
                <w:rFonts w:cs="AL-Mateen"/>
                <w:sz w:val="20"/>
                <w:szCs w:val="20"/>
                <w:rtl/>
              </w:rPr>
            </w:pPr>
            <w:r w:rsidRPr="001E4ED6">
              <w:rPr>
                <w:rFonts w:cs="AL-Mateen" w:hint="cs"/>
                <w:sz w:val="20"/>
                <w:szCs w:val="20"/>
                <w:rtl/>
              </w:rPr>
              <w:t xml:space="preserve">الكثافة السكانية </w:t>
            </w:r>
            <w:r w:rsidRPr="001E4ED6">
              <w:rPr>
                <w:rFonts w:cs="Times New Roman" w:hint="cs"/>
                <w:b/>
                <w:bCs/>
                <w:sz w:val="20"/>
                <w:szCs w:val="20"/>
                <w:rtl/>
              </w:rPr>
              <w:t>(</w:t>
            </w:r>
            <w:r w:rsidRPr="001E4ED6">
              <w:rPr>
                <w:rFonts w:cs="AL-Mateen" w:hint="cs"/>
                <w:sz w:val="20"/>
                <w:szCs w:val="20"/>
                <w:rtl/>
              </w:rPr>
              <w:t>شخص/كم</w:t>
            </w:r>
            <w:r w:rsidRPr="001E4ED6">
              <w:rPr>
                <w:rFonts w:cs="Times New Roman" w:hint="cs"/>
                <w:b/>
                <w:bCs/>
                <w:sz w:val="20"/>
                <w:szCs w:val="20"/>
                <w:vertAlign w:val="superscript"/>
                <w:rtl/>
              </w:rPr>
              <w:t>2</w:t>
            </w:r>
            <w:r w:rsidRPr="001E4ED6">
              <w:rPr>
                <w:rFonts w:cs="Times New Roman" w:hint="cs"/>
                <w:b/>
                <w:bCs/>
                <w:sz w:val="20"/>
                <w:szCs w:val="20"/>
                <w:rtl/>
              </w:rPr>
              <w:t>)</w:t>
            </w:r>
          </w:p>
        </w:tc>
        <w:tc>
          <w:tcPr>
            <w:tcW w:w="1377" w:type="dxa"/>
            <w:vMerge w:val="restart"/>
            <w:shd w:val="clear" w:color="auto" w:fill="FFFF00"/>
            <w:vAlign w:val="center"/>
          </w:tcPr>
          <w:p w:rsidR="00286B62" w:rsidRPr="001E4ED6" w:rsidRDefault="00286B62" w:rsidP="00192BF2">
            <w:pPr>
              <w:spacing w:before="40" w:after="40" w:line="220" w:lineRule="exact"/>
              <w:ind w:firstLine="0"/>
              <w:jc w:val="center"/>
              <w:rPr>
                <w:rFonts w:cs="AL-Mateen"/>
                <w:sz w:val="20"/>
                <w:szCs w:val="20"/>
                <w:rtl/>
              </w:rPr>
            </w:pPr>
            <w:r w:rsidRPr="001E4ED6">
              <w:rPr>
                <w:rFonts w:cs="AL-Mateen" w:hint="cs"/>
                <w:sz w:val="20"/>
                <w:szCs w:val="20"/>
                <w:rtl/>
              </w:rPr>
              <w:t xml:space="preserve">متوسط دخل الفرد سنوياً </w:t>
            </w:r>
            <w:r w:rsidRPr="001E4ED6">
              <w:rPr>
                <w:rFonts w:cs="Times New Roman" w:hint="cs"/>
                <w:b/>
                <w:bCs/>
                <w:sz w:val="20"/>
                <w:szCs w:val="20"/>
                <w:rtl/>
              </w:rPr>
              <w:t>(</w:t>
            </w:r>
            <w:r w:rsidRPr="001E4ED6">
              <w:rPr>
                <w:rFonts w:cs="AL-Mateen" w:hint="cs"/>
                <w:sz w:val="20"/>
                <w:szCs w:val="20"/>
                <w:rtl/>
              </w:rPr>
              <w:t>ألف دولار</w:t>
            </w:r>
            <w:r w:rsidRPr="001E4ED6">
              <w:rPr>
                <w:rFonts w:cs="Times New Roman" w:hint="cs"/>
                <w:b/>
                <w:bCs/>
                <w:sz w:val="20"/>
                <w:szCs w:val="20"/>
                <w:rtl/>
              </w:rPr>
              <w:t>)</w:t>
            </w:r>
          </w:p>
        </w:tc>
        <w:tc>
          <w:tcPr>
            <w:tcW w:w="3605" w:type="dxa"/>
            <w:gridSpan w:val="3"/>
            <w:tcBorders>
              <w:bottom w:val="double" w:sz="2" w:space="0" w:color="auto"/>
            </w:tcBorders>
            <w:shd w:val="clear" w:color="auto" w:fill="FFFF00"/>
            <w:vAlign w:val="center"/>
          </w:tcPr>
          <w:p w:rsidR="00286B62" w:rsidRPr="001E4ED6" w:rsidRDefault="00286B62" w:rsidP="00192BF2">
            <w:pPr>
              <w:spacing w:before="40" w:after="40" w:line="220" w:lineRule="exact"/>
              <w:ind w:firstLine="0"/>
              <w:jc w:val="center"/>
              <w:rPr>
                <w:rFonts w:cs="AL-Mateen"/>
                <w:sz w:val="20"/>
                <w:szCs w:val="20"/>
                <w:rtl/>
              </w:rPr>
            </w:pPr>
            <w:r w:rsidRPr="001E4ED6">
              <w:rPr>
                <w:rFonts w:cs="AL-Mateen" w:hint="cs"/>
                <w:sz w:val="20"/>
                <w:szCs w:val="20"/>
                <w:rtl/>
              </w:rPr>
              <w:t xml:space="preserve">الناتج المحلى الإجمالى </w:t>
            </w:r>
            <w:r w:rsidRPr="001E4ED6">
              <w:rPr>
                <w:rFonts w:cs="Times New Roman" w:hint="cs"/>
                <w:b/>
                <w:bCs/>
                <w:sz w:val="20"/>
                <w:szCs w:val="20"/>
                <w:rtl/>
              </w:rPr>
              <w:t>(</w:t>
            </w:r>
            <w:r w:rsidRPr="001E4ED6">
              <w:rPr>
                <w:rFonts w:cs="AL-Mateen" w:hint="cs"/>
                <w:sz w:val="20"/>
                <w:szCs w:val="20"/>
                <w:rtl/>
              </w:rPr>
              <w:t>مليون دولار</w:t>
            </w:r>
            <w:r w:rsidRPr="001E4ED6">
              <w:rPr>
                <w:rFonts w:cs="Times New Roman"/>
                <w:b/>
                <w:bCs/>
                <w:sz w:val="20"/>
                <w:szCs w:val="20"/>
                <w:rtl/>
              </w:rPr>
              <w:t>)</w:t>
            </w:r>
            <w:r w:rsidRPr="001E4ED6">
              <w:rPr>
                <w:rFonts w:cs="AL-Mateen" w:hint="cs"/>
                <w:sz w:val="20"/>
                <w:szCs w:val="20"/>
                <w:rtl/>
              </w:rPr>
              <w:t xml:space="preserve"> </w:t>
            </w:r>
            <w:r w:rsidRPr="001E4ED6">
              <w:rPr>
                <w:rFonts w:cs="Times New Roman" w:hint="cs"/>
                <w:b/>
                <w:bCs/>
                <w:sz w:val="20"/>
                <w:szCs w:val="20"/>
                <w:vertAlign w:val="superscript"/>
                <w:rtl/>
              </w:rPr>
              <w:t>(2)</w:t>
            </w:r>
          </w:p>
        </w:tc>
        <w:tc>
          <w:tcPr>
            <w:tcW w:w="2884" w:type="dxa"/>
            <w:gridSpan w:val="2"/>
            <w:tcBorders>
              <w:bottom w:val="double" w:sz="2" w:space="0" w:color="auto"/>
            </w:tcBorders>
            <w:shd w:val="clear" w:color="auto" w:fill="FFFF00"/>
            <w:vAlign w:val="center"/>
          </w:tcPr>
          <w:p w:rsidR="00286B62" w:rsidRPr="001E4ED6" w:rsidRDefault="00286B62" w:rsidP="00192BF2">
            <w:pPr>
              <w:spacing w:before="40" w:after="40" w:line="220" w:lineRule="exact"/>
              <w:ind w:firstLine="0"/>
              <w:jc w:val="center"/>
              <w:rPr>
                <w:rFonts w:cs="AL-Mateen"/>
                <w:sz w:val="20"/>
                <w:szCs w:val="20"/>
                <w:rtl/>
              </w:rPr>
            </w:pPr>
            <w:r w:rsidRPr="001E4ED6">
              <w:rPr>
                <w:rFonts w:cs="AL-Mateen" w:hint="cs"/>
                <w:sz w:val="20"/>
                <w:szCs w:val="20"/>
                <w:rtl/>
              </w:rPr>
              <w:t>العمالة بالألف</w:t>
            </w:r>
            <w:r w:rsidRPr="001E4ED6">
              <w:rPr>
                <w:rFonts w:cs="Times New Roman" w:hint="cs"/>
                <w:b/>
                <w:bCs/>
                <w:sz w:val="20"/>
                <w:szCs w:val="20"/>
                <w:vertAlign w:val="superscript"/>
                <w:rtl/>
              </w:rPr>
              <w:t>(3)</w:t>
            </w:r>
          </w:p>
        </w:tc>
      </w:tr>
      <w:tr w:rsidR="00286B62" w:rsidRPr="00890F3B" w:rsidTr="00192BF2">
        <w:trPr>
          <w:trHeight w:val="417"/>
          <w:jc w:val="center"/>
        </w:trPr>
        <w:tc>
          <w:tcPr>
            <w:tcW w:w="1397" w:type="dxa"/>
            <w:tcBorders>
              <w:bottom w:val="double" w:sz="2" w:space="0" w:color="auto"/>
            </w:tcBorders>
            <w:shd w:val="clear" w:color="auto" w:fill="FFFF00"/>
            <w:vAlign w:val="center"/>
          </w:tcPr>
          <w:p w:rsidR="00286B62" w:rsidRPr="001E4ED6" w:rsidRDefault="00286B62" w:rsidP="00192BF2">
            <w:pPr>
              <w:spacing w:before="40" w:after="40" w:line="220" w:lineRule="exact"/>
              <w:ind w:firstLine="0"/>
              <w:rPr>
                <w:rFonts w:cs="AL-Mateen"/>
                <w:sz w:val="20"/>
                <w:szCs w:val="20"/>
                <w:rtl/>
              </w:rPr>
            </w:pPr>
          </w:p>
        </w:tc>
        <w:tc>
          <w:tcPr>
            <w:tcW w:w="992" w:type="dxa"/>
            <w:tcBorders>
              <w:bottom w:val="double" w:sz="2" w:space="0" w:color="auto"/>
            </w:tcBorders>
            <w:shd w:val="clear" w:color="auto" w:fill="FFFF00"/>
            <w:vAlign w:val="center"/>
          </w:tcPr>
          <w:p w:rsidR="00286B62" w:rsidRPr="001E4ED6" w:rsidRDefault="00286B62" w:rsidP="00192BF2">
            <w:pPr>
              <w:spacing w:before="40" w:after="40" w:line="220" w:lineRule="exact"/>
              <w:ind w:firstLine="0"/>
              <w:jc w:val="center"/>
              <w:rPr>
                <w:rFonts w:cs="AL-Mateen"/>
                <w:sz w:val="20"/>
                <w:szCs w:val="20"/>
                <w:rtl/>
              </w:rPr>
            </w:pPr>
            <w:r w:rsidRPr="001E4ED6">
              <w:rPr>
                <w:rFonts w:cs="AL-Mateen" w:hint="cs"/>
                <w:sz w:val="20"/>
                <w:szCs w:val="20"/>
                <w:rtl/>
              </w:rPr>
              <w:t>ألف كم</w:t>
            </w:r>
            <w:r w:rsidRPr="001E4ED6">
              <w:rPr>
                <w:rFonts w:cs="Times New Roman"/>
                <w:b/>
                <w:bCs/>
                <w:sz w:val="20"/>
                <w:szCs w:val="20"/>
                <w:vertAlign w:val="superscript"/>
                <w:rtl/>
              </w:rPr>
              <w:t>2</w:t>
            </w:r>
            <w:r w:rsidRPr="001E4ED6">
              <w:rPr>
                <w:rFonts w:cs="AL-Mateen" w:hint="cs"/>
                <w:sz w:val="20"/>
                <w:szCs w:val="20"/>
                <w:rtl/>
              </w:rPr>
              <w:t xml:space="preserve"> </w:t>
            </w:r>
            <w:r w:rsidRPr="001E4ED6">
              <w:rPr>
                <w:rFonts w:cs="Times New Roman"/>
                <w:b/>
                <w:bCs/>
                <w:sz w:val="20"/>
                <w:szCs w:val="20"/>
                <w:vertAlign w:val="superscript"/>
                <w:rtl/>
              </w:rPr>
              <w:t>(1)</w:t>
            </w:r>
          </w:p>
        </w:tc>
        <w:tc>
          <w:tcPr>
            <w:tcW w:w="993" w:type="dxa"/>
            <w:tcBorders>
              <w:bottom w:val="double" w:sz="2" w:space="0" w:color="auto"/>
            </w:tcBorders>
            <w:shd w:val="clear" w:color="auto" w:fill="FFFF00"/>
            <w:vAlign w:val="center"/>
          </w:tcPr>
          <w:p w:rsidR="00286B62" w:rsidRPr="001E4ED6" w:rsidRDefault="00286B62" w:rsidP="00192BF2">
            <w:pPr>
              <w:spacing w:before="40" w:after="40" w:line="220" w:lineRule="exact"/>
              <w:ind w:firstLine="0"/>
              <w:jc w:val="center"/>
              <w:rPr>
                <w:rFonts w:cs="Times New Roman"/>
                <w:b/>
                <w:bCs/>
                <w:sz w:val="18"/>
                <w:szCs w:val="18"/>
                <w:rtl/>
              </w:rPr>
            </w:pPr>
            <w:r w:rsidRPr="001E4ED6">
              <w:rPr>
                <w:rFonts w:cs="Times New Roman" w:hint="cs"/>
                <w:b/>
                <w:bCs/>
                <w:sz w:val="18"/>
                <w:szCs w:val="18"/>
                <w:rtl/>
              </w:rPr>
              <w:t>%</w:t>
            </w:r>
          </w:p>
        </w:tc>
        <w:tc>
          <w:tcPr>
            <w:tcW w:w="1134" w:type="dxa"/>
            <w:vMerge/>
            <w:tcBorders>
              <w:bottom w:val="double" w:sz="2" w:space="0" w:color="auto"/>
            </w:tcBorders>
            <w:shd w:val="clear" w:color="auto" w:fill="FFFF00"/>
            <w:vAlign w:val="center"/>
          </w:tcPr>
          <w:p w:rsidR="00286B62" w:rsidRPr="001E4ED6" w:rsidRDefault="00286B62" w:rsidP="00192BF2">
            <w:pPr>
              <w:spacing w:before="40" w:after="40" w:line="220" w:lineRule="exact"/>
              <w:ind w:firstLine="0"/>
              <w:rPr>
                <w:rFonts w:cs="AL-Mateen"/>
                <w:sz w:val="20"/>
                <w:szCs w:val="20"/>
                <w:rtl/>
              </w:rPr>
            </w:pPr>
          </w:p>
        </w:tc>
        <w:tc>
          <w:tcPr>
            <w:tcW w:w="1275" w:type="dxa"/>
            <w:vMerge/>
            <w:tcBorders>
              <w:bottom w:val="double" w:sz="2" w:space="0" w:color="auto"/>
            </w:tcBorders>
            <w:shd w:val="clear" w:color="auto" w:fill="FFFF00"/>
            <w:vAlign w:val="center"/>
          </w:tcPr>
          <w:p w:rsidR="00286B62" w:rsidRPr="001E4ED6" w:rsidRDefault="00286B62" w:rsidP="00192BF2">
            <w:pPr>
              <w:spacing w:before="40" w:after="40" w:line="220" w:lineRule="exact"/>
              <w:ind w:firstLine="0"/>
              <w:rPr>
                <w:rFonts w:cs="AL-Mateen"/>
                <w:sz w:val="20"/>
                <w:szCs w:val="20"/>
                <w:rtl/>
              </w:rPr>
            </w:pPr>
          </w:p>
        </w:tc>
        <w:tc>
          <w:tcPr>
            <w:tcW w:w="1377" w:type="dxa"/>
            <w:vMerge/>
            <w:tcBorders>
              <w:bottom w:val="double" w:sz="2" w:space="0" w:color="auto"/>
            </w:tcBorders>
            <w:shd w:val="clear" w:color="auto" w:fill="FFFF00"/>
            <w:vAlign w:val="center"/>
          </w:tcPr>
          <w:p w:rsidR="00286B62" w:rsidRPr="001E4ED6" w:rsidRDefault="00286B62" w:rsidP="00192BF2">
            <w:pPr>
              <w:spacing w:before="40" w:after="40" w:line="220" w:lineRule="exact"/>
              <w:ind w:firstLine="0"/>
              <w:rPr>
                <w:rFonts w:cs="AL-Mateen"/>
                <w:sz w:val="20"/>
                <w:szCs w:val="20"/>
                <w:rtl/>
              </w:rPr>
            </w:pPr>
          </w:p>
        </w:tc>
        <w:tc>
          <w:tcPr>
            <w:tcW w:w="1175" w:type="dxa"/>
            <w:tcBorders>
              <w:bottom w:val="double" w:sz="2" w:space="0" w:color="auto"/>
            </w:tcBorders>
            <w:shd w:val="clear" w:color="auto" w:fill="FFFF00"/>
            <w:vAlign w:val="center"/>
          </w:tcPr>
          <w:p w:rsidR="00286B62" w:rsidRPr="001E4ED6" w:rsidRDefault="00286B62" w:rsidP="00192BF2">
            <w:pPr>
              <w:spacing w:before="40" w:after="40" w:line="220" w:lineRule="exact"/>
              <w:ind w:firstLine="0"/>
              <w:jc w:val="center"/>
              <w:rPr>
                <w:rFonts w:cs="AL-Mateen"/>
                <w:sz w:val="18"/>
                <w:szCs w:val="18"/>
                <w:rtl/>
              </w:rPr>
            </w:pPr>
            <w:r w:rsidRPr="001E4ED6">
              <w:rPr>
                <w:rFonts w:cs="AL-Mateen" w:hint="cs"/>
                <w:sz w:val="18"/>
                <w:szCs w:val="18"/>
                <w:rtl/>
              </w:rPr>
              <w:t>الإجمالى</w:t>
            </w:r>
            <w:r>
              <w:rPr>
                <w:rFonts w:cs="AL-Mateen"/>
                <w:sz w:val="18"/>
                <w:szCs w:val="18"/>
              </w:rPr>
              <w:br/>
            </w:r>
            <w:r w:rsidRPr="00A713B2">
              <w:rPr>
                <w:rFonts w:cs="AL-Mateen"/>
                <w:b/>
                <w:bCs/>
                <w:sz w:val="18"/>
                <w:szCs w:val="18"/>
              </w:rPr>
              <w:t>2009</w:t>
            </w:r>
          </w:p>
        </w:tc>
        <w:tc>
          <w:tcPr>
            <w:tcW w:w="1296" w:type="dxa"/>
            <w:tcBorders>
              <w:bottom w:val="double" w:sz="2" w:space="0" w:color="auto"/>
            </w:tcBorders>
            <w:shd w:val="clear" w:color="auto" w:fill="FFFF00"/>
            <w:vAlign w:val="center"/>
          </w:tcPr>
          <w:p w:rsidR="00286B62" w:rsidRPr="001E4ED6" w:rsidRDefault="00286B62" w:rsidP="00192BF2">
            <w:pPr>
              <w:spacing w:before="40" w:after="40" w:line="220" w:lineRule="exact"/>
              <w:ind w:firstLine="0"/>
              <w:jc w:val="center"/>
              <w:rPr>
                <w:rFonts w:cs="AL-Mateen"/>
                <w:sz w:val="18"/>
                <w:szCs w:val="18"/>
                <w:rtl/>
              </w:rPr>
            </w:pPr>
            <w:r w:rsidRPr="001E4ED6">
              <w:rPr>
                <w:rFonts w:cs="AL-Mateen" w:hint="cs"/>
                <w:sz w:val="18"/>
                <w:szCs w:val="18"/>
                <w:rtl/>
              </w:rPr>
              <w:t>قطاع النقل</w:t>
            </w:r>
            <w:r>
              <w:rPr>
                <w:rFonts w:cs="AL-Mateen"/>
                <w:sz w:val="18"/>
                <w:szCs w:val="18"/>
              </w:rPr>
              <w:br/>
            </w:r>
            <w:r w:rsidRPr="00A713B2">
              <w:rPr>
                <w:rFonts w:cs="AL-Mateen"/>
                <w:b/>
                <w:bCs/>
                <w:sz w:val="18"/>
                <w:szCs w:val="18"/>
              </w:rPr>
              <w:t>2008</w:t>
            </w:r>
          </w:p>
        </w:tc>
        <w:tc>
          <w:tcPr>
            <w:tcW w:w="1134" w:type="dxa"/>
            <w:tcBorders>
              <w:bottom w:val="double" w:sz="2" w:space="0" w:color="auto"/>
            </w:tcBorders>
            <w:shd w:val="clear" w:color="auto" w:fill="FFFF00"/>
            <w:vAlign w:val="center"/>
          </w:tcPr>
          <w:p w:rsidR="00286B62" w:rsidRPr="001E4ED6" w:rsidRDefault="00286B62" w:rsidP="00192BF2">
            <w:pPr>
              <w:spacing w:before="40" w:after="40" w:line="220" w:lineRule="exact"/>
              <w:ind w:firstLine="0"/>
              <w:jc w:val="center"/>
              <w:rPr>
                <w:rFonts w:cs="AL-Mateen"/>
                <w:sz w:val="18"/>
                <w:szCs w:val="18"/>
                <w:rtl/>
              </w:rPr>
            </w:pPr>
            <w:r w:rsidRPr="001E4ED6">
              <w:rPr>
                <w:rFonts w:cs="AL-Mateen" w:hint="cs"/>
                <w:sz w:val="18"/>
                <w:szCs w:val="18"/>
                <w:rtl/>
              </w:rPr>
              <w:t>إجمالى عدد العاملين</w:t>
            </w:r>
          </w:p>
        </w:tc>
        <w:tc>
          <w:tcPr>
            <w:tcW w:w="1417" w:type="dxa"/>
            <w:tcBorders>
              <w:bottom w:val="double" w:sz="2" w:space="0" w:color="auto"/>
            </w:tcBorders>
            <w:shd w:val="clear" w:color="auto" w:fill="FFFF00"/>
            <w:vAlign w:val="center"/>
          </w:tcPr>
          <w:p w:rsidR="00286B62" w:rsidRPr="001E4ED6" w:rsidRDefault="00286B62" w:rsidP="00192BF2">
            <w:pPr>
              <w:spacing w:before="40" w:after="40" w:line="220" w:lineRule="exact"/>
              <w:ind w:firstLine="0"/>
              <w:jc w:val="center"/>
              <w:rPr>
                <w:rFonts w:cs="AL-Mateen"/>
                <w:sz w:val="18"/>
                <w:szCs w:val="18"/>
                <w:rtl/>
              </w:rPr>
            </w:pPr>
            <w:r w:rsidRPr="001E4ED6">
              <w:rPr>
                <w:rFonts w:cs="AL-Mateen" w:hint="cs"/>
                <w:sz w:val="18"/>
                <w:szCs w:val="18"/>
                <w:rtl/>
              </w:rPr>
              <w:t>العاملين قطاع النقل</w:t>
            </w:r>
          </w:p>
        </w:tc>
        <w:tc>
          <w:tcPr>
            <w:tcW w:w="1467" w:type="dxa"/>
            <w:tcBorders>
              <w:bottom w:val="double" w:sz="2" w:space="0" w:color="auto"/>
            </w:tcBorders>
            <w:shd w:val="clear" w:color="auto" w:fill="FFFF00"/>
            <w:vAlign w:val="center"/>
          </w:tcPr>
          <w:p w:rsidR="00286B62" w:rsidRPr="001E4ED6" w:rsidRDefault="00286B62" w:rsidP="00192BF2">
            <w:pPr>
              <w:spacing w:before="40" w:after="40" w:line="220" w:lineRule="exact"/>
              <w:ind w:firstLine="0"/>
              <w:jc w:val="center"/>
              <w:rPr>
                <w:rFonts w:cs="AL-Mateen"/>
                <w:sz w:val="18"/>
                <w:szCs w:val="18"/>
                <w:rtl/>
              </w:rPr>
            </w:pPr>
            <w:r w:rsidRPr="001E4ED6">
              <w:rPr>
                <w:rFonts w:cs="AL-Mateen" w:hint="cs"/>
                <w:sz w:val="18"/>
                <w:szCs w:val="18"/>
                <w:rtl/>
              </w:rPr>
              <w:t>نسبة قطاع النقل إلى الإجمالى</w:t>
            </w:r>
            <w:r w:rsidRPr="001E4ED6">
              <w:rPr>
                <w:rFonts w:cs="Times New Roman"/>
                <w:b/>
                <w:bCs/>
                <w:sz w:val="18"/>
                <w:szCs w:val="18"/>
                <w:rtl/>
              </w:rPr>
              <w:t xml:space="preserve"> %</w:t>
            </w:r>
          </w:p>
        </w:tc>
      </w:tr>
      <w:tr w:rsidR="00286B62" w:rsidRPr="00890F3B" w:rsidTr="00192BF2">
        <w:trPr>
          <w:jc w:val="center"/>
        </w:trPr>
        <w:tc>
          <w:tcPr>
            <w:tcW w:w="1397" w:type="dxa"/>
            <w:tcBorders>
              <w:bottom w:val="double" w:sz="2" w:space="0" w:color="auto"/>
            </w:tcBorders>
          </w:tcPr>
          <w:p w:rsidR="00286B62" w:rsidRPr="001E4ED6" w:rsidRDefault="00286B62" w:rsidP="00192BF2">
            <w:pPr>
              <w:spacing w:before="40" w:after="40" w:line="240" w:lineRule="exact"/>
              <w:ind w:firstLine="0"/>
              <w:jc w:val="left"/>
              <w:rPr>
                <w:szCs w:val="24"/>
                <w:rtl/>
              </w:rPr>
            </w:pPr>
            <w:r w:rsidRPr="001E4ED6">
              <w:rPr>
                <w:rFonts w:hint="cs"/>
                <w:szCs w:val="24"/>
                <w:rtl/>
              </w:rPr>
              <w:t>الأردن</w:t>
            </w:r>
          </w:p>
        </w:tc>
        <w:tc>
          <w:tcPr>
            <w:tcW w:w="992"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sz w:val="20"/>
                <w:szCs w:val="20"/>
                <w:rtl/>
              </w:rPr>
              <w:t>89</w:t>
            </w:r>
          </w:p>
        </w:tc>
        <w:tc>
          <w:tcPr>
            <w:tcW w:w="993"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0.6</w:t>
            </w:r>
          </w:p>
        </w:tc>
        <w:tc>
          <w:tcPr>
            <w:tcW w:w="1134"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5.9</w:t>
            </w:r>
          </w:p>
        </w:tc>
        <w:tc>
          <w:tcPr>
            <w:tcW w:w="1275"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67</w:t>
            </w:r>
          </w:p>
        </w:tc>
        <w:tc>
          <w:tcPr>
            <w:tcW w:w="137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2.6</w:t>
            </w:r>
          </w:p>
        </w:tc>
        <w:tc>
          <w:tcPr>
            <w:tcW w:w="1175"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22.9</w:t>
            </w:r>
          </w:p>
        </w:tc>
        <w:tc>
          <w:tcPr>
            <w:tcW w:w="1296"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4.2</w:t>
            </w:r>
          </w:p>
        </w:tc>
        <w:tc>
          <w:tcPr>
            <w:tcW w:w="1134"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1937</w:t>
            </w:r>
          </w:p>
        </w:tc>
        <w:tc>
          <w:tcPr>
            <w:tcW w:w="141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71</w:t>
            </w:r>
          </w:p>
        </w:tc>
        <w:tc>
          <w:tcPr>
            <w:tcW w:w="146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3.7</w:t>
            </w:r>
          </w:p>
        </w:tc>
      </w:tr>
      <w:tr w:rsidR="00286B62" w:rsidRPr="00890F3B" w:rsidTr="00192BF2">
        <w:trPr>
          <w:jc w:val="center"/>
        </w:trPr>
        <w:tc>
          <w:tcPr>
            <w:tcW w:w="1397" w:type="dxa"/>
            <w:tcBorders>
              <w:bottom w:val="double" w:sz="2" w:space="0" w:color="auto"/>
            </w:tcBorders>
          </w:tcPr>
          <w:p w:rsidR="00286B62" w:rsidRPr="001E4ED6" w:rsidRDefault="00286B62" w:rsidP="00192BF2">
            <w:pPr>
              <w:spacing w:before="40" w:after="40" w:line="240" w:lineRule="exact"/>
              <w:ind w:firstLine="0"/>
              <w:jc w:val="left"/>
              <w:rPr>
                <w:szCs w:val="24"/>
                <w:rtl/>
              </w:rPr>
            </w:pPr>
            <w:r w:rsidRPr="001E4ED6">
              <w:rPr>
                <w:rFonts w:hint="cs"/>
                <w:szCs w:val="24"/>
                <w:rtl/>
              </w:rPr>
              <w:t>الإمارات</w:t>
            </w:r>
          </w:p>
        </w:tc>
        <w:tc>
          <w:tcPr>
            <w:tcW w:w="992"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83</w:t>
            </w:r>
          </w:p>
        </w:tc>
        <w:tc>
          <w:tcPr>
            <w:tcW w:w="993"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0.6</w:t>
            </w:r>
          </w:p>
        </w:tc>
        <w:tc>
          <w:tcPr>
            <w:tcW w:w="1134"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5</w:t>
            </w:r>
          </w:p>
        </w:tc>
        <w:tc>
          <w:tcPr>
            <w:tcW w:w="1275"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61</w:t>
            </w:r>
          </w:p>
        </w:tc>
        <w:tc>
          <w:tcPr>
            <w:tcW w:w="137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38.3</w:t>
            </w:r>
          </w:p>
        </w:tc>
        <w:tc>
          <w:tcPr>
            <w:tcW w:w="1175"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225.6</w:t>
            </w:r>
          </w:p>
        </w:tc>
        <w:tc>
          <w:tcPr>
            <w:tcW w:w="1296"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12.7</w:t>
            </w:r>
          </w:p>
        </w:tc>
        <w:tc>
          <w:tcPr>
            <w:tcW w:w="1134"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1670</w:t>
            </w:r>
          </w:p>
        </w:tc>
        <w:tc>
          <w:tcPr>
            <w:tcW w:w="141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95</w:t>
            </w:r>
          </w:p>
        </w:tc>
        <w:tc>
          <w:tcPr>
            <w:tcW w:w="146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5.7</w:t>
            </w:r>
          </w:p>
        </w:tc>
      </w:tr>
      <w:tr w:rsidR="00286B62" w:rsidRPr="00890F3B" w:rsidTr="00192BF2">
        <w:trPr>
          <w:jc w:val="center"/>
        </w:trPr>
        <w:tc>
          <w:tcPr>
            <w:tcW w:w="1397" w:type="dxa"/>
            <w:tcBorders>
              <w:bottom w:val="double" w:sz="2" w:space="0" w:color="auto"/>
            </w:tcBorders>
          </w:tcPr>
          <w:p w:rsidR="00286B62" w:rsidRPr="001E4ED6" w:rsidRDefault="00286B62" w:rsidP="00192BF2">
            <w:pPr>
              <w:spacing w:before="40" w:after="40" w:line="240" w:lineRule="exact"/>
              <w:ind w:firstLine="0"/>
              <w:jc w:val="left"/>
              <w:rPr>
                <w:szCs w:val="24"/>
                <w:rtl/>
              </w:rPr>
            </w:pPr>
            <w:r w:rsidRPr="001E4ED6">
              <w:rPr>
                <w:rFonts w:hint="cs"/>
                <w:szCs w:val="24"/>
                <w:rtl/>
              </w:rPr>
              <w:t>البحرين</w:t>
            </w:r>
          </w:p>
        </w:tc>
        <w:tc>
          <w:tcPr>
            <w:tcW w:w="992"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sz w:val="20"/>
                <w:szCs w:val="20"/>
                <w:rtl/>
              </w:rPr>
              <w:t>0.7</w:t>
            </w:r>
          </w:p>
        </w:tc>
        <w:tc>
          <w:tcPr>
            <w:tcW w:w="993"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صفر</w:t>
            </w:r>
          </w:p>
        </w:tc>
        <w:tc>
          <w:tcPr>
            <w:tcW w:w="1134"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1.2</w:t>
            </w:r>
          </w:p>
        </w:tc>
        <w:tc>
          <w:tcPr>
            <w:tcW w:w="1275"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1719</w:t>
            </w:r>
          </w:p>
        </w:tc>
        <w:tc>
          <w:tcPr>
            <w:tcW w:w="137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22.6</w:t>
            </w:r>
          </w:p>
        </w:tc>
        <w:tc>
          <w:tcPr>
            <w:tcW w:w="1175"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20.5</w:t>
            </w:r>
          </w:p>
        </w:tc>
        <w:tc>
          <w:tcPr>
            <w:tcW w:w="1296"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1.2</w:t>
            </w:r>
          </w:p>
        </w:tc>
        <w:tc>
          <w:tcPr>
            <w:tcW w:w="1134"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352</w:t>
            </w:r>
          </w:p>
        </w:tc>
        <w:tc>
          <w:tcPr>
            <w:tcW w:w="141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14</w:t>
            </w:r>
          </w:p>
        </w:tc>
        <w:tc>
          <w:tcPr>
            <w:tcW w:w="146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4.0</w:t>
            </w:r>
          </w:p>
        </w:tc>
      </w:tr>
      <w:tr w:rsidR="00286B62" w:rsidRPr="00890F3B" w:rsidTr="00192BF2">
        <w:trPr>
          <w:jc w:val="center"/>
        </w:trPr>
        <w:tc>
          <w:tcPr>
            <w:tcW w:w="1397" w:type="dxa"/>
            <w:tcBorders>
              <w:bottom w:val="double" w:sz="2" w:space="0" w:color="auto"/>
            </w:tcBorders>
          </w:tcPr>
          <w:p w:rsidR="00286B62" w:rsidRPr="001E4ED6" w:rsidRDefault="00286B62" w:rsidP="00192BF2">
            <w:pPr>
              <w:spacing w:before="40" w:after="40" w:line="240" w:lineRule="exact"/>
              <w:ind w:firstLine="0"/>
              <w:jc w:val="left"/>
              <w:rPr>
                <w:szCs w:val="24"/>
                <w:rtl/>
              </w:rPr>
            </w:pPr>
            <w:r w:rsidRPr="001E4ED6">
              <w:rPr>
                <w:rFonts w:hint="cs"/>
                <w:szCs w:val="24"/>
                <w:rtl/>
              </w:rPr>
              <w:t>تونس</w:t>
            </w:r>
          </w:p>
        </w:tc>
        <w:tc>
          <w:tcPr>
            <w:tcW w:w="992"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sz w:val="20"/>
                <w:szCs w:val="20"/>
                <w:rtl/>
              </w:rPr>
              <w:t>164</w:t>
            </w:r>
          </w:p>
        </w:tc>
        <w:tc>
          <w:tcPr>
            <w:tcW w:w="993"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1.2</w:t>
            </w:r>
          </w:p>
        </w:tc>
        <w:tc>
          <w:tcPr>
            <w:tcW w:w="1134"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10.4</w:t>
            </w:r>
          </w:p>
        </w:tc>
        <w:tc>
          <w:tcPr>
            <w:tcW w:w="1275"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67</w:t>
            </w:r>
          </w:p>
        </w:tc>
        <w:tc>
          <w:tcPr>
            <w:tcW w:w="137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3.2</w:t>
            </w:r>
          </w:p>
        </w:tc>
        <w:tc>
          <w:tcPr>
            <w:tcW w:w="1175"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43.5</w:t>
            </w:r>
          </w:p>
        </w:tc>
        <w:tc>
          <w:tcPr>
            <w:tcW w:w="1296"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10.0</w:t>
            </w:r>
          </w:p>
        </w:tc>
        <w:tc>
          <w:tcPr>
            <w:tcW w:w="1134"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4212</w:t>
            </w:r>
          </w:p>
        </w:tc>
        <w:tc>
          <w:tcPr>
            <w:tcW w:w="141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128</w:t>
            </w:r>
          </w:p>
        </w:tc>
        <w:tc>
          <w:tcPr>
            <w:tcW w:w="146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3.0</w:t>
            </w:r>
          </w:p>
        </w:tc>
      </w:tr>
      <w:tr w:rsidR="00286B62" w:rsidRPr="00890F3B" w:rsidTr="00192BF2">
        <w:trPr>
          <w:jc w:val="center"/>
        </w:trPr>
        <w:tc>
          <w:tcPr>
            <w:tcW w:w="1397" w:type="dxa"/>
            <w:tcBorders>
              <w:bottom w:val="double" w:sz="2" w:space="0" w:color="auto"/>
            </w:tcBorders>
          </w:tcPr>
          <w:p w:rsidR="00286B62" w:rsidRPr="001E4ED6" w:rsidRDefault="00286B62" w:rsidP="00192BF2">
            <w:pPr>
              <w:spacing w:before="40" w:after="40" w:line="240" w:lineRule="exact"/>
              <w:ind w:firstLine="0"/>
              <w:jc w:val="left"/>
              <w:rPr>
                <w:szCs w:val="24"/>
                <w:rtl/>
              </w:rPr>
            </w:pPr>
            <w:r w:rsidRPr="001E4ED6">
              <w:rPr>
                <w:rFonts w:hint="cs"/>
                <w:szCs w:val="24"/>
                <w:rtl/>
              </w:rPr>
              <w:t>الجزائر</w:t>
            </w:r>
          </w:p>
        </w:tc>
        <w:tc>
          <w:tcPr>
            <w:tcW w:w="992"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sz w:val="20"/>
                <w:szCs w:val="20"/>
                <w:rtl/>
              </w:rPr>
              <w:t>2382</w:t>
            </w:r>
          </w:p>
        </w:tc>
        <w:tc>
          <w:tcPr>
            <w:tcW w:w="993"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16.8</w:t>
            </w:r>
          </w:p>
        </w:tc>
        <w:tc>
          <w:tcPr>
            <w:tcW w:w="1134"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35</w:t>
            </w:r>
          </w:p>
        </w:tc>
        <w:tc>
          <w:tcPr>
            <w:tcW w:w="1275"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15</w:t>
            </w:r>
          </w:p>
        </w:tc>
        <w:tc>
          <w:tcPr>
            <w:tcW w:w="137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3.6</w:t>
            </w:r>
          </w:p>
        </w:tc>
        <w:tc>
          <w:tcPr>
            <w:tcW w:w="1175"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139.5</w:t>
            </w:r>
          </w:p>
        </w:tc>
        <w:tc>
          <w:tcPr>
            <w:tcW w:w="1296"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13.5</w:t>
            </w:r>
          </w:p>
        </w:tc>
        <w:tc>
          <w:tcPr>
            <w:tcW w:w="1134"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12027</w:t>
            </w:r>
          </w:p>
        </w:tc>
        <w:tc>
          <w:tcPr>
            <w:tcW w:w="141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w:t>
            </w:r>
          </w:p>
        </w:tc>
        <w:tc>
          <w:tcPr>
            <w:tcW w:w="146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w:t>
            </w:r>
          </w:p>
        </w:tc>
      </w:tr>
      <w:tr w:rsidR="00286B62" w:rsidRPr="00890F3B" w:rsidTr="00192BF2">
        <w:trPr>
          <w:jc w:val="center"/>
        </w:trPr>
        <w:tc>
          <w:tcPr>
            <w:tcW w:w="1397" w:type="dxa"/>
            <w:tcBorders>
              <w:bottom w:val="double" w:sz="2" w:space="0" w:color="auto"/>
            </w:tcBorders>
          </w:tcPr>
          <w:p w:rsidR="00286B62" w:rsidRPr="001E4ED6" w:rsidRDefault="00286B62" w:rsidP="00192BF2">
            <w:pPr>
              <w:spacing w:before="40" w:after="40" w:line="240" w:lineRule="exact"/>
              <w:ind w:firstLine="0"/>
              <w:jc w:val="left"/>
              <w:rPr>
                <w:szCs w:val="24"/>
                <w:rtl/>
              </w:rPr>
            </w:pPr>
            <w:r w:rsidRPr="001E4ED6">
              <w:rPr>
                <w:rFonts w:hint="cs"/>
                <w:szCs w:val="24"/>
                <w:rtl/>
              </w:rPr>
              <w:t>السعودية</w:t>
            </w:r>
          </w:p>
        </w:tc>
        <w:tc>
          <w:tcPr>
            <w:tcW w:w="992"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sz w:val="20"/>
                <w:szCs w:val="20"/>
                <w:rtl/>
              </w:rPr>
              <w:t>2250</w:t>
            </w:r>
          </w:p>
        </w:tc>
        <w:tc>
          <w:tcPr>
            <w:tcW w:w="993"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15.9</w:t>
            </w:r>
          </w:p>
        </w:tc>
        <w:tc>
          <w:tcPr>
            <w:tcW w:w="1134"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25.3</w:t>
            </w:r>
          </w:p>
        </w:tc>
        <w:tc>
          <w:tcPr>
            <w:tcW w:w="1275"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12</w:t>
            </w:r>
          </w:p>
        </w:tc>
        <w:tc>
          <w:tcPr>
            <w:tcW w:w="137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14.8</w:t>
            </w:r>
          </w:p>
        </w:tc>
        <w:tc>
          <w:tcPr>
            <w:tcW w:w="1175"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369.1</w:t>
            </w:r>
          </w:p>
        </w:tc>
        <w:tc>
          <w:tcPr>
            <w:tcW w:w="1296"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14</w:t>
            </w:r>
          </w:p>
        </w:tc>
        <w:tc>
          <w:tcPr>
            <w:tcW w:w="1134"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8552</w:t>
            </w:r>
          </w:p>
        </w:tc>
        <w:tc>
          <w:tcPr>
            <w:tcW w:w="141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265</w:t>
            </w:r>
          </w:p>
        </w:tc>
        <w:tc>
          <w:tcPr>
            <w:tcW w:w="146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3.1</w:t>
            </w:r>
          </w:p>
        </w:tc>
      </w:tr>
      <w:tr w:rsidR="00286B62" w:rsidRPr="00890F3B" w:rsidTr="00192BF2">
        <w:trPr>
          <w:jc w:val="center"/>
        </w:trPr>
        <w:tc>
          <w:tcPr>
            <w:tcW w:w="1397" w:type="dxa"/>
            <w:tcBorders>
              <w:bottom w:val="double" w:sz="2" w:space="0" w:color="auto"/>
            </w:tcBorders>
          </w:tcPr>
          <w:p w:rsidR="00286B62" w:rsidRPr="001E4ED6" w:rsidRDefault="00286B62" w:rsidP="00192BF2">
            <w:pPr>
              <w:spacing w:before="40" w:after="40" w:line="240" w:lineRule="exact"/>
              <w:ind w:firstLine="0"/>
              <w:jc w:val="left"/>
              <w:rPr>
                <w:szCs w:val="24"/>
                <w:rtl/>
              </w:rPr>
            </w:pPr>
            <w:r w:rsidRPr="001E4ED6">
              <w:rPr>
                <w:rFonts w:hint="cs"/>
                <w:szCs w:val="24"/>
                <w:rtl/>
              </w:rPr>
              <w:t>سوريا</w:t>
            </w:r>
          </w:p>
        </w:tc>
        <w:tc>
          <w:tcPr>
            <w:tcW w:w="992"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sz w:val="20"/>
                <w:szCs w:val="20"/>
                <w:rtl/>
              </w:rPr>
              <w:t>185</w:t>
            </w:r>
          </w:p>
        </w:tc>
        <w:tc>
          <w:tcPr>
            <w:tcW w:w="993"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1.3</w:t>
            </w:r>
          </w:p>
        </w:tc>
        <w:tc>
          <w:tcPr>
            <w:tcW w:w="1134"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20</w:t>
            </w:r>
          </w:p>
        </w:tc>
        <w:tc>
          <w:tcPr>
            <w:tcW w:w="1275"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109</w:t>
            </w:r>
          </w:p>
        </w:tc>
        <w:tc>
          <w:tcPr>
            <w:tcW w:w="137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1.8</w:t>
            </w:r>
          </w:p>
        </w:tc>
        <w:tc>
          <w:tcPr>
            <w:tcW w:w="1175"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52.2</w:t>
            </w:r>
          </w:p>
        </w:tc>
        <w:tc>
          <w:tcPr>
            <w:tcW w:w="1296"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4.2</w:t>
            </w:r>
          </w:p>
        </w:tc>
        <w:tc>
          <w:tcPr>
            <w:tcW w:w="1134"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6252</w:t>
            </w:r>
          </w:p>
        </w:tc>
        <w:tc>
          <w:tcPr>
            <w:tcW w:w="141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265</w:t>
            </w:r>
          </w:p>
        </w:tc>
        <w:tc>
          <w:tcPr>
            <w:tcW w:w="146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4.2</w:t>
            </w:r>
          </w:p>
        </w:tc>
      </w:tr>
      <w:tr w:rsidR="00286B62" w:rsidRPr="00890F3B" w:rsidTr="00192BF2">
        <w:trPr>
          <w:jc w:val="center"/>
        </w:trPr>
        <w:tc>
          <w:tcPr>
            <w:tcW w:w="1397" w:type="dxa"/>
            <w:tcBorders>
              <w:bottom w:val="double" w:sz="2" w:space="0" w:color="auto"/>
            </w:tcBorders>
          </w:tcPr>
          <w:p w:rsidR="00286B62" w:rsidRPr="001E4ED6" w:rsidRDefault="00286B62" w:rsidP="00192BF2">
            <w:pPr>
              <w:spacing w:before="40" w:after="40" w:line="240" w:lineRule="exact"/>
              <w:ind w:firstLine="0"/>
              <w:jc w:val="left"/>
              <w:rPr>
                <w:szCs w:val="24"/>
                <w:rtl/>
              </w:rPr>
            </w:pPr>
            <w:r w:rsidRPr="001E4ED6">
              <w:rPr>
                <w:rFonts w:hint="cs"/>
                <w:szCs w:val="24"/>
                <w:rtl/>
              </w:rPr>
              <w:t>العراق</w:t>
            </w:r>
          </w:p>
        </w:tc>
        <w:tc>
          <w:tcPr>
            <w:tcW w:w="992"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sz w:val="20"/>
                <w:szCs w:val="20"/>
                <w:rtl/>
              </w:rPr>
              <w:t>435</w:t>
            </w:r>
          </w:p>
        </w:tc>
        <w:tc>
          <w:tcPr>
            <w:tcW w:w="993"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3.0</w:t>
            </w:r>
          </w:p>
        </w:tc>
        <w:tc>
          <w:tcPr>
            <w:tcW w:w="1134"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31.5</w:t>
            </w:r>
          </w:p>
        </w:tc>
        <w:tc>
          <w:tcPr>
            <w:tcW w:w="1275"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82</w:t>
            </w:r>
          </w:p>
        </w:tc>
        <w:tc>
          <w:tcPr>
            <w:tcW w:w="137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1.5</w:t>
            </w:r>
          </w:p>
        </w:tc>
        <w:tc>
          <w:tcPr>
            <w:tcW w:w="1175"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98.9</w:t>
            </w:r>
          </w:p>
        </w:tc>
        <w:tc>
          <w:tcPr>
            <w:tcW w:w="1296"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9.9</w:t>
            </w:r>
          </w:p>
        </w:tc>
        <w:tc>
          <w:tcPr>
            <w:tcW w:w="1134"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7317</w:t>
            </w:r>
          </w:p>
        </w:tc>
        <w:tc>
          <w:tcPr>
            <w:tcW w:w="141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224</w:t>
            </w:r>
          </w:p>
        </w:tc>
        <w:tc>
          <w:tcPr>
            <w:tcW w:w="146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3.1</w:t>
            </w:r>
          </w:p>
        </w:tc>
      </w:tr>
      <w:tr w:rsidR="00286B62" w:rsidRPr="00890F3B" w:rsidTr="00192BF2">
        <w:trPr>
          <w:jc w:val="center"/>
        </w:trPr>
        <w:tc>
          <w:tcPr>
            <w:tcW w:w="1397" w:type="dxa"/>
            <w:tcBorders>
              <w:bottom w:val="double" w:sz="2" w:space="0" w:color="auto"/>
            </w:tcBorders>
          </w:tcPr>
          <w:p w:rsidR="00286B62" w:rsidRPr="001E4ED6" w:rsidRDefault="00286B62" w:rsidP="00192BF2">
            <w:pPr>
              <w:spacing w:before="40" w:after="40" w:line="240" w:lineRule="exact"/>
              <w:ind w:firstLine="0"/>
              <w:jc w:val="left"/>
              <w:rPr>
                <w:szCs w:val="24"/>
                <w:rtl/>
              </w:rPr>
            </w:pPr>
            <w:r w:rsidRPr="001E4ED6">
              <w:rPr>
                <w:rFonts w:hint="cs"/>
                <w:szCs w:val="24"/>
                <w:rtl/>
              </w:rPr>
              <w:t>سلطنة عمان</w:t>
            </w:r>
          </w:p>
        </w:tc>
        <w:tc>
          <w:tcPr>
            <w:tcW w:w="992"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sz w:val="20"/>
                <w:szCs w:val="20"/>
                <w:rtl/>
              </w:rPr>
              <w:t>310</w:t>
            </w:r>
          </w:p>
        </w:tc>
        <w:tc>
          <w:tcPr>
            <w:tcW w:w="993"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2.2</w:t>
            </w:r>
          </w:p>
        </w:tc>
        <w:tc>
          <w:tcPr>
            <w:tcW w:w="1134"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3.1</w:t>
            </w:r>
          </w:p>
        </w:tc>
        <w:tc>
          <w:tcPr>
            <w:tcW w:w="1275"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10</w:t>
            </w:r>
          </w:p>
        </w:tc>
        <w:tc>
          <w:tcPr>
            <w:tcW w:w="137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14.9</w:t>
            </w:r>
          </w:p>
        </w:tc>
        <w:tc>
          <w:tcPr>
            <w:tcW w:w="1175"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46.1</w:t>
            </w:r>
          </w:p>
        </w:tc>
        <w:tc>
          <w:tcPr>
            <w:tcW w:w="1296"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3.1</w:t>
            </w:r>
          </w:p>
        </w:tc>
        <w:tc>
          <w:tcPr>
            <w:tcW w:w="1134"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1082</w:t>
            </w:r>
          </w:p>
        </w:tc>
        <w:tc>
          <w:tcPr>
            <w:tcW w:w="141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28</w:t>
            </w:r>
          </w:p>
        </w:tc>
        <w:tc>
          <w:tcPr>
            <w:tcW w:w="146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2.6</w:t>
            </w:r>
          </w:p>
        </w:tc>
      </w:tr>
      <w:tr w:rsidR="00286B62" w:rsidRPr="00890F3B" w:rsidTr="00192BF2">
        <w:trPr>
          <w:jc w:val="center"/>
        </w:trPr>
        <w:tc>
          <w:tcPr>
            <w:tcW w:w="1397" w:type="dxa"/>
            <w:tcBorders>
              <w:bottom w:val="double" w:sz="2" w:space="0" w:color="auto"/>
            </w:tcBorders>
          </w:tcPr>
          <w:p w:rsidR="00286B62" w:rsidRPr="001E4ED6" w:rsidRDefault="00286B62" w:rsidP="00192BF2">
            <w:pPr>
              <w:spacing w:before="40" w:after="40" w:line="240" w:lineRule="exact"/>
              <w:ind w:firstLine="0"/>
              <w:jc w:val="left"/>
              <w:rPr>
                <w:szCs w:val="24"/>
                <w:rtl/>
              </w:rPr>
            </w:pPr>
            <w:r w:rsidRPr="001E4ED6">
              <w:rPr>
                <w:rFonts w:hint="cs"/>
                <w:szCs w:val="24"/>
                <w:rtl/>
              </w:rPr>
              <w:t>فلسطين</w:t>
            </w:r>
          </w:p>
        </w:tc>
        <w:tc>
          <w:tcPr>
            <w:tcW w:w="992"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sz w:val="20"/>
                <w:szCs w:val="20"/>
                <w:rtl/>
              </w:rPr>
              <w:t>6</w:t>
            </w:r>
          </w:p>
        </w:tc>
        <w:tc>
          <w:tcPr>
            <w:tcW w:w="993"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صفر</w:t>
            </w:r>
          </w:p>
        </w:tc>
        <w:tc>
          <w:tcPr>
            <w:tcW w:w="1134"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w:t>
            </w:r>
          </w:p>
        </w:tc>
        <w:tc>
          <w:tcPr>
            <w:tcW w:w="1275"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w:t>
            </w:r>
          </w:p>
        </w:tc>
        <w:tc>
          <w:tcPr>
            <w:tcW w:w="137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1.6</w:t>
            </w:r>
          </w:p>
        </w:tc>
        <w:tc>
          <w:tcPr>
            <w:tcW w:w="1175"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6133</w:t>
            </w:r>
          </w:p>
        </w:tc>
        <w:tc>
          <w:tcPr>
            <w:tcW w:w="1296"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w:t>
            </w:r>
          </w:p>
        </w:tc>
        <w:tc>
          <w:tcPr>
            <w:tcW w:w="1134"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631</w:t>
            </w:r>
          </w:p>
        </w:tc>
        <w:tc>
          <w:tcPr>
            <w:tcW w:w="141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28</w:t>
            </w:r>
          </w:p>
        </w:tc>
        <w:tc>
          <w:tcPr>
            <w:tcW w:w="146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4.4</w:t>
            </w:r>
          </w:p>
        </w:tc>
      </w:tr>
      <w:tr w:rsidR="00286B62" w:rsidRPr="00890F3B" w:rsidTr="00192BF2">
        <w:trPr>
          <w:jc w:val="center"/>
        </w:trPr>
        <w:tc>
          <w:tcPr>
            <w:tcW w:w="1397" w:type="dxa"/>
            <w:tcBorders>
              <w:bottom w:val="double" w:sz="2" w:space="0" w:color="auto"/>
            </w:tcBorders>
          </w:tcPr>
          <w:p w:rsidR="00286B62" w:rsidRPr="001E4ED6" w:rsidRDefault="00286B62" w:rsidP="00192BF2">
            <w:pPr>
              <w:spacing w:before="40" w:after="40" w:line="240" w:lineRule="exact"/>
              <w:ind w:firstLine="0"/>
              <w:jc w:val="left"/>
              <w:rPr>
                <w:szCs w:val="24"/>
                <w:rtl/>
              </w:rPr>
            </w:pPr>
            <w:r w:rsidRPr="001E4ED6">
              <w:rPr>
                <w:rFonts w:hint="cs"/>
                <w:szCs w:val="24"/>
                <w:rtl/>
              </w:rPr>
              <w:t>الكويت</w:t>
            </w:r>
          </w:p>
        </w:tc>
        <w:tc>
          <w:tcPr>
            <w:tcW w:w="992"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sz w:val="20"/>
                <w:szCs w:val="20"/>
                <w:rtl/>
              </w:rPr>
              <w:t>18</w:t>
            </w:r>
          </w:p>
        </w:tc>
        <w:tc>
          <w:tcPr>
            <w:tcW w:w="993"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0.1</w:t>
            </w:r>
          </w:p>
        </w:tc>
        <w:tc>
          <w:tcPr>
            <w:tcW w:w="1134"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3.6</w:t>
            </w:r>
          </w:p>
        </w:tc>
        <w:tc>
          <w:tcPr>
            <w:tcW w:w="1275"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205</w:t>
            </w:r>
          </w:p>
        </w:tc>
        <w:tc>
          <w:tcPr>
            <w:tcW w:w="137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4.0</w:t>
            </w:r>
          </w:p>
        </w:tc>
        <w:tc>
          <w:tcPr>
            <w:tcW w:w="1175"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109.4</w:t>
            </w:r>
          </w:p>
        </w:tc>
        <w:tc>
          <w:tcPr>
            <w:tcW w:w="1296"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9.6</w:t>
            </w:r>
          </w:p>
        </w:tc>
        <w:tc>
          <w:tcPr>
            <w:tcW w:w="1134"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1634</w:t>
            </w:r>
          </w:p>
        </w:tc>
        <w:tc>
          <w:tcPr>
            <w:tcW w:w="141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26</w:t>
            </w:r>
          </w:p>
        </w:tc>
        <w:tc>
          <w:tcPr>
            <w:tcW w:w="146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1.6</w:t>
            </w:r>
          </w:p>
        </w:tc>
      </w:tr>
      <w:tr w:rsidR="00286B62" w:rsidRPr="00890F3B" w:rsidTr="00192BF2">
        <w:trPr>
          <w:jc w:val="center"/>
        </w:trPr>
        <w:tc>
          <w:tcPr>
            <w:tcW w:w="1397" w:type="dxa"/>
            <w:tcBorders>
              <w:bottom w:val="double" w:sz="2" w:space="0" w:color="auto"/>
            </w:tcBorders>
          </w:tcPr>
          <w:p w:rsidR="00286B62" w:rsidRPr="001E4ED6" w:rsidRDefault="00286B62" w:rsidP="00192BF2">
            <w:pPr>
              <w:spacing w:before="40" w:after="40" w:line="240" w:lineRule="exact"/>
              <w:ind w:firstLine="0"/>
              <w:jc w:val="left"/>
              <w:rPr>
                <w:szCs w:val="24"/>
                <w:rtl/>
              </w:rPr>
            </w:pPr>
            <w:r w:rsidRPr="001E4ED6">
              <w:rPr>
                <w:rFonts w:hint="cs"/>
                <w:szCs w:val="24"/>
                <w:rtl/>
              </w:rPr>
              <w:t>لبنان</w:t>
            </w:r>
          </w:p>
        </w:tc>
        <w:tc>
          <w:tcPr>
            <w:tcW w:w="992"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sz w:val="20"/>
                <w:szCs w:val="20"/>
                <w:rtl/>
              </w:rPr>
              <w:t>11</w:t>
            </w:r>
          </w:p>
        </w:tc>
        <w:tc>
          <w:tcPr>
            <w:tcW w:w="993"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0.1</w:t>
            </w:r>
          </w:p>
        </w:tc>
        <w:tc>
          <w:tcPr>
            <w:tcW w:w="1134"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4</w:t>
            </w:r>
          </w:p>
        </w:tc>
        <w:tc>
          <w:tcPr>
            <w:tcW w:w="1275"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382</w:t>
            </w:r>
          </w:p>
        </w:tc>
        <w:tc>
          <w:tcPr>
            <w:tcW w:w="137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5.0</w:t>
            </w:r>
          </w:p>
        </w:tc>
        <w:tc>
          <w:tcPr>
            <w:tcW w:w="1175"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33.4</w:t>
            </w:r>
          </w:p>
        </w:tc>
        <w:tc>
          <w:tcPr>
            <w:tcW w:w="1296"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2.1</w:t>
            </w:r>
          </w:p>
        </w:tc>
        <w:tc>
          <w:tcPr>
            <w:tcW w:w="1134"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1414</w:t>
            </w:r>
          </w:p>
        </w:tc>
        <w:tc>
          <w:tcPr>
            <w:tcW w:w="141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58</w:t>
            </w:r>
          </w:p>
        </w:tc>
        <w:tc>
          <w:tcPr>
            <w:tcW w:w="146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4.1</w:t>
            </w:r>
          </w:p>
        </w:tc>
      </w:tr>
      <w:tr w:rsidR="00286B62" w:rsidRPr="00890F3B" w:rsidTr="00192BF2">
        <w:trPr>
          <w:jc w:val="center"/>
        </w:trPr>
        <w:tc>
          <w:tcPr>
            <w:tcW w:w="1397" w:type="dxa"/>
            <w:tcBorders>
              <w:bottom w:val="double" w:sz="2" w:space="0" w:color="auto"/>
            </w:tcBorders>
          </w:tcPr>
          <w:p w:rsidR="00286B62" w:rsidRPr="001E4ED6" w:rsidRDefault="00286B62" w:rsidP="00192BF2">
            <w:pPr>
              <w:spacing w:before="40" w:after="40" w:line="240" w:lineRule="exact"/>
              <w:ind w:firstLine="0"/>
              <w:jc w:val="left"/>
              <w:rPr>
                <w:szCs w:val="24"/>
                <w:rtl/>
              </w:rPr>
            </w:pPr>
            <w:r w:rsidRPr="001E4ED6">
              <w:rPr>
                <w:rFonts w:hint="cs"/>
                <w:szCs w:val="24"/>
                <w:rtl/>
              </w:rPr>
              <w:t>ليبيا</w:t>
            </w:r>
          </w:p>
        </w:tc>
        <w:tc>
          <w:tcPr>
            <w:tcW w:w="992"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sz w:val="20"/>
                <w:szCs w:val="20"/>
                <w:rtl/>
              </w:rPr>
              <w:t>1776</w:t>
            </w:r>
          </w:p>
        </w:tc>
        <w:tc>
          <w:tcPr>
            <w:tcW w:w="993"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12.5</w:t>
            </w:r>
          </w:p>
        </w:tc>
        <w:tc>
          <w:tcPr>
            <w:tcW w:w="1134"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7.5</w:t>
            </w:r>
          </w:p>
        </w:tc>
        <w:tc>
          <w:tcPr>
            <w:tcW w:w="1275"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4</w:t>
            </w:r>
          </w:p>
        </w:tc>
        <w:tc>
          <w:tcPr>
            <w:tcW w:w="137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9.0</w:t>
            </w:r>
          </w:p>
        </w:tc>
        <w:tc>
          <w:tcPr>
            <w:tcW w:w="1175"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63.7</w:t>
            </w:r>
          </w:p>
        </w:tc>
        <w:tc>
          <w:tcPr>
            <w:tcW w:w="1296"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3.1</w:t>
            </w:r>
          </w:p>
        </w:tc>
        <w:tc>
          <w:tcPr>
            <w:tcW w:w="1134"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2019</w:t>
            </w:r>
          </w:p>
        </w:tc>
        <w:tc>
          <w:tcPr>
            <w:tcW w:w="141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66</w:t>
            </w:r>
          </w:p>
        </w:tc>
        <w:tc>
          <w:tcPr>
            <w:tcW w:w="146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3.3</w:t>
            </w:r>
          </w:p>
        </w:tc>
      </w:tr>
      <w:tr w:rsidR="00286B62" w:rsidRPr="00890F3B" w:rsidTr="00192BF2">
        <w:trPr>
          <w:jc w:val="center"/>
        </w:trPr>
        <w:tc>
          <w:tcPr>
            <w:tcW w:w="1397" w:type="dxa"/>
            <w:tcBorders>
              <w:bottom w:val="double" w:sz="2" w:space="0" w:color="auto"/>
            </w:tcBorders>
          </w:tcPr>
          <w:p w:rsidR="00286B62" w:rsidRPr="001E4ED6" w:rsidRDefault="00286B62" w:rsidP="00192BF2">
            <w:pPr>
              <w:spacing w:before="40" w:after="40" w:line="240" w:lineRule="exact"/>
              <w:ind w:firstLine="0"/>
              <w:jc w:val="left"/>
              <w:rPr>
                <w:szCs w:val="24"/>
                <w:rtl/>
              </w:rPr>
            </w:pPr>
            <w:r w:rsidRPr="001E4ED6">
              <w:rPr>
                <w:rFonts w:hint="cs"/>
                <w:szCs w:val="24"/>
                <w:rtl/>
              </w:rPr>
              <w:t>مصر</w:t>
            </w:r>
          </w:p>
        </w:tc>
        <w:tc>
          <w:tcPr>
            <w:tcW w:w="992"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sz w:val="20"/>
                <w:szCs w:val="20"/>
                <w:rtl/>
              </w:rPr>
              <w:t>1002</w:t>
            </w:r>
          </w:p>
        </w:tc>
        <w:tc>
          <w:tcPr>
            <w:tcW w:w="993"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7.0</w:t>
            </w:r>
          </w:p>
        </w:tc>
        <w:tc>
          <w:tcPr>
            <w:tcW w:w="1134"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76.8</w:t>
            </w:r>
          </w:p>
        </w:tc>
        <w:tc>
          <w:tcPr>
            <w:tcW w:w="1275"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76</w:t>
            </w:r>
          </w:p>
        </w:tc>
        <w:tc>
          <w:tcPr>
            <w:tcW w:w="137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1.5</w:t>
            </w:r>
          </w:p>
        </w:tc>
        <w:tc>
          <w:tcPr>
            <w:tcW w:w="1175"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187.8</w:t>
            </w:r>
          </w:p>
        </w:tc>
        <w:tc>
          <w:tcPr>
            <w:tcW w:w="1296"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16.4</w:t>
            </w:r>
          </w:p>
        </w:tc>
        <w:tc>
          <w:tcPr>
            <w:tcW w:w="1134"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27890</w:t>
            </w:r>
          </w:p>
        </w:tc>
        <w:tc>
          <w:tcPr>
            <w:tcW w:w="141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909</w:t>
            </w:r>
          </w:p>
        </w:tc>
        <w:tc>
          <w:tcPr>
            <w:tcW w:w="146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3.3</w:t>
            </w:r>
          </w:p>
        </w:tc>
      </w:tr>
      <w:tr w:rsidR="00286B62" w:rsidRPr="00890F3B" w:rsidTr="00192BF2">
        <w:trPr>
          <w:jc w:val="center"/>
        </w:trPr>
        <w:tc>
          <w:tcPr>
            <w:tcW w:w="1397" w:type="dxa"/>
            <w:tcBorders>
              <w:bottom w:val="double" w:sz="2" w:space="0" w:color="auto"/>
            </w:tcBorders>
          </w:tcPr>
          <w:p w:rsidR="00286B62" w:rsidRPr="001E4ED6" w:rsidRDefault="00286B62" w:rsidP="00192BF2">
            <w:pPr>
              <w:spacing w:before="40" w:after="40" w:line="240" w:lineRule="exact"/>
              <w:ind w:firstLine="0"/>
              <w:jc w:val="left"/>
              <w:rPr>
                <w:szCs w:val="24"/>
                <w:rtl/>
              </w:rPr>
            </w:pPr>
            <w:r w:rsidRPr="001E4ED6">
              <w:rPr>
                <w:rFonts w:hint="cs"/>
                <w:szCs w:val="24"/>
                <w:rtl/>
              </w:rPr>
              <w:t>المغرب</w:t>
            </w:r>
          </w:p>
        </w:tc>
        <w:tc>
          <w:tcPr>
            <w:tcW w:w="992"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lang w:bidi="ar-EG"/>
              </w:rPr>
            </w:pPr>
            <w:r w:rsidRPr="001E4ED6">
              <w:rPr>
                <w:rFonts w:cs="Times New Roman"/>
                <w:sz w:val="20"/>
                <w:szCs w:val="20"/>
                <w:rtl/>
              </w:rPr>
              <w:t>711</w:t>
            </w:r>
          </w:p>
        </w:tc>
        <w:tc>
          <w:tcPr>
            <w:tcW w:w="993"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5.0</w:t>
            </w:r>
          </w:p>
        </w:tc>
        <w:tc>
          <w:tcPr>
            <w:tcW w:w="1134"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31.5</w:t>
            </w:r>
          </w:p>
        </w:tc>
        <w:tc>
          <w:tcPr>
            <w:tcW w:w="1275"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44</w:t>
            </w:r>
          </w:p>
        </w:tc>
        <w:tc>
          <w:tcPr>
            <w:tcW w:w="137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1.9</w:t>
            </w:r>
          </w:p>
        </w:tc>
        <w:tc>
          <w:tcPr>
            <w:tcW w:w="1175"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90.5</w:t>
            </w:r>
          </w:p>
        </w:tc>
        <w:tc>
          <w:tcPr>
            <w:tcW w:w="1296"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5.8</w:t>
            </w:r>
          </w:p>
        </w:tc>
        <w:tc>
          <w:tcPr>
            <w:tcW w:w="1134"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12979</w:t>
            </w:r>
          </w:p>
        </w:tc>
        <w:tc>
          <w:tcPr>
            <w:tcW w:w="141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356</w:t>
            </w:r>
          </w:p>
        </w:tc>
        <w:tc>
          <w:tcPr>
            <w:tcW w:w="146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2.7</w:t>
            </w:r>
          </w:p>
        </w:tc>
      </w:tr>
      <w:tr w:rsidR="00286B62" w:rsidRPr="00890F3B" w:rsidTr="00192BF2">
        <w:trPr>
          <w:jc w:val="center"/>
        </w:trPr>
        <w:tc>
          <w:tcPr>
            <w:tcW w:w="1397" w:type="dxa"/>
            <w:tcBorders>
              <w:bottom w:val="double" w:sz="2" w:space="0" w:color="auto"/>
            </w:tcBorders>
          </w:tcPr>
          <w:p w:rsidR="00286B62" w:rsidRPr="001E4ED6" w:rsidRDefault="00286B62" w:rsidP="00192BF2">
            <w:pPr>
              <w:spacing w:before="40" w:after="40" w:line="240" w:lineRule="exact"/>
              <w:ind w:firstLine="0"/>
              <w:jc w:val="left"/>
              <w:rPr>
                <w:szCs w:val="24"/>
                <w:rtl/>
              </w:rPr>
            </w:pPr>
            <w:r w:rsidRPr="001E4ED6">
              <w:rPr>
                <w:rFonts w:hint="cs"/>
                <w:szCs w:val="24"/>
                <w:rtl/>
              </w:rPr>
              <w:t>اليمن</w:t>
            </w:r>
          </w:p>
        </w:tc>
        <w:tc>
          <w:tcPr>
            <w:tcW w:w="992"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sz w:val="20"/>
                <w:szCs w:val="20"/>
                <w:rtl/>
              </w:rPr>
              <w:t>555</w:t>
            </w:r>
          </w:p>
        </w:tc>
        <w:tc>
          <w:tcPr>
            <w:tcW w:w="993"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3.9</w:t>
            </w:r>
          </w:p>
        </w:tc>
        <w:tc>
          <w:tcPr>
            <w:tcW w:w="1134"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22.8</w:t>
            </w:r>
          </w:p>
        </w:tc>
        <w:tc>
          <w:tcPr>
            <w:tcW w:w="1275"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41</w:t>
            </w:r>
          </w:p>
        </w:tc>
        <w:tc>
          <w:tcPr>
            <w:tcW w:w="137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1.0</w:t>
            </w:r>
          </w:p>
        </w:tc>
        <w:tc>
          <w:tcPr>
            <w:tcW w:w="1175"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29.9</w:t>
            </w:r>
          </w:p>
        </w:tc>
        <w:tc>
          <w:tcPr>
            <w:tcW w:w="1296"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3.4</w:t>
            </w:r>
          </w:p>
        </w:tc>
        <w:tc>
          <w:tcPr>
            <w:tcW w:w="1134"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6504</w:t>
            </w:r>
          </w:p>
        </w:tc>
        <w:tc>
          <w:tcPr>
            <w:tcW w:w="141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122</w:t>
            </w:r>
          </w:p>
        </w:tc>
        <w:tc>
          <w:tcPr>
            <w:tcW w:w="146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1.9</w:t>
            </w:r>
          </w:p>
        </w:tc>
      </w:tr>
      <w:tr w:rsidR="00286B62" w:rsidRPr="00890F3B" w:rsidTr="00192BF2">
        <w:trPr>
          <w:jc w:val="center"/>
        </w:trPr>
        <w:tc>
          <w:tcPr>
            <w:tcW w:w="1397" w:type="dxa"/>
            <w:tcBorders>
              <w:bottom w:val="double" w:sz="2" w:space="0" w:color="auto"/>
            </w:tcBorders>
          </w:tcPr>
          <w:p w:rsidR="00286B62" w:rsidRPr="001E4ED6" w:rsidRDefault="00286B62" w:rsidP="00192BF2">
            <w:pPr>
              <w:spacing w:before="40" w:after="40" w:line="240" w:lineRule="exact"/>
              <w:ind w:firstLine="0"/>
              <w:jc w:val="left"/>
              <w:rPr>
                <w:szCs w:val="24"/>
                <w:rtl/>
              </w:rPr>
            </w:pPr>
            <w:r w:rsidRPr="001E4ED6">
              <w:rPr>
                <w:rFonts w:hint="cs"/>
                <w:szCs w:val="24"/>
                <w:rtl/>
              </w:rPr>
              <w:t>قطر</w:t>
            </w:r>
          </w:p>
        </w:tc>
        <w:tc>
          <w:tcPr>
            <w:tcW w:w="992"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sz w:val="20"/>
                <w:szCs w:val="20"/>
                <w:rtl/>
              </w:rPr>
              <w:t>11</w:t>
            </w:r>
          </w:p>
        </w:tc>
        <w:tc>
          <w:tcPr>
            <w:tcW w:w="993"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0.1</w:t>
            </w:r>
          </w:p>
        </w:tc>
        <w:tc>
          <w:tcPr>
            <w:tcW w:w="1134"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1.6</w:t>
            </w:r>
          </w:p>
        </w:tc>
        <w:tc>
          <w:tcPr>
            <w:tcW w:w="1275"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143</w:t>
            </w:r>
          </w:p>
        </w:tc>
        <w:tc>
          <w:tcPr>
            <w:tcW w:w="137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75.3</w:t>
            </w:r>
          </w:p>
        </w:tc>
        <w:tc>
          <w:tcPr>
            <w:tcW w:w="1175"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98.3</w:t>
            </w:r>
          </w:p>
        </w:tc>
        <w:tc>
          <w:tcPr>
            <w:tcW w:w="1296"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5.8</w:t>
            </w:r>
          </w:p>
        </w:tc>
        <w:tc>
          <w:tcPr>
            <w:tcW w:w="1134"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341</w:t>
            </w:r>
          </w:p>
        </w:tc>
        <w:tc>
          <w:tcPr>
            <w:tcW w:w="141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9</w:t>
            </w:r>
          </w:p>
        </w:tc>
        <w:tc>
          <w:tcPr>
            <w:tcW w:w="146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2.6</w:t>
            </w:r>
          </w:p>
        </w:tc>
      </w:tr>
      <w:tr w:rsidR="00286B62" w:rsidRPr="00890F3B" w:rsidTr="00192BF2">
        <w:trPr>
          <w:jc w:val="center"/>
        </w:trPr>
        <w:tc>
          <w:tcPr>
            <w:tcW w:w="1397" w:type="dxa"/>
            <w:tcBorders>
              <w:bottom w:val="double" w:sz="2" w:space="0" w:color="auto"/>
            </w:tcBorders>
          </w:tcPr>
          <w:p w:rsidR="00286B62" w:rsidRPr="001E4ED6" w:rsidRDefault="00286B62" w:rsidP="00192BF2">
            <w:pPr>
              <w:spacing w:before="40" w:after="40" w:line="240" w:lineRule="exact"/>
              <w:ind w:firstLine="0"/>
              <w:jc w:val="left"/>
              <w:rPr>
                <w:szCs w:val="24"/>
                <w:rtl/>
              </w:rPr>
            </w:pPr>
            <w:r w:rsidRPr="001E4ED6">
              <w:rPr>
                <w:rFonts w:hint="cs"/>
                <w:szCs w:val="24"/>
                <w:rtl/>
              </w:rPr>
              <w:t>السودان</w:t>
            </w:r>
          </w:p>
        </w:tc>
        <w:tc>
          <w:tcPr>
            <w:tcW w:w="992"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sz w:val="20"/>
                <w:szCs w:val="20"/>
                <w:rtl/>
              </w:rPr>
              <w:t>2506</w:t>
            </w:r>
          </w:p>
        </w:tc>
        <w:tc>
          <w:tcPr>
            <w:tcW w:w="993"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17.7</w:t>
            </w:r>
          </w:p>
        </w:tc>
        <w:tc>
          <w:tcPr>
            <w:tcW w:w="1134"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39.1</w:t>
            </w:r>
          </w:p>
        </w:tc>
        <w:tc>
          <w:tcPr>
            <w:tcW w:w="1275"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16</w:t>
            </w:r>
          </w:p>
        </w:tc>
        <w:tc>
          <w:tcPr>
            <w:tcW w:w="137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1.3</w:t>
            </w:r>
          </w:p>
        </w:tc>
        <w:tc>
          <w:tcPr>
            <w:tcW w:w="1175"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63.6</w:t>
            </w:r>
          </w:p>
        </w:tc>
        <w:tc>
          <w:tcPr>
            <w:tcW w:w="1296"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7.1</w:t>
            </w:r>
          </w:p>
        </w:tc>
        <w:tc>
          <w:tcPr>
            <w:tcW w:w="1134"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13818</w:t>
            </w:r>
          </w:p>
        </w:tc>
        <w:tc>
          <w:tcPr>
            <w:tcW w:w="141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258</w:t>
            </w:r>
          </w:p>
        </w:tc>
        <w:tc>
          <w:tcPr>
            <w:tcW w:w="146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1.9</w:t>
            </w:r>
          </w:p>
        </w:tc>
      </w:tr>
      <w:tr w:rsidR="00286B62" w:rsidRPr="00890F3B" w:rsidTr="00192BF2">
        <w:trPr>
          <w:jc w:val="center"/>
        </w:trPr>
        <w:tc>
          <w:tcPr>
            <w:tcW w:w="1397" w:type="dxa"/>
            <w:tcBorders>
              <w:bottom w:val="double" w:sz="2" w:space="0" w:color="auto"/>
            </w:tcBorders>
          </w:tcPr>
          <w:p w:rsidR="00286B62" w:rsidRPr="001E4ED6" w:rsidRDefault="00286B62" w:rsidP="00192BF2">
            <w:pPr>
              <w:spacing w:before="40" w:after="40" w:line="240" w:lineRule="exact"/>
              <w:ind w:firstLine="0"/>
              <w:jc w:val="left"/>
              <w:rPr>
                <w:szCs w:val="24"/>
                <w:rtl/>
              </w:rPr>
            </w:pPr>
            <w:r w:rsidRPr="001E4ED6">
              <w:rPr>
                <w:rFonts w:hint="cs"/>
                <w:szCs w:val="24"/>
                <w:rtl/>
              </w:rPr>
              <w:t>موريتانيا</w:t>
            </w:r>
          </w:p>
        </w:tc>
        <w:tc>
          <w:tcPr>
            <w:tcW w:w="992"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sz w:val="20"/>
                <w:szCs w:val="20"/>
                <w:rtl/>
              </w:rPr>
              <w:t>23</w:t>
            </w:r>
          </w:p>
        </w:tc>
        <w:tc>
          <w:tcPr>
            <w:tcW w:w="993"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7.3</w:t>
            </w:r>
          </w:p>
        </w:tc>
        <w:tc>
          <w:tcPr>
            <w:tcW w:w="1134"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3.2</w:t>
            </w:r>
          </w:p>
        </w:tc>
        <w:tc>
          <w:tcPr>
            <w:tcW w:w="1275"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3</w:t>
            </w:r>
          </w:p>
        </w:tc>
        <w:tc>
          <w:tcPr>
            <w:tcW w:w="137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1.0</w:t>
            </w:r>
          </w:p>
        </w:tc>
        <w:tc>
          <w:tcPr>
            <w:tcW w:w="1175"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3.0</w:t>
            </w:r>
          </w:p>
        </w:tc>
        <w:tc>
          <w:tcPr>
            <w:tcW w:w="1296"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0.150</w:t>
            </w:r>
          </w:p>
        </w:tc>
        <w:tc>
          <w:tcPr>
            <w:tcW w:w="1134"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1328</w:t>
            </w:r>
          </w:p>
        </w:tc>
        <w:tc>
          <w:tcPr>
            <w:tcW w:w="141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9</w:t>
            </w:r>
          </w:p>
        </w:tc>
        <w:tc>
          <w:tcPr>
            <w:tcW w:w="146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0.7</w:t>
            </w:r>
          </w:p>
        </w:tc>
      </w:tr>
      <w:tr w:rsidR="00286B62" w:rsidRPr="00890F3B" w:rsidTr="00192BF2">
        <w:trPr>
          <w:jc w:val="center"/>
        </w:trPr>
        <w:tc>
          <w:tcPr>
            <w:tcW w:w="1397" w:type="dxa"/>
            <w:tcBorders>
              <w:bottom w:val="double" w:sz="2" w:space="0" w:color="auto"/>
            </w:tcBorders>
          </w:tcPr>
          <w:p w:rsidR="00286B62" w:rsidRPr="001E4ED6" w:rsidRDefault="00286B62" w:rsidP="00192BF2">
            <w:pPr>
              <w:spacing w:before="40" w:after="40" w:line="240" w:lineRule="exact"/>
              <w:ind w:firstLine="0"/>
              <w:jc w:val="left"/>
              <w:rPr>
                <w:szCs w:val="24"/>
                <w:rtl/>
              </w:rPr>
            </w:pPr>
            <w:r w:rsidRPr="001E4ED6">
              <w:rPr>
                <w:rFonts w:hint="cs"/>
                <w:szCs w:val="24"/>
                <w:rtl/>
              </w:rPr>
              <w:t>جيبوتى</w:t>
            </w:r>
          </w:p>
        </w:tc>
        <w:tc>
          <w:tcPr>
            <w:tcW w:w="992"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sz w:val="20"/>
                <w:szCs w:val="20"/>
                <w:rtl/>
              </w:rPr>
              <w:t>638</w:t>
            </w:r>
          </w:p>
        </w:tc>
        <w:tc>
          <w:tcPr>
            <w:tcW w:w="993"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0.2</w:t>
            </w:r>
          </w:p>
        </w:tc>
        <w:tc>
          <w:tcPr>
            <w:tcW w:w="1134"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0.895</w:t>
            </w:r>
          </w:p>
        </w:tc>
        <w:tc>
          <w:tcPr>
            <w:tcW w:w="1275"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39</w:t>
            </w:r>
          </w:p>
        </w:tc>
        <w:tc>
          <w:tcPr>
            <w:tcW w:w="137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1.1</w:t>
            </w:r>
          </w:p>
        </w:tc>
        <w:tc>
          <w:tcPr>
            <w:tcW w:w="1175"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1.1</w:t>
            </w:r>
          </w:p>
        </w:tc>
        <w:tc>
          <w:tcPr>
            <w:tcW w:w="1296"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0.242</w:t>
            </w:r>
          </w:p>
        </w:tc>
        <w:tc>
          <w:tcPr>
            <w:tcW w:w="1134"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355</w:t>
            </w:r>
          </w:p>
        </w:tc>
        <w:tc>
          <w:tcPr>
            <w:tcW w:w="141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w:t>
            </w:r>
          </w:p>
        </w:tc>
        <w:tc>
          <w:tcPr>
            <w:tcW w:w="146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w:t>
            </w:r>
          </w:p>
        </w:tc>
      </w:tr>
      <w:tr w:rsidR="00286B62" w:rsidRPr="00890F3B" w:rsidTr="00192BF2">
        <w:trPr>
          <w:jc w:val="center"/>
        </w:trPr>
        <w:tc>
          <w:tcPr>
            <w:tcW w:w="1397" w:type="dxa"/>
            <w:tcBorders>
              <w:bottom w:val="double" w:sz="2" w:space="0" w:color="auto"/>
            </w:tcBorders>
          </w:tcPr>
          <w:p w:rsidR="00286B62" w:rsidRPr="001E4ED6" w:rsidRDefault="00286B62" w:rsidP="00192BF2">
            <w:pPr>
              <w:spacing w:before="40" w:after="40" w:line="240" w:lineRule="exact"/>
              <w:ind w:firstLine="0"/>
              <w:jc w:val="left"/>
              <w:rPr>
                <w:szCs w:val="24"/>
                <w:rtl/>
              </w:rPr>
            </w:pPr>
            <w:r w:rsidRPr="001E4ED6">
              <w:rPr>
                <w:rFonts w:hint="cs"/>
                <w:szCs w:val="24"/>
                <w:rtl/>
              </w:rPr>
              <w:t>الصومال</w:t>
            </w:r>
          </w:p>
        </w:tc>
        <w:tc>
          <w:tcPr>
            <w:tcW w:w="992"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sz w:val="20"/>
                <w:szCs w:val="20"/>
                <w:rtl/>
              </w:rPr>
              <w:t>638</w:t>
            </w:r>
          </w:p>
        </w:tc>
        <w:tc>
          <w:tcPr>
            <w:tcW w:w="993"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4.5</w:t>
            </w:r>
          </w:p>
        </w:tc>
        <w:tc>
          <w:tcPr>
            <w:tcW w:w="1134"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10.4</w:t>
            </w:r>
          </w:p>
        </w:tc>
        <w:tc>
          <w:tcPr>
            <w:tcW w:w="1275"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16</w:t>
            </w:r>
          </w:p>
        </w:tc>
        <w:tc>
          <w:tcPr>
            <w:tcW w:w="137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w:t>
            </w:r>
          </w:p>
        </w:tc>
        <w:tc>
          <w:tcPr>
            <w:tcW w:w="1175"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759</w:t>
            </w:r>
          </w:p>
        </w:tc>
        <w:tc>
          <w:tcPr>
            <w:tcW w:w="1296"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w:t>
            </w:r>
          </w:p>
        </w:tc>
        <w:tc>
          <w:tcPr>
            <w:tcW w:w="1134"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p>
        </w:tc>
        <w:tc>
          <w:tcPr>
            <w:tcW w:w="141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w:t>
            </w:r>
          </w:p>
        </w:tc>
        <w:tc>
          <w:tcPr>
            <w:tcW w:w="146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w:t>
            </w:r>
          </w:p>
        </w:tc>
      </w:tr>
      <w:tr w:rsidR="00286B62" w:rsidRPr="00890F3B" w:rsidTr="00192BF2">
        <w:trPr>
          <w:jc w:val="center"/>
        </w:trPr>
        <w:tc>
          <w:tcPr>
            <w:tcW w:w="1397" w:type="dxa"/>
            <w:tcBorders>
              <w:bottom w:val="double" w:sz="2" w:space="0" w:color="auto"/>
            </w:tcBorders>
          </w:tcPr>
          <w:p w:rsidR="00286B62" w:rsidRPr="001E4ED6" w:rsidRDefault="00286B62" w:rsidP="00192BF2">
            <w:pPr>
              <w:spacing w:before="40" w:after="40" w:line="240" w:lineRule="exact"/>
              <w:ind w:firstLine="0"/>
              <w:jc w:val="left"/>
              <w:rPr>
                <w:szCs w:val="24"/>
                <w:rtl/>
              </w:rPr>
            </w:pPr>
            <w:r w:rsidRPr="001E4ED6">
              <w:rPr>
                <w:rFonts w:hint="cs"/>
                <w:szCs w:val="24"/>
                <w:rtl/>
              </w:rPr>
              <w:t>جزر القمر</w:t>
            </w:r>
          </w:p>
        </w:tc>
        <w:tc>
          <w:tcPr>
            <w:tcW w:w="992"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sz w:val="20"/>
                <w:szCs w:val="20"/>
                <w:rtl/>
              </w:rPr>
              <w:t>2</w:t>
            </w:r>
          </w:p>
        </w:tc>
        <w:tc>
          <w:tcPr>
            <w:tcW w:w="993"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صفر</w:t>
            </w:r>
          </w:p>
        </w:tc>
        <w:tc>
          <w:tcPr>
            <w:tcW w:w="1134"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0.9</w:t>
            </w:r>
          </w:p>
        </w:tc>
        <w:tc>
          <w:tcPr>
            <w:tcW w:w="1275"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Pr>
                <w:rFonts w:cs="Times New Roman"/>
                <w:sz w:val="20"/>
                <w:szCs w:val="20"/>
              </w:rPr>
              <w:t>450</w:t>
            </w:r>
          </w:p>
        </w:tc>
        <w:tc>
          <w:tcPr>
            <w:tcW w:w="137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w:t>
            </w:r>
          </w:p>
        </w:tc>
        <w:tc>
          <w:tcPr>
            <w:tcW w:w="1175"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w:t>
            </w:r>
          </w:p>
        </w:tc>
        <w:tc>
          <w:tcPr>
            <w:tcW w:w="1296"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w:t>
            </w:r>
          </w:p>
        </w:tc>
        <w:tc>
          <w:tcPr>
            <w:tcW w:w="1134"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w:t>
            </w:r>
          </w:p>
        </w:tc>
        <w:tc>
          <w:tcPr>
            <w:tcW w:w="141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w:t>
            </w:r>
          </w:p>
        </w:tc>
        <w:tc>
          <w:tcPr>
            <w:tcW w:w="1467" w:type="dxa"/>
            <w:tcBorders>
              <w:bottom w:val="double" w:sz="2" w:space="0" w:color="auto"/>
            </w:tcBorders>
          </w:tcPr>
          <w:p w:rsidR="00286B62" w:rsidRPr="001E4ED6" w:rsidRDefault="00286B62" w:rsidP="00192BF2">
            <w:pPr>
              <w:spacing w:before="40" w:after="40" w:line="240" w:lineRule="exact"/>
              <w:ind w:firstLine="0"/>
              <w:jc w:val="center"/>
              <w:rPr>
                <w:rFonts w:cs="Times New Roman"/>
                <w:sz w:val="20"/>
                <w:szCs w:val="20"/>
                <w:rtl/>
              </w:rPr>
            </w:pPr>
            <w:r w:rsidRPr="001E4ED6">
              <w:rPr>
                <w:rFonts w:cs="Times New Roman" w:hint="cs"/>
                <w:sz w:val="20"/>
                <w:szCs w:val="20"/>
                <w:rtl/>
              </w:rPr>
              <w:t>2.9%</w:t>
            </w:r>
          </w:p>
        </w:tc>
      </w:tr>
      <w:tr w:rsidR="00286B62" w:rsidRPr="001E4ED6" w:rsidTr="00192BF2">
        <w:trPr>
          <w:jc w:val="center"/>
        </w:trPr>
        <w:tc>
          <w:tcPr>
            <w:tcW w:w="1397" w:type="dxa"/>
            <w:tcBorders>
              <w:bottom w:val="double" w:sz="2" w:space="0" w:color="auto"/>
            </w:tcBorders>
            <w:shd w:val="clear" w:color="auto" w:fill="FFFF00"/>
          </w:tcPr>
          <w:p w:rsidR="00286B62" w:rsidRPr="001E4ED6" w:rsidRDefault="00286B62" w:rsidP="00192BF2">
            <w:pPr>
              <w:spacing w:before="40" w:after="40" w:line="240" w:lineRule="exact"/>
              <w:ind w:firstLine="0"/>
              <w:jc w:val="center"/>
              <w:rPr>
                <w:rFonts w:cs="AL-Mateen"/>
                <w:sz w:val="20"/>
                <w:szCs w:val="20"/>
                <w:rtl/>
              </w:rPr>
            </w:pPr>
            <w:r w:rsidRPr="001E4ED6">
              <w:rPr>
                <w:rFonts w:cs="AL-Mateen" w:hint="cs"/>
                <w:sz w:val="20"/>
                <w:szCs w:val="20"/>
                <w:rtl/>
              </w:rPr>
              <w:t>الإجمالى</w:t>
            </w:r>
          </w:p>
        </w:tc>
        <w:tc>
          <w:tcPr>
            <w:tcW w:w="992" w:type="dxa"/>
            <w:tcBorders>
              <w:bottom w:val="double" w:sz="2" w:space="0" w:color="auto"/>
            </w:tcBorders>
            <w:shd w:val="clear" w:color="auto" w:fill="FFFF00"/>
            <w:vAlign w:val="center"/>
          </w:tcPr>
          <w:p w:rsidR="00286B62" w:rsidRPr="001E4ED6" w:rsidRDefault="00286B62" w:rsidP="00192BF2">
            <w:pPr>
              <w:spacing w:before="40" w:after="40" w:line="240" w:lineRule="exact"/>
              <w:ind w:firstLine="0"/>
              <w:jc w:val="center"/>
              <w:rPr>
                <w:rFonts w:cs="Times New Roman"/>
                <w:b/>
                <w:bCs/>
                <w:sz w:val="20"/>
                <w:szCs w:val="20"/>
                <w:rtl/>
              </w:rPr>
            </w:pPr>
            <w:r w:rsidRPr="001E4ED6">
              <w:rPr>
                <w:rFonts w:cs="Times New Roman" w:hint="cs"/>
                <w:b/>
                <w:bCs/>
                <w:sz w:val="20"/>
                <w:szCs w:val="20"/>
                <w:rtl/>
              </w:rPr>
              <w:t>14189,7</w:t>
            </w:r>
          </w:p>
        </w:tc>
        <w:tc>
          <w:tcPr>
            <w:tcW w:w="993" w:type="dxa"/>
            <w:tcBorders>
              <w:bottom w:val="double" w:sz="2" w:space="0" w:color="auto"/>
            </w:tcBorders>
            <w:shd w:val="clear" w:color="auto" w:fill="FFFF00"/>
            <w:vAlign w:val="center"/>
          </w:tcPr>
          <w:p w:rsidR="00286B62" w:rsidRPr="001E4ED6" w:rsidRDefault="00286B62" w:rsidP="00192BF2">
            <w:pPr>
              <w:spacing w:before="40" w:after="40" w:line="240" w:lineRule="exact"/>
              <w:ind w:firstLine="0"/>
              <w:jc w:val="center"/>
              <w:rPr>
                <w:rFonts w:cs="Times New Roman"/>
                <w:b/>
                <w:bCs/>
                <w:sz w:val="20"/>
                <w:szCs w:val="20"/>
                <w:rtl/>
              </w:rPr>
            </w:pPr>
            <w:r w:rsidRPr="001E4ED6">
              <w:rPr>
                <w:rFonts w:cs="Times New Roman" w:hint="cs"/>
                <w:b/>
                <w:bCs/>
                <w:sz w:val="20"/>
                <w:szCs w:val="20"/>
                <w:rtl/>
              </w:rPr>
              <w:t>100%</w:t>
            </w:r>
          </w:p>
        </w:tc>
        <w:tc>
          <w:tcPr>
            <w:tcW w:w="1134" w:type="dxa"/>
            <w:tcBorders>
              <w:bottom w:val="double" w:sz="2" w:space="0" w:color="auto"/>
            </w:tcBorders>
            <w:shd w:val="clear" w:color="auto" w:fill="FFFF00"/>
            <w:vAlign w:val="center"/>
          </w:tcPr>
          <w:p w:rsidR="00286B62" w:rsidRPr="001E4ED6" w:rsidRDefault="00286B62" w:rsidP="00192BF2">
            <w:pPr>
              <w:spacing w:before="40" w:after="40" w:line="240" w:lineRule="exact"/>
              <w:ind w:firstLine="0"/>
              <w:jc w:val="center"/>
              <w:rPr>
                <w:rFonts w:cs="Times New Roman"/>
                <w:b/>
                <w:bCs/>
                <w:sz w:val="20"/>
                <w:szCs w:val="20"/>
                <w:rtl/>
              </w:rPr>
            </w:pPr>
            <w:r w:rsidRPr="001E4ED6">
              <w:rPr>
                <w:rFonts w:cs="Times New Roman" w:hint="cs"/>
                <w:b/>
                <w:bCs/>
                <w:sz w:val="20"/>
                <w:szCs w:val="20"/>
                <w:rtl/>
              </w:rPr>
              <w:t>316,1</w:t>
            </w:r>
          </w:p>
        </w:tc>
        <w:tc>
          <w:tcPr>
            <w:tcW w:w="1275" w:type="dxa"/>
            <w:tcBorders>
              <w:bottom w:val="double" w:sz="2" w:space="0" w:color="auto"/>
            </w:tcBorders>
            <w:shd w:val="clear" w:color="auto" w:fill="FFFF00"/>
            <w:vAlign w:val="center"/>
          </w:tcPr>
          <w:p w:rsidR="00286B62" w:rsidRPr="001E4ED6" w:rsidRDefault="00286B62" w:rsidP="00192BF2">
            <w:pPr>
              <w:spacing w:before="40" w:after="40" w:line="240" w:lineRule="exact"/>
              <w:ind w:firstLine="0"/>
              <w:jc w:val="center"/>
              <w:rPr>
                <w:rFonts w:cs="Times New Roman"/>
                <w:b/>
                <w:bCs/>
                <w:sz w:val="20"/>
                <w:szCs w:val="20"/>
                <w:rtl/>
              </w:rPr>
            </w:pPr>
            <w:r w:rsidRPr="00827882">
              <w:rPr>
                <w:rFonts w:cs="Times New Roman"/>
                <w:b/>
                <w:bCs/>
                <w:sz w:val="20"/>
                <w:szCs w:val="20"/>
              </w:rPr>
              <w:t>3561</w:t>
            </w:r>
          </w:p>
        </w:tc>
        <w:tc>
          <w:tcPr>
            <w:tcW w:w="1377" w:type="dxa"/>
            <w:tcBorders>
              <w:bottom w:val="double" w:sz="2" w:space="0" w:color="auto"/>
            </w:tcBorders>
            <w:shd w:val="clear" w:color="auto" w:fill="FFFF00"/>
            <w:vAlign w:val="center"/>
          </w:tcPr>
          <w:p w:rsidR="00286B62" w:rsidRPr="001E4ED6" w:rsidRDefault="00286B62" w:rsidP="00192BF2">
            <w:pPr>
              <w:spacing w:before="40" w:after="40" w:line="240" w:lineRule="exact"/>
              <w:ind w:firstLine="0"/>
              <w:jc w:val="center"/>
              <w:rPr>
                <w:rFonts w:cs="Times New Roman"/>
                <w:b/>
                <w:bCs/>
                <w:sz w:val="20"/>
                <w:szCs w:val="20"/>
                <w:rtl/>
              </w:rPr>
            </w:pPr>
            <w:r w:rsidRPr="00827882">
              <w:rPr>
                <w:rFonts w:cs="Times New Roman"/>
                <w:b/>
                <w:bCs/>
                <w:sz w:val="20"/>
                <w:szCs w:val="20"/>
              </w:rPr>
              <w:t>206</w:t>
            </w:r>
          </w:p>
        </w:tc>
        <w:tc>
          <w:tcPr>
            <w:tcW w:w="1175" w:type="dxa"/>
            <w:tcBorders>
              <w:bottom w:val="double" w:sz="2" w:space="0" w:color="auto"/>
            </w:tcBorders>
            <w:shd w:val="clear" w:color="auto" w:fill="FFFF00"/>
            <w:vAlign w:val="center"/>
          </w:tcPr>
          <w:p w:rsidR="00286B62" w:rsidRPr="001E4ED6" w:rsidRDefault="00286B62" w:rsidP="00192BF2">
            <w:pPr>
              <w:spacing w:before="40" w:after="40" w:line="240" w:lineRule="exact"/>
              <w:ind w:firstLine="0"/>
              <w:jc w:val="center"/>
              <w:rPr>
                <w:rFonts w:cs="Times New Roman"/>
                <w:b/>
                <w:bCs/>
                <w:sz w:val="20"/>
                <w:szCs w:val="20"/>
                <w:rtl/>
              </w:rPr>
            </w:pPr>
            <w:r w:rsidRPr="00827882">
              <w:rPr>
                <w:rFonts w:cs="Times New Roman"/>
                <w:b/>
                <w:bCs/>
                <w:sz w:val="20"/>
                <w:szCs w:val="20"/>
              </w:rPr>
              <w:t>7666</w:t>
            </w:r>
          </w:p>
        </w:tc>
        <w:tc>
          <w:tcPr>
            <w:tcW w:w="1296" w:type="dxa"/>
            <w:tcBorders>
              <w:bottom w:val="double" w:sz="2" w:space="0" w:color="auto"/>
            </w:tcBorders>
            <w:shd w:val="clear" w:color="auto" w:fill="FFFF00"/>
            <w:vAlign w:val="center"/>
          </w:tcPr>
          <w:p w:rsidR="00286B62" w:rsidRPr="001E4ED6" w:rsidRDefault="00286B62" w:rsidP="00192BF2">
            <w:pPr>
              <w:spacing w:before="40" w:after="40" w:line="240" w:lineRule="exact"/>
              <w:ind w:firstLine="0"/>
              <w:jc w:val="center"/>
              <w:rPr>
                <w:rFonts w:cs="Times New Roman"/>
                <w:b/>
                <w:bCs/>
                <w:sz w:val="20"/>
                <w:szCs w:val="20"/>
                <w:rtl/>
              </w:rPr>
            </w:pPr>
            <w:r w:rsidRPr="00827882">
              <w:rPr>
                <w:rFonts w:cs="Times New Roman"/>
                <w:b/>
                <w:bCs/>
                <w:sz w:val="20"/>
                <w:szCs w:val="20"/>
              </w:rPr>
              <w:t>113.2</w:t>
            </w:r>
          </w:p>
        </w:tc>
        <w:tc>
          <w:tcPr>
            <w:tcW w:w="1134" w:type="dxa"/>
            <w:tcBorders>
              <w:bottom w:val="double" w:sz="2" w:space="0" w:color="auto"/>
            </w:tcBorders>
            <w:shd w:val="clear" w:color="auto" w:fill="FFFF00"/>
          </w:tcPr>
          <w:p w:rsidR="00286B62" w:rsidRPr="00AB46D1" w:rsidRDefault="00286B62" w:rsidP="00192BF2">
            <w:pPr>
              <w:spacing w:before="40" w:after="40" w:line="240" w:lineRule="exact"/>
              <w:ind w:firstLine="0"/>
              <w:jc w:val="center"/>
              <w:rPr>
                <w:rFonts w:cs="Times New Roman"/>
                <w:b/>
                <w:bCs/>
                <w:sz w:val="20"/>
                <w:szCs w:val="20"/>
                <w:rtl/>
              </w:rPr>
            </w:pPr>
            <w:r w:rsidRPr="00AB46D1">
              <w:rPr>
                <w:rFonts w:cs="Times New Roman" w:hint="cs"/>
                <w:b/>
                <w:bCs/>
                <w:sz w:val="20"/>
                <w:szCs w:val="20"/>
                <w:rtl/>
              </w:rPr>
              <w:t>112314-</w:t>
            </w:r>
          </w:p>
        </w:tc>
        <w:tc>
          <w:tcPr>
            <w:tcW w:w="1417" w:type="dxa"/>
            <w:tcBorders>
              <w:bottom w:val="double" w:sz="2" w:space="0" w:color="auto"/>
            </w:tcBorders>
            <w:shd w:val="clear" w:color="auto" w:fill="FFFF00"/>
            <w:vAlign w:val="center"/>
          </w:tcPr>
          <w:p w:rsidR="00286B62" w:rsidRPr="001E4ED6" w:rsidRDefault="00286B62" w:rsidP="00192BF2">
            <w:pPr>
              <w:spacing w:before="40" w:after="40" w:line="240" w:lineRule="exact"/>
              <w:ind w:firstLine="0"/>
              <w:jc w:val="center"/>
              <w:rPr>
                <w:rFonts w:cs="Times New Roman"/>
                <w:b/>
                <w:bCs/>
                <w:sz w:val="20"/>
                <w:szCs w:val="20"/>
                <w:rtl/>
              </w:rPr>
            </w:pPr>
            <w:r w:rsidRPr="001E4ED6">
              <w:rPr>
                <w:rFonts w:cs="Times New Roman" w:hint="cs"/>
                <w:b/>
                <w:bCs/>
                <w:sz w:val="20"/>
                <w:szCs w:val="20"/>
                <w:rtl/>
              </w:rPr>
              <w:t>2931</w:t>
            </w:r>
          </w:p>
        </w:tc>
        <w:tc>
          <w:tcPr>
            <w:tcW w:w="1467" w:type="dxa"/>
            <w:tcBorders>
              <w:bottom w:val="double" w:sz="2" w:space="0" w:color="auto"/>
            </w:tcBorders>
            <w:shd w:val="clear" w:color="auto" w:fill="FFFF00"/>
            <w:vAlign w:val="center"/>
          </w:tcPr>
          <w:p w:rsidR="00286B62" w:rsidRPr="001E4ED6" w:rsidRDefault="00286B62" w:rsidP="00192BF2">
            <w:pPr>
              <w:spacing w:before="40" w:after="40" w:line="240" w:lineRule="exact"/>
              <w:ind w:firstLine="0"/>
              <w:jc w:val="center"/>
              <w:rPr>
                <w:rFonts w:cs="Times New Roman"/>
                <w:b/>
                <w:bCs/>
                <w:sz w:val="20"/>
                <w:szCs w:val="20"/>
                <w:rtl/>
              </w:rPr>
            </w:pPr>
          </w:p>
        </w:tc>
      </w:tr>
    </w:tbl>
    <w:p w:rsidR="00286B62" w:rsidRDefault="00286B62" w:rsidP="00286B62">
      <w:pPr>
        <w:tabs>
          <w:tab w:val="left" w:pos="1928"/>
          <w:tab w:val="left" w:pos="4507"/>
          <w:tab w:val="left" w:pos="6917"/>
          <w:tab w:val="left" w:pos="9185"/>
          <w:tab w:val="left" w:pos="11169"/>
          <w:tab w:val="right" w:pos="13579"/>
        </w:tabs>
        <w:spacing w:before="40" w:line="220" w:lineRule="exact"/>
        <w:ind w:firstLine="0"/>
        <w:jc w:val="left"/>
        <w:rPr>
          <w:rtl/>
        </w:rPr>
      </w:pPr>
      <w:r w:rsidRPr="00F91DA8">
        <w:rPr>
          <w:rFonts w:hint="cs"/>
          <w:b/>
          <w:bCs/>
          <w:sz w:val="16"/>
          <w:szCs w:val="16"/>
          <w:u w:val="single"/>
          <w:rtl/>
        </w:rPr>
        <w:t>عدد السكان:</w:t>
      </w:r>
      <w:r>
        <w:rPr>
          <w:rFonts w:hint="cs"/>
          <w:sz w:val="20"/>
          <w:szCs w:val="20"/>
          <w:rtl/>
        </w:rPr>
        <w:t xml:space="preserve"> </w:t>
      </w:r>
      <w:r w:rsidRPr="00494A89">
        <w:rPr>
          <w:rFonts w:hint="cs"/>
          <w:sz w:val="18"/>
          <w:szCs w:val="18"/>
          <w:rtl/>
        </w:rPr>
        <w:t>*</w:t>
      </w:r>
      <w:r>
        <w:rPr>
          <w:rFonts w:hint="cs"/>
          <w:sz w:val="20"/>
          <w:szCs w:val="20"/>
          <w:rtl/>
        </w:rPr>
        <w:t xml:space="preserve"> </w:t>
      </w:r>
      <w:r w:rsidRPr="00494A89">
        <w:rPr>
          <w:rFonts w:hint="cs"/>
          <w:b/>
          <w:bCs/>
          <w:sz w:val="16"/>
          <w:szCs w:val="16"/>
          <w:rtl/>
        </w:rPr>
        <w:t>قطاع غزة والضفة الغربية</w:t>
      </w:r>
      <w:r>
        <w:rPr>
          <w:rFonts w:hint="cs"/>
          <w:sz w:val="20"/>
          <w:szCs w:val="20"/>
          <w:rtl/>
        </w:rPr>
        <w:t xml:space="preserve"> </w:t>
      </w:r>
      <w:r w:rsidRPr="005A4122">
        <w:rPr>
          <w:rFonts w:cs="Times New Roman"/>
          <w:b/>
          <w:bCs/>
          <w:sz w:val="18"/>
          <w:szCs w:val="18"/>
          <w:rtl/>
        </w:rPr>
        <w:t>(1)</w:t>
      </w:r>
      <w:r w:rsidRPr="005A4122">
        <w:rPr>
          <w:rFonts w:hint="cs"/>
          <w:b/>
          <w:bCs/>
          <w:sz w:val="20"/>
          <w:szCs w:val="20"/>
          <w:rtl/>
        </w:rPr>
        <w:t xml:space="preserve"> </w:t>
      </w:r>
      <w:r w:rsidRPr="005A4122">
        <w:rPr>
          <w:rFonts w:hint="cs"/>
          <w:b/>
          <w:bCs/>
          <w:sz w:val="18"/>
          <w:szCs w:val="18"/>
          <w:rtl/>
        </w:rPr>
        <w:t>عام</w:t>
      </w:r>
      <w:r w:rsidRPr="005A4122">
        <w:rPr>
          <w:rFonts w:hint="cs"/>
          <w:b/>
          <w:bCs/>
          <w:sz w:val="20"/>
          <w:szCs w:val="20"/>
          <w:rtl/>
        </w:rPr>
        <w:t xml:space="preserve"> </w:t>
      </w:r>
      <w:r>
        <w:rPr>
          <w:rFonts w:cs="Times New Roman"/>
          <w:b/>
          <w:bCs/>
          <w:sz w:val="18"/>
          <w:szCs w:val="18"/>
        </w:rPr>
        <w:t>2009</w:t>
      </w:r>
      <w:r w:rsidRPr="005A4122">
        <w:rPr>
          <w:rFonts w:cs="Times New Roman" w:hint="cs"/>
          <w:b/>
          <w:bCs/>
          <w:sz w:val="18"/>
          <w:szCs w:val="18"/>
          <w:rtl/>
        </w:rPr>
        <w:t>.</w:t>
      </w:r>
      <w:r>
        <w:rPr>
          <w:rFonts w:cs="Times New Roman" w:hint="cs"/>
          <w:b/>
          <w:bCs/>
          <w:sz w:val="18"/>
          <w:szCs w:val="18"/>
          <w:rtl/>
        </w:rPr>
        <w:t xml:space="preserve">   </w:t>
      </w:r>
      <w:r w:rsidRPr="005A4122">
        <w:rPr>
          <w:rFonts w:cs="Times New Roman"/>
          <w:b/>
          <w:bCs/>
          <w:sz w:val="18"/>
          <w:szCs w:val="18"/>
          <w:rtl/>
        </w:rPr>
        <w:t>(</w:t>
      </w:r>
      <w:r w:rsidRPr="005A4122">
        <w:rPr>
          <w:rFonts w:cs="Times New Roman" w:hint="cs"/>
          <w:b/>
          <w:bCs/>
          <w:sz w:val="18"/>
          <w:szCs w:val="18"/>
          <w:rtl/>
        </w:rPr>
        <w:t>2</w:t>
      </w:r>
      <w:r w:rsidRPr="005A4122">
        <w:rPr>
          <w:rFonts w:cs="Times New Roman"/>
          <w:b/>
          <w:bCs/>
          <w:sz w:val="18"/>
          <w:szCs w:val="18"/>
          <w:rtl/>
        </w:rPr>
        <w:t>)</w:t>
      </w:r>
      <w:r w:rsidRPr="005A4122">
        <w:rPr>
          <w:rFonts w:hint="cs"/>
          <w:b/>
          <w:bCs/>
          <w:sz w:val="20"/>
          <w:szCs w:val="20"/>
          <w:rtl/>
        </w:rPr>
        <w:t xml:space="preserve"> </w:t>
      </w:r>
      <w:r w:rsidRPr="005A4122">
        <w:rPr>
          <w:rFonts w:hint="cs"/>
          <w:b/>
          <w:bCs/>
          <w:sz w:val="18"/>
          <w:szCs w:val="18"/>
          <w:rtl/>
        </w:rPr>
        <w:t>عام</w:t>
      </w:r>
      <w:r w:rsidRPr="005A4122">
        <w:rPr>
          <w:rFonts w:hint="cs"/>
          <w:b/>
          <w:bCs/>
          <w:sz w:val="20"/>
          <w:szCs w:val="20"/>
          <w:rtl/>
        </w:rPr>
        <w:t xml:space="preserve"> </w:t>
      </w:r>
      <w:r>
        <w:rPr>
          <w:rFonts w:cs="Times New Roman"/>
          <w:b/>
          <w:bCs/>
          <w:sz w:val="18"/>
          <w:szCs w:val="18"/>
        </w:rPr>
        <w:t>2009</w:t>
      </w:r>
      <w:r>
        <w:rPr>
          <w:rFonts w:cs="Times New Roman" w:hint="cs"/>
          <w:b/>
          <w:bCs/>
          <w:sz w:val="18"/>
          <w:szCs w:val="18"/>
          <w:rtl/>
        </w:rPr>
        <w:t xml:space="preserve">.  </w:t>
      </w:r>
      <w:r w:rsidRPr="005A4122">
        <w:rPr>
          <w:rFonts w:cs="Times New Roman"/>
          <w:b/>
          <w:bCs/>
          <w:sz w:val="18"/>
          <w:szCs w:val="18"/>
          <w:rtl/>
        </w:rPr>
        <w:t>(</w:t>
      </w:r>
      <w:r w:rsidRPr="005A4122">
        <w:rPr>
          <w:rFonts w:cs="Times New Roman" w:hint="cs"/>
          <w:b/>
          <w:bCs/>
          <w:sz w:val="18"/>
          <w:szCs w:val="18"/>
          <w:rtl/>
        </w:rPr>
        <w:t>3</w:t>
      </w:r>
      <w:r w:rsidRPr="005A4122">
        <w:rPr>
          <w:rFonts w:cs="Times New Roman"/>
          <w:b/>
          <w:bCs/>
          <w:sz w:val="18"/>
          <w:szCs w:val="18"/>
          <w:rtl/>
        </w:rPr>
        <w:t>)</w:t>
      </w:r>
      <w:r w:rsidRPr="005A4122">
        <w:rPr>
          <w:rFonts w:hint="cs"/>
          <w:b/>
          <w:bCs/>
          <w:sz w:val="20"/>
          <w:szCs w:val="20"/>
          <w:rtl/>
        </w:rPr>
        <w:t xml:space="preserve"> </w:t>
      </w:r>
      <w:r w:rsidRPr="005A4122">
        <w:rPr>
          <w:rFonts w:hint="cs"/>
          <w:b/>
          <w:bCs/>
          <w:sz w:val="18"/>
          <w:szCs w:val="18"/>
          <w:rtl/>
        </w:rPr>
        <w:t>عام</w:t>
      </w:r>
      <w:r w:rsidRPr="005A4122">
        <w:rPr>
          <w:rFonts w:hint="cs"/>
          <w:b/>
          <w:bCs/>
          <w:sz w:val="20"/>
          <w:szCs w:val="20"/>
          <w:rtl/>
        </w:rPr>
        <w:t xml:space="preserve"> </w:t>
      </w:r>
      <w:r>
        <w:rPr>
          <w:rFonts w:cs="Times New Roman"/>
          <w:b/>
          <w:bCs/>
          <w:sz w:val="18"/>
          <w:szCs w:val="18"/>
        </w:rPr>
        <w:t>2009</w:t>
      </w:r>
      <w:r w:rsidRPr="005A4122">
        <w:rPr>
          <w:rFonts w:cs="Times New Roman" w:hint="cs"/>
          <w:b/>
          <w:bCs/>
          <w:sz w:val="18"/>
          <w:szCs w:val="18"/>
          <w:rtl/>
        </w:rPr>
        <w:t>.</w:t>
      </w:r>
      <w:r>
        <w:rPr>
          <w:rFonts w:cs="Times New Roman" w:hint="cs"/>
          <w:b/>
          <w:bCs/>
          <w:sz w:val="18"/>
          <w:szCs w:val="18"/>
          <w:rtl/>
        </w:rPr>
        <w:t xml:space="preserve">  </w:t>
      </w:r>
      <w:r w:rsidRPr="005A4122">
        <w:rPr>
          <w:rFonts w:cs="Times New Roman" w:hint="cs"/>
          <w:b/>
          <w:bCs/>
          <w:sz w:val="18"/>
          <w:szCs w:val="18"/>
          <w:rtl/>
        </w:rPr>
        <w:t>- غير متاح</w:t>
      </w:r>
      <w:r>
        <w:rPr>
          <w:rFonts w:hint="cs"/>
          <w:b/>
          <w:bCs/>
          <w:sz w:val="16"/>
          <w:szCs w:val="16"/>
          <w:rtl/>
        </w:rPr>
        <w:t xml:space="preserve">  </w:t>
      </w:r>
      <w:r w:rsidRPr="00494A89">
        <w:rPr>
          <w:rFonts w:hint="cs"/>
          <w:b/>
          <w:bCs/>
          <w:sz w:val="16"/>
          <w:szCs w:val="16"/>
          <w:rtl/>
        </w:rPr>
        <w:t>مساحة الدولة</w:t>
      </w:r>
      <w:r>
        <w:rPr>
          <w:b/>
          <w:bCs/>
          <w:sz w:val="16"/>
          <w:szCs w:val="16"/>
          <w:rtl/>
        </w:rPr>
        <w:tab/>
      </w:r>
      <w:r w:rsidRPr="005A4122">
        <w:rPr>
          <w:rFonts w:hint="cs"/>
          <w:b/>
          <w:bCs/>
          <w:sz w:val="20"/>
          <w:szCs w:val="20"/>
          <w:u w:val="single"/>
          <w:rtl/>
        </w:rPr>
        <w:t>المصدر</w:t>
      </w:r>
      <w:r w:rsidRPr="005A4122">
        <w:rPr>
          <w:rFonts w:hint="cs"/>
          <w:b/>
          <w:bCs/>
          <w:sz w:val="20"/>
          <w:szCs w:val="20"/>
          <w:rtl/>
        </w:rPr>
        <w:t xml:space="preserve">: </w:t>
      </w:r>
      <w:r>
        <w:rPr>
          <w:rFonts w:hint="cs"/>
          <w:b/>
          <w:bCs/>
          <w:sz w:val="20"/>
          <w:szCs w:val="20"/>
          <w:rtl/>
          <w:lang w:bidi="ar-EG"/>
        </w:rPr>
        <w:t>التقرير الإقتصادي العربي الموحد لعام 2010</w:t>
      </w:r>
      <w:r w:rsidRPr="005A4122">
        <w:rPr>
          <w:rFonts w:hint="cs"/>
          <w:b/>
          <w:bCs/>
          <w:sz w:val="20"/>
          <w:szCs w:val="20"/>
          <w:rtl/>
        </w:rPr>
        <w:t>.</w:t>
      </w:r>
    </w:p>
    <w:p w:rsidR="00286B62" w:rsidRPr="00294967" w:rsidRDefault="00286B62" w:rsidP="00286B62">
      <w:pPr>
        <w:tabs>
          <w:tab w:val="left" w:pos="1928"/>
          <w:tab w:val="left" w:pos="4507"/>
          <w:tab w:val="left" w:pos="6917"/>
          <w:tab w:val="left" w:pos="9185"/>
          <w:tab w:val="left" w:pos="11169"/>
          <w:tab w:val="right" w:pos="13579"/>
        </w:tabs>
        <w:spacing w:before="40" w:line="220" w:lineRule="exact"/>
        <w:ind w:firstLine="0"/>
        <w:jc w:val="left"/>
        <w:rPr>
          <w:sz w:val="16"/>
          <w:szCs w:val="16"/>
          <w:rtl/>
        </w:rPr>
      </w:pPr>
      <w:r w:rsidRPr="00294967">
        <w:rPr>
          <w:rFonts w:hint="cs"/>
          <w:b/>
          <w:bCs/>
          <w:sz w:val="16"/>
          <w:szCs w:val="16"/>
          <w:rtl/>
        </w:rPr>
        <w:t>طبقا" ل</w:t>
      </w:r>
      <w:r>
        <w:rPr>
          <w:rFonts w:hint="cs"/>
          <w:b/>
          <w:bCs/>
          <w:sz w:val="16"/>
          <w:szCs w:val="16"/>
          <w:rtl/>
        </w:rPr>
        <w:t xml:space="preserve">ما ورد من </w:t>
      </w:r>
      <w:r w:rsidRPr="00294967">
        <w:rPr>
          <w:rFonts w:hint="cs"/>
          <w:b/>
          <w:bCs/>
          <w:sz w:val="16"/>
          <w:szCs w:val="16"/>
          <w:rtl/>
        </w:rPr>
        <w:t xml:space="preserve">مكتب التخطيط الاقتصادي بسفارة السودان: </w:t>
      </w:r>
      <w:r>
        <w:rPr>
          <w:rFonts w:hint="cs"/>
          <w:sz w:val="16"/>
          <w:szCs w:val="16"/>
          <w:rtl/>
        </w:rPr>
        <w:t>فإن المساحة الحالية للسودان هي 1882 كم</w:t>
      </w:r>
      <w:r w:rsidRPr="00294967">
        <w:rPr>
          <w:rFonts w:hint="cs"/>
          <w:sz w:val="16"/>
          <w:szCs w:val="16"/>
          <w:vertAlign w:val="superscript"/>
          <w:rtl/>
        </w:rPr>
        <w:t>2</w:t>
      </w:r>
      <w:r>
        <w:rPr>
          <w:rFonts w:hint="cs"/>
          <w:sz w:val="16"/>
          <w:szCs w:val="16"/>
          <w:vertAlign w:val="superscript"/>
          <w:rtl/>
        </w:rPr>
        <w:t xml:space="preserve"> </w:t>
      </w:r>
      <w:r>
        <w:rPr>
          <w:rFonts w:hint="cs"/>
          <w:sz w:val="16"/>
          <w:szCs w:val="16"/>
          <w:rtl/>
        </w:rPr>
        <w:t xml:space="preserve"> وبالتالي تصبح المساحة الإجمالية للدول العربية 13565 كم</w:t>
      </w:r>
      <w:r w:rsidRPr="00294967">
        <w:rPr>
          <w:rFonts w:hint="cs"/>
          <w:sz w:val="16"/>
          <w:szCs w:val="16"/>
          <w:vertAlign w:val="superscript"/>
          <w:rtl/>
        </w:rPr>
        <w:t>2</w:t>
      </w:r>
      <w:r>
        <w:rPr>
          <w:rFonts w:hint="cs"/>
          <w:sz w:val="16"/>
          <w:szCs w:val="16"/>
          <w:vertAlign w:val="superscript"/>
          <w:rtl/>
        </w:rPr>
        <w:t xml:space="preserve">  </w:t>
      </w:r>
      <w:r w:rsidRPr="00294967">
        <w:rPr>
          <w:rFonts w:hint="cs"/>
          <w:sz w:val="16"/>
          <w:szCs w:val="16"/>
          <w:rtl/>
        </w:rPr>
        <w:t>و</w:t>
      </w:r>
      <w:r>
        <w:rPr>
          <w:rFonts w:hint="cs"/>
          <w:sz w:val="16"/>
          <w:szCs w:val="16"/>
          <w:rtl/>
        </w:rPr>
        <w:t>تكون نسبة مساحة الدولة إلى إجمالي الدول العربية 13.4% .</w:t>
      </w:r>
    </w:p>
    <w:p w:rsidR="00286B62" w:rsidRDefault="00286B62" w:rsidP="00286B62">
      <w:pPr>
        <w:ind w:firstLine="0"/>
        <w:rPr>
          <w:rtl/>
        </w:rPr>
        <w:sectPr w:rsidR="00286B62" w:rsidSect="00192BF2">
          <w:headerReference w:type="default" r:id="rId81"/>
          <w:footerReference w:type="default" r:id="rId82"/>
          <w:footnotePr>
            <w:numRestart w:val="eachPage"/>
          </w:footnotePr>
          <w:endnotePr>
            <w:numRestart w:val="eachSect"/>
          </w:endnotePr>
          <w:pgSz w:w="16840" w:h="11907" w:orient="landscape" w:code="9"/>
          <w:pgMar w:top="274" w:right="1701" w:bottom="851" w:left="1418" w:header="709" w:footer="340" w:gutter="0"/>
          <w:cols w:space="708"/>
          <w:bidi/>
          <w:rtlGutter/>
          <w:docGrid w:linePitch="381"/>
        </w:sectPr>
      </w:pPr>
    </w:p>
    <w:p w:rsidR="00286B62" w:rsidRDefault="00286B62" w:rsidP="00286B62">
      <w:pPr>
        <w:pStyle w:val="Quote"/>
        <w:rPr>
          <w:rtl/>
        </w:rPr>
      </w:pPr>
      <w:r w:rsidRPr="001E2BC3">
        <w:rPr>
          <w:rFonts w:eastAsia="Times New Roman" w:cs="AL-Mateen" w:hint="cs"/>
          <w:b w:val="0"/>
          <w:color w:val="000000"/>
          <w:sz w:val="28"/>
          <w:szCs w:val="28"/>
          <w:rtl/>
          <w:lang w:bidi="ar-EG"/>
        </w:rPr>
        <w:t>جدول رقم (</w:t>
      </w:r>
      <w:r>
        <w:rPr>
          <w:rFonts w:eastAsia="Times New Roman" w:cs="AL-Mateen" w:hint="cs"/>
          <w:b w:val="0"/>
          <w:color w:val="000000"/>
          <w:sz w:val="28"/>
          <w:szCs w:val="28"/>
          <w:rtl/>
          <w:lang w:bidi="ar-EG"/>
        </w:rPr>
        <w:t>16</w:t>
      </w:r>
      <w:r w:rsidRPr="001E2BC3">
        <w:rPr>
          <w:rFonts w:eastAsia="Times New Roman" w:cs="AL-Mateen" w:hint="cs"/>
          <w:b w:val="0"/>
          <w:color w:val="000000"/>
          <w:sz w:val="28"/>
          <w:szCs w:val="28"/>
          <w:rtl/>
          <w:lang w:bidi="ar-EG"/>
        </w:rPr>
        <w:t xml:space="preserve">):  </w:t>
      </w:r>
      <w:r w:rsidRPr="00EC4B76">
        <w:rPr>
          <w:rFonts w:eastAsia="Times New Roman" w:cs="AL-Mateen" w:hint="cs"/>
          <w:b w:val="0"/>
          <w:color w:val="000000"/>
          <w:sz w:val="28"/>
          <w:szCs w:val="28"/>
          <w:rtl/>
          <w:lang w:bidi="ar-EG"/>
        </w:rPr>
        <w:t>أطوال شبكة الطرق في‏ دول الوطن العربى</w:t>
      </w:r>
      <w:r>
        <w:rPr>
          <w:rFonts w:hint="cs"/>
          <w:rtl/>
        </w:rPr>
        <w:t xml:space="preserve"> </w:t>
      </w:r>
    </w:p>
    <w:tbl>
      <w:tblPr>
        <w:bidiVisual/>
        <w:tblW w:w="0" w:type="auto"/>
        <w:jc w:val="center"/>
        <w:tblInd w:w="-2864" w:type="dxa"/>
        <w:tblBorders>
          <w:top w:val="double" w:sz="2" w:space="0" w:color="auto"/>
          <w:left w:val="double" w:sz="2" w:space="0" w:color="auto"/>
          <w:right w:val="double" w:sz="2" w:space="0" w:color="auto"/>
          <w:insideH w:val="double" w:sz="2" w:space="0" w:color="auto"/>
          <w:insideV w:val="double" w:sz="2" w:space="0" w:color="auto"/>
        </w:tblBorders>
        <w:tblLook w:val="04A0" w:firstRow="1" w:lastRow="0" w:firstColumn="1" w:lastColumn="0" w:noHBand="0" w:noVBand="1"/>
      </w:tblPr>
      <w:tblGrid>
        <w:gridCol w:w="1418"/>
        <w:gridCol w:w="1737"/>
        <w:gridCol w:w="1481"/>
        <w:gridCol w:w="1637"/>
        <w:gridCol w:w="1050"/>
        <w:gridCol w:w="851"/>
        <w:gridCol w:w="1972"/>
        <w:gridCol w:w="1418"/>
        <w:gridCol w:w="1811"/>
      </w:tblGrid>
      <w:tr w:rsidR="00286B62" w:rsidRPr="00890F3B" w:rsidTr="00192BF2">
        <w:trPr>
          <w:jc w:val="center"/>
        </w:trPr>
        <w:tc>
          <w:tcPr>
            <w:tcW w:w="1418" w:type="dxa"/>
            <w:vMerge w:val="restart"/>
            <w:shd w:val="clear" w:color="auto" w:fill="FFFF00"/>
            <w:vAlign w:val="center"/>
          </w:tcPr>
          <w:p w:rsidR="00286B62" w:rsidRPr="001E4ED6" w:rsidRDefault="00286B62" w:rsidP="00192BF2">
            <w:pPr>
              <w:spacing w:before="40" w:after="40" w:line="200" w:lineRule="exact"/>
              <w:ind w:firstLine="0"/>
              <w:jc w:val="center"/>
              <w:rPr>
                <w:rFonts w:cs="AL-Mateen"/>
                <w:sz w:val="20"/>
                <w:szCs w:val="20"/>
                <w:rtl/>
              </w:rPr>
            </w:pPr>
            <w:r w:rsidRPr="001E4ED6">
              <w:rPr>
                <w:rFonts w:cs="AL-Mateen" w:hint="cs"/>
                <w:sz w:val="20"/>
                <w:szCs w:val="20"/>
                <w:rtl/>
              </w:rPr>
              <w:t>الدولة</w:t>
            </w:r>
          </w:p>
        </w:tc>
        <w:tc>
          <w:tcPr>
            <w:tcW w:w="1737" w:type="dxa"/>
            <w:vMerge w:val="restart"/>
            <w:shd w:val="clear" w:color="auto" w:fill="FFFF00"/>
            <w:vAlign w:val="center"/>
          </w:tcPr>
          <w:p w:rsidR="00286B62" w:rsidRPr="001E4ED6" w:rsidRDefault="00286B62" w:rsidP="00192BF2">
            <w:pPr>
              <w:spacing w:before="40" w:after="40" w:line="200" w:lineRule="exact"/>
              <w:ind w:firstLine="0"/>
              <w:jc w:val="center"/>
              <w:rPr>
                <w:rFonts w:cs="AL-Mateen"/>
                <w:sz w:val="20"/>
                <w:szCs w:val="20"/>
                <w:rtl/>
              </w:rPr>
            </w:pPr>
            <w:r w:rsidRPr="001E4ED6">
              <w:rPr>
                <w:rFonts w:cs="AL-Mateen" w:hint="cs"/>
                <w:sz w:val="20"/>
                <w:szCs w:val="20"/>
                <w:rtl/>
              </w:rPr>
              <w:t xml:space="preserve">مساحة الدولة </w:t>
            </w:r>
            <w:r w:rsidRPr="006A6CBA">
              <w:rPr>
                <w:rFonts w:hint="cs"/>
                <w:b/>
                <w:bCs/>
                <w:sz w:val="20"/>
                <w:szCs w:val="20"/>
                <w:rtl/>
              </w:rPr>
              <w:t>(</w:t>
            </w:r>
            <w:r w:rsidRPr="001E4ED6">
              <w:rPr>
                <w:rFonts w:cs="AL-Mateen" w:hint="cs"/>
                <w:sz w:val="20"/>
                <w:szCs w:val="20"/>
                <w:rtl/>
              </w:rPr>
              <w:t>ألف كم</w:t>
            </w:r>
            <w:r w:rsidRPr="006A6CBA">
              <w:rPr>
                <w:b/>
                <w:bCs/>
                <w:position w:val="4"/>
                <w:sz w:val="18"/>
                <w:szCs w:val="18"/>
                <w:vertAlign w:val="superscript"/>
                <w:rtl/>
              </w:rPr>
              <w:t>2</w:t>
            </w:r>
            <w:r w:rsidRPr="006A6CBA">
              <w:rPr>
                <w:rFonts w:hint="cs"/>
                <w:b/>
                <w:bCs/>
                <w:sz w:val="20"/>
                <w:szCs w:val="20"/>
                <w:rtl/>
              </w:rPr>
              <w:t>)</w:t>
            </w:r>
          </w:p>
        </w:tc>
        <w:tc>
          <w:tcPr>
            <w:tcW w:w="5019" w:type="dxa"/>
            <w:gridSpan w:val="4"/>
            <w:tcBorders>
              <w:bottom w:val="double" w:sz="2" w:space="0" w:color="auto"/>
            </w:tcBorders>
            <w:shd w:val="clear" w:color="auto" w:fill="FFFF00"/>
          </w:tcPr>
          <w:p w:rsidR="00286B62" w:rsidRDefault="00286B62" w:rsidP="00192BF2">
            <w:pPr>
              <w:spacing w:before="40" w:after="40" w:line="200" w:lineRule="exact"/>
              <w:ind w:firstLine="0"/>
              <w:jc w:val="center"/>
              <w:rPr>
                <w:rFonts w:cs="AL-Mateen"/>
                <w:sz w:val="20"/>
                <w:szCs w:val="20"/>
                <w:rtl/>
              </w:rPr>
            </w:pPr>
            <w:r>
              <w:rPr>
                <w:rFonts w:cs="AL-Mateen" w:hint="cs"/>
                <w:sz w:val="20"/>
                <w:szCs w:val="20"/>
                <w:rtl/>
              </w:rPr>
              <w:t>أطوال شبكة الطرق بالكيلو متر</w:t>
            </w:r>
          </w:p>
        </w:tc>
        <w:tc>
          <w:tcPr>
            <w:tcW w:w="1972" w:type="dxa"/>
            <w:vMerge w:val="restart"/>
            <w:shd w:val="clear" w:color="auto" w:fill="FFFF00"/>
            <w:vAlign w:val="center"/>
          </w:tcPr>
          <w:p w:rsidR="00286B62" w:rsidRDefault="00286B62" w:rsidP="00192BF2">
            <w:pPr>
              <w:spacing w:before="40" w:after="40" w:line="200" w:lineRule="exact"/>
              <w:ind w:firstLine="0"/>
              <w:jc w:val="center"/>
              <w:rPr>
                <w:rFonts w:cs="AL-Mateen"/>
                <w:sz w:val="18"/>
                <w:szCs w:val="18"/>
                <w:rtl/>
              </w:rPr>
            </w:pPr>
            <w:r>
              <w:rPr>
                <w:rFonts w:cs="AL-Mateen" w:hint="cs"/>
                <w:sz w:val="18"/>
                <w:szCs w:val="18"/>
                <w:rtl/>
              </w:rPr>
              <w:t>ما يخص الكيلو متر مربع من مساحة الدولة من أطوال شبكة الطرق (كم)</w:t>
            </w:r>
          </w:p>
        </w:tc>
        <w:tc>
          <w:tcPr>
            <w:tcW w:w="1418" w:type="dxa"/>
            <w:vMerge w:val="restart"/>
            <w:shd w:val="clear" w:color="auto" w:fill="FFFF00"/>
            <w:vAlign w:val="center"/>
          </w:tcPr>
          <w:p w:rsidR="00286B62" w:rsidRDefault="00286B62" w:rsidP="00192BF2">
            <w:pPr>
              <w:spacing w:before="40" w:after="40" w:line="200" w:lineRule="exact"/>
              <w:ind w:firstLine="0"/>
              <w:jc w:val="center"/>
              <w:rPr>
                <w:rFonts w:cs="AL-Mateen"/>
                <w:sz w:val="18"/>
                <w:szCs w:val="18"/>
                <w:rtl/>
              </w:rPr>
            </w:pPr>
            <w:r>
              <w:rPr>
                <w:rFonts w:cs="AL-Mateen" w:hint="cs"/>
                <w:sz w:val="18"/>
                <w:szCs w:val="18"/>
                <w:rtl/>
              </w:rPr>
              <w:t xml:space="preserve">نصيب كل ألف فرد من شبكة الطرق </w:t>
            </w:r>
            <w:r w:rsidRPr="00FE3E46">
              <w:rPr>
                <w:rFonts w:hint="cs"/>
                <w:b/>
                <w:bCs/>
                <w:sz w:val="20"/>
                <w:szCs w:val="20"/>
                <w:rtl/>
              </w:rPr>
              <w:t>(</w:t>
            </w:r>
            <w:r>
              <w:rPr>
                <w:rFonts w:cs="AL-Mateen" w:hint="cs"/>
                <w:sz w:val="18"/>
                <w:szCs w:val="18"/>
                <w:rtl/>
              </w:rPr>
              <w:t>كم</w:t>
            </w:r>
            <w:r w:rsidRPr="00FE3E46">
              <w:rPr>
                <w:rFonts w:hint="cs"/>
                <w:b/>
                <w:bCs/>
                <w:sz w:val="20"/>
                <w:szCs w:val="20"/>
                <w:rtl/>
              </w:rPr>
              <w:t>)</w:t>
            </w:r>
          </w:p>
        </w:tc>
        <w:tc>
          <w:tcPr>
            <w:tcW w:w="1811" w:type="dxa"/>
            <w:vMerge w:val="restart"/>
            <w:shd w:val="clear" w:color="auto" w:fill="FFFF00"/>
            <w:vAlign w:val="center"/>
          </w:tcPr>
          <w:p w:rsidR="00286B62" w:rsidRDefault="00286B62" w:rsidP="00192BF2">
            <w:pPr>
              <w:spacing w:before="40" w:after="40" w:line="200" w:lineRule="exact"/>
              <w:ind w:firstLine="0"/>
              <w:jc w:val="center"/>
              <w:rPr>
                <w:rFonts w:cs="AL-Mateen"/>
                <w:sz w:val="18"/>
                <w:szCs w:val="18"/>
                <w:rtl/>
              </w:rPr>
            </w:pPr>
            <w:r>
              <w:rPr>
                <w:rFonts w:cs="AL-Mateen" w:hint="cs"/>
                <w:sz w:val="18"/>
                <w:szCs w:val="18"/>
                <w:rtl/>
              </w:rPr>
              <w:t xml:space="preserve">نسبة طرق كل دولة  من إجمالى  شبكة الطرق العربية  </w:t>
            </w:r>
            <w:r w:rsidRPr="00D26997">
              <w:rPr>
                <w:rFonts w:cs="Times New Roman"/>
                <w:b/>
                <w:bCs/>
                <w:sz w:val="18"/>
                <w:szCs w:val="18"/>
                <w:rtl/>
              </w:rPr>
              <w:t>%</w:t>
            </w:r>
          </w:p>
        </w:tc>
      </w:tr>
      <w:tr w:rsidR="00286B62" w:rsidRPr="00890F3B" w:rsidTr="00192BF2">
        <w:trPr>
          <w:jc w:val="center"/>
        </w:trPr>
        <w:tc>
          <w:tcPr>
            <w:tcW w:w="1418" w:type="dxa"/>
            <w:vMerge/>
            <w:tcBorders>
              <w:bottom w:val="double" w:sz="2" w:space="0" w:color="auto"/>
            </w:tcBorders>
            <w:shd w:val="clear" w:color="auto" w:fill="FFFF00"/>
          </w:tcPr>
          <w:p w:rsidR="00286B62" w:rsidRPr="006A6CBA" w:rsidRDefault="00286B62" w:rsidP="00192BF2">
            <w:pPr>
              <w:spacing w:before="40" w:after="40" w:line="200" w:lineRule="exact"/>
              <w:ind w:firstLine="0"/>
              <w:jc w:val="center"/>
              <w:rPr>
                <w:rFonts w:cs="AL-Mateen"/>
                <w:sz w:val="20"/>
                <w:szCs w:val="20"/>
                <w:rtl/>
              </w:rPr>
            </w:pPr>
          </w:p>
        </w:tc>
        <w:tc>
          <w:tcPr>
            <w:tcW w:w="1737" w:type="dxa"/>
            <w:vMerge/>
            <w:tcBorders>
              <w:bottom w:val="double" w:sz="2" w:space="0" w:color="auto"/>
            </w:tcBorders>
            <w:shd w:val="clear" w:color="auto" w:fill="FFFF00"/>
          </w:tcPr>
          <w:p w:rsidR="00286B62" w:rsidRPr="006A6CBA" w:rsidRDefault="00286B62" w:rsidP="00192BF2">
            <w:pPr>
              <w:spacing w:before="40" w:after="40" w:line="200" w:lineRule="exact"/>
              <w:ind w:firstLine="0"/>
              <w:jc w:val="center"/>
              <w:rPr>
                <w:rFonts w:cs="AL-Mateen"/>
                <w:sz w:val="20"/>
                <w:szCs w:val="20"/>
                <w:rtl/>
              </w:rPr>
            </w:pPr>
          </w:p>
        </w:tc>
        <w:tc>
          <w:tcPr>
            <w:tcW w:w="1481" w:type="dxa"/>
            <w:tcBorders>
              <w:bottom w:val="double" w:sz="2" w:space="0" w:color="auto"/>
            </w:tcBorders>
            <w:shd w:val="clear" w:color="auto" w:fill="FFFF00"/>
          </w:tcPr>
          <w:p w:rsidR="00286B62" w:rsidRPr="006A6CBA" w:rsidRDefault="00286B62" w:rsidP="00192BF2">
            <w:pPr>
              <w:spacing w:before="40" w:after="40" w:line="200" w:lineRule="exact"/>
              <w:ind w:firstLine="0"/>
              <w:jc w:val="center"/>
              <w:rPr>
                <w:rFonts w:cs="AL-Mateen"/>
                <w:sz w:val="20"/>
                <w:szCs w:val="20"/>
                <w:rtl/>
              </w:rPr>
            </w:pPr>
            <w:r w:rsidRPr="006A6CBA">
              <w:rPr>
                <w:rFonts w:cs="AL-Mateen" w:hint="cs"/>
                <w:sz w:val="20"/>
                <w:szCs w:val="20"/>
                <w:rtl/>
              </w:rPr>
              <w:t xml:space="preserve">طرق رئيسية أسفلتية </w:t>
            </w:r>
            <w:r w:rsidRPr="006A6CBA">
              <w:rPr>
                <w:rFonts w:hint="cs"/>
                <w:b/>
                <w:bCs/>
                <w:sz w:val="20"/>
                <w:szCs w:val="20"/>
                <w:rtl/>
              </w:rPr>
              <w:t>(أ)</w:t>
            </w:r>
          </w:p>
        </w:tc>
        <w:tc>
          <w:tcPr>
            <w:tcW w:w="1637" w:type="dxa"/>
            <w:tcBorders>
              <w:bottom w:val="double" w:sz="2" w:space="0" w:color="auto"/>
            </w:tcBorders>
            <w:shd w:val="clear" w:color="auto" w:fill="FFFF00"/>
          </w:tcPr>
          <w:p w:rsidR="00286B62" w:rsidRPr="006A6CBA" w:rsidRDefault="00286B62" w:rsidP="00192BF2">
            <w:pPr>
              <w:spacing w:before="40" w:after="40" w:line="200" w:lineRule="exact"/>
              <w:ind w:firstLine="0"/>
              <w:jc w:val="center"/>
              <w:rPr>
                <w:rFonts w:cs="AL-Mateen"/>
                <w:sz w:val="20"/>
                <w:szCs w:val="20"/>
                <w:rtl/>
              </w:rPr>
            </w:pPr>
            <w:r>
              <w:rPr>
                <w:rFonts w:cs="AL-Mateen" w:hint="cs"/>
                <w:sz w:val="20"/>
                <w:szCs w:val="20"/>
                <w:rtl/>
              </w:rPr>
              <w:t xml:space="preserve">طرق ثانوية وأخرى </w:t>
            </w:r>
            <w:r w:rsidRPr="00860138">
              <w:rPr>
                <w:rFonts w:hint="cs"/>
                <w:b/>
                <w:bCs/>
                <w:sz w:val="20"/>
                <w:szCs w:val="20"/>
                <w:rtl/>
              </w:rPr>
              <w:t>(</w:t>
            </w:r>
            <w:r>
              <w:rPr>
                <w:rFonts w:cs="AL-Mateen" w:hint="cs"/>
                <w:sz w:val="20"/>
                <w:szCs w:val="20"/>
                <w:rtl/>
              </w:rPr>
              <w:t>ممهدة ومعبدة</w:t>
            </w:r>
            <w:r w:rsidRPr="00860138">
              <w:rPr>
                <w:rFonts w:hint="cs"/>
                <w:b/>
                <w:bCs/>
                <w:sz w:val="20"/>
                <w:szCs w:val="20"/>
                <w:rtl/>
              </w:rPr>
              <w:t>)</w:t>
            </w:r>
            <w:r>
              <w:rPr>
                <w:rFonts w:cs="AL-Mateen" w:hint="cs"/>
                <w:sz w:val="20"/>
                <w:szCs w:val="20"/>
                <w:rtl/>
              </w:rPr>
              <w:t xml:space="preserve"> </w:t>
            </w:r>
            <w:r w:rsidRPr="006A6CBA">
              <w:rPr>
                <w:rFonts w:hint="cs"/>
                <w:b/>
                <w:bCs/>
                <w:sz w:val="20"/>
                <w:szCs w:val="20"/>
                <w:rtl/>
              </w:rPr>
              <w:t>(</w:t>
            </w:r>
            <w:r>
              <w:rPr>
                <w:rFonts w:hint="cs"/>
                <w:b/>
                <w:bCs/>
                <w:sz w:val="20"/>
                <w:szCs w:val="20"/>
                <w:rtl/>
              </w:rPr>
              <w:t>ب</w:t>
            </w:r>
            <w:r w:rsidRPr="006A6CBA">
              <w:rPr>
                <w:rFonts w:hint="cs"/>
                <w:b/>
                <w:bCs/>
                <w:sz w:val="20"/>
                <w:szCs w:val="20"/>
                <w:rtl/>
              </w:rPr>
              <w:t>)</w:t>
            </w:r>
          </w:p>
        </w:tc>
        <w:tc>
          <w:tcPr>
            <w:tcW w:w="1050" w:type="dxa"/>
            <w:tcBorders>
              <w:bottom w:val="double" w:sz="2" w:space="0" w:color="auto"/>
            </w:tcBorders>
            <w:shd w:val="clear" w:color="auto" w:fill="FFFF00"/>
            <w:vAlign w:val="center"/>
          </w:tcPr>
          <w:p w:rsidR="00286B62" w:rsidRPr="00860138" w:rsidRDefault="00286B62" w:rsidP="00192BF2">
            <w:pPr>
              <w:spacing w:before="40" w:after="40" w:line="200" w:lineRule="exact"/>
              <w:ind w:firstLine="0"/>
              <w:jc w:val="center"/>
              <w:rPr>
                <w:rFonts w:cs="AL-Mateen"/>
                <w:sz w:val="20"/>
                <w:szCs w:val="20"/>
              </w:rPr>
            </w:pPr>
            <w:r>
              <w:rPr>
                <w:rFonts w:cs="AL-Mateen" w:hint="cs"/>
                <w:sz w:val="20"/>
                <w:szCs w:val="20"/>
                <w:rtl/>
              </w:rPr>
              <w:t>(ج)</w:t>
            </w:r>
          </w:p>
        </w:tc>
        <w:tc>
          <w:tcPr>
            <w:tcW w:w="851" w:type="dxa"/>
            <w:tcBorders>
              <w:bottom w:val="double" w:sz="2" w:space="0" w:color="auto"/>
            </w:tcBorders>
            <w:shd w:val="clear" w:color="auto" w:fill="FFFF00"/>
            <w:vAlign w:val="center"/>
          </w:tcPr>
          <w:p w:rsidR="00286B62" w:rsidRPr="00860138" w:rsidRDefault="00286B62" w:rsidP="00192BF2">
            <w:pPr>
              <w:spacing w:before="40" w:after="40" w:line="200" w:lineRule="exact"/>
              <w:ind w:firstLine="0"/>
              <w:jc w:val="center"/>
              <w:rPr>
                <w:rFonts w:cs="AL-Mateen"/>
                <w:sz w:val="20"/>
                <w:szCs w:val="20"/>
              </w:rPr>
            </w:pPr>
            <w:r>
              <w:rPr>
                <w:rFonts w:cs="AL-Mateen" w:hint="cs"/>
                <w:sz w:val="20"/>
                <w:szCs w:val="20"/>
                <w:rtl/>
              </w:rPr>
              <w:t xml:space="preserve">أ </w:t>
            </w:r>
            <w:r w:rsidRPr="00860138">
              <w:rPr>
                <w:rFonts w:hint="cs"/>
                <w:b/>
                <w:bCs/>
                <w:sz w:val="20"/>
                <w:szCs w:val="20"/>
                <w:rtl/>
              </w:rPr>
              <w:t>÷</w:t>
            </w:r>
            <w:r>
              <w:rPr>
                <w:rFonts w:cs="AL-Mateen" w:hint="cs"/>
                <w:sz w:val="20"/>
                <w:szCs w:val="20"/>
                <w:rtl/>
              </w:rPr>
              <w:t xml:space="preserve"> ج</w:t>
            </w:r>
            <w:r w:rsidRPr="00DE092B">
              <w:rPr>
                <w:rFonts w:cs="AL-Mateen" w:hint="cs"/>
                <w:sz w:val="20"/>
                <w:szCs w:val="20"/>
                <w:rtl/>
              </w:rPr>
              <w:t xml:space="preserve"> </w:t>
            </w:r>
            <w:r>
              <w:rPr>
                <w:rFonts w:hint="cs"/>
                <w:b/>
                <w:bCs/>
                <w:sz w:val="20"/>
                <w:szCs w:val="20"/>
                <w:rtl/>
              </w:rPr>
              <w:t>%</w:t>
            </w:r>
          </w:p>
        </w:tc>
        <w:tc>
          <w:tcPr>
            <w:tcW w:w="1972" w:type="dxa"/>
            <w:vMerge/>
            <w:tcBorders>
              <w:bottom w:val="double" w:sz="2" w:space="0" w:color="auto"/>
            </w:tcBorders>
            <w:shd w:val="clear" w:color="auto" w:fill="FFFF00"/>
          </w:tcPr>
          <w:p w:rsidR="00286B62" w:rsidRPr="00860138" w:rsidRDefault="00286B62" w:rsidP="00192BF2">
            <w:pPr>
              <w:spacing w:before="40" w:after="40" w:line="200" w:lineRule="exact"/>
              <w:ind w:firstLine="0"/>
              <w:jc w:val="center"/>
              <w:rPr>
                <w:rFonts w:cs="AL-Mateen"/>
                <w:sz w:val="18"/>
                <w:szCs w:val="18"/>
                <w:rtl/>
              </w:rPr>
            </w:pPr>
          </w:p>
        </w:tc>
        <w:tc>
          <w:tcPr>
            <w:tcW w:w="1418" w:type="dxa"/>
            <w:vMerge/>
            <w:tcBorders>
              <w:bottom w:val="double" w:sz="2" w:space="0" w:color="auto"/>
            </w:tcBorders>
            <w:shd w:val="clear" w:color="auto" w:fill="FFFF00"/>
          </w:tcPr>
          <w:p w:rsidR="00286B62" w:rsidRPr="00860138" w:rsidRDefault="00286B62" w:rsidP="00192BF2">
            <w:pPr>
              <w:spacing w:before="40" w:after="40" w:line="200" w:lineRule="exact"/>
              <w:ind w:firstLine="0"/>
              <w:jc w:val="center"/>
              <w:rPr>
                <w:rFonts w:cs="AL-Mateen"/>
                <w:sz w:val="18"/>
                <w:szCs w:val="18"/>
                <w:rtl/>
              </w:rPr>
            </w:pPr>
          </w:p>
        </w:tc>
        <w:tc>
          <w:tcPr>
            <w:tcW w:w="1811" w:type="dxa"/>
            <w:vMerge/>
            <w:tcBorders>
              <w:bottom w:val="double" w:sz="2" w:space="0" w:color="auto"/>
            </w:tcBorders>
            <w:shd w:val="clear" w:color="auto" w:fill="FFFF00"/>
            <w:vAlign w:val="center"/>
          </w:tcPr>
          <w:p w:rsidR="00286B62" w:rsidRPr="00860138" w:rsidRDefault="00286B62" w:rsidP="00192BF2">
            <w:pPr>
              <w:spacing w:before="40" w:after="40" w:line="200" w:lineRule="exact"/>
              <w:ind w:firstLine="0"/>
              <w:jc w:val="center"/>
              <w:rPr>
                <w:rFonts w:cs="AL-Mateen"/>
                <w:sz w:val="18"/>
                <w:szCs w:val="18"/>
                <w:rtl/>
              </w:rPr>
            </w:pPr>
          </w:p>
        </w:tc>
      </w:tr>
      <w:tr w:rsidR="00286B62" w:rsidRPr="00890F3B" w:rsidTr="00192BF2">
        <w:trPr>
          <w:jc w:val="center"/>
        </w:trPr>
        <w:tc>
          <w:tcPr>
            <w:tcW w:w="1418" w:type="dxa"/>
            <w:tcBorders>
              <w:bottom w:val="double" w:sz="2" w:space="0" w:color="auto"/>
            </w:tcBorders>
          </w:tcPr>
          <w:p w:rsidR="00286B62" w:rsidRPr="001E4ED6" w:rsidRDefault="00286B62" w:rsidP="00192BF2">
            <w:pPr>
              <w:spacing w:before="40" w:after="40" w:line="200" w:lineRule="exact"/>
              <w:ind w:firstLine="0"/>
              <w:jc w:val="left"/>
              <w:rPr>
                <w:szCs w:val="24"/>
                <w:rtl/>
              </w:rPr>
            </w:pPr>
            <w:r w:rsidRPr="001E4ED6">
              <w:rPr>
                <w:rFonts w:hint="cs"/>
                <w:szCs w:val="24"/>
                <w:rtl/>
              </w:rPr>
              <w:t>الأردن</w:t>
            </w:r>
          </w:p>
        </w:tc>
        <w:tc>
          <w:tcPr>
            <w:tcW w:w="1737"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89</w:t>
            </w:r>
          </w:p>
        </w:tc>
        <w:tc>
          <w:tcPr>
            <w:tcW w:w="148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3202</w:t>
            </w:r>
          </w:p>
        </w:tc>
        <w:tc>
          <w:tcPr>
            <w:tcW w:w="1637"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4492</w:t>
            </w:r>
          </w:p>
        </w:tc>
        <w:tc>
          <w:tcPr>
            <w:tcW w:w="1050"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7694    (1)</w:t>
            </w:r>
          </w:p>
        </w:tc>
        <w:tc>
          <w:tcPr>
            <w:tcW w:w="85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42</w:t>
            </w:r>
          </w:p>
        </w:tc>
        <w:tc>
          <w:tcPr>
            <w:tcW w:w="1972"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lang w:bidi="ar-EG"/>
              </w:rPr>
            </w:pPr>
            <w:r>
              <w:rPr>
                <w:rFonts w:cs="Times New Roman" w:hint="cs"/>
                <w:sz w:val="20"/>
                <w:szCs w:val="20"/>
                <w:rtl/>
              </w:rPr>
              <w:t>0.09</w:t>
            </w:r>
          </w:p>
        </w:tc>
        <w:tc>
          <w:tcPr>
            <w:tcW w:w="1418"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1.4</w:t>
            </w:r>
          </w:p>
        </w:tc>
        <w:tc>
          <w:tcPr>
            <w:tcW w:w="181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1</w:t>
            </w:r>
          </w:p>
        </w:tc>
      </w:tr>
      <w:tr w:rsidR="00286B62" w:rsidRPr="00890F3B" w:rsidTr="00192BF2">
        <w:trPr>
          <w:jc w:val="center"/>
        </w:trPr>
        <w:tc>
          <w:tcPr>
            <w:tcW w:w="1418" w:type="dxa"/>
            <w:tcBorders>
              <w:bottom w:val="double" w:sz="2" w:space="0" w:color="auto"/>
            </w:tcBorders>
          </w:tcPr>
          <w:p w:rsidR="00286B62" w:rsidRPr="001E4ED6" w:rsidRDefault="00286B62" w:rsidP="00192BF2">
            <w:pPr>
              <w:spacing w:before="40" w:after="40" w:line="200" w:lineRule="exact"/>
              <w:ind w:firstLine="0"/>
              <w:jc w:val="left"/>
              <w:rPr>
                <w:szCs w:val="24"/>
                <w:rtl/>
              </w:rPr>
            </w:pPr>
            <w:r w:rsidRPr="001E4ED6">
              <w:rPr>
                <w:rFonts w:hint="cs"/>
                <w:szCs w:val="24"/>
                <w:rtl/>
              </w:rPr>
              <w:t>الإمارات</w:t>
            </w:r>
          </w:p>
        </w:tc>
        <w:tc>
          <w:tcPr>
            <w:tcW w:w="1737"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84</w:t>
            </w:r>
          </w:p>
        </w:tc>
        <w:tc>
          <w:tcPr>
            <w:tcW w:w="148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4030</w:t>
            </w:r>
          </w:p>
        </w:tc>
        <w:tc>
          <w:tcPr>
            <w:tcW w:w="1637"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w:t>
            </w:r>
          </w:p>
        </w:tc>
        <w:tc>
          <w:tcPr>
            <w:tcW w:w="1050"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4030    (2)</w:t>
            </w:r>
          </w:p>
        </w:tc>
        <w:tc>
          <w:tcPr>
            <w:tcW w:w="85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100</w:t>
            </w:r>
          </w:p>
        </w:tc>
        <w:tc>
          <w:tcPr>
            <w:tcW w:w="1972"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0.05</w:t>
            </w:r>
          </w:p>
        </w:tc>
        <w:tc>
          <w:tcPr>
            <w:tcW w:w="1418"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0.9</w:t>
            </w:r>
          </w:p>
        </w:tc>
        <w:tc>
          <w:tcPr>
            <w:tcW w:w="181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0.5</w:t>
            </w:r>
          </w:p>
        </w:tc>
      </w:tr>
      <w:tr w:rsidR="00286B62" w:rsidRPr="00890F3B" w:rsidTr="00192BF2">
        <w:trPr>
          <w:jc w:val="center"/>
        </w:trPr>
        <w:tc>
          <w:tcPr>
            <w:tcW w:w="1418" w:type="dxa"/>
            <w:tcBorders>
              <w:bottom w:val="double" w:sz="2" w:space="0" w:color="auto"/>
            </w:tcBorders>
          </w:tcPr>
          <w:p w:rsidR="00286B62" w:rsidRPr="001E4ED6" w:rsidRDefault="00286B62" w:rsidP="00192BF2">
            <w:pPr>
              <w:spacing w:before="40" w:after="40" w:line="200" w:lineRule="exact"/>
              <w:ind w:firstLine="0"/>
              <w:jc w:val="left"/>
              <w:rPr>
                <w:szCs w:val="24"/>
                <w:rtl/>
              </w:rPr>
            </w:pPr>
            <w:r w:rsidRPr="001E4ED6">
              <w:rPr>
                <w:rFonts w:hint="cs"/>
                <w:szCs w:val="24"/>
                <w:rtl/>
              </w:rPr>
              <w:t>البحرين</w:t>
            </w:r>
          </w:p>
        </w:tc>
        <w:tc>
          <w:tcPr>
            <w:tcW w:w="1737"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0.7</w:t>
            </w:r>
          </w:p>
        </w:tc>
        <w:tc>
          <w:tcPr>
            <w:tcW w:w="148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441</w:t>
            </w:r>
          </w:p>
        </w:tc>
        <w:tc>
          <w:tcPr>
            <w:tcW w:w="1637"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3162</w:t>
            </w:r>
          </w:p>
        </w:tc>
        <w:tc>
          <w:tcPr>
            <w:tcW w:w="1050"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3603    (3)</w:t>
            </w:r>
          </w:p>
        </w:tc>
        <w:tc>
          <w:tcPr>
            <w:tcW w:w="85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13</w:t>
            </w:r>
          </w:p>
        </w:tc>
        <w:tc>
          <w:tcPr>
            <w:tcW w:w="1972"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5.1</w:t>
            </w:r>
          </w:p>
        </w:tc>
        <w:tc>
          <w:tcPr>
            <w:tcW w:w="1418"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5.1</w:t>
            </w:r>
          </w:p>
        </w:tc>
        <w:tc>
          <w:tcPr>
            <w:tcW w:w="181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0.5</w:t>
            </w:r>
          </w:p>
        </w:tc>
      </w:tr>
      <w:tr w:rsidR="00286B62" w:rsidRPr="00890F3B" w:rsidTr="00192BF2">
        <w:trPr>
          <w:jc w:val="center"/>
        </w:trPr>
        <w:tc>
          <w:tcPr>
            <w:tcW w:w="1418" w:type="dxa"/>
            <w:tcBorders>
              <w:bottom w:val="double" w:sz="2" w:space="0" w:color="auto"/>
            </w:tcBorders>
          </w:tcPr>
          <w:p w:rsidR="00286B62" w:rsidRPr="001E4ED6" w:rsidRDefault="00286B62" w:rsidP="00192BF2">
            <w:pPr>
              <w:spacing w:before="40" w:after="40" w:line="200" w:lineRule="exact"/>
              <w:ind w:firstLine="0"/>
              <w:jc w:val="left"/>
              <w:rPr>
                <w:szCs w:val="24"/>
                <w:rtl/>
              </w:rPr>
            </w:pPr>
            <w:r w:rsidRPr="001E4ED6">
              <w:rPr>
                <w:rFonts w:hint="cs"/>
                <w:szCs w:val="24"/>
                <w:rtl/>
              </w:rPr>
              <w:t>تونس</w:t>
            </w:r>
          </w:p>
        </w:tc>
        <w:tc>
          <w:tcPr>
            <w:tcW w:w="1737"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164</w:t>
            </w:r>
          </w:p>
        </w:tc>
        <w:tc>
          <w:tcPr>
            <w:tcW w:w="148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4221</w:t>
            </w:r>
          </w:p>
        </w:tc>
        <w:tc>
          <w:tcPr>
            <w:tcW w:w="1637"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14776</w:t>
            </w:r>
          </w:p>
        </w:tc>
        <w:tc>
          <w:tcPr>
            <w:tcW w:w="1050"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18997  (2)</w:t>
            </w:r>
          </w:p>
        </w:tc>
        <w:tc>
          <w:tcPr>
            <w:tcW w:w="85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23</w:t>
            </w:r>
          </w:p>
        </w:tc>
        <w:tc>
          <w:tcPr>
            <w:tcW w:w="1972"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lang w:bidi="ar-EG"/>
              </w:rPr>
            </w:pPr>
            <w:r>
              <w:rPr>
                <w:rFonts w:cs="Times New Roman" w:hint="cs"/>
                <w:sz w:val="20"/>
                <w:szCs w:val="20"/>
                <w:rtl/>
              </w:rPr>
              <w:t>0.12</w:t>
            </w:r>
          </w:p>
        </w:tc>
        <w:tc>
          <w:tcPr>
            <w:tcW w:w="1418"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1.9</w:t>
            </w:r>
          </w:p>
        </w:tc>
        <w:tc>
          <w:tcPr>
            <w:tcW w:w="181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2.5</w:t>
            </w:r>
          </w:p>
        </w:tc>
      </w:tr>
      <w:tr w:rsidR="00286B62" w:rsidRPr="00890F3B" w:rsidTr="00192BF2">
        <w:trPr>
          <w:jc w:val="center"/>
        </w:trPr>
        <w:tc>
          <w:tcPr>
            <w:tcW w:w="1418" w:type="dxa"/>
            <w:tcBorders>
              <w:bottom w:val="double" w:sz="2" w:space="0" w:color="auto"/>
            </w:tcBorders>
          </w:tcPr>
          <w:p w:rsidR="00286B62" w:rsidRPr="001E4ED6" w:rsidRDefault="00286B62" w:rsidP="00192BF2">
            <w:pPr>
              <w:spacing w:before="40" w:after="40" w:line="200" w:lineRule="exact"/>
              <w:ind w:firstLine="0"/>
              <w:jc w:val="left"/>
              <w:rPr>
                <w:szCs w:val="24"/>
                <w:rtl/>
              </w:rPr>
            </w:pPr>
            <w:r w:rsidRPr="001E4ED6">
              <w:rPr>
                <w:rFonts w:hint="cs"/>
                <w:szCs w:val="24"/>
                <w:rtl/>
              </w:rPr>
              <w:t>الجزائر</w:t>
            </w:r>
          </w:p>
        </w:tc>
        <w:tc>
          <w:tcPr>
            <w:tcW w:w="1737"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2382</w:t>
            </w:r>
          </w:p>
        </w:tc>
        <w:tc>
          <w:tcPr>
            <w:tcW w:w="148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78801</w:t>
            </w:r>
          </w:p>
        </w:tc>
        <w:tc>
          <w:tcPr>
            <w:tcW w:w="1637"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30151</w:t>
            </w:r>
          </w:p>
        </w:tc>
        <w:tc>
          <w:tcPr>
            <w:tcW w:w="1050"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108952(4)</w:t>
            </w:r>
          </w:p>
        </w:tc>
        <w:tc>
          <w:tcPr>
            <w:tcW w:w="85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73</w:t>
            </w:r>
          </w:p>
        </w:tc>
        <w:tc>
          <w:tcPr>
            <w:tcW w:w="1972"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0.05</w:t>
            </w:r>
          </w:p>
        </w:tc>
        <w:tc>
          <w:tcPr>
            <w:tcW w:w="1418"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3.4</w:t>
            </w:r>
          </w:p>
        </w:tc>
        <w:tc>
          <w:tcPr>
            <w:tcW w:w="181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14.1</w:t>
            </w:r>
          </w:p>
        </w:tc>
      </w:tr>
      <w:tr w:rsidR="00286B62" w:rsidRPr="00890F3B" w:rsidTr="00192BF2">
        <w:trPr>
          <w:jc w:val="center"/>
        </w:trPr>
        <w:tc>
          <w:tcPr>
            <w:tcW w:w="1418" w:type="dxa"/>
            <w:tcBorders>
              <w:bottom w:val="double" w:sz="2" w:space="0" w:color="auto"/>
            </w:tcBorders>
          </w:tcPr>
          <w:p w:rsidR="00286B62" w:rsidRPr="001E4ED6" w:rsidRDefault="00286B62" w:rsidP="00192BF2">
            <w:pPr>
              <w:spacing w:before="40" w:after="40" w:line="200" w:lineRule="exact"/>
              <w:ind w:firstLine="0"/>
              <w:jc w:val="left"/>
              <w:rPr>
                <w:szCs w:val="24"/>
                <w:rtl/>
              </w:rPr>
            </w:pPr>
            <w:r w:rsidRPr="001E4ED6">
              <w:rPr>
                <w:rFonts w:hint="cs"/>
                <w:szCs w:val="24"/>
                <w:rtl/>
              </w:rPr>
              <w:t>السعودية</w:t>
            </w:r>
          </w:p>
        </w:tc>
        <w:tc>
          <w:tcPr>
            <w:tcW w:w="1737"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2250</w:t>
            </w:r>
          </w:p>
        </w:tc>
        <w:tc>
          <w:tcPr>
            <w:tcW w:w="148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44097</w:t>
            </w:r>
          </w:p>
        </w:tc>
        <w:tc>
          <w:tcPr>
            <w:tcW w:w="1637"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118854</w:t>
            </w:r>
          </w:p>
        </w:tc>
        <w:tc>
          <w:tcPr>
            <w:tcW w:w="1050"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162951(3)</w:t>
            </w:r>
          </w:p>
        </w:tc>
        <w:tc>
          <w:tcPr>
            <w:tcW w:w="85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27</w:t>
            </w:r>
          </w:p>
        </w:tc>
        <w:tc>
          <w:tcPr>
            <w:tcW w:w="1972"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0.07</w:t>
            </w:r>
          </w:p>
        </w:tc>
        <w:tc>
          <w:tcPr>
            <w:tcW w:w="1418"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6.5</w:t>
            </w:r>
          </w:p>
        </w:tc>
        <w:tc>
          <w:tcPr>
            <w:tcW w:w="181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21.1</w:t>
            </w:r>
          </w:p>
        </w:tc>
      </w:tr>
      <w:tr w:rsidR="00286B62" w:rsidRPr="00890F3B" w:rsidTr="00192BF2">
        <w:trPr>
          <w:jc w:val="center"/>
        </w:trPr>
        <w:tc>
          <w:tcPr>
            <w:tcW w:w="1418" w:type="dxa"/>
            <w:tcBorders>
              <w:bottom w:val="double" w:sz="2" w:space="0" w:color="auto"/>
            </w:tcBorders>
          </w:tcPr>
          <w:p w:rsidR="00286B62" w:rsidRPr="001E4ED6" w:rsidRDefault="00286B62" w:rsidP="00192BF2">
            <w:pPr>
              <w:spacing w:before="40" w:after="40" w:line="200" w:lineRule="exact"/>
              <w:ind w:firstLine="0"/>
              <w:jc w:val="left"/>
              <w:rPr>
                <w:szCs w:val="24"/>
                <w:rtl/>
              </w:rPr>
            </w:pPr>
            <w:r w:rsidRPr="001E4ED6">
              <w:rPr>
                <w:rFonts w:hint="cs"/>
                <w:szCs w:val="24"/>
                <w:rtl/>
              </w:rPr>
              <w:t>سوريا</w:t>
            </w:r>
          </w:p>
        </w:tc>
        <w:tc>
          <w:tcPr>
            <w:tcW w:w="1737"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185</w:t>
            </w:r>
          </w:p>
        </w:tc>
        <w:tc>
          <w:tcPr>
            <w:tcW w:w="148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37074</w:t>
            </w:r>
          </w:p>
        </w:tc>
        <w:tc>
          <w:tcPr>
            <w:tcW w:w="1637"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lang w:bidi="ar-EG"/>
              </w:rPr>
            </w:pPr>
            <w:r>
              <w:rPr>
                <w:rFonts w:cs="Times New Roman" w:hint="cs"/>
                <w:sz w:val="20"/>
                <w:szCs w:val="20"/>
                <w:rtl/>
              </w:rPr>
              <w:t>12512</w:t>
            </w:r>
          </w:p>
        </w:tc>
        <w:tc>
          <w:tcPr>
            <w:tcW w:w="1050"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49586  (1)</w:t>
            </w:r>
          </w:p>
        </w:tc>
        <w:tc>
          <w:tcPr>
            <w:tcW w:w="85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75</w:t>
            </w:r>
          </w:p>
        </w:tc>
        <w:tc>
          <w:tcPr>
            <w:tcW w:w="1972"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0.26</w:t>
            </w:r>
          </w:p>
        </w:tc>
        <w:tc>
          <w:tcPr>
            <w:tcW w:w="1418"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2.7</w:t>
            </w:r>
          </w:p>
        </w:tc>
        <w:tc>
          <w:tcPr>
            <w:tcW w:w="181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6.4</w:t>
            </w:r>
          </w:p>
        </w:tc>
      </w:tr>
      <w:tr w:rsidR="00286B62" w:rsidRPr="00890F3B" w:rsidTr="00192BF2">
        <w:trPr>
          <w:jc w:val="center"/>
        </w:trPr>
        <w:tc>
          <w:tcPr>
            <w:tcW w:w="1418" w:type="dxa"/>
            <w:tcBorders>
              <w:bottom w:val="double" w:sz="2" w:space="0" w:color="auto"/>
            </w:tcBorders>
          </w:tcPr>
          <w:p w:rsidR="00286B62" w:rsidRPr="001E4ED6" w:rsidRDefault="00286B62" w:rsidP="00192BF2">
            <w:pPr>
              <w:spacing w:before="40" w:after="40" w:line="200" w:lineRule="exact"/>
              <w:ind w:firstLine="0"/>
              <w:jc w:val="left"/>
              <w:rPr>
                <w:szCs w:val="24"/>
                <w:rtl/>
              </w:rPr>
            </w:pPr>
            <w:r w:rsidRPr="001E4ED6">
              <w:rPr>
                <w:rFonts w:hint="cs"/>
                <w:szCs w:val="24"/>
                <w:rtl/>
              </w:rPr>
              <w:t>العراق</w:t>
            </w:r>
          </w:p>
        </w:tc>
        <w:tc>
          <w:tcPr>
            <w:tcW w:w="1737"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435</w:t>
            </w:r>
          </w:p>
        </w:tc>
        <w:tc>
          <w:tcPr>
            <w:tcW w:w="148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lang w:bidi="ar-EG"/>
              </w:rPr>
            </w:pPr>
            <w:r>
              <w:rPr>
                <w:rFonts w:cs="Times New Roman" w:hint="cs"/>
                <w:sz w:val="20"/>
                <w:szCs w:val="20"/>
                <w:rtl/>
              </w:rPr>
              <w:t>11053</w:t>
            </w:r>
          </w:p>
        </w:tc>
        <w:tc>
          <w:tcPr>
            <w:tcW w:w="1637"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29411</w:t>
            </w:r>
          </w:p>
        </w:tc>
        <w:tc>
          <w:tcPr>
            <w:tcW w:w="1050"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40464  (4)</w:t>
            </w:r>
          </w:p>
        </w:tc>
        <w:tc>
          <w:tcPr>
            <w:tcW w:w="85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28</w:t>
            </w:r>
          </w:p>
        </w:tc>
        <w:tc>
          <w:tcPr>
            <w:tcW w:w="1972"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0.09</w:t>
            </w:r>
          </w:p>
        </w:tc>
        <w:tc>
          <w:tcPr>
            <w:tcW w:w="1418"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1.5</w:t>
            </w:r>
          </w:p>
        </w:tc>
        <w:tc>
          <w:tcPr>
            <w:tcW w:w="181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5.2</w:t>
            </w:r>
          </w:p>
        </w:tc>
      </w:tr>
      <w:tr w:rsidR="00286B62" w:rsidRPr="00890F3B" w:rsidTr="00192BF2">
        <w:trPr>
          <w:jc w:val="center"/>
        </w:trPr>
        <w:tc>
          <w:tcPr>
            <w:tcW w:w="1418" w:type="dxa"/>
            <w:tcBorders>
              <w:bottom w:val="double" w:sz="2" w:space="0" w:color="auto"/>
            </w:tcBorders>
          </w:tcPr>
          <w:p w:rsidR="00286B62" w:rsidRPr="001E4ED6" w:rsidRDefault="00286B62" w:rsidP="00192BF2">
            <w:pPr>
              <w:spacing w:before="40" w:after="40" w:line="200" w:lineRule="exact"/>
              <w:ind w:firstLine="0"/>
              <w:jc w:val="left"/>
              <w:rPr>
                <w:szCs w:val="24"/>
                <w:rtl/>
              </w:rPr>
            </w:pPr>
            <w:r w:rsidRPr="001E4ED6">
              <w:rPr>
                <w:rFonts w:hint="cs"/>
                <w:szCs w:val="24"/>
                <w:rtl/>
              </w:rPr>
              <w:t>سلطنة عمان</w:t>
            </w:r>
          </w:p>
        </w:tc>
        <w:tc>
          <w:tcPr>
            <w:tcW w:w="1737"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310</w:t>
            </w:r>
          </w:p>
        </w:tc>
        <w:tc>
          <w:tcPr>
            <w:tcW w:w="148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16548</w:t>
            </w:r>
          </w:p>
        </w:tc>
        <w:tc>
          <w:tcPr>
            <w:tcW w:w="1637"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25780</w:t>
            </w:r>
          </w:p>
        </w:tc>
        <w:tc>
          <w:tcPr>
            <w:tcW w:w="1050"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42328  (4)</w:t>
            </w:r>
          </w:p>
        </w:tc>
        <w:tc>
          <w:tcPr>
            <w:tcW w:w="85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39</w:t>
            </w:r>
          </w:p>
        </w:tc>
        <w:tc>
          <w:tcPr>
            <w:tcW w:w="1972"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0.14</w:t>
            </w:r>
          </w:p>
        </w:tc>
        <w:tc>
          <w:tcPr>
            <w:tcW w:w="1418"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17.6</w:t>
            </w:r>
          </w:p>
        </w:tc>
        <w:tc>
          <w:tcPr>
            <w:tcW w:w="181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5.5</w:t>
            </w:r>
          </w:p>
        </w:tc>
      </w:tr>
      <w:tr w:rsidR="00286B62" w:rsidRPr="00890F3B" w:rsidTr="00192BF2">
        <w:trPr>
          <w:jc w:val="center"/>
        </w:trPr>
        <w:tc>
          <w:tcPr>
            <w:tcW w:w="1418" w:type="dxa"/>
            <w:tcBorders>
              <w:bottom w:val="double" w:sz="2" w:space="0" w:color="auto"/>
            </w:tcBorders>
          </w:tcPr>
          <w:p w:rsidR="00286B62" w:rsidRPr="001E4ED6" w:rsidRDefault="00286B62" w:rsidP="00192BF2">
            <w:pPr>
              <w:spacing w:before="40" w:after="40" w:line="200" w:lineRule="exact"/>
              <w:ind w:firstLine="0"/>
              <w:jc w:val="left"/>
              <w:rPr>
                <w:szCs w:val="24"/>
                <w:rtl/>
              </w:rPr>
            </w:pPr>
            <w:r w:rsidRPr="001E4ED6">
              <w:rPr>
                <w:rFonts w:hint="cs"/>
                <w:szCs w:val="24"/>
                <w:rtl/>
              </w:rPr>
              <w:t>فلسطين</w:t>
            </w:r>
          </w:p>
        </w:tc>
        <w:tc>
          <w:tcPr>
            <w:tcW w:w="1737"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6</w:t>
            </w:r>
          </w:p>
        </w:tc>
        <w:tc>
          <w:tcPr>
            <w:tcW w:w="148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5147</w:t>
            </w:r>
            <w:r w:rsidRPr="005C0439">
              <w:rPr>
                <w:rFonts w:cs="Times New Roman" w:hint="cs"/>
                <w:sz w:val="20"/>
                <w:szCs w:val="20"/>
                <w:vertAlign w:val="superscript"/>
                <w:rtl/>
              </w:rPr>
              <w:t>**</w:t>
            </w:r>
          </w:p>
        </w:tc>
        <w:tc>
          <w:tcPr>
            <w:tcW w:w="1637"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w:t>
            </w:r>
          </w:p>
        </w:tc>
        <w:tc>
          <w:tcPr>
            <w:tcW w:w="1050"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5147    (1)</w:t>
            </w:r>
          </w:p>
        </w:tc>
        <w:tc>
          <w:tcPr>
            <w:tcW w:w="85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100</w:t>
            </w:r>
          </w:p>
        </w:tc>
        <w:tc>
          <w:tcPr>
            <w:tcW w:w="1972"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0.86</w:t>
            </w:r>
          </w:p>
        </w:tc>
        <w:tc>
          <w:tcPr>
            <w:tcW w:w="1418"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1.3</w:t>
            </w:r>
          </w:p>
        </w:tc>
        <w:tc>
          <w:tcPr>
            <w:tcW w:w="181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0.7</w:t>
            </w:r>
          </w:p>
        </w:tc>
      </w:tr>
      <w:tr w:rsidR="00286B62" w:rsidRPr="00890F3B" w:rsidTr="00192BF2">
        <w:trPr>
          <w:jc w:val="center"/>
        </w:trPr>
        <w:tc>
          <w:tcPr>
            <w:tcW w:w="1418" w:type="dxa"/>
            <w:tcBorders>
              <w:bottom w:val="double" w:sz="2" w:space="0" w:color="auto"/>
            </w:tcBorders>
          </w:tcPr>
          <w:p w:rsidR="00286B62" w:rsidRPr="001E4ED6" w:rsidRDefault="00286B62" w:rsidP="00192BF2">
            <w:pPr>
              <w:spacing w:before="40" w:after="40" w:line="200" w:lineRule="exact"/>
              <w:ind w:firstLine="0"/>
              <w:jc w:val="left"/>
              <w:rPr>
                <w:szCs w:val="24"/>
                <w:rtl/>
              </w:rPr>
            </w:pPr>
            <w:r w:rsidRPr="001E4ED6">
              <w:rPr>
                <w:rFonts w:hint="cs"/>
                <w:szCs w:val="24"/>
                <w:rtl/>
              </w:rPr>
              <w:t>الكويت</w:t>
            </w:r>
          </w:p>
        </w:tc>
        <w:tc>
          <w:tcPr>
            <w:tcW w:w="1737"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18</w:t>
            </w:r>
          </w:p>
        </w:tc>
        <w:tc>
          <w:tcPr>
            <w:tcW w:w="148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5507</w:t>
            </w:r>
          </w:p>
        </w:tc>
        <w:tc>
          <w:tcPr>
            <w:tcW w:w="1637"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w:t>
            </w:r>
          </w:p>
        </w:tc>
        <w:tc>
          <w:tcPr>
            <w:tcW w:w="1050"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5507    (5)</w:t>
            </w:r>
          </w:p>
        </w:tc>
        <w:tc>
          <w:tcPr>
            <w:tcW w:w="85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100</w:t>
            </w:r>
          </w:p>
        </w:tc>
        <w:tc>
          <w:tcPr>
            <w:tcW w:w="1972"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0.31</w:t>
            </w:r>
          </w:p>
        </w:tc>
        <w:tc>
          <w:tcPr>
            <w:tcW w:w="1418"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2.3</w:t>
            </w:r>
          </w:p>
        </w:tc>
        <w:tc>
          <w:tcPr>
            <w:tcW w:w="181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0.7</w:t>
            </w:r>
          </w:p>
        </w:tc>
      </w:tr>
      <w:tr w:rsidR="00286B62" w:rsidRPr="00890F3B" w:rsidTr="00192BF2">
        <w:trPr>
          <w:jc w:val="center"/>
        </w:trPr>
        <w:tc>
          <w:tcPr>
            <w:tcW w:w="1418" w:type="dxa"/>
            <w:tcBorders>
              <w:bottom w:val="double" w:sz="2" w:space="0" w:color="auto"/>
            </w:tcBorders>
          </w:tcPr>
          <w:p w:rsidR="00286B62" w:rsidRPr="001E4ED6" w:rsidRDefault="00286B62" w:rsidP="00192BF2">
            <w:pPr>
              <w:spacing w:before="40" w:after="40" w:line="200" w:lineRule="exact"/>
              <w:ind w:firstLine="0"/>
              <w:jc w:val="left"/>
              <w:rPr>
                <w:szCs w:val="24"/>
                <w:rtl/>
              </w:rPr>
            </w:pPr>
            <w:r w:rsidRPr="001E4ED6">
              <w:rPr>
                <w:rFonts w:hint="cs"/>
                <w:szCs w:val="24"/>
                <w:rtl/>
              </w:rPr>
              <w:t>لبنان</w:t>
            </w:r>
          </w:p>
        </w:tc>
        <w:tc>
          <w:tcPr>
            <w:tcW w:w="1737"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11</w:t>
            </w:r>
          </w:p>
        </w:tc>
        <w:tc>
          <w:tcPr>
            <w:tcW w:w="148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7700</w:t>
            </w:r>
          </w:p>
        </w:tc>
        <w:tc>
          <w:tcPr>
            <w:tcW w:w="1637"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w:t>
            </w:r>
          </w:p>
        </w:tc>
        <w:tc>
          <w:tcPr>
            <w:tcW w:w="1050"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7700    (6)</w:t>
            </w:r>
          </w:p>
        </w:tc>
        <w:tc>
          <w:tcPr>
            <w:tcW w:w="85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100</w:t>
            </w:r>
          </w:p>
        </w:tc>
        <w:tc>
          <w:tcPr>
            <w:tcW w:w="1972"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0.7</w:t>
            </w:r>
          </w:p>
        </w:tc>
        <w:tc>
          <w:tcPr>
            <w:tcW w:w="1418"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1.6</w:t>
            </w:r>
          </w:p>
        </w:tc>
        <w:tc>
          <w:tcPr>
            <w:tcW w:w="181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1.0</w:t>
            </w:r>
          </w:p>
        </w:tc>
      </w:tr>
      <w:tr w:rsidR="00286B62" w:rsidRPr="00890F3B" w:rsidTr="00192BF2">
        <w:trPr>
          <w:jc w:val="center"/>
        </w:trPr>
        <w:tc>
          <w:tcPr>
            <w:tcW w:w="1418" w:type="dxa"/>
            <w:tcBorders>
              <w:bottom w:val="double" w:sz="2" w:space="0" w:color="auto"/>
            </w:tcBorders>
          </w:tcPr>
          <w:p w:rsidR="00286B62" w:rsidRPr="001E4ED6" w:rsidRDefault="00286B62" w:rsidP="00192BF2">
            <w:pPr>
              <w:spacing w:before="40" w:after="40" w:line="200" w:lineRule="exact"/>
              <w:ind w:firstLine="0"/>
              <w:jc w:val="left"/>
              <w:rPr>
                <w:szCs w:val="24"/>
                <w:rtl/>
              </w:rPr>
            </w:pPr>
            <w:r w:rsidRPr="001E4ED6">
              <w:rPr>
                <w:rFonts w:hint="cs"/>
                <w:szCs w:val="24"/>
                <w:rtl/>
              </w:rPr>
              <w:t>ليبيا</w:t>
            </w:r>
          </w:p>
        </w:tc>
        <w:tc>
          <w:tcPr>
            <w:tcW w:w="1737"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1776</w:t>
            </w:r>
          </w:p>
        </w:tc>
        <w:tc>
          <w:tcPr>
            <w:tcW w:w="148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47590</w:t>
            </w:r>
          </w:p>
        </w:tc>
        <w:tc>
          <w:tcPr>
            <w:tcW w:w="1637"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35610</w:t>
            </w:r>
          </w:p>
        </w:tc>
        <w:tc>
          <w:tcPr>
            <w:tcW w:w="1050"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83200  (1)</w:t>
            </w:r>
          </w:p>
        </w:tc>
        <w:tc>
          <w:tcPr>
            <w:tcW w:w="85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58</w:t>
            </w:r>
          </w:p>
        </w:tc>
        <w:tc>
          <w:tcPr>
            <w:tcW w:w="1972"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0.05</w:t>
            </w:r>
          </w:p>
        </w:tc>
        <w:tc>
          <w:tcPr>
            <w:tcW w:w="1418"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14.1</w:t>
            </w:r>
          </w:p>
        </w:tc>
        <w:tc>
          <w:tcPr>
            <w:tcW w:w="181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10.8</w:t>
            </w:r>
          </w:p>
        </w:tc>
      </w:tr>
      <w:tr w:rsidR="00286B62" w:rsidRPr="00890F3B" w:rsidTr="00192BF2">
        <w:trPr>
          <w:jc w:val="center"/>
        </w:trPr>
        <w:tc>
          <w:tcPr>
            <w:tcW w:w="1418" w:type="dxa"/>
            <w:tcBorders>
              <w:bottom w:val="double" w:sz="2" w:space="0" w:color="auto"/>
            </w:tcBorders>
          </w:tcPr>
          <w:p w:rsidR="00286B62" w:rsidRPr="001E4ED6" w:rsidRDefault="00286B62" w:rsidP="00192BF2">
            <w:pPr>
              <w:spacing w:before="40" w:after="40" w:line="200" w:lineRule="exact"/>
              <w:ind w:firstLine="0"/>
              <w:jc w:val="left"/>
              <w:rPr>
                <w:szCs w:val="24"/>
                <w:rtl/>
              </w:rPr>
            </w:pPr>
            <w:r w:rsidRPr="001E4ED6">
              <w:rPr>
                <w:rFonts w:hint="cs"/>
                <w:szCs w:val="24"/>
                <w:rtl/>
              </w:rPr>
              <w:t>مصر</w:t>
            </w:r>
          </w:p>
        </w:tc>
        <w:tc>
          <w:tcPr>
            <w:tcW w:w="1737"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1002</w:t>
            </w:r>
          </w:p>
        </w:tc>
        <w:tc>
          <w:tcPr>
            <w:tcW w:w="148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78641</w:t>
            </w:r>
          </w:p>
        </w:tc>
        <w:tc>
          <w:tcPr>
            <w:tcW w:w="1637"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20960</w:t>
            </w:r>
          </w:p>
        </w:tc>
        <w:tc>
          <w:tcPr>
            <w:tcW w:w="1050"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99544  (4)</w:t>
            </w:r>
          </w:p>
        </w:tc>
        <w:tc>
          <w:tcPr>
            <w:tcW w:w="85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79</w:t>
            </w:r>
          </w:p>
        </w:tc>
        <w:tc>
          <w:tcPr>
            <w:tcW w:w="1972"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0.09</w:t>
            </w:r>
          </w:p>
        </w:tc>
        <w:tc>
          <w:tcPr>
            <w:tcW w:w="1418"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1.4</w:t>
            </w:r>
          </w:p>
        </w:tc>
        <w:tc>
          <w:tcPr>
            <w:tcW w:w="181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12.9</w:t>
            </w:r>
          </w:p>
        </w:tc>
      </w:tr>
      <w:tr w:rsidR="00286B62" w:rsidRPr="00890F3B" w:rsidTr="00192BF2">
        <w:trPr>
          <w:jc w:val="center"/>
        </w:trPr>
        <w:tc>
          <w:tcPr>
            <w:tcW w:w="1418" w:type="dxa"/>
            <w:tcBorders>
              <w:bottom w:val="double" w:sz="2" w:space="0" w:color="auto"/>
            </w:tcBorders>
          </w:tcPr>
          <w:p w:rsidR="00286B62" w:rsidRPr="001E4ED6" w:rsidRDefault="00286B62" w:rsidP="00192BF2">
            <w:pPr>
              <w:spacing w:before="40" w:after="40" w:line="200" w:lineRule="exact"/>
              <w:ind w:firstLine="0"/>
              <w:jc w:val="left"/>
              <w:rPr>
                <w:szCs w:val="24"/>
                <w:rtl/>
              </w:rPr>
            </w:pPr>
            <w:r w:rsidRPr="001E4ED6">
              <w:rPr>
                <w:rFonts w:hint="cs"/>
                <w:szCs w:val="24"/>
                <w:rtl/>
              </w:rPr>
              <w:t>المغرب</w:t>
            </w:r>
          </w:p>
        </w:tc>
        <w:tc>
          <w:tcPr>
            <w:tcW w:w="1737"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711</w:t>
            </w:r>
          </w:p>
        </w:tc>
        <w:tc>
          <w:tcPr>
            <w:tcW w:w="148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35026</w:t>
            </w:r>
          </w:p>
        </w:tc>
        <w:tc>
          <w:tcPr>
            <w:tcW w:w="1637"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21960</w:t>
            </w:r>
          </w:p>
        </w:tc>
        <w:tc>
          <w:tcPr>
            <w:tcW w:w="1050"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56986  (4)</w:t>
            </w:r>
          </w:p>
        </w:tc>
        <w:tc>
          <w:tcPr>
            <w:tcW w:w="85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62</w:t>
            </w:r>
          </w:p>
        </w:tc>
        <w:tc>
          <w:tcPr>
            <w:tcW w:w="1972"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0.08</w:t>
            </w:r>
          </w:p>
        </w:tc>
        <w:tc>
          <w:tcPr>
            <w:tcW w:w="1418"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1.9</w:t>
            </w:r>
          </w:p>
        </w:tc>
        <w:tc>
          <w:tcPr>
            <w:tcW w:w="181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7.4</w:t>
            </w:r>
          </w:p>
        </w:tc>
      </w:tr>
      <w:tr w:rsidR="00286B62" w:rsidRPr="00890F3B" w:rsidTr="00192BF2">
        <w:trPr>
          <w:jc w:val="center"/>
        </w:trPr>
        <w:tc>
          <w:tcPr>
            <w:tcW w:w="1418" w:type="dxa"/>
            <w:tcBorders>
              <w:bottom w:val="double" w:sz="2" w:space="0" w:color="auto"/>
            </w:tcBorders>
          </w:tcPr>
          <w:p w:rsidR="00286B62" w:rsidRPr="001E4ED6" w:rsidRDefault="00286B62" w:rsidP="00192BF2">
            <w:pPr>
              <w:spacing w:before="40" w:after="40" w:line="200" w:lineRule="exact"/>
              <w:ind w:firstLine="0"/>
              <w:jc w:val="left"/>
              <w:rPr>
                <w:szCs w:val="24"/>
                <w:rtl/>
              </w:rPr>
            </w:pPr>
            <w:r w:rsidRPr="001E4ED6">
              <w:rPr>
                <w:rFonts w:hint="cs"/>
                <w:szCs w:val="24"/>
                <w:rtl/>
              </w:rPr>
              <w:t>اليمن</w:t>
            </w:r>
          </w:p>
        </w:tc>
        <w:tc>
          <w:tcPr>
            <w:tcW w:w="1737"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555</w:t>
            </w:r>
          </w:p>
        </w:tc>
        <w:tc>
          <w:tcPr>
            <w:tcW w:w="148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11395</w:t>
            </w:r>
          </w:p>
        </w:tc>
        <w:tc>
          <w:tcPr>
            <w:tcW w:w="1637"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14968</w:t>
            </w:r>
          </w:p>
        </w:tc>
        <w:tc>
          <w:tcPr>
            <w:tcW w:w="1050"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26363  (4)</w:t>
            </w:r>
          </w:p>
        </w:tc>
        <w:tc>
          <w:tcPr>
            <w:tcW w:w="85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44</w:t>
            </w:r>
          </w:p>
        </w:tc>
        <w:tc>
          <w:tcPr>
            <w:tcW w:w="1972"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0.05</w:t>
            </w:r>
          </w:p>
        </w:tc>
        <w:tc>
          <w:tcPr>
            <w:tcW w:w="1418"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11.1</w:t>
            </w:r>
          </w:p>
        </w:tc>
        <w:tc>
          <w:tcPr>
            <w:tcW w:w="181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3.4</w:t>
            </w:r>
          </w:p>
        </w:tc>
      </w:tr>
      <w:tr w:rsidR="00286B62" w:rsidRPr="00890F3B" w:rsidTr="00192BF2">
        <w:trPr>
          <w:jc w:val="center"/>
        </w:trPr>
        <w:tc>
          <w:tcPr>
            <w:tcW w:w="1418" w:type="dxa"/>
            <w:tcBorders>
              <w:bottom w:val="double" w:sz="2" w:space="0" w:color="auto"/>
            </w:tcBorders>
          </w:tcPr>
          <w:p w:rsidR="00286B62" w:rsidRPr="001E4ED6" w:rsidRDefault="00286B62" w:rsidP="00192BF2">
            <w:pPr>
              <w:spacing w:before="40" w:after="40" w:line="200" w:lineRule="exact"/>
              <w:ind w:firstLine="0"/>
              <w:jc w:val="left"/>
              <w:rPr>
                <w:szCs w:val="24"/>
                <w:rtl/>
              </w:rPr>
            </w:pPr>
            <w:r w:rsidRPr="001E4ED6">
              <w:rPr>
                <w:rFonts w:hint="cs"/>
                <w:szCs w:val="24"/>
                <w:rtl/>
              </w:rPr>
              <w:t>قطر</w:t>
            </w:r>
          </w:p>
        </w:tc>
        <w:tc>
          <w:tcPr>
            <w:tcW w:w="1737"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11</w:t>
            </w:r>
          </w:p>
        </w:tc>
        <w:tc>
          <w:tcPr>
            <w:tcW w:w="148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7761</w:t>
            </w:r>
            <w:r w:rsidRPr="005C0439">
              <w:rPr>
                <w:rFonts w:cs="Times New Roman" w:hint="cs"/>
                <w:sz w:val="20"/>
                <w:szCs w:val="20"/>
                <w:vertAlign w:val="superscript"/>
                <w:rtl/>
              </w:rPr>
              <w:t>**</w:t>
            </w:r>
          </w:p>
        </w:tc>
        <w:tc>
          <w:tcPr>
            <w:tcW w:w="1637"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14968</w:t>
            </w:r>
          </w:p>
        </w:tc>
        <w:tc>
          <w:tcPr>
            <w:tcW w:w="1050"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7761    (4)</w:t>
            </w:r>
          </w:p>
        </w:tc>
        <w:tc>
          <w:tcPr>
            <w:tcW w:w="85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100</w:t>
            </w:r>
          </w:p>
        </w:tc>
        <w:tc>
          <w:tcPr>
            <w:tcW w:w="1972"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0.71</w:t>
            </w:r>
          </w:p>
        </w:tc>
        <w:tc>
          <w:tcPr>
            <w:tcW w:w="1418"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0.9</w:t>
            </w:r>
          </w:p>
        </w:tc>
        <w:tc>
          <w:tcPr>
            <w:tcW w:w="181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1.0</w:t>
            </w:r>
          </w:p>
        </w:tc>
      </w:tr>
      <w:tr w:rsidR="00286B62" w:rsidRPr="00890F3B" w:rsidTr="00192BF2">
        <w:trPr>
          <w:jc w:val="center"/>
        </w:trPr>
        <w:tc>
          <w:tcPr>
            <w:tcW w:w="1418" w:type="dxa"/>
            <w:tcBorders>
              <w:bottom w:val="double" w:sz="2" w:space="0" w:color="auto"/>
            </w:tcBorders>
          </w:tcPr>
          <w:p w:rsidR="00286B62" w:rsidRPr="001E4ED6" w:rsidRDefault="00286B62" w:rsidP="00192BF2">
            <w:pPr>
              <w:spacing w:before="40" w:after="40" w:line="200" w:lineRule="exact"/>
              <w:ind w:firstLine="0"/>
              <w:jc w:val="left"/>
              <w:rPr>
                <w:szCs w:val="24"/>
                <w:rtl/>
              </w:rPr>
            </w:pPr>
            <w:r w:rsidRPr="001E4ED6">
              <w:rPr>
                <w:rFonts w:hint="cs"/>
                <w:szCs w:val="24"/>
                <w:rtl/>
              </w:rPr>
              <w:t>السودان</w:t>
            </w:r>
          </w:p>
        </w:tc>
        <w:tc>
          <w:tcPr>
            <w:tcW w:w="1737"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1882****</w:t>
            </w:r>
          </w:p>
        </w:tc>
        <w:tc>
          <w:tcPr>
            <w:tcW w:w="148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sidRPr="000856C6">
              <w:rPr>
                <w:rFonts w:cs="Times New Roman" w:hint="cs"/>
                <w:sz w:val="20"/>
                <w:szCs w:val="20"/>
                <w:rtl/>
              </w:rPr>
              <w:t>7200**</w:t>
            </w:r>
          </w:p>
        </w:tc>
        <w:tc>
          <w:tcPr>
            <w:tcW w:w="1637"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w:t>
            </w:r>
          </w:p>
        </w:tc>
        <w:tc>
          <w:tcPr>
            <w:tcW w:w="1050"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7200  (6)</w:t>
            </w:r>
          </w:p>
        </w:tc>
        <w:tc>
          <w:tcPr>
            <w:tcW w:w="85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100</w:t>
            </w:r>
          </w:p>
        </w:tc>
        <w:tc>
          <w:tcPr>
            <w:tcW w:w="1972"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0.01</w:t>
            </w:r>
          </w:p>
        </w:tc>
        <w:tc>
          <w:tcPr>
            <w:tcW w:w="1418"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0.9</w:t>
            </w:r>
          </w:p>
        </w:tc>
        <w:tc>
          <w:tcPr>
            <w:tcW w:w="181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3.9</w:t>
            </w:r>
          </w:p>
        </w:tc>
      </w:tr>
      <w:tr w:rsidR="00286B62" w:rsidRPr="00890F3B" w:rsidTr="00192BF2">
        <w:trPr>
          <w:jc w:val="center"/>
        </w:trPr>
        <w:tc>
          <w:tcPr>
            <w:tcW w:w="1418" w:type="dxa"/>
            <w:tcBorders>
              <w:bottom w:val="double" w:sz="2" w:space="0" w:color="auto"/>
            </w:tcBorders>
          </w:tcPr>
          <w:p w:rsidR="00286B62" w:rsidRPr="001E4ED6" w:rsidRDefault="00286B62" w:rsidP="00192BF2">
            <w:pPr>
              <w:spacing w:before="40" w:after="40" w:line="200" w:lineRule="exact"/>
              <w:ind w:firstLine="0"/>
              <w:jc w:val="left"/>
              <w:rPr>
                <w:szCs w:val="24"/>
                <w:rtl/>
              </w:rPr>
            </w:pPr>
            <w:r w:rsidRPr="001E4ED6">
              <w:rPr>
                <w:rFonts w:hint="cs"/>
                <w:szCs w:val="24"/>
                <w:rtl/>
              </w:rPr>
              <w:t>موريتانيا</w:t>
            </w:r>
          </w:p>
        </w:tc>
        <w:tc>
          <w:tcPr>
            <w:tcW w:w="1737"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1031</w:t>
            </w:r>
          </w:p>
        </w:tc>
        <w:tc>
          <w:tcPr>
            <w:tcW w:w="148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2971</w:t>
            </w:r>
          </w:p>
        </w:tc>
        <w:tc>
          <w:tcPr>
            <w:tcW w:w="1637"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w:t>
            </w:r>
          </w:p>
        </w:tc>
        <w:tc>
          <w:tcPr>
            <w:tcW w:w="1050"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11066  (1)</w:t>
            </w:r>
          </w:p>
        </w:tc>
        <w:tc>
          <w:tcPr>
            <w:tcW w:w="85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27</w:t>
            </w:r>
          </w:p>
        </w:tc>
        <w:tc>
          <w:tcPr>
            <w:tcW w:w="1972"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0.01</w:t>
            </w:r>
          </w:p>
        </w:tc>
        <w:tc>
          <w:tcPr>
            <w:tcW w:w="1418"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4.0</w:t>
            </w:r>
          </w:p>
        </w:tc>
        <w:tc>
          <w:tcPr>
            <w:tcW w:w="181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1.4</w:t>
            </w:r>
          </w:p>
        </w:tc>
      </w:tr>
      <w:tr w:rsidR="00286B62" w:rsidRPr="00890F3B" w:rsidTr="00192BF2">
        <w:trPr>
          <w:jc w:val="center"/>
        </w:trPr>
        <w:tc>
          <w:tcPr>
            <w:tcW w:w="1418" w:type="dxa"/>
            <w:tcBorders>
              <w:bottom w:val="double" w:sz="2" w:space="0" w:color="auto"/>
            </w:tcBorders>
          </w:tcPr>
          <w:p w:rsidR="00286B62" w:rsidRPr="001E4ED6" w:rsidRDefault="00286B62" w:rsidP="00192BF2">
            <w:pPr>
              <w:spacing w:before="40" w:after="40" w:line="200" w:lineRule="exact"/>
              <w:ind w:firstLine="0"/>
              <w:jc w:val="left"/>
              <w:rPr>
                <w:szCs w:val="24"/>
                <w:rtl/>
              </w:rPr>
            </w:pPr>
            <w:r w:rsidRPr="001E4ED6">
              <w:rPr>
                <w:rFonts w:hint="cs"/>
                <w:szCs w:val="24"/>
                <w:rtl/>
              </w:rPr>
              <w:t>جيبوتى</w:t>
            </w:r>
          </w:p>
        </w:tc>
        <w:tc>
          <w:tcPr>
            <w:tcW w:w="1737"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23</w:t>
            </w:r>
          </w:p>
        </w:tc>
        <w:tc>
          <w:tcPr>
            <w:tcW w:w="148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w:t>
            </w:r>
          </w:p>
        </w:tc>
        <w:tc>
          <w:tcPr>
            <w:tcW w:w="1637"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8095</w:t>
            </w:r>
          </w:p>
        </w:tc>
        <w:tc>
          <w:tcPr>
            <w:tcW w:w="1050" w:type="dxa"/>
            <w:tcBorders>
              <w:bottom w:val="double" w:sz="2" w:space="0" w:color="auto"/>
            </w:tcBorders>
          </w:tcPr>
          <w:p w:rsidR="00286B62" w:rsidRPr="00323426" w:rsidRDefault="00286B62" w:rsidP="00192BF2">
            <w:pPr>
              <w:spacing w:before="40" w:after="40" w:line="200" w:lineRule="exact"/>
              <w:ind w:firstLine="0"/>
              <w:jc w:val="center"/>
              <w:rPr>
                <w:rFonts w:cs="Times New Roman"/>
                <w:sz w:val="20"/>
                <w:szCs w:val="20"/>
                <w:vertAlign w:val="superscript"/>
                <w:rtl/>
              </w:rPr>
            </w:pPr>
            <w:r w:rsidRPr="00323426">
              <w:rPr>
                <w:rFonts w:cs="Times New Roman" w:hint="cs"/>
                <w:sz w:val="20"/>
                <w:szCs w:val="20"/>
                <w:vertAlign w:val="superscript"/>
                <w:rtl/>
              </w:rPr>
              <w:t>***</w:t>
            </w:r>
          </w:p>
        </w:tc>
        <w:tc>
          <w:tcPr>
            <w:tcW w:w="85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w:t>
            </w:r>
          </w:p>
        </w:tc>
        <w:tc>
          <w:tcPr>
            <w:tcW w:w="1972"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w:t>
            </w:r>
          </w:p>
        </w:tc>
        <w:tc>
          <w:tcPr>
            <w:tcW w:w="1418"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w:t>
            </w:r>
          </w:p>
        </w:tc>
        <w:tc>
          <w:tcPr>
            <w:tcW w:w="181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w:t>
            </w:r>
          </w:p>
        </w:tc>
      </w:tr>
      <w:tr w:rsidR="00286B62" w:rsidRPr="00890F3B" w:rsidTr="00192BF2">
        <w:trPr>
          <w:jc w:val="center"/>
        </w:trPr>
        <w:tc>
          <w:tcPr>
            <w:tcW w:w="1418" w:type="dxa"/>
            <w:tcBorders>
              <w:bottom w:val="double" w:sz="2" w:space="0" w:color="auto"/>
            </w:tcBorders>
          </w:tcPr>
          <w:p w:rsidR="00286B62" w:rsidRPr="001E4ED6" w:rsidRDefault="00286B62" w:rsidP="00192BF2">
            <w:pPr>
              <w:spacing w:before="40" w:after="40" w:line="200" w:lineRule="exact"/>
              <w:ind w:firstLine="0"/>
              <w:jc w:val="left"/>
              <w:rPr>
                <w:szCs w:val="24"/>
                <w:rtl/>
              </w:rPr>
            </w:pPr>
            <w:r w:rsidRPr="001E4ED6">
              <w:rPr>
                <w:rFonts w:hint="cs"/>
                <w:szCs w:val="24"/>
                <w:rtl/>
              </w:rPr>
              <w:t>الصومال</w:t>
            </w:r>
          </w:p>
        </w:tc>
        <w:tc>
          <w:tcPr>
            <w:tcW w:w="1737"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638</w:t>
            </w:r>
          </w:p>
        </w:tc>
        <w:tc>
          <w:tcPr>
            <w:tcW w:w="148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w:t>
            </w:r>
          </w:p>
        </w:tc>
        <w:tc>
          <w:tcPr>
            <w:tcW w:w="1637"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w:t>
            </w:r>
          </w:p>
        </w:tc>
        <w:tc>
          <w:tcPr>
            <w:tcW w:w="1050" w:type="dxa"/>
            <w:tcBorders>
              <w:bottom w:val="double" w:sz="2" w:space="0" w:color="auto"/>
            </w:tcBorders>
          </w:tcPr>
          <w:p w:rsidR="00286B62" w:rsidRPr="00323426" w:rsidRDefault="00286B62" w:rsidP="00192BF2">
            <w:pPr>
              <w:spacing w:before="40" w:after="40" w:line="200" w:lineRule="exact"/>
              <w:ind w:firstLine="0"/>
              <w:jc w:val="center"/>
              <w:rPr>
                <w:rFonts w:cs="Times New Roman"/>
                <w:sz w:val="20"/>
                <w:szCs w:val="20"/>
                <w:vertAlign w:val="superscript"/>
                <w:rtl/>
              </w:rPr>
            </w:pPr>
            <w:r w:rsidRPr="00323426">
              <w:rPr>
                <w:rFonts w:cs="Times New Roman" w:hint="cs"/>
                <w:sz w:val="20"/>
                <w:szCs w:val="20"/>
                <w:vertAlign w:val="superscript"/>
                <w:rtl/>
              </w:rPr>
              <w:t>***</w:t>
            </w:r>
          </w:p>
        </w:tc>
        <w:tc>
          <w:tcPr>
            <w:tcW w:w="85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w:t>
            </w:r>
          </w:p>
        </w:tc>
        <w:tc>
          <w:tcPr>
            <w:tcW w:w="1972"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w:t>
            </w:r>
          </w:p>
        </w:tc>
        <w:tc>
          <w:tcPr>
            <w:tcW w:w="1418"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w:t>
            </w:r>
          </w:p>
        </w:tc>
        <w:tc>
          <w:tcPr>
            <w:tcW w:w="181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w:t>
            </w:r>
          </w:p>
        </w:tc>
      </w:tr>
      <w:tr w:rsidR="00286B62" w:rsidRPr="00890F3B" w:rsidTr="00192BF2">
        <w:trPr>
          <w:jc w:val="center"/>
        </w:trPr>
        <w:tc>
          <w:tcPr>
            <w:tcW w:w="1418" w:type="dxa"/>
            <w:tcBorders>
              <w:bottom w:val="double" w:sz="2" w:space="0" w:color="auto"/>
            </w:tcBorders>
          </w:tcPr>
          <w:p w:rsidR="00286B62" w:rsidRPr="001E4ED6" w:rsidRDefault="00286B62" w:rsidP="00192BF2">
            <w:pPr>
              <w:spacing w:before="40" w:after="40" w:line="200" w:lineRule="exact"/>
              <w:ind w:firstLine="0"/>
              <w:jc w:val="left"/>
              <w:rPr>
                <w:szCs w:val="24"/>
                <w:rtl/>
              </w:rPr>
            </w:pPr>
            <w:r w:rsidRPr="001E4ED6">
              <w:rPr>
                <w:rFonts w:hint="cs"/>
                <w:szCs w:val="24"/>
                <w:rtl/>
              </w:rPr>
              <w:t>جزر القمر</w:t>
            </w:r>
          </w:p>
        </w:tc>
        <w:tc>
          <w:tcPr>
            <w:tcW w:w="1737"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2</w:t>
            </w:r>
          </w:p>
        </w:tc>
        <w:tc>
          <w:tcPr>
            <w:tcW w:w="148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w:t>
            </w:r>
          </w:p>
        </w:tc>
        <w:tc>
          <w:tcPr>
            <w:tcW w:w="1637"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w:t>
            </w:r>
          </w:p>
        </w:tc>
        <w:tc>
          <w:tcPr>
            <w:tcW w:w="1050" w:type="dxa"/>
            <w:tcBorders>
              <w:bottom w:val="double" w:sz="2" w:space="0" w:color="auto"/>
            </w:tcBorders>
          </w:tcPr>
          <w:p w:rsidR="00286B62" w:rsidRPr="00323426" w:rsidRDefault="00286B62" w:rsidP="00192BF2">
            <w:pPr>
              <w:spacing w:before="40" w:after="40" w:line="200" w:lineRule="exact"/>
              <w:ind w:firstLine="0"/>
              <w:jc w:val="center"/>
              <w:rPr>
                <w:rFonts w:cs="Times New Roman"/>
                <w:sz w:val="20"/>
                <w:szCs w:val="20"/>
                <w:vertAlign w:val="superscript"/>
                <w:rtl/>
              </w:rPr>
            </w:pPr>
            <w:r w:rsidRPr="00323426">
              <w:rPr>
                <w:rFonts w:cs="Times New Roman" w:hint="cs"/>
                <w:sz w:val="20"/>
                <w:szCs w:val="20"/>
                <w:vertAlign w:val="superscript"/>
                <w:rtl/>
              </w:rPr>
              <w:t>***</w:t>
            </w:r>
          </w:p>
        </w:tc>
        <w:tc>
          <w:tcPr>
            <w:tcW w:w="85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w:t>
            </w:r>
          </w:p>
        </w:tc>
        <w:tc>
          <w:tcPr>
            <w:tcW w:w="1972"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w:t>
            </w:r>
          </w:p>
        </w:tc>
        <w:tc>
          <w:tcPr>
            <w:tcW w:w="1418"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w:t>
            </w:r>
          </w:p>
        </w:tc>
        <w:tc>
          <w:tcPr>
            <w:tcW w:w="1811" w:type="dxa"/>
            <w:tcBorders>
              <w:bottom w:val="double" w:sz="2" w:space="0" w:color="auto"/>
            </w:tcBorders>
          </w:tcPr>
          <w:p w:rsidR="00286B62" w:rsidRPr="001E4ED6" w:rsidRDefault="00286B62" w:rsidP="00192BF2">
            <w:pPr>
              <w:spacing w:before="40" w:after="40" w:line="200" w:lineRule="exact"/>
              <w:ind w:firstLine="0"/>
              <w:jc w:val="center"/>
              <w:rPr>
                <w:rFonts w:cs="Times New Roman"/>
                <w:sz w:val="20"/>
                <w:szCs w:val="20"/>
                <w:rtl/>
              </w:rPr>
            </w:pPr>
            <w:r>
              <w:rPr>
                <w:rFonts w:cs="Times New Roman" w:hint="cs"/>
                <w:sz w:val="20"/>
                <w:szCs w:val="20"/>
                <w:rtl/>
              </w:rPr>
              <w:t>-</w:t>
            </w:r>
          </w:p>
        </w:tc>
      </w:tr>
      <w:tr w:rsidR="00286B62" w:rsidRPr="001E4ED6" w:rsidTr="00192BF2">
        <w:trPr>
          <w:jc w:val="center"/>
        </w:trPr>
        <w:tc>
          <w:tcPr>
            <w:tcW w:w="1418" w:type="dxa"/>
            <w:tcBorders>
              <w:bottom w:val="double" w:sz="2" w:space="0" w:color="auto"/>
            </w:tcBorders>
            <w:shd w:val="clear" w:color="auto" w:fill="FFFF00"/>
          </w:tcPr>
          <w:p w:rsidR="00286B62" w:rsidRPr="001E4ED6" w:rsidRDefault="00286B62" w:rsidP="00192BF2">
            <w:pPr>
              <w:spacing w:before="40" w:after="40" w:line="200" w:lineRule="exact"/>
              <w:ind w:firstLine="0"/>
              <w:jc w:val="left"/>
              <w:rPr>
                <w:rFonts w:cs="AL-Mateen"/>
                <w:sz w:val="20"/>
                <w:szCs w:val="20"/>
                <w:rtl/>
              </w:rPr>
            </w:pPr>
            <w:r w:rsidRPr="001E4ED6">
              <w:rPr>
                <w:rFonts w:cs="AL-Mateen" w:hint="cs"/>
                <w:sz w:val="20"/>
                <w:szCs w:val="20"/>
                <w:rtl/>
              </w:rPr>
              <w:t>الإجمالى</w:t>
            </w:r>
          </w:p>
        </w:tc>
        <w:tc>
          <w:tcPr>
            <w:tcW w:w="1737" w:type="dxa"/>
            <w:tcBorders>
              <w:bottom w:val="double" w:sz="2" w:space="0" w:color="auto"/>
            </w:tcBorders>
            <w:shd w:val="clear" w:color="auto" w:fill="FFFF00"/>
            <w:vAlign w:val="center"/>
          </w:tcPr>
          <w:p w:rsidR="00286B62" w:rsidRPr="001E4ED6" w:rsidRDefault="00286B62" w:rsidP="00192BF2">
            <w:pPr>
              <w:spacing w:before="40" w:after="40" w:line="200" w:lineRule="exact"/>
              <w:ind w:firstLine="0"/>
              <w:jc w:val="center"/>
              <w:rPr>
                <w:rFonts w:cs="Times New Roman"/>
                <w:b/>
                <w:bCs/>
                <w:sz w:val="20"/>
                <w:szCs w:val="20"/>
                <w:rtl/>
              </w:rPr>
            </w:pPr>
            <w:r>
              <w:rPr>
                <w:rFonts w:cs="Times New Roman" w:hint="cs"/>
                <w:b/>
                <w:bCs/>
                <w:sz w:val="20"/>
                <w:szCs w:val="20"/>
                <w:rtl/>
              </w:rPr>
              <w:t>13566</w:t>
            </w:r>
          </w:p>
        </w:tc>
        <w:tc>
          <w:tcPr>
            <w:tcW w:w="1481" w:type="dxa"/>
            <w:tcBorders>
              <w:bottom w:val="double" w:sz="2" w:space="0" w:color="auto"/>
            </w:tcBorders>
            <w:shd w:val="clear" w:color="auto" w:fill="FFFF00"/>
            <w:vAlign w:val="center"/>
          </w:tcPr>
          <w:p w:rsidR="00286B62" w:rsidRPr="001E4ED6" w:rsidRDefault="00286B62" w:rsidP="00192BF2">
            <w:pPr>
              <w:spacing w:before="40" w:after="40" w:line="200" w:lineRule="exact"/>
              <w:ind w:firstLine="0"/>
              <w:jc w:val="center"/>
              <w:rPr>
                <w:rFonts w:cs="Times New Roman"/>
                <w:b/>
                <w:bCs/>
                <w:sz w:val="20"/>
                <w:szCs w:val="20"/>
                <w:rtl/>
              </w:rPr>
            </w:pPr>
            <w:r>
              <w:rPr>
                <w:rFonts w:cs="Times New Roman" w:hint="cs"/>
                <w:b/>
                <w:bCs/>
                <w:sz w:val="20"/>
                <w:szCs w:val="20"/>
                <w:rtl/>
              </w:rPr>
              <w:t>408405</w:t>
            </w:r>
          </w:p>
        </w:tc>
        <w:tc>
          <w:tcPr>
            <w:tcW w:w="1637" w:type="dxa"/>
            <w:tcBorders>
              <w:bottom w:val="double" w:sz="2" w:space="0" w:color="auto"/>
            </w:tcBorders>
            <w:shd w:val="clear" w:color="auto" w:fill="FFFF00"/>
            <w:vAlign w:val="center"/>
          </w:tcPr>
          <w:p w:rsidR="00286B62" w:rsidRPr="001E4ED6" w:rsidRDefault="00286B62" w:rsidP="00192BF2">
            <w:pPr>
              <w:spacing w:before="40" w:after="40" w:line="200" w:lineRule="exact"/>
              <w:ind w:firstLine="0"/>
              <w:jc w:val="center"/>
              <w:rPr>
                <w:rFonts w:cs="Times New Roman"/>
                <w:b/>
                <w:bCs/>
                <w:sz w:val="20"/>
                <w:szCs w:val="20"/>
                <w:rtl/>
              </w:rPr>
            </w:pPr>
            <w:r>
              <w:rPr>
                <w:rFonts w:cs="Times New Roman" w:hint="cs"/>
                <w:b/>
                <w:bCs/>
                <w:sz w:val="20"/>
                <w:szCs w:val="20"/>
                <w:rtl/>
              </w:rPr>
              <w:t>340674</w:t>
            </w:r>
          </w:p>
        </w:tc>
        <w:tc>
          <w:tcPr>
            <w:tcW w:w="1050" w:type="dxa"/>
            <w:tcBorders>
              <w:bottom w:val="double" w:sz="2" w:space="0" w:color="auto"/>
            </w:tcBorders>
            <w:shd w:val="clear" w:color="auto" w:fill="FFFF00"/>
            <w:vAlign w:val="center"/>
          </w:tcPr>
          <w:p w:rsidR="00286B62" w:rsidRPr="001E4ED6" w:rsidRDefault="00286B62" w:rsidP="00192BF2">
            <w:pPr>
              <w:spacing w:before="40" w:after="40" w:line="200" w:lineRule="exact"/>
              <w:ind w:firstLine="0"/>
              <w:jc w:val="center"/>
              <w:rPr>
                <w:rFonts w:cs="Times New Roman"/>
                <w:b/>
                <w:bCs/>
                <w:sz w:val="20"/>
                <w:szCs w:val="20"/>
                <w:rtl/>
              </w:rPr>
            </w:pPr>
            <w:r>
              <w:rPr>
                <w:rFonts w:cs="Times New Roman" w:hint="cs"/>
                <w:b/>
                <w:bCs/>
                <w:sz w:val="20"/>
                <w:szCs w:val="20"/>
                <w:rtl/>
              </w:rPr>
              <w:t>749079</w:t>
            </w:r>
          </w:p>
        </w:tc>
        <w:tc>
          <w:tcPr>
            <w:tcW w:w="851" w:type="dxa"/>
            <w:tcBorders>
              <w:bottom w:val="double" w:sz="2" w:space="0" w:color="auto"/>
            </w:tcBorders>
            <w:shd w:val="clear" w:color="auto" w:fill="FFFF00"/>
            <w:vAlign w:val="center"/>
          </w:tcPr>
          <w:p w:rsidR="00286B62" w:rsidRPr="001E4ED6" w:rsidRDefault="00286B62" w:rsidP="00192BF2">
            <w:pPr>
              <w:spacing w:before="40" w:after="40" w:line="200" w:lineRule="exact"/>
              <w:ind w:firstLine="0"/>
              <w:jc w:val="center"/>
              <w:rPr>
                <w:rFonts w:cs="Times New Roman"/>
                <w:b/>
                <w:bCs/>
                <w:sz w:val="20"/>
                <w:szCs w:val="20"/>
                <w:rtl/>
              </w:rPr>
            </w:pPr>
            <w:r>
              <w:rPr>
                <w:rFonts w:cs="Times New Roman" w:hint="cs"/>
                <w:b/>
                <w:bCs/>
                <w:sz w:val="20"/>
                <w:szCs w:val="20"/>
                <w:rtl/>
              </w:rPr>
              <w:t>55</w:t>
            </w:r>
          </w:p>
        </w:tc>
        <w:tc>
          <w:tcPr>
            <w:tcW w:w="1972" w:type="dxa"/>
            <w:tcBorders>
              <w:bottom w:val="double" w:sz="2" w:space="0" w:color="auto"/>
            </w:tcBorders>
            <w:shd w:val="clear" w:color="auto" w:fill="FFFF00"/>
            <w:vAlign w:val="center"/>
          </w:tcPr>
          <w:p w:rsidR="00286B62" w:rsidRPr="001E4ED6" w:rsidRDefault="00286B62" w:rsidP="00192BF2">
            <w:pPr>
              <w:spacing w:before="40" w:after="40" w:line="200" w:lineRule="exact"/>
              <w:ind w:firstLine="0"/>
              <w:jc w:val="center"/>
              <w:rPr>
                <w:rFonts w:cs="Times New Roman"/>
                <w:b/>
                <w:bCs/>
                <w:sz w:val="20"/>
                <w:szCs w:val="20"/>
                <w:rtl/>
              </w:rPr>
            </w:pPr>
            <w:r>
              <w:rPr>
                <w:rFonts w:cs="Times New Roman" w:hint="cs"/>
                <w:b/>
                <w:bCs/>
                <w:sz w:val="20"/>
                <w:szCs w:val="20"/>
                <w:rtl/>
              </w:rPr>
              <w:t>0.054</w:t>
            </w:r>
          </w:p>
        </w:tc>
        <w:tc>
          <w:tcPr>
            <w:tcW w:w="1418" w:type="dxa"/>
            <w:tcBorders>
              <w:bottom w:val="double" w:sz="2" w:space="0" w:color="auto"/>
            </w:tcBorders>
            <w:shd w:val="clear" w:color="auto" w:fill="FFFF00"/>
            <w:vAlign w:val="center"/>
          </w:tcPr>
          <w:p w:rsidR="00286B62" w:rsidRPr="001E4ED6" w:rsidRDefault="00286B62" w:rsidP="00192BF2">
            <w:pPr>
              <w:spacing w:before="40" w:after="40" w:line="200" w:lineRule="exact"/>
              <w:ind w:firstLine="0"/>
              <w:jc w:val="center"/>
              <w:rPr>
                <w:rFonts w:cs="Times New Roman"/>
                <w:b/>
                <w:bCs/>
                <w:sz w:val="20"/>
                <w:szCs w:val="20"/>
                <w:rtl/>
              </w:rPr>
            </w:pPr>
            <w:r>
              <w:rPr>
                <w:rFonts w:cs="Times New Roman" w:hint="cs"/>
                <w:b/>
                <w:bCs/>
                <w:sz w:val="20"/>
                <w:szCs w:val="20"/>
                <w:rtl/>
              </w:rPr>
              <w:t>2.4</w:t>
            </w:r>
          </w:p>
        </w:tc>
        <w:tc>
          <w:tcPr>
            <w:tcW w:w="1811" w:type="dxa"/>
            <w:tcBorders>
              <w:bottom w:val="double" w:sz="2" w:space="0" w:color="auto"/>
            </w:tcBorders>
            <w:shd w:val="clear" w:color="auto" w:fill="FFFF00"/>
            <w:vAlign w:val="center"/>
          </w:tcPr>
          <w:p w:rsidR="00286B62" w:rsidRPr="001E4ED6" w:rsidRDefault="00286B62" w:rsidP="00192BF2">
            <w:pPr>
              <w:spacing w:before="40" w:after="40" w:line="200" w:lineRule="exact"/>
              <w:ind w:firstLine="0"/>
              <w:jc w:val="center"/>
              <w:rPr>
                <w:rFonts w:cs="Times New Roman"/>
                <w:b/>
                <w:bCs/>
                <w:sz w:val="20"/>
                <w:szCs w:val="20"/>
                <w:rtl/>
              </w:rPr>
            </w:pPr>
            <w:r>
              <w:rPr>
                <w:rFonts w:cs="Times New Roman" w:hint="cs"/>
                <w:b/>
                <w:bCs/>
                <w:sz w:val="20"/>
                <w:szCs w:val="20"/>
                <w:rtl/>
              </w:rPr>
              <w:t>100</w:t>
            </w:r>
          </w:p>
        </w:tc>
      </w:tr>
    </w:tbl>
    <w:p w:rsidR="00286B62" w:rsidRPr="00494A89" w:rsidRDefault="00286B62" w:rsidP="00286B62">
      <w:pPr>
        <w:tabs>
          <w:tab w:val="left" w:pos="255"/>
          <w:tab w:val="left" w:pos="1531"/>
          <w:tab w:val="left" w:pos="3232"/>
          <w:tab w:val="left" w:pos="4649"/>
          <w:tab w:val="left" w:pos="5074"/>
          <w:tab w:val="left" w:pos="6208"/>
          <w:tab w:val="left" w:pos="8193"/>
          <w:tab w:val="left" w:pos="9185"/>
          <w:tab w:val="left" w:pos="13012"/>
        </w:tabs>
        <w:spacing w:before="40" w:line="220" w:lineRule="exact"/>
        <w:ind w:left="-29" w:firstLine="0"/>
        <w:jc w:val="left"/>
        <w:rPr>
          <w:b/>
          <w:bCs/>
          <w:sz w:val="16"/>
          <w:szCs w:val="16"/>
          <w:rtl/>
        </w:rPr>
      </w:pPr>
      <w:r>
        <w:rPr>
          <w:rFonts w:hint="cs"/>
          <w:b/>
          <w:bCs/>
          <w:sz w:val="20"/>
          <w:szCs w:val="20"/>
          <w:rtl/>
        </w:rPr>
        <w:t xml:space="preserve">(ج) = (أ) + (ب)     </w:t>
      </w:r>
      <w:r w:rsidRPr="00A76869">
        <w:rPr>
          <w:rFonts w:hint="cs"/>
          <w:b/>
          <w:bCs/>
          <w:sz w:val="20"/>
          <w:szCs w:val="20"/>
          <w:rtl/>
        </w:rPr>
        <w:t xml:space="preserve">* </w:t>
      </w:r>
      <w:r w:rsidRPr="00E96344">
        <w:rPr>
          <w:rFonts w:hint="cs"/>
          <w:b/>
          <w:bCs/>
          <w:sz w:val="16"/>
          <w:szCs w:val="16"/>
          <w:rtl/>
        </w:rPr>
        <w:t xml:space="preserve">عن سنوات مختلفة </w:t>
      </w:r>
      <w:r>
        <w:rPr>
          <w:rFonts w:hint="cs"/>
          <w:b/>
          <w:bCs/>
          <w:sz w:val="16"/>
          <w:szCs w:val="16"/>
          <w:rtl/>
        </w:rPr>
        <w:t>في‏</w:t>
      </w:r>
      <w:r w:rsidRPr="00E96344">
        <w:rPr>
          <w:rFonts w:hint="cs"/>
          <w:b/>
          <w:bCs/>
          <w:sz w:val="16"/>
          <w:szCs w:val="16"/>
          <w:rtl/>
        </w:rPr>
        <w:t xml:space="preserve"> ضوء ما هو متاح من بيانات.</w:t>
      </w:r>
      <w:r w:rsidRPr="00E96344">
        <w:rPr>
          <w:rFonts w:hint="cs"/>
          <w:b/>
          <w:bCs/>
          <w:sz w:val="16"/>
          <w:szCs w:val="16"/>
          <w:rtl/>
        </w:rPr>
        <w:tab/>
      </w:r>
      <w:r>
        <w:rPr>
          <w:rFonts w:hint="cs"/>
          <w:b/>
          <w:bCs/>
          <w:sz w:val="16"/>
          <w:szCs w:val="16"/>
          <w:rtl/>
        </w:rPr>
        <w:tab/>
      </w:r>
      <w:r w:rsidRPr="00E96344">
        <w:rPr>
          <w:rFonts w:hint="cs"/>
          <w:b/>
          <w:bCs/>
          <w:sz w:val="16"/>
          <w:szCs w:val="16"/>
          <w:rtl/>
        </w:rPr>
        <w:t xml:space="preserve">** شاملة جميع أنواع الطرق. </w:t>
      </w:r>
      <w:r>
        <w:rPr>
          <w:rFonts w:hint="cs"/>
          <w:b/>
          <w:bCs/>
          <w:sz w:val="16"/>
          <w:szCs w:val="16"/>
          <w:rtl/>
        </w:rPr>
        <w:t xml:space="preserve">     </w:t>
      </w:r>
      <w:r w:rsidRPr="00494A89">
        <w:rPr>
          <w:rFonts w:hint="cs"/>
          <w:sz w:val="18"/>
          <w:szCs w:val="18"/>
          <w:rtl/>
        </w:rPr>
        <w:t>*</w:t>
      </w:r>
      <w:r>
        <w:rPr>
          <w:rFonts w:hint="cs"/>
          <w:sz w:val="18"/>
          <w:szCs w:val="18"/>
          <w:rtl/>
        </w:rPr>
        <w:t xml:space="preserve">** غير متاح.  </w:t>
      </w:r>
      <w:r>
        <w:rPr>
          <w:rFonts w:hint="cs"/>
          <w:sz w:val="20"/>
          <w:szCs w:val="20"/>
          <w:rtl/>
        </w:rPr>
        <w:t>**** طبقاً لما ورد من مكتب التخطيط الاقتصادي بسفارة السودان (يناير )2013</w:t>
      </w:r>
      <w:r>
        <w:rPr>
          <w:rFonts w:hint="cs"/>
          <w:sz w:val="20"/>
          <w:szCs w:val="20"/>
          <w:rtl/>
        </w:rPr>
        <w:tab/>
      </w:r>
      <w:r>
        <w:rPr>
          <w:rFonts w:hint="cs"/>
          <w:sz w:val="20"/>
          <w:szCs w:val="20"/>
          <w:rtl/>
          <w:lang w:bidi="ar-EG"/>
        </w:rPr>
        <w:t xml:space="preserve"> </w:t>
      </w:r>
      <w:r w:rsidRPr="005A4122">
        <w:rPr>
          <w:rFonts w:cs="Times New Roman"/>
          <w:b/>
          <w:bCs/>
          <w:sz w:val="18"/>
          <w:szCs w:val="18"/>
          <w:rtl/>
        </w:rPr>
        <w:t>(1)</w:t>
      </w:r>
      <w:r w:rsidRPr="005A4122">
        <w:rPr>
          <w:rFonts w:hint="cs"/>
          <w:b/>
          <w:bCs/>
          <w:sz w:val="18"/>
          <w:szCs w:val="18"/>
          <w:rtl/>
        </w:rPr>
        <w:t>عام</w:t>
      </w:r>
      <w:r w:rsidRPr="005A4122">
        <w:rPr>
          <w:rFonts w:hint="cs"/>
          <w:b/>
          <w:bCs/>
          <w:sz w:val="20"/>
          <w:szCs w:val="20"/>
          <w:rtl/>
        </w:rPr>
        <w:t xml:space="preserve"> </w:t>
      </w:r>
      <w:r>
        <w:rPr>
          <w:rFonts w:cs="Times New Roman" w:hint="cs"/>
          <w:b/>
          <w:bCs/>
          <w:sz w:val="18"/>
          <w:szCs w:val="18"/>
          <w:rtl/>
        </w:rPr>
        <w:t>2006</w:t>
      </w:r>
      <w:r w:rsidRPr="005A4122">
        <w:rPr>
          <w:rFonts w:cs="Times New Roman" w:hint="cs"/>
          <w:b/>
          <w:bCs/>
          <w:sz w:val="18"/>
          <w:szCs w:val="18"/>
          <w:rtl/>
        </w:rPr>
        <w:t>.</w:t>
      </w:r>
      <w:r w:rsidRPr="005A4122">
        <w:rPr>
          <w:rFonts w:cs="Times New Roman" w:hint="cs"/>
          <w:b/>
          <w:bCs/>
          <w:sz w:val="18"/>
          <w:szCs w:val="18"/>
          <w:rtl/>
        </w:rPr>
        <w:tab/>
      </w:r>
      <w:r w:rsidRPr="005A4122">
        <w:rPr>
          <w:rFonts w:cs="Times New Roman"/>
          <w:b/>
          <w:bCs/>
          <w:sz w:val="18"/>
          <w:szCs w:val="18"/>
          <w:rtl/>
        </w:rPr>
        <w:t>(</w:t>
      </w:r>
      <w:r w:rsidRPr="005A4122">
        <w:rPr>
          <w:rFonts w:cs="Times New Roman" w:hint="cs"/>
          <w:b/>
          <w:bCs/>
          <w:sz w:val="18"/>
          <w:szCs w:val="18"/>
          <w:rtl/>
        </w:rPr>
        <w:t>2</w:t>
      </w:r>
      <w:r w:rsidRPr="005A4122">
        <w:rPr>
          <w:rFonts w:cs="Times New Roman"/>
          <w:b/>
          <w:bCs/>
          <w:sz w:val="18"/>
          <w:szCs w:val="18"/>
          <w:rtl/>
        </w:rPr>
        <w:t>)</w:t>
      </w:r>
      <w:r>
        <w:rPr>
          <w:rFonts w:cs="Times New Roman" w:hint="cs"/>
          <w:b/>
          <w:bCs/>
          <w:sz w:val="18"/>
          <w:szCs w:val="18"/>
          <w:rtl/>
        </w:rPr>
        <w:t xml:space="preserve"> </w:t>
      </w:r>
      <w:r w:rsidRPr="005A4122">
        <w:rPr>
          <w:rFonts w:hint="cs"/>
          <w:b/>
          <w:bCs/>
          <w:sz w:val="18"/>
          <w:szCs w:val="18"/>
          <w:rtl/>
        </w:rPr>
        <w:t>عام</w:t>
      </w:r>
      <w:r w:rsidRPr="005A4122">
        <w:rPr>
          <w:rFonts w:hint="cs"/>
          <w:b/>
          <w:bCs/>
          <w:sz w:val="20"/>
          <w:szCs w:val="20"/>
          <w:rtl/>
        </w:rPr>
        <w:t xml:space="preserve"> </w:t>
      </w:r>
      <w:r>
        <w:rPr>
          <w:rFonts w:cs="Times New Roman" w:hint="cs"/>
          <w:b/>
          <w:bCs/>
          <w:sz w:val="18"/>
          <w:szCs w:val="18"/>
          <w:rtl/>
        </w:rPr>
        <w:t>2000</w:t>
      </w:r>
      <w:r w:rsidRPr="005A4122">
        <w:rPr>
          <w:rFonts w:cs="Times New Roman" w:hint="cs"/>
          <w:b/>
          <w:bCs/>
          <w:sz w:val="18"/>
          <w:szCs w:val="18"/>
          <w:rtl/>
        </w:rPr>
        <w:t>.</w:t>
      </w:r>
      <w:r w:rsidRPr="005A4122">
        <w:rPr>
          <w:rFonts w:cs="Times New Roman" w:hint="cs"/>
          <w:b/>
          <w:bCs/>
          <w:sz w:val="18"/>
          <w:szCs w:val="18"/>
          <w:rtl/>
        </w:rPr>
        <w:tab/>
      </w:r>
      <w:r w:rsidRPr="005A4122">
        <w:rPr>
          <w:rFonts w:cs="Times New Roman"/>
          <w:b/>
          <w:bCs/>
          <w:sz w:val="18"/>
          <w:szCs w:val="18"/>
          <w:rtl/>
        </w:rPr>
        <w:t>(</w:t>
      </w:r>
      <w:r w:rsidRPr="005A4122">
        <w:rPr>
          <w:rFonts w:cs="Times New Roman" w:hint="cs"/>
          <w:b/>
          <w:bCs/>
          <w:sz w:val="18"/>
          <w:szCs w:val="18"/>
          <w:rtl/>
        </w:rPr>
        <w:t>3</w:t>
      </w:r>
      <w:r w:rsidRPr="005A4122">
        <w:rPr>
          <w:rFonts w:cs="Times New Roman"/>
          <w:b/>
          <w:bCs/>
          <w:sz w:val="18"/>
          <w:szCs w:val="18"/>
          <w:rtl/>
        </w:rPr>
        <w:t>)</w:t>
      </w:r>
      <w:r w:rsidRPr="005A4122">
        <w:rPr>
          <w:rFonts w:hint="cs"/>
          <w:b/>
          <w:bCs/>
          <w:sz w:val="20"/>
          <w:szCs w:val="20"/>
          <w:rtl/>
        </w:rPr>
        <w:t xml:space="preserve"> </w:t>
      </w:r>
      <w:r w:rsidRPr="005A4122">
        <w:rPr>
          <w:rFonts w:hint="cs"/>
          <w:b/>
          <w:bCs/>
          <w:sz w:val="18"/>
          <w:szCs w:val="18"/>
          <w:rtl/>
        </w:rPr>
        <w:t>عام</w:t>
      </w:r>
      <w:r w:rsidRPr="005A4122">
        <w:rPr>
          <w:rFonts w:hint="cs"/>
          <w:b/>
          <w:bCs/>
          <w:sz w:val="20"/>
          <w:szCs w:val="20"/>
          <w:rtl/>
        </w:rPr>
        <w:t xml:space="preserve"> </w:t>
      </w:r>
      <w:r>
        <w:rPr>
          <w:rFonts w:cs="Times New Roman" w:hint="cs"/>
          <w:b/>
          <w:bCs/>
          <w:sz w:val="18"/>
          <w:szCs w:val="18"/>
          <w:rtl/>
        </w:rPr>
        <w:t>2004</w:t>
      </w:r>
      <w:r w:rsidRPr="005A4122">
        <w:rPr>
          <w:rFonts w:cs="Times New Roman" w:hint="cs"/>
          <w:b/>
          <w:bCs/>
          <w:sz w:val="18"/>
          <w:szCs w:val="18"/>
          <w:rtl/>
        </w:rPr>
        <w:t>.</w:t>
      </w:r>
      <w:r>
        <w:rPr>
          <w:rFonts w:cs="Times New Roman" w:hint="cs"/>
          <w:b/>
          <w:bCs/>
          <w:sz w:val="18"/>
          <w:szCs w:val="18"/>
          <w:rtl/>
        </w:rPr>
        <w:tab/>
      </w:r>
      <w:r>
        <w:rPr>
          <w:rFonts w:hint="cs"/>
          <w:b/>
          <w:bCs/>
          <w:sz w:val="16"/>
          <w:szCs w:val="16"/>
          <w:rtl/>
        </w:rPr>
        <w:t>(4)</w:t>
      </w:r>
      <w:r w:rsidRPr="00BD7819">
        <w:rPr>
          <w:rFonts w:hint="cs"/>
          <w:b/>
          <w:bCs/>
          <w:sz w:val="18"/>
          <w:szCs w:val="18"/>
          <w:rtl/>
        </w:rPr>
        <w:t xml:space="preserve"> </w:t>
      </w:r>
      <w:r w:rsidRPr="005A4122">
        <w:rPr>
          <w:rFonts w:hint="cs"/>
          <w:b/>
          <w:bCs/>
          <w:sz w:val="18"/>
          <w:szCs w:val="18"/>
          <w:rtl/>
        </w:rPr>
        <w:t>عام</w:t>
      </w:r>
      <w:r w:rsidRPr="005A4122">
        <w:rPr>
          <w:rFonts w:hint="cs"/>
          <w:b/>
          <w:bCs/>
          <w:sz w:val="20"/>
          <w:szCs w:val="20"/>
          <w:rtl/>
        </w:rPr>
        <w:t xml:space="preserve"> </w:t>
      </w:r>
      <w:r>
        <w:rPr>
          <w:rFonts w:cs="Times New Roman" w:hint="cs"/>
          <w:b/>
          <w:bCs/>
          <w:sz w:val="18"/>
          <w:szCs w:val="18"/>
          <w:rtl/>
        </w:rPr>
        <w:t>2005</w:t>
      </w:r>
      <w:r w:rsidRPr="005A4122">
        <w:rPr>
          <w:rFonts w:cs="Times New Roman" w:hint="cs"/>
          <w:b/>
          <w:bCs/>
          <w:sz w:val="18"/>
          <w:szCs w:val="18"/>
          <w:rtl/>
        </w:rPr>
        <w:t>.</w:t>
      </w:r>
      <w:r w:rsidRPr="00BD7819">
        <w:rPr>
          <w:rFonts w:hint="cs"/>
          <w:b/>
          <w:bCs/>
          <w:sz w:val="18"/>
          <w:szCs w:val="18"/>
          <w:rtl/>
        </w:rPr>
        <w:t xml:space="preserve"> </w:t>
      </w:r>
      <w:r>
        <w:rPr>
          <w:rFonts w:hint="cs"/>
          <w:b/>
          <w:bCs/>
          <w:sz w:val="18"/>
          <w:szCs w:val="18"/>
          <w:rtl/>
        </w:rPr>
        <w:tab/>
        <w:t>(5)</w:t>
      </w:r>
      <w:r>
        <w:rPr>
          <w:rFonts w:hint="cs"/>
          <w:b/>
          <w:bCs/>
          <w:sz w:val="18"/>
          <w:szCs w:val="18"/>
          <w:rtl/>
        </w:rPr>
        <w:tab/>
      </w:r>
      <w:r w:rsidRPr="005A4122">
        <w:rPr>
          <w:rFonts w:hint="cs"/>
          <w:b/>
          <w:bCs/>
          <w:sz w:val="18"/>
          <w:szCs w:val="18"/>
          <w:rtl/>
        </w:rPr>
        <w:t>عام</w:t>
      </w:r>
      <w:r w:rsidRPr="005A4122">
        <w:rPr>
          <w:rFonts w:hint="cs"/>
          <w:b/>
          <w:bCs/>
          <w:sz w:val="20"/>
          <w:szCs w:val="20"/>
          <w:rtl/>
        </w:rPr>
        <w:t xml:space="preserve"> </w:t>
      </w:r>
      <w:r>
        <w:rPr>
          <w:rFonts w:cs="Times New Roman" w:hint="cs"/>
          <w:b/>
          <w:bCs/>
          <w:sz w:val="18"/>
          <w:szCs w:val="18"/>
          <w:rtl/>
        </w:rPr>
        <w:t>2003</w:t>
      </w:r>
      <w:r w:rsidRPr="005A4122">
        <w:rPr>
          <w:rFonts w:cs="Times New Roman" w:hint="cs"/>
          <w:b/>
          <w:bCs/>
          <w:sz w:val="18"/>
          <w:szCs w:val="18"/>
          <w:rtl/>
        </w:rPr>
        <w:t>.</w:t>
      </w:r>
      <w:r>
        <w:rPr>
          <w:rFonts w:cs="Times New Roman" w:hint="cs"/>
          <w:b/>
          <w:bCs/>
          <w:sz w:val="18"/>
          <w:szCs w:val="18"/>
          <w:rtl/>
        </w:rPr>
        <w:tab/>
        <w:t xml:space="preserve">(6) </w:t>
      </w:r>
      <w:r>
        <w:rPr>
          <w:rFonts w:hint="cs"/>
          <w:b/>
          <w:bCs/>
          <w:sz w:val="18"/>
          <w:szCs w:val="18"/>
          <w:rtl/>
        </w:rPr>
        <w:t>من الإسكوا.</w:t>
      </w:r>
      <w:r w:rsidRPr="005A4122">
        <w:rPr>
          <w:rFonts w:cs="Times New Roman" w:hint="cs"/>
          <w:b/>
          <w:bCs/>
          <w:sz w:val="18"/>
          <w:szCs w:val="18"/>
          <w:rtl/>
        </w:rPr>
        <w:t>.</w:t>
      </w:r>
    </w:p>
    <w:p w:rsidR="00286B62" w:rsidRDefault="00286B62" w:rsidP="00286B62">
      <w:pPr>
        <w:tabs>
          <w:tab w:val="left" w:pos="255"/>
          <w:tab w:val="left" w:pos="1531"/>
          <w:tab w:val="left" w:pos="3232"/>
          <w:tab w:val="left" w:pos="4649"/>
          <w:tab w:val="left" w:pos="5074"/>
          <w:tab w:val="left" w:pos="6208"/>
          <w:tab w:val="left" w:pos="8193"/>
          <w:tab w:val="left" w:pos="9185"/>
          <w:tab w:val="left" w:pos="13012"/>
        </w:tabs>
        <w:spacing w:before="40" w:line="220" w:lineRule="exact"/>
        <w:ind w:left="-29" w:firstLine="0"/>
        <w:jc w:val="left"/>
        <w:rPr>
          <w:rtl/>
        </w:rPr>
      </w:pPr>
      <w:r w:rsidRPr="005A4122">
        <w:rPr>
          <w:rFonts w:hint="cs"/>
          <w:b/>
          <w:bCs/>
          <w:sz w:val="20"/>
          <w:szCs w:val="20"/>
          <w:u w:val="single"/>
          <w:rtl/>
        </w:rPr>
        <w:t>المصدر</w:t>
      </w:r>
      <w:r w:rsidRPr="005A4122">
        <w:rPr>
          <w:rFonts w:hint="cs"/>
          <w:b/>
          <w:bCs/>
          <w:sz w:val="20"/>
          <w:szCs w:val="20"/>
          <w:rtl/>
        </w:rPr>
        <w:t>: إحصا</w:t>
      </w:r>
      <w:r>
        <w:rPr>
          <w:rFonts w:hint="cs"/>
          <w:b/>
          <w:bCs/>
          <w:sz w:val="20"/>
          <w:szCs w:val="20"/>
          <w:rtl/>
        </w:rPr>
        <w:t>ءات</w:t>
      </w:r>
      <w:r w:rsidRPr="005A4122">
        <w:rPr>
          <w:rFonts w:hint="cs"/>
          <w:b/>
          <w:bCs/>
          <w:sz w:val="20"/>
          <w:szCs w:val="20"/>
          <w:rtl/>
        </w:rPr>
        <w:t xml:space="preserve"> عن </w:t>
      </w:r>
      <w:r>
        <w:rPr>
          <w:rFonts w:hint="cs"/>
          <w:b/>
          <w:bCs/>
          <w:sz w:val="20"/>
          <w:szCs w:val="20"/>
          <w:rtl/>
        </w:rPr>
        <w:t xml:space="preserve">شبكة الطرق في‏ </w:t>
      </w:r>
      <w:r w:rsidRPr="005A4122">
        <w:rPr>
          <w:rFonts w:hint="cs"/>
          <w:b/>
          <w:bCs/>
          <w:sz w:val="20"/>
          <w:szCs w:val="20"/>
          <w:rtl/>
        </w:rPr>
        <w:t>دول الوطن العربى 2006.</w:t>
      </w:r>
      <w:r>
        <w:rPr>
          <w:rFonts w:hint="cs"/>
          <w:spacing w:val="-4"/>
          <w:rtl/>
        </w:rPr>
        <w:t xml:space="preserve"> (</w:t>
      </w:r>
      <w:r>
        <w:rPr>
          <w:rFonts w:hint="cs"/>
          <w:sz w:val="20"/>
          <w:szCs w:val="20"/>
          <w:rtl/>
          <w:lang w:bidi="ar-EG"/>
        </w:rPr>
        <w:t>أحدث ما توفر من بيانات في هذا الشأن لدى الاتحاد العربي للنقل البري)</w:t>
      </w:r>
    </w:p>
    <w:p w:rsidR="00286B62" w:rsidRDefault="00286B62" w:rsidP="00286B62">
      <w:pPr>
        <w:spacing w:before="240" w:line="600" w:lineRule="exact"/>
        <w:rPr>
          <w:spacing w:val="2"/>
          <w:rtl/>
        </w:rPr>
        <w:sectPr w:rsidR="00286B62" w:rsidSect="00192BF2">
          <w:footnotePr>
            <w:numRestart w:val="eachPage"/>
          </w:footnotePr>
          <w:endnotePr>
            <w:numRestart w:val="eachSect"/>
          </w:endnotePr>
          <w:pgSz w:w="16840" w:h="11907" w:orient="landscape" w:code="9"/>
          <w:pgMar w:top="1276" w:right="1701" w:bottom="1701" w:left="1701" w:header="709" w:footer="709" w:gutter="0"/>
          <w:cols w:space="708"/>
          <w:bidi/>
          <w:rtlGutter/>
          <w:docGrid w:linePitch="360"/>
        </w:sectPr>
      </w:pPr>
    </w:p>
    <w:p w:rsidR="00286B62" w:rsidRPr="00A76869" w:rsidRDefault="00286B62" w:rsidP="00286B62">
      <w:pPr>
        <w:widowControl/>
        <w:spacing w:before="0" w:line="240" w:lineRule="auto"/>
        <w:ind w:firstLine="0"/>
        <w:jc w:val="both"/>
        <w:rPr>
          <w:spacing w:val="2"/>
          <w:rtl/>
          <w:lang w:bidi="ar-EG"/>
        </w:rPr>
      </w:pPr>
      <w:r>
        <w:rPr>
          <w:rFonts w:hint="cs"/>
          <w:spacing w:val="2"/>
          <w:rtl/>
          <w:lang w:bidi="ar-EG"/>
        </w:rPr>
        <w:t>و</w:t>
      </w:r>
      <w:r w:rsidRPr="00A76869">
        <w:rPr>
          <w:rFonts w:hint="cs"/>
          <w:spacing w:val="2"/>
          <w:rtl/>
          <w:lang w:bidi="ar-EG"/>
        </w:rPr>
        <w:t xml:space="preserve">تمثل أطوال شبكة الطرق العربية لدول الوطن العربى </w:t>
      </w:r>
      <w:r w:rsidRPr="00A76869">
        <w:rPr>
          <w:rFonts w:cs="Times New Roman" w:hint="cs"/>
          <w:spacing w:val="2"/>
          <w:szCs w:val="24"/>
          <w:rtl/>
          <w:lang w:bidi="ar-EG"/>
        </w:rPr>
        <w:t>5.4%</w:t>
      </w:r>
      <w:r w:rsidRPr="00A76869">
        <w:rPr>
          <w:rFonts w:hint="cs"/>
          <w:spacing w:val="2"/>
          <w:rtl/>
          <w:lang w:bidi="ar-EG"/>
        </w:rPr>
        <w:t xml:space="preserve"> من إجمالى مساحة الدول العربية، وهذه النسبة تعتبر متواضعة في‏ مواجهة المساحة الشاسعة للدول العربية التى تبلغ </w:t>
      </w:r>
      <w:r w:rsidRPr="00A76869">
        <w:rPr>
          <w:rFonts w:cs="Times New Roman" w:hint="cs"/>
          <w:spacing w:val="2"/>
          <w:szCs w:val="24"/>
          <w:rtl/>
          <w:lang w:bidi="ar-EG"/>
        </w:rPr>
        <w:t xml:space="preserve">14.2 </w:t>
      </w:r>
      <w:r w:rsidRPr="00A76869">
        <w:rPr>
          <w:rFonts w:hint="cs"/>
          <w:spacing w:val="2"/>
          <w:rtl/>
          <w:lang w:bidi="ar-EG"/>
        </w:rPr>
        <w:t>مليون كم</w:t>
      </w:r>
      <w:r w:rsidRPr="00A76869">
        <w:rPr>
          <w:rFonts w:cs="Times New Roman" w:hint="cs"/>
          <w:spacing w:val="2"/>
          <w:position w:val="6"/>
          <w:sz w:val="28"/>
          <w:vertAlign w:val="superscript"/>
          <w:rtl/>
          <w:lang w:bidi="ar-EG"/>
        </w:rPr>
        <w:t>2</w:t>
      </w:r>
      <w:r w:rsidRPr="00A76869">
        <w:rPr>
          <w:rFonts w:hint="cs"/>
          <w:spacing w:val="2"/>
          <w:rtl/>
          <w:lang w:bidi="ar-EG"/>
        </w:rPr>
        <w:t>، الأمر الذى يتطلب التوسع في‏ إنشاء الطرق وخاصة الطرق الرئيسية التى تربط الوطن الأم</w:t>
      </w:r>
      <w:r>
        <w:rPr>
          <w:rFonts w:hint="cs"/>
          <w:spacing w:val="2"/>
          <w:rtl/>
          <w:lang w:bidi="ar-EG"/>
        </w:rPr>
        <w:t xml:space="preserve"> بكافة جوانبه</w:t>
      </w:r>
      <w:r w:rsidRPr="00A76869">
        <w:rPr>
          <w:rFonts w:hint="cs"/>
          <w:spacing w:val="2"/>
          <w:rtl/>
          <w:lang w:bidi="ar-EG"/>
        </w:rPr>
        <w:t>.</w:t>
      </w:r>
    </w:p>
    <w:p w:rsidR="00286B62" w:rsidRPr="00F876DC" w:rsidRDefault="00286B62" w:rsidP="00286B62">
      <w:pPr>
        <w:tabs>
          <w:tab w:val="left" w:pos="425"/>
        </w:tabs>
        <w:spacing w:before="360"/>
        <w:ind w:firstLine="0"/>
        <w:jc w:val="left"/>
        <w:rPr>
          <w:rtl/>
        </w:rPr>
      </w:pPr>
      <w:r>
        <w:rPr>
          <w:rFonts w:cs="Times New Roman"/>
          <w:b/>
          <w:bCs/>
          <w:sz w:val="28"/>
        </w:rPr>
        <w:t>2</w:t>
      </w:r>
      <w:r>
        <w:rPr>
          <w:rFonts w:cs="Times New Roman" w:hint="cs"/>
          <w:b/>
          <w:bCs/>
          <w:sz w:val="28"/>
          <w:rtl/>
        </w:rPr>
        <w:t>-</w:t>
      </w:r>
      <w:r w:rsidRPr="00F876DC">
        <w:rPr>
          <w:rFonts w:cs="Times New Roman"/>
          <w:b/>
          <w:bCs/>
          <w:szCs w:val="24"/>
          <w:rtl/>
        </w:rPr>
        <w:tab/>
      </w:r>
      <w:r w:rsidRPr="0097435B">
        <w:rPr>
          <w:rFonts w:cs="AL-Mateen" w:hint="cs"/>
          <w:sz w:val="36"/>
          <w:szCs w:val="36"/>
          <w:rtl/>
        </w:rPr>
        <w:t xml:space="preserve">محاور الربط </w:t>
      </w:r>
      <w:r>
        <w:rPr>
          <w:rFonts w:cs="AL-Mateen" w:hint="cs"/>
          <w:sz w:val="36"/>
          <w:szCs w:val="36"/>
          <w:rtl/>
        </w:rPr>
        <w:t>ب</w:t>
      </w:r>
      <w:r w:rsidRPr="0097435B">
        <w:rPr>
          <w:rFonts w:cs="AL-Mateen" w:hint="cs"/>
          <w:sz w:val="36"/>
          <w:szCs w:val="36"/>
          <w:rtl/>
        </w:rPr>
        <w:t>ين الدول العربية</w:t>
      </w:r>
      <w:r>
        <w:rPr>
          <w:rFonts w:cs="AL-Mateen" w:hint="cs"/>
          <w:rtl/>
        </w:rPr>
        <w:t xml:space="preserve"> </w:t>
      </w:r>
      <w:r>
        <w:rPr>
          <w:rFonts w:cs="AL-Mateen"/>
        </w:rPr>
        <w:t>:</w:t>
      </w:r>
    </w:p>
    <w:p w:rsidR="00286B62" w:rsidRPr="002F06F1" w:rsidRDefault="00286B62" w:rsidP="00286B62">
      <w:pPr>
        <w:numPr>
          <w:ilvl w:val="0"/>
          <w:numId w:val="19"/>
        </w:numPr>
        <w:tabs>
          <w:tab w:val="left" w:pos="851"/>
        </w:tabs>
        <w:spacing w:after="120" w:line="276" w:lineRule="auto"/>
        <w:ind w:left="851" w:hanging="426"/>
        <w:rPr>
          <w:rFonts w:ascii="Simplified Arabic" w:hAnsi="Simplified Arabic"/>
          <w:spacing w:val="2"/>
          <w:lang w:bidi="ar-EG"/>
        </w:rPr>
      </w:pPr>
      <w:r w:rsidRPr="002F06F1">
        <w:rPr>
          <w:rFonts w:ascii="Simplified Arabic" w:hAnsi="Simplified Arabic"/>
          <w:spacing w:val="2"/>
          <w:rtl/>
          <w:lang w:bidi="ar-EG"/>
        </w:rPr>
        <w:t>الطرق التي تربط بين الدول العربية نجد أنها تبلغ 82000 كم منها 28000 كم في الجزء الأسيوي من الدول العربية، والباقي وقدره 54000 كم في الجزء الأفريقي من هذه الدول، ومن هنا يجب أن نتعرف على محاور الربط الدولية التي تربط المنطقة العربية بالعالم الخارجي وهى كالآتي:-</w:t>
      </w:r>
    </w:p>
    <w:p w:rsidR="00286B62" w:rsidRPr="002F06F1" w:rsidRDefault="00286B62" w:rsidP="00286B62">
      <w:pPr>
        <w:tabs>
          <w:tab w:val="left" w:pos="424"/>
        </w:tabs>
        <w:spacing w:after="120" w:line="276" w:lineRule="auto"/>
        <w:ind w:left="424" w:firstLine="0"/>
        <w:rPr>
          <w:rFonts w:ascii="Simplified Arabic" w:hAnsi="Simplified Arabic"/>
          <w:b/>
          <w:bCs/>
          <w:rtl/>
          <w:lang w:bidi="ar-EG"/>
        </w:rPr>
      </w:pPr>
      <w:r w:rsidRPr="002F06F1">
        <w:rPr>
          <w:rFonts w:ascii="Simplified Arabic" w:hAnsi="Simplified Arabic"/>
          <w:b/>
          <w:bCs/>
          <w:rtl/>
        </w:rPr>
        <w:t>المحور الغربي:</w:t>
      </w:r>
    </w:p>
    <w:p w:rsidR="00286B62" w:rsidRPr="002F06F1" w:rsidRDefault="00286B62" w:rsidP="00286B62">
      <w:pPr>
        <w:numPr>
          <w:ilvl w:val="0"/>
          <w:numId w:val="19"/>
        </w:numPr>
        <w:tabs>
          <w:tab w:val="left" w:pos="850"/>
        </w:tabs>
        <w:spacing w:after="120" w:line="276" w:lineRule="auto"/>
        <w:ind w:left="851" w:hanging="426"/>
        <w:rPr>
          <w:rFonts w:ascii="Simplified Arabic" w:hAnsi="Simplified Arabic"/>
          <w:spacing w:val="2"/>
          <w:lang w:bidi="ar-EG"/>
        </w:rPr>
      </w:pPr>
      <w:r w:rsidRPr="002F06F1">
        <w:rPr>
          <w:rFonts w:ascii="Simplified Arabic" w:hAnsi="Simplified Arabic"/>
          <w:spacing w:val="2"/>
          <w:rtl/>
          <w:lang w:bidi="ar-EG"/>
        </w:rPr>
        <w:t>ويبلغ طول هذا الطريق داخل المشرق العربي 8084 كم وهو من باب الهوى على الحدود السورية التركية، ويعبر سوريا مارا بمدن حلب، وسراقب، الحماة ، وحمص، ودمشق حتى درعا.</w:t>
      </w:r>
    </w:p>
    <w:p w:rsidR="00286B62" w:rsidRPr="002F06F1" w:rsidRDefault="00286B62" w:rsidP="00286B62">
      <w:pPr>
        <w:numPr>
          <w:ilvl w:val="0"/>
          <w:numId w:val="19"/>
        </w:numPr>
        <w:tabs>
          <w:tab w:val="left" w:pos="850"/>
        </w:tabs>
        <w:spacing w:after="120" w:line="276" w:lineRule="auto"/>
        <w:ind w:left="851" w:hanging="426"/>
        <w:rPr>
          <w:rFonts w:ascii="Simplified Arabic" w:hAnsi="Simplified Arabic"/>
          <w:spacing w:val="2"/>
          <w:lang w:bidi="ar-EG"/>
        </w:rPr>
      </w:pPr>
      <w:r w:rsidRPr="002F06F1">
        <w:rPr>
          <w:rFonts w:ascii="Simplified Arabic" w:hAnsi="Simplified Arabic"/>
          <w:spacing w:val="2"/>
          <w:rtl/>
          <w:lang w:bidi="ar-EG"/>
        </w:rPr>
        <w:t>ثم يجتاز الحدود الأردنية عند نقطة الرمثا متجهاً إلى عمان، ومن بعدها إلى معان ثم يخترق الحدود السعودية عند نقطة المدورة، ومنها إلى تبوك فالمدينة المنورة فجدة ثم مكة فالطائف فآبها ثم يعبر الحدود اليمينة منتهياً بمدينة عدن ويرتبط هذا الطريق بشبكة الطرق الأوروبية بواسطة الطريق الأوروبي العابر.</w:t>
      </w:r>
    </w:p>
    <w:p w:rsidR="00286B62" w:rsidRPr="00BC5C34" w:rsidRDefault="00286B62" w:rsidP="00286B62">
      <w:pPr>
        <w:tabs>
          <w:tab w:val="left" w:pos="566"/>
          <w:tab w:val="left" w:pos="1417"/>
          <w:tab w:val="left" w:pos="1700"/>
        </w:tabs>
        <w:spacing w:before="200" w:line="560" w:lineRule="exact"/>
        <w:jc w:val="both"/>
        <w:rPr>
          <w:sz w:val="28"/>
          <w:rtl/>
        </w:rPr>
        <w:sectPr w:rsidR="00286B62" w:rsidRPr="00BC5C34" w:rsidSect="00192BF2">
          <w:footnotePr>
            <w:numRestart w:val="eachPage"/>
          </w:footnotePr>
          <w:endnotePr>
            <w:numRestart w:val="eachSect"/>
          </w:endnotePr>
          <w:pgSz w:w="11907" w:h="16840" w:code="9"/>
          <w:pgMar w:top="1701" w:right="2268" w:bottom="1701" w:left="1701" w:header="709" w:footer="709" w:gutter="0"/>
          <w:cols w:space="708"/>
          <w:bidi/>
          <w:rtlGutter/>
          <w:docGrid w:linePitch="360"/>
        </w:sectPr>
      </w:pPr>
    </w:p>
    <w:p w:rsidR="00286B62" w:rsidRPr="000348D2" w:rsidRDefault="00286B62" w:rsidP="00286B62">
      <w:pPr>
        <w:tabs>
          <w:tab w:val="left" w:pos="424"/>
        </w:tabs>
        <w:spacing w:after="120" w:line="540" w:lineRule="exact"/>
        <w:ind w:left="424" w:firstLine="0"/>
        <w:rPr>
          <w:rFonts w:cs="AL-Mateen"/>
          <w:rtl/>
        </w:rPr>
      </w:pPr>
      <w:r>
        <w:rPr>
          <w:rFonts w:cs="AL-Mateen" w:hint="cs"/>
          <w:rtl/>
        </w:rPr>
        <w:t>المحور الشرقي:</w:t>
      </w:r>
    </w:p>
    <w:p w:rsidR="00286B62" w:rsidRDefault="00286B62" w:rsidP="00286B62">
      <w:pPr>
        <w:numPr>
          <w:ilvl w:val="0"/>
          <w:numId w:val="19"/>
        </w:numPr>
        <w:tabs>
          <w:tab w:val="left" w:pos="850"/>
        </w:tabs>
        <w:spacing w:after="120" w:line="500" w:lineRule="exact"/>
        <w:ind w:left="851" w:hanging="426"/>
      </w:pPr>
      <w:r>
        <w:rPr>
          <w:rFonts w:hint="cs"/>
          <w:rtl/>
        </w:rPr>
        <w:t xml:space="preserve">ويبلغ طول هذا الطريق داخل المشرق العربي </w:t>
      </w:r>
      <w:r w:rsidRPr="006D5DE9">
        <w:rPr>
          <w:rFonts w:cs="Times New Roman"/>
          <w:szCs w:val="24"/>
          <w:rtl/>
        </w:rPr>
        <w:t>3678</w:t>
      </w:r>
      <w:r>
        <w:rPr>
          <w:rFonts w:hint="cs"/>
          <w:rtl/>
        </w:rPr>
        <w:t xml:space="preserve"> كم وهو يبدأ من الحدود العراقية التركية عند زاخو ليعبر العراق والكويت والسعودية والبحرين وقطر والإمارات، وعمان منتهياً بمدينة مسقط، ويتفرع هذا الطريق عند طرفه الشمالي إلى فرعين أحدهما يتجه غرباً إلى شبكة الطرق الأوروبية، والثاني يتجه شرقاً ليرتبط بشبكة الطرق الآسيوية المارة بطهران عن طريق بغداد.</w:t>
      </w:r>
    </w:p>
    <w:p w:rsidR="00286B62" w:rsidRPr="006D5DE9" w:rsidRDefault="00286B62" w:rsidP="00286B62">
      <w:pPr>
        <w:tabs>
          <w:tab w:val="left" w:pos="424"/>
        </w:tabs>
        <w:spacing w:after="120" w:line="540" w:lineRule="exact"/>
        <w:ind w:left="424" w:firstLine="0"/>
        <w:rPr>
          <w:rFonts w:cs="AL-Mateen"/>
        </w:rPr>
      </w:pPr>
      <w:r w:rsidRPr="006D5DE9">
        <w:rPr>
          <w:rFonts w:cs="AL-Mateen" w:hint="cs"/>
          <w:rtl/>
        </w:rPr>
        <w:t>المحور الساحلي:</w:t>
      </w:r>
    </w:p>
    <w:p w:rsidR="00286B62" w:rsidRPr="006D5DE9" w:rsidRDefault="00286B62" w:rsidP="00286B62">
      <w:pPr>
        <w:numPr>
          <w:ilvl w:val="0"/>
          <w:numId w:val="19"/>
        </w:numPr>
        <w:tabs>
          <w:tab w:val="left" w:pos="850"/>
        </w:tabs>
        <w:spacing w:after="120" w:line="500" w:lineRule="exact"/>
        <w:ind w:left="851" w:hanging="426"/>
      </w:pPr>
      <w:r>
        <w:rPr>
          <w:rFonts w:hint="cs"/>
          <w:rtl/>
        </w:rPr>
        <w:t xml:space="preserve">ويبلغ طول هذا الطريق </w:t>
      </w:r>
      <w:r w:rsidRPr="009C6D9C">
        <w:rPr>
          <w:rFonts w:cs="Times New Roman" w:hint="cs"/>
          <w:szCs w:val="24"/>
          <w:rtl/>
        </w:rPr>
        <w:t>379</w:t>
      </w:r>
      <w:r>
        <w:rPr>
          <w:rFonts w:hint="cs"/>
          <w:rtl/>
        </w:rPr>
        <w:t xml:space="preserve"> كم</w:t>
      </w:r>
      <w:r>
        <w:rPr>
          <w:rFonts w:hint="cs"/>
          <w:smallCaps/>
          <w:rtl/>
        </w:rPr>
        <w:t>، وهو يمتد بمحاذاة الشاطئ الشرقي للبحر المتوسط ليربط أوروبا (عبر تركيا) بأفريقيا (عبر مصر) ويبدأ هذا الطريق من الإسكندرية شمال سوريا لينتهي في مدينة رفح بسيناء وقد توقف استخدامه عقب قيام دولة إسرائيل.</w:t>
      </w:r>
    </w:p>
    <w:p w:rsidR="00286B62" w:rsidRPr="006A2960" w:rsidRDefault="00286B62" w:rsidP="00286B62">
      <w:pPr>
        <w:tabs>
          <w:tab w:val="left" w:pos="424"/>
        </w:tabs>
        <w:spacing w:after="120" w:line="540" w:lineRule="exact"/>
        <w:ind w:left="424" w:firstLine="0"/>
        <w:rPr>
          <w:rFonts w:cs="AL-Mateen"/>
          <w:rtl/>
        </w:rPr>
      </w:pPr>
      <w:r>
        <w:rPr>
          <w:rFonts w:cs="AL-Mateen" w:hint="cs"/>
          <w:rtl/>
        </w:rPr>
        <w:t>المحور الأفريقي:</w:t>
      </w:r>
    </w:p>
    <w:p w:rsidR="00286B62" w:rsidRDefault="00286B62" w:rsidP="00286B62">
      <w:pPr>
        <w:numPr>
          <w:ilvl w:val="0"/>
          <w:numId w:val="19"/>
        </w:numPr>
        <w:tabs>
          <w:tab w:val="left" w:pos="850"/>
        </w:tabs>
        <w:spacing w:before="200" w:after="120" w:line="540" w:lineRule="exact"/>
        <w:ind w:left="850" w:hanging="425"/>
      </w:pPr>
      <w:r>
        <w:rPr>
          <w:rFonts w:hint="cs"/>
          <w:rtl/>
        </w:rPr>
        <w:t xml:space="preserve">هذا الطريق يخترق مصر من شمالها إلى جنوبها ثم يتجه جنوباً إلى الجابون يعبر في طريقه كلاً من السودان، وكينيا، وتنزانيا، وزامبيا، وزيمبابوي، ونتسوانا، إلا أنه يوجد مقطعين غير مكتملين ويقعان داخل السودان حيث يقع الأول بين عطبرة ووادي حلفا بطول </w:t>
      </w:r>
      <w:r w:rsidRPr="00DB69CD">
        <w:rPr>
          <w:rFonts w:cs="Times New Roman"/>
          <w:szCs w:val="24"/>
          <w:rtl/>
        </w:rPr>
        <w:t>1160</w:t>
      </w:r>
      <w:r>
        <w:rPr>
          <w:rFonts w:hint="cs"/>
          <w:rtl/>
        </w:rPr>
        <w:t xml:space="preserve"> كم والثاني بين ملكال وجوبا بطول </w:t>
      </w:r>
      <w:r w:rsidRPr="00DB69CD">
        <w:rPr>
          <w:rFonts w:cs="Times New Roman" w:hint="cs"/>
          <w:szCs w:val="24"/>
          <w:rtl/>
        </w:rPr>
        <w:t xml:space="preserve">850 </w:t>
      </w:r>
      <w:r>
        <w:rPr>
          <w:rFonts w:hint="cs"/>
          <w:rtl/>
        </w:rPr>
        <w:t>كم.</w:t>
      </w:r>
    </w:p>
    <w:p w:rsidR="00286B62" w:rsidRPr="006A2960" w:rsidRDefault="00286B62" w:rsidP="00286B62">
      <w:pPr>
        <w:tabs>
          <w:tab w:val="left" w:pos="424"/>
        </w:tabs>
        <w:spacing w:after="120" w:line="540" w:lineRule="exact"/>
        <w:ind w:left="424" w:firstLine="0"/>
        <w:rPr>
          <w:rFonts w:cs="AL-Mateen"/>
          <w:rtl/>
        </w:rPr>
      </w:pPr>
      <w:r>
        <w:rPr>
          <w:rFonts w:cs="AL-Mateen" w:hint="cs"/>
          <w:rtl/>
        </w:rPr>
        <w:t>محور شمال أفريقيا الساحلي:</w:t>
      </w:r>
    </w:p>
    <w:p w:rsidR="00286B62" w:rsidRDefault="00286B62" w:rsidP="00286B62">
      <w:pPr>
        <w:numPr>
          <w:ilvl w:val="0"/>
          <w:numId w:val="19"/>
        </w:numPr>
        <w:tabs>
          <w:tab w:val="left" w:pos="850"/>
        </w:tabs>
        <w:spacing w:before="200" w:after="120" w:line="540" w:lineRule="exact"/>
        <w:ind w:left="850" w:hanging="425"/>
      </w:pPr>
      <w:r>
        <w:rPr>
          <w:rFonts w:hint="cs"/>
          <w:rtl/>
        </w:rPr>
        <w:t xml:space="preserve">وهو الطريق الذي يمتد من القاهرة بمصر إلى العيون بالمغرب ماراً بكل من (الإسكندرية، ومطروح، والسلوم، ومساعد، وطبرق، وتونس، وعنابة، وقسطنطينة، والجزائر، ووهران، وجدة، وتطوان، وطنجة، والرباط، والدار البيضاء، ومراكش، وأغادير، وطرفاية) ويبلغ طول هذا الطريق </w:t>
      </w:r>
      <w:r w:rsidRPr="00ED2BF9">
        <w:rPr>
          <w:rFonts w:cs="Times New Roman" w:hint="cs"/>
          <w:szCs w:val="24"/>
          <w:rtl/>
        </w:rPr>
        <w:t>7000</w:t>
      </w:r>
      <w:r>
        <w:rPr>
          <w:rFonts w:hint="cs"/>
          <w:rtl/>
        </w:rPr>
        <w:t xml:space="preserve"> كم لا يوجد منها مزدوج سوى</w:t>
      </w:r>
      <w:r>
        <w:rPr>
          <w:rFonts w:cs="Times New Roman" w:hint="cs"/>
          <w:szCs w:val="24"/>
          <w:rtl/>
        </w:rPr>
        <w:t xml:space="preserve"> </w:t>
      </w:r>
      <w:r w:rsidRPr="00ED2BF9">
        <w:rPr>
          <w:rFonts w:cs="Times New Roman"/>
          <w:szCs w:val="24"/>
          <w:rtl/>
        </w:rPr>
        <w:t>1436</w:t>
      </w:r>
      <w:r>
        <w:rPr>
          <w:rFonts w:hint="cs"/>
          <w:rtl/>
        </w:rPr>
        <w:t xml:space="preserve"> كم الباقي وقدره </w:t>
      </w:r>
      <w:r w:rsidRPr="00ED2BF9">
        <w:rPr>
          <w:rFonts w:cs="Times New Roman"/>
          <w:szCs w:val="24"/>
          <w:rtl/>
        </w:rPr>
        <w:t>5564</w:t>
      </w:r>
      <w:r>
        <w:rPr>
          <w:rFonts w:hint="cs"/>
          <w:rtl/>
        </w:rPr>
        <w:t xml:space="preserve"> كم مازالت طريق مفرد.</w:t>
      </w:r>
    </w:p>
    <w:p w:rsidR="00286B62" w:rsidRDefault="00286B62" w:rsidP="00286B62">
      <w:pPr>
        <w:tabs>
          <w:tab w:val="left" w:pos="424"/>
        </w:tabs>
        <w:spacing w:before="360"/>
        <w:ind w:firstLine="0"/>
        <w:jc w:val="left"/>
        <w:rPr>
          <w:rFonts w:cs="AL-Mateen"/>
          <w:sz w:val="36"/>
          <w:szCs w:val="36"/>
          <w:rtl/>
        </w:rPr>
      </w:pPr>
      <w:r>
        <w:rPr>
          <w:rFonts w:cs="Times New Roman" w:hint="cs"/>
          <w:b/>
          <w:bCs/>
          <w:sz w:val="28"/>
          <w:rtl/>
        </w:rPr>
        <w:t>3</w:t>
      </w:r>
      <w:r w:rsidRPr="00A3367D">
        <w:rPr>
          <w:rFonts w:cs="Times New Roman" w:hint="cs"/>
          <w:b/>
          <w:bCs/>
          <w:sz w:val="28"/>
          <w:rtl/>
        </w:rPr>
        <w:t>-</w:t>
      </w:r>
      <w:r w:rsidRPr="00A3367D">
        <w:rPr>
          <w:rFonts w:cs="Times New Roman"/>
          <w:b/>
          <w:bCs/>
          <w:szCs w:val="24"/>
          <w:rtl/>
        </w:rPr>
        <w:tab/>
      </w:r>
      <w:r>
        <w:rPr>
          <w:rFonts w:cs="AL-Mateen" w:hint="cs"/>
          <w:sz w:val="36"/>
          <w:szCs w:val="36"/>
          <w:rtl/>
        </w:rPr>
        <w:t>مخطط الربط البري العربي بالطرق:</w:t>
      </w:r>
    </w:p>
    <w:p w:rsidR="00286B62" w:rsidRDefault="00286B62" w:rsidP="00286B62">
      <w:pPr>
        <w:tabs>
          <w:tab w:val="left" w:pos="424"/>
        </w:tabs>
        <w:spacing w:before="360"/>
        <w:ind w:firstLine="0"/>
        <w:jc w:val="left"/>
        <w:rPr>
          <w:rtl/>
        </w:rPr>
      </w:pPr>
      <w:r>
        <w:rPr>
          <w:rFonts w:hint="cs"/>
          <w:rtl/>
        </w:rPr>
        <w:t xml:space="preserve">- </w:t>
      </w:r>
      <w:r w:rsidRPr="001E5B58">
        <w:rPr>
          <w:rFonts w:hint="cs"/>
          <w:rtl/>
        </w:rPr>
        <w:t xml:space="preserve">أصدرت </w:t>
      </w:r>
      <w:r>
        <w:rPr>
          <w:rFonts w:hint="cs"/>
          <w:rtl/>
        </w:rPr>
        <w:t>القمة العربية في دورتها العادية (22) (سرت: مارس 2010) القرار رقم (531) بشأن مخطط الربط البري العربي بالطرق والذي ينص على:</w:t>
      </w:r>
    </w:p>
    <w:p w:rsidR="00286B62" w:rsidRDefault="00286B62" w:rsidP="00776162">
      <w:pPr>
        <w:pStyle w:val="ListParagraph"/>
        <w:numPr>
          <w:ilvl w:val="0"/>
          <w:numId w:val="113"/>
        </w:numPr>
        <w:tabs>
          <w:tab w:val="left" w:pos="424"/>
        </w:tabs>
        <w:spacing w:before="360"/>
        <w:jc w:val="left"/>
        <w:rPr>
          <w:rtl/>
        </w:rPr>
      </w:pPr>
      <w:r>
        <w:rPr>
          <w:rFonts w:hint="cs"/>
          <w:rtl/>
        </w:rPr>
        <w:t>الموافقة على المحاور المقترحة لمخطط الربط البري العربي بالطرق والمواصفات الفنية الموحدة الواردة  في دراسة " محاور الطريق العربي".</w:t>
      </w:r>
    </w:p>
    <w:p w:rsidR="00286B62" w:rsidRDefault="00286B62" w:rsidP="00286B62">
      <w:pPr>
        <w:pStyle w:val="ListParagraph"/>
        <w:numPr>
          <w:ilvl w:val="0"/>
          <w:numId w:val="49"/>
        </w:numPr>
        <w:tabs>
          <w:tab w:val="left" w:pos="424"/>
        </w:tabs>
        <w:spacing w:before="360"/>
        <w:jc w:val="left"/>
      </w:pPr>
      <w:r>
        <w:rPr>
          <w:rFonts w:hint="cs"/>
          <w:rtl/>
        </w:rPr>
        <w:t>دعوة الدول العربية إلى:</w:t>
      </w:r>
    </w:p>
    <w:p w:rsidR="00286B62" w:rsidRDefault="00286B62" w:rsidP="00286B62">
      <w:pPr>
        <w:pStyle w:val="ListParagraph"/>
        <w:numPr>
          <w:ilvl w:val="1"/>
          <w:numId w:val="49"/>
        </w:numPr>
        <w:tabs>
          <w:tab w:val="left" w:pos="424"/>
        </w:tabs>
        <w:spacing w:before="360"/>
        <w:ind w:left="1984" w:hanging="567"/>
        <w:jc w:val="left"/>
      </w:pPr>
      <w:r>
        <w:rPr>
          <w:rFonts w:hint="cs"/>
          <w:rtl/>
        </w:rPr>
        <w:t>الإسراع في تنفيذ مشروعات المخطط بمراعاة المدى الزمني في الدراسة المذكورة.</w:t>
      </w:r>
    </w:p>
    <w:p w:rsidR="00286B62" w:rsidRDefault="00286B62" w:rsidP="00286B62">
      <w:pPr>
        <w:pStyle w:val="ListParagraph"/>
        <w:numPr>
          <w:ilvl w:val="1"/>
          <w:numId w:val="49"/>
        </w:numPr>
        <w:tabs>
          <w:tab w:val="left" w:pos="424"/>
        </w:tabs>
        <w:spacing w:before="360"/>
        <w:ind w:left="1984" w:hanging="567"/>
        <w:jc w:val="left"/>
      </w:pPr>
      <w:r>
        <w:rPr>
          <w:rFonts w:hint="cs"/>
          <w:rtl/>
        </w:rPr>
        <w:t>تشجيع القطاع الخاص على الاستثمار في تنفيذ وتشغيل مشروعات المخطط</w:t>
      </w:r>
    </w:p>
    <w:p w:rsidR="00286B62" w:rsidRDefault="00286B62" w:rsidP="00286B62">
      <w:pPr>
        <w:pStyle w:val="ListParagraph"/>
        <w:numPr>
          <w:ilvl w:val="0"/>
          <w:numId w:val="49"/>
        </w:numPr>
        <w:tabs>
          <w:tab w:val="left" w:pos="424"/>
        </w:tabs>
        <w:spacing w:before="360"/>
        <w:jc w:val="left"/>
      </w:pPr>
      <w:r>
        <w:rPr>
          <w:rFonts w:hint="cs"/>
          <w:rtl/>
        </w:rPr>
        <w:t>دعوة مؤسسات وصناديق التمويل العربية الإقليمية إلى إعطاء الأولوية للمساهمة في تمويل مشروعات مخطط الربط البري العربي بالطرق.</w:t>
      </w:r>
    </w:p>
    <w:p w:rsidR="00286B62" w:rsidRDefault="00286B62" w:rsidP="00286B62">
      <w:pPr>
        <w:pStyle w:val="ListParagraph"/>
        <w:numPr>
          <w:ilvl w:val="0"/>
          <w:numId w:val="49"/>
        </w:numPr>
        <w:tabs>
          <w:tab w:val="left" w:pos="424"/>
        </w:tabs>
        <w:spacing w:before="360"/>
        <w:jc w:val="left"/>
      </w:pPr>
      <w:r>
        <w:rPr>
          <w:rFonts w:hint="cs"/>
          <w:rtl/>
        </w:rPr>
        <w:t>تطوير العمل في المنافذ البرية للدول العربية من خلال تبسيط وتوحيد وميكنة إجراءات الدخول والعبور، مع إيلاء الاهتمام بتطوير ورفع مستوى الأداء المهني للكوادر البشرية العاملة بتلك المنافذ.  بما يؤدي إلى تسهيل تدفق البضائع وعبور المسافرين بين الدول العربية.</w:t>
      </w:r>
    </w:p>
    <w:p w:rsidR="00286B62" w:rsidRDefault="00286B62" w:rsidP="00286B62">
      <w:pPr>
        <w:pStyle w:val="ListParagraph"/>
        <w:numPr>
          <w:ilvl w:val="0"/>
          <w:numId w:val="49"/>
        </w:numPr>
        <w:tabs>
          <w:tab w:val="left" w:pos="424"/>
        </w:tabs>
        <w:spacing w:before="360"/>
        <w:jc w:val="left"/>
      </w:pPr>
      <w:r>
        <w:rPr>
          <w:rFonts w:hint="cs"/>
          <w:rtl/>
        </w:rPr>
        <w:t>تكليف مجلس وزراء النقل العرب بمتابعة تنفيذ مشروعات مخطط الربط البري العربي بالطرق، وتقديم تقارير دورية حول التقدم المحرز في التنفيذ إلى المجلس الاقتصادي والاجتماعي لرفعها إلى القمة.</w:t>
      </w:r>
    </w:p>
    <w:p w:rsidR="00286B62" w:rsidRDefault="00286B62" w:rsidP="00286B62">
      <w:pPr>
        <w:pStyle w:val="ListParagraph"/>
        <w:numPr>
          <w:ilvl w:val="0"/>
          <w:numId w:val="29"/>
        </w:numPr>
        <w:tabs>
          <w:tab w:val="left" w:pos="424"/>
        </w:tabs>
        <w:spacing w:before="360"/>
        <w:jc w:val="both"/>
      </w:pPr>
      <w:r>
        <w:rPr>
          <w:rFonts w:hint="cs"/>
          <w:rtl/>
        </w:rPr>
        <w:t>سبق أن قرر المكتب التنفيذي للمجلس الموقر في دورته (44) بتاريخ 24 إبريل 2010،  دعوة الدول العربية إلى تنفيذ الأجزاء الناقصة الواقعة على محاور مخطط الربط البري العربي بالطرق وفقاً للمراحل الزمنية المحددة في الدراسة  وبالمواصفات الفنية الموحدة الواردة بها.</w:t>
      </w:r>
    </w:p>
    <w:p w:rsidR="00286B62" w:rsidRDefault="00286B62" w:rsidP="00286B62">
      <w:pPr>
        <w:pStyle w:val="ListParagraph"/>
        <w:numPr>
          <w:ilvl w:val="0"/>
          <w:numId w:val="29"/>
        </w:numPr>
        <w:tabs>
          <w:tab w:val="left" w:pos="424"/>
        </w:tabs>
        <w:spacing w:before="360"/>
        <w:jc w:val="left"/>
      </w:pPr>
      <w:r>
        <w:rPr>
          <w:rFonts w:hint="cs"/>
          <w:rtl/>
        </w:rPr>
        <w:t>وعلى ضوء ما أوضحته دراسة محاور الطريق العربي فقد تم التوصل إلى برنامج التنفيذ المرحلي لمحاور الربط على النحو التالي:</w:t>
      </w:r>
    </w:p>
    <w:p w:rsidR="00286B62" w:rsidRDefault="00286B62" w:rsidP="00286B62">
      <w:pPr>
        <w:pStyle w:val="ListParagraph"/>
        <w:numPr>
          <w:ilvl w:val="1"/>
          <w:numId w:val="29"/>
        </w:numPr>
        <w:tabs>
          <w:tab w:val="left" w:pos="424"/>
        </w:tabs>
        <w:spacing w:before="360"/>
        <w:jc w:val="both"/>
      </w:pPr>
      <w:r>
        <w:rPr>
          <w:rFonts w:hint="cs"/>
          <w:rtl/>
        </w:rPr>
        <w:t xml:space="preserve">المرحلة الأولى: 2008 </w:t>
      </w:r>
      <w:r>
        <w:rPr>
          <w:rtl/>
        </w:rPr>
        <w:t>–</w:t>
      </w:r>
      <w:r>
        <w:rPr>
          <w:rFonts w:hint="cs"/>
          <w:rtl/>
        </w:rPr>
        <w:t xml:space="preserve"> 2012: طول الطرق التي تدخل ضمن هذه المرحلة 5918 كلم (أي ما نسبته 21% من الطرق المقترحة).</w:t>
      </w:r>
    </w:p>
    <w:p w:rsidR="00286B62" w:rsidRDefault="00286B62" w:rsidP="00286B62">
      <w:pPr>
        <w:pStyle w:val="ListParagraph"/>
        <w:numPr>
          <w:ilvl w:val="1"/>
          <w:numId w:val="29"/>
        </w:numPr>
        <w:tabs>
          <w:tab w:val="left" w:pos="424"/>
        </w:tabs>
        <w:spacing w:before="360"/>
        <w:jc w:val="both"/>
      </w:pPr>
      <w:r>
        <w:rPr>
          <w:rFonts w:hint="cs"/>
          <w:rtl/>
        </w:rPr>
        <w:t xml:space="preserve">المرحلة الثانية: 2013 </w:t>
      </w:r>
      <w:r>
        <w:rPr>
          <w:rtl/>
        </w:rPr>
        <w:t>–</w:t>
      </w:r>
      <w:r>
        <w:rPr>
          <w:rFonts w:hint="cs"/>
          <w:rtl/>
        </w:rPr>
        <w:t xml:space="preserve"> 2016: طول الطرق التي تدخل ضمن هذه المرحلة 13.898 كلم (أي ما نسبته 48% من الطرق المقترحة).</w:t>
      </w:r>
    </w:p>
    <w:p w:rsidR="00286B62" w:rsidRDefault="00286B62" w:rsidP="00286B62">
      <w:pPr>
        <w:pStyle w:val="ListParagraph"/>
        <w:numPr>
          <w:ilvl w:val="1"/>
          <w:numId w:val="29"/>
        </w:numPr>
        <w:tabs>
          <w:tab w:val="left" w:pos="424"/>
        </w:tabs>
        <w:spacing w:before="360"/>
        <w:jc w:val="both"/>
      </w:pPr>
      <w:r>
        <w:rPr>
          <w:rFonts w:hint="cs"/>
          <w:rtl/>
        </w:rPr>
        <w:t xml:space="preserve">المرحلة الثالة: 2017 </w:t>
      </w:r>
      <w:r>
        <w:rPr>
          <w:rtl/>
        </w:rPr>
        <w:t>–</w:t>
      </w:r>
      <w:r>
        <w:rPr>
          <w:rFonts w:hint="cs"/>
          <w:rtl/>
        </w:rPr>
        <w:t xml:space="preserve"> 2020: طول الطرق التي تدخل هذه المرحلة 7.036 كلم (أي ما نسبته 24% من الطرق المقترحة).</w:t>
      </w:r>
    </w:p>
    <w:p w:rsidR="00286B62" w:rsidRDefault="00286B62" w:rsidP="00286B62">
      <w:pPr>
        <w:pStyle w:val="ListParagraph"/>
        <w:numPr>
          <w:ilvl w:val="1"/>
          <w:numId w:val="29"/>
        </w:numPr>
        <w:tabs>
          <w:tab w:val="left" w:pos="424"/>
        </w:tabs>
        <w:spacing w:before="360"/>
        <w:jc w:val="both"/>
      </w:pPr>
      <w:r>
        <w:rPr>
          <w:rFonts w:hint="cs"/>
          <w:rtl/>
        </w:rPr>
        <w:t xml:space="preserve">المرحلة الرابعة: 2021 - 2025: طول الطرق التي تدخل ضمن هذه المرحلة 1.903 كلم (أي ما نسبته 7% من الطرق الجديدة المقترحة). </w:t>
      </w:r>
    </w:p>
    <w:p w:rsidR="00286B62" w:rsidRDefault="00286B62" w:rsidP="00286B62">
      <w:pPr>
        <w:pStyle w:val="ListParagraph"/>
        <w:numPr>
          <w:ilvl w:val="0"/>
          <w:numId w:val="29"/>
        </w:numPr>
        <w:tabs>
          <w:tab w:val="left" w:pos="424"/>
        </w:tabs>
        <w:spacing w:before="360"/>
        <w:jc w:val="left"/>
      </w:pPr>
      <w:r>
        <w:rPr>
          <w:rFonts w:hint="cs"/>
          <w:rtl/>
        </w:rPr>
        <w:t>بالنسبة للمرحلة الأولى للتنفيذ والتي بدأت من عام 2008 وانتهت بنهاية عام 2012، وشملت تنفيذ الواصلات  التالية في خمس دول عربية:</w:t>
      </w:r>
    </w:p>
    <w:p w:rsidR="00286B62" w:rsidRDefault="00286B62" w:rsidP="00286B62">
      <w:pPr>
        <w:widowControl/>
        <w:bidi w:val="0"/>
        <w:spacing w:before="0" w:line="240" w:lineRule="auto"/>
        <w:ind w:firstLine="0"/>
        <w:jc w:val="left"/>
        <w:rPr>
          <w:rFonts w:cs="AL-Mateen"/>
          <w:b/>
          <w:color w:val="000000"/>
          <w:sz w:val="28"/>
          <w:lang w:bidi="ar-EG"/>
        </w:rPr>
      </w:pPr>
      <w:r>
        <w:rPr>
          <w:rFonts w:cs="AL-Mateen"/>
          <w:b/>
          <w:color w:val="000000"/>
          <w:sz w:val="28"/>
          <w:rtl/>
          <w:lang w:bidi="ar-EG"/>
        </w:rPr>
        <w:br w:type="page"/>
      </w:r>
    </w:p>
    <w:p w:rsidR="00286B62" w:rsidRDefault="00286B62" w:rsidP="00286B62">
      <w:pPr>
        <w:pStyle w:val="ListParagraph"/>
        <w:tabs>
          <w:tab w:val="left" w:pos="424"/>
        </w:tabs>
        <w:spacing w:before="360"/>
        <w:ind w:left="1287" w:firstLine="0"/>
        <w:jc w:val="left"/>
        <w:rPr>
          <w:lang w:bidi="ar-EG"/>
        </w:rPr>
      </w:pPr>
      <w:r w:rsidRPr="001E2BC3">
        <w:rPr>
          <w:rFonts w:cs="AL-Mateen" w:hint="cs"/>
          <w:b/>
          <w:color w:val="000000"/>
          <w:sz w:val="28"/>
          <w:rtl/>
          <w:lang w:bidi="ar-EG"/>
        </w:rPr>
        <w:t>جدول رقم (</w:t>
      </w:r>
      <w:r>
        <w:rPr>
          <w:rFonts w:cs="AL-Mateen" w:hint="cs"/>
          <w:b/>
          <w:color w:val="000000"/>
          <w:sz w:val="28"/>
          <w:rtl/>
          <w:lang w:bidi="ar-EG"/>
        </w:rPr>
        <w:t>17</w:t>
      </w:r>
      <w:r w:rsidRPr="001E2BC3">
        <w:rPr>
          <w:rFonts w:cs="AL-Mateen" w:hint="cs"/>
          <w:b/>
          <w:color w:val="000000"/>
          <w:sz w:val="28"/>
          <w:rtl/>
          <w:lang w:bidi="ar-EG"/>
        </w:rPr>
        <w:t>):</w:t>
      </w:r>
      <w:r w:rsidRPr="004B44B4">
        <w:rPr>
          <w:rFonts w:cs="AL-Mateen" w:hint="cs"/>
          <w:b/>
          <w:color w:val="000000"/>
          <w:sz w:val="28"/>
          <w:rtl/>
          <w:lang w:bidi="ar-EG"/>
        </w:rPr>
        <w:t xml:space="preserve"> المرحلة الأولى في مخطط </w:t>
      </w:r>
      <w:r>
        <w:rPr>
          <w:rFonts w:cs="AL-Mateen" w:hint="cs"/>
          <w:b/>
          <w:color w:val="000000"/>
          <w:sz w:val="28"/>
          <w:rtl/>
          <w:lang w:bidi="ar-EG"/>
        </w:rPr>
        <w:t>الربط</w:t>
      </w:r>
      <w:r w:rsidRPr="004B44B4">
        <w:rPr>
          <w:rFonts w:cs="AL-Mateen" w:hint="cs"/>
          <w:b/>
          <w:color w:val="000000"/>
          <w:sz w:val="28"/>
          <w:rtl/>
          <w:lang w:bidi="ar-EG"/>
        </w:rPr>
        <w:t xml:space="preserve"> البري العربي</w:t>
      </w:r>
    </w:p>
    <w:tbl>
      <w:tblPr>
        <w:tblpPr w:leftFromText="180" w:rightFromText="180" w:vertAnchor="page" w:horzAnchor="margin" w:tblpXSpec="right" w:tblpY="2612"/>
        <w:bidiVisual/>
        <w:tblW w:w="8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834"/>
        <w:gridCol w:w="2275"/>
        <w:gridCol w:w="2275"/>
      </w:tblGrid>
      <w:tr w:rsidR="00286B62" w:rsidRPr="00FB1DA6" w:rsidTr="0012127F">
        <w:tc>
          <w:tcPr>
            <w:tcW w:w="1242" w:type="dxa"/>
            <w:shd w:val="clear" w:color="auto" w:fill="auto"/>
          </w:tcPr>
          <w:p w:rsidR="00286B62" w:rsidRPr="0012127F" w:rsidRDefault="00286B62" w:rsidP="0012127F">
            <w:pPr>
              <w:tabs>
                <w:tab w:val="left" w:pos="424"/>
              </w:tabs>
              <w:spacing w:before="0"/>
              <w:ind w:firstLine="0"/>
              <w:jc w:val="center"/>
              <w:rPr>
                <w:rFonts w:ascii="Simplified Arabic" w:hAnsi="Simplified Arabic" w:cs="AL-Mateen"/>
                <w:sz w:val="32"/>
                <w:szCs w:val="32"/>
                <w:rtl/>
                <w:lang w:bidi="ar-EG"/>
              </w:rPr>
            </w:pPr>
            <w:r w:rsidRPr="0012127F">
              <w:rPr>
                <w:rFonts w:ascii="Simplified Arabic" w:hAnsi="Simplified Arabic" w:cs="AL-Mateen" w:hint="cs"/>
                <w:sz w:val="32"/>
                <w:szCs w:val="32"/>
                <w:rtl/>
                <w:lang w:bidi="ar-EG"/>
              </w:rPr>
              <w:t>رقم الطريق</w:t>
            </w:r>
          </w:p>
        </w:tc>
        <w:tc>
          <w:tcPr>
            <w:tcW w:w="2834" w:type="dxa"/>
            <w:shd w:val="clear" w:color="auto" w:fill="auto"/>
          </w:tcPr>
          <w:p w:rsidR="00286B62" w:rsidRPr="0012127F" w:rsidRDefault="00286B62" w:rsidP="0012127F">
            <w:pPr>
              <w:tabs>
                <w:tab w:val="left" w:pos="424"/>
              </w:tabs>
              <w:spacing w:before="0"/>
              <w:ind w:firstLine="0"/>
              <w:jc w:val="center"/>
              <w:rPr>
                <w:rFonts w:ascii="Simplified Arabic" w:hAnsi="Simplified Arabic" w:cs="AL-Mateen"/>
                <w:sz w:val="32"/>
                <w:szCs w:val="32"/>
                <w:rtl/>
                <w:lang w:bidi="ar-EG"/>
              </w:rPr>
            </w:pPr>
            <w:r w:rsidRPr="0012127F">
              <w:rPr>
                <w:rFonts w:ascii="Simplified Arabic" w:hAnsi="Simplified Arabic" w:cs="AL-Mateen" w:hint="cs"/>
                <w:sz w:val="32"/>
                <w:szCs w:val="32"/>
                <w:rtl/>
                <w:lang w:bidi="ar-EG"/>
              </w:rPr>
              <w:t>الوصلة</w:t>
            </w:r>
          </w:p>
        </w:tc>
        <w:tc>
          <w:tcPr>
            <w:tcW w:w="2275" w:type="dxa"/>
            <w:shd w:val="clear" w:color="auto" w:fill="auto"/>
          </w:tcPr>
          <w:p w:rsidR="00286B62" w:rsidRPr="0012127F" w:rsidRDefault="00286B62" w:rsidP="0012127F">
            <w:pPr>
              <w:tabs>
                <w:tab w:val="left" w:pos="424"/>
              </w:tabs>
              <w:spacing w:before="0"/>
              <w:ind w:firstLine="0"/>
              <w:jc w:val="center"/>
              <w:rPr>
                <w:rFonts w:ascii="Simplified Arabic" w:hAnsi="Simplified Arabic" w:cs="AL-Mateen"/>
                <w:sz w:val="32"/>
                <w:szCs w:val="32"/>
                <w:rtl/>
                <w:lang w:bidi="ar-EG"/>
              </w:rPr>
            </w:pPr>
            <w:r w:rsidRPr="0012127F">
              <w:rPr>
                <w:rFonts w:ascii="Simplified Arabic" w:hAnsi="Simplified Arabic" w:cs="AL-Mateen" w:hint="cs"/>
                <w:sz w:val="32"/>
                <w:szCs w:val="32"/>
                <w:rtl/>
                <w:lang w:bidi="ar-EG"/>
              </w:rPr>
              <w:t>الوضع الراهن</w:t>
            </w:r>
          </w:p>
        </w:tc>
        <w:tc>
          <w:tcPr>
            <w:tcW w:w="2275" w:type="dxa"/>
            <w:shd w:val="clear" w:color="auto" w:fill="auto"/>
          </w:tcPr>
          <w:p w:rsidR="00286B62" w:rsidRPr="0012127F" w:rsidRDefault="00286B62" w:rsidP="0012127F">
            <w:pPr>
              <w:tabs>
                <w:tab w:val="left" w:pos="424"/>
              </w:tabs>
              <w:spacing w:before="0"/>
              <w:ind w:firstLine="0"/>
              <w:jc w:val="center"/>
              <w:rPr>
                <w:rFonts w:ascii="Simplified Arabic" w:hAnsi="Simplified Arabic" w:cs="AL-Mateen"/>
                <w:sz w:val="32"/>
                <w:szCs w:val="32"/>
                <w:rtl/>
                <w:lang w:bidi="ar-EG"/>
              </w:rPr>
            </w:pPr>
            <w:r w:rsidRPr="0012127F">
              <w:rPr>
                <w:rFonts w:ascii="Simplified Arabic" w:hAnsi="Simplified Arabic" w:cs="AL-Mateen" w:hint="cs"/>
                <w:sz w:val="32"/>
                <w:szCs w:val="32"/>
                <w:rtl/>
                <w:lang w:bidi="ar-EG"/>
              </w:rPr>
              <w:t>الموضع المقترح</w:t>
            </w:r>
          </w:p>
        </w:tc>
      </w:tr>
      <w:tr w:rsidR="00286B62" w:rsidRPr="00FB1DA6" w:rsidTr="0012127F">
        <w:tc>
          <w:tcPr>
            <w:tcW w:w="1242"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lang w:bidi="ar-EG"/>
              </w:rPr>
            </w:pPr>
            <w:r w:rsidRPr="0012127F">
              <w:rPr>
                <w:rFonts w:ascii="Simplified Arabic" w:hAnsi="Simplified Arabic"/>
                <w:sz w:val="28"/>
                <w:lang w:bidi="ar-EG"/>
              </w:rPr>
              <w:t>M40</w:t>
            </w:r>
          </w:p>
        </w:tc>
        <w:tc>
          <w:tcPr>
            <w:tcW w:w="2834"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rtl/>
                <w:lang w:bidi="ar-EG"/>
              </w:rPr>
            </w:pPr>
            <w:r w:rsidRPr="0012127F">
              <w:rPr>
                <w:rFonts w:ascii="Simplified Arabic" w:hAnsi="Simplified Arabic" w:hint="cs"/>
                <w:sz w:val="28"/>
                <w:rtl/>
                <w:lang w:bidi="ar-EG"/>
              </w:rPr>
              <w:t xml:space="preserve">رأس جدير </w:t>
            </w:r>
            <w:r w:rsidRPr="0012127F">
              <w:rPr>
                <w:rFonts w:ascii="Simplified Arabic" w:hAnsi="Simplified Arabic"/>
                <w:sz w:val="28"/>
                <w:rtl/>
                <w:lang w:bidi="ar-EG"/>
              </w:rPr>
              <w:t>–</w:t>
            </w:r>
            <w:r w:rsidRPr="0012127F">
              <w:rPr>
                <w:rFonts w:ascii="Simplified Arabic" w:hAnsi="Simplified Arabic" w:hint="cs"/>
                <w:sz w:val="28"/>
                <w:rtl/>
                <w:lang w:bidi="ar-EG"/>
              </w:rPr>
              <w:t xml:space="preserve"> قابس</w:t>
            </w:r>
          </w:p>
        </w:tc>
        <w:tc>
          <w:tcPr>
            <w:tcW w:w="2275"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lang w:bidi="ar-EG"/>
              </w:rPr>
            </w:pPr>
            <w:r w:rsidRPr="0012127F">
              <w:rPr>
                <w:rFonts w:ascii="Simplified Arabic" w:hAnsi="Simplified Arabic"/>
                <w:sz w:val="28"/>
                <w:lang w:bidi="ar-EG"/>
              </w:rPr>
              <w:t>X1 2</w:t>
            </w:r>
          </w:p>
        </w:tc>
        <w:tc>
          <w:tcPr>
            <w:tcW w:w="2275"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lang w:bidi="ar-EG"/>
              </w:rPr>
            </w:pPr>
            <w:r w:rsidRPr="0012127F">
              <w:rPr>
                <w:rFonts w:ascii="Simplified Arabic" w:hAnsi="Simplified Arabic"/>
                <w:sz w:val="28"/>
                <w:lang w:bidi="ar-EG"/>
              </w:rPr>
              <w:t>X2 2</w:t>
            </w:r>
          </w:p>
        </w:tc>
      </w:tr>
      <w:tr w:rsidR="00286B62" w:rsidRPr="00FB1DA6" w:rsidTr="0012127F">
        <w:tc>
          <w:tcPr>
            <w:tcW w:w="1242"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lang w:bidi="ar-EG"/>
              </w:rPr>
            </w:pPr>
            <w:r w:rsidRPr="0012127F">
              <w:rPr>
                <w:rFonts w:ascii="Simplified Arabic" w:hAnsi="Simplified Arabic"/>
                <w:sz w:val="28"/>
                <w:lang w:bidi="ar-EG"/>
              </w:rPr>
              <w:t>M40</w:t>
            </w:r>
          </w:p>
        </w:tc>
        <w:tc>
          <w:tcPr>
            <w:tcW w:w="2834"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rtl/>
                <w:lang w:bidi="ar-EG"/>
              </w:rPr>
            </w:pPr>
            <w:r w:rsidRPr="0012127F">
              <w:rPr>
                <w:rFonts w:ascii="Simplified Arabic" w:hAnsi="Simplified Arabic" w:hint="cs"/>
                <w:sz w:val="28"/>
                <w:rtl/>
                <w:lang w:bidi="ar-EG"/>
              </w:rPr>
              <w:t xml:space="preserve">قابس </w:t>
            </w:r>
            <w:r w:rsidRPr="0012127F">
              <w:rPr>
                <w:rFonts w:ascii="Simplified Arabic" w:hAnsi="Simplified Arabic"/>
                <w:sz w:val="28"/>
                <w:rtl/>
                <w:lang w:bidi="ar-EG"/>
              </w:rPr>
              <w:t>–</w:t>
            </w:r>
            <w:r w:rsidRPr="0012127F">
              <w:rPr>
                <w:rFonts w:ascii="Simplified Arabic" w:hAnsi="Simplified Arabic" w:hint="cs"/>
                <w:sz w:val="28"/>
                <w:rtl/>
                <w:lang w:bidi="ar-EG"/>
              </w:rPr>
              <w:t xml:space="preserve"> صفاقس</w:t>
            </w:r>
          </w:p>
        </w:tc>
        <w:tc>
          <w:tcPr>
            <w:tcW w:w="2275"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lang w:bidi="ar-EG"/>
              </w:rPr>
            </w:pPr>
            <w:r w:rsidRPr="0012127F">
              <w:rPr>
                <w:rFonts w:ascii="Simplified Arabic" w:hAnsi="Simplified Arabic"/>
                <w:sz w:val="28"/>
                <w:lang w:bidi="ar-EG"/>
              </w:rPr>
              <w:t>X1 2</w:t>
            </w:r>
          </w:p>
        </w:tc>
        <w:tc>
          <w:tcPr>
            <w:tcW w:w="2275"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lang w:bidi="ar-EG"/>
              </w:rPr>
            </w:pPr>
            <w:r w:rsidRPr="0012127F">
              <w:rPr>
                <w:rFonts w:ascii="Simplified Arabic" w:hAnsi="Simplified Arabic"/>
                <w:sz w:val="28"/>
                <w:lang w:bidi="ar-EG"/>
              </w:rPr>
              <w:t>X 2 2</w:t>
            </w:r>
          </w:p>
        </w:tc>
      </w:tr>
      <w:tr w:rsidR="00286B62" w:rsidRPr="00FB1DA6" w:rsidTr="0012127F">
        <w:tc>
          <w:tcPr>
            <w:tcW w:w="1242"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lang w:bidi="ar-EG"/>
              </w:rPr>
            </w:pPr>
            <w:r w:rsidRPr="0012127F">
              <w:rPr>
                <w:rFonts w:ascii="Simplified Arabic" w:hAnsi="Simplified Arabic"/>
                <w:sz w:val="28"/>
                <w:lang w:bidi="ar-EG"/>
              </w:rPr>
              <w:t>M40</w:t>
            </w:r>
          </w:p>
        </w:tc>
        <w:tc>
          <w:tcPr>
            <w:tcW w:w="2834"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rtl/>
                <w:lang w:bidi="ar-EG"/>
              </w:rPr>
            </w:pPr>
            <w:r w:rsidRPr="0012127F">
              <w:rPr>
                <w:rFonts w:ascii="Simplified Arabic" w:hAnsi="Simplified Arabic" w:hint="cs"/>
                <w:sz w:val="28"/>
                <w:rtl/>
                <w:lang w:bidi="ar-EG"/>
              </w:rPr>
              <w:t xml:space="preserve">صفاقس </w:t>
            </w:r>
            <w:r w:rsidRPr="0012127F">
              <w:rPr>
                <w:rFonts w:ascii="Simplified Arabic" w:hAnsi="Simplified Arabic"/>
                <w:sz w:val="28"/>
                <w:rtl/>
                <w:lang w:bidi="ar-EG"/>
              </w:rPr>
              <w:t>–</w:t>
            </w:r>
            <w:r w:rsidRPr="0012127F">
              <w:rPr>
                <w:rFonts w:ascii="Simplified Arabic" w:hAnsi="Simplified Arabic" w:hint="cs"/>
                <w:sz w:val="28"/>
                <w:rtl/>
                <w:lang w:bidi="ar-EG"/>
              </w:rPr>
              <w:t xml:space="preserve"> مساكن</w:t>
            </w:r>
          </w:p>
        </w:tc>
        <w:tc>
          <w:tcPr>
            <w:tcW w:w="2275"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lang w:bidi="ar-EG"/>
              </w:rPr>
            </w:pPr>
            <w:r w:rsidRPr="0012127F">
              <w:rPr>
                <w:rFonts w:ascii="Simplified Arabic" w:hAnsi="Simplified Arabic"/>
                <w:sz w:val="28"/>
                <w:lang w:bidi="ar-EG"/>
              </w:rPr>
              <w:t>X 2 (2008)2</w:t>
            </w:r>
          </w:p>
        </w:tc>
        <w:tc>
          <w:tcPr>
            <w:tcW w:w="2275"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lang w:bidi="ar-EG"/>
              </w:rPr>
            </w:pPr>
            <w:r w:rsidRPr="0012127F">
              <w:rPr>
                <w:rFonts w:ascii="Simplified Arabic" w:hAnsi="Simplified Arabic" w:hint="cs"/>
                <w:sz w:val="28"/>
                <w:rtl/>
                <w:lang w:bidi="ar-EG"/>
              </w:rPr>
              <w:t>صيانة</w:t>
            </w:r>
          </w:p>
        </w:tc>
      </w:tr>
      <w:tr w:rsidR="00286B62" w:rsidRPr="00FB1DA6" w:rsidTr="0012127F">
        <w:tc>
          <w:tcPr>
            <w:tcW w:w="1242"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lang w:bidi="ar-EG"/>
              </w:rPr>
            </w:pPr>
            <w:r w:rsidRPr="0012127F">
              <w:rPr>
                <w:rFonts w:ascii="Simplified Arabic" w:hAnsi="Simplified Arabic"/>
                <w:sz w:val="28"/>
                <w:lang w:bidi="ar-EG"/>
              </w:rPr>
              <w:t>M40</w:t>
            </w:r>
          </w:p>
        </w:tc>
        <w:tc>
          <w:tcPr>
            <w:tcW w:w="2834"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rtl/>
                <w:lang w:bidi="ar-EG"/>
              </w:rPr>
            </w:pPr>
            <w:r w:rsidRPr="0012127F">
              <w:rPr>
                <w:rFonts w:ascii="Simplified Arabic" w:hAnsi="Simplified Arabic" w:hint="cs"/>
                <w:sz w:val="28"/>
                <w:rtl/>
                <w:lang w:bidi="ar-EG"/>
              </w:rPr>
              <w:t xml:space="preserve">واد الزرقاء </w:t>
            </w:r>
            <w:r w:rsidRPr="0012127F">
              <w:rPr>
                <w:rFonts w:ascii="Simplified Arabic" w:hAnsi="Simplified Arabic"/>
                <w:sz w:val="28"/>
                <w:rtl/>
                <w:lang w:bidi="ar-EG"/>
              </w:rPr>
              <w:t>–</w:t>
            </w:r>
            <w:r w:rsidRPr="0012127F">
              <w:rPr>
                <w:rFonts w:ascii="Simplified Arabic" w:hAnsi="Simplified Arabic" w:hint="cs"/>
                <w:sz w:val="28"/>
                <w:rtl/>
                <w:lang w:bidi="ar-EG"/>
              </w:rPr>
              <w:t xml:space="preserve"> حمام بورقيبة</w:t>
            </w:r>
          </w:p>
        </w:tc>
        <w:tc>
          <w:tcPr>
            <w:tcW w:w="2275"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lang w:bidi="ar-EG"/>
              </w:rPr>
            </w:pPr>
            <w:r w:rsidRPr="0012127F">
              <w:rPr>
                <w:rFonts w:ascii="Simplified Arabic" w:hAnsi="Simplified Arabic"/>
                <w:sz w:val="28"/>
                <w:lang w:bidi="ar-EG"/>
              </w:rPr>
              <w:t>X 1 2</w:t>
            </w:r>
          </w:p>
        </w:tc>
        <w:tc>
          <w:tcPr>
            <w:tcW w:w="2275"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lang w:bidi="ar-EG"/>
              </w:rPr>
            </w:pPr>
            <w:r w:rsidRPr="0012127F">
              <w:rPr>
                <w:rFonts w:ascii="Simplified Arabic" w:hAnsi="Simplified Arabic"/>
                <w:sz w:val="28"/>
                <w:lang w:bidi="ar-EG"/>
              </w:rPr>
              <w:t>X 2 2</w:t>
            </w:r>
          </w:p>
        </w:tc>
      </w:tr>
      <w:tr w:rsidR="00286B62" w:rsidRPr="00FB1DA6" w:rsidTr="0012127F">
        <w:tc>
          <w:tcPr>
            <w:tcW w:w="1242"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lang w:bidi="ar-EG"/>
              </w:rPr>
            </w:pPr>
            <w:r w:rsidRPr="0012127F">
              <w:rPr>
                <w:rFonts w:ascii="Simplified Arabic" w:hAnsi="Simplified Arabic"/>
                <w:sz w:val="28"/>
                <w:lang w:bidi="ar-EG"/>
              </w:rPr>
              <w:t>M40</w:t>
            </w:r>
          </w:p>
        </w:tc>
        <w:tc>
          <w:tcPr>
            <w:tcW w:w="2834"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rtl/>
                <w:lang w:bidi="ar-EG"/>
              </w:rPr>
            </w:pPr>
            <w:r w:rsidRPr="0012127F">
              <w:rPr>
                <w:rFonts w:ascii="Simplified Arabic" w:hAnsi="Simplified Arabic" w:hint="cs"/>
                <w:sz w:val="28"/>
                <w:rtl/>
                <w:lang w:bidi="ar-EG"/>
              </w:rPr>
              <w:t xml:space="preserve">حمام بورقيبة </w:t>
            </w:r>
            <w:r w:rsidRPr="0012127F">
              <w:rPr>
                <w:rFonts w:ascii="Simplified Arabic" w:hAnsi="Simplified Arabic"/>
                <w:sz w:val="28"/>
                <w:rtl/>
                <w:lang w:bidi="ar-EG"/>
              </w:rPr>
              <w:t>–</w:t>
            </w:r>
            <w:r w:rsidRPr="0012127F">
              <w:rPr>
                <w:rFonts w:ascii="Simplified Arabic" w:hAnsi="Simplified Arabic" w:hint="cs"/>
                <w:sz w:val="28"/>
                <w:rtl/>
                <w:lang w:bidi="ar-EG"/>
              </w:rPr>
              <w:t xml:space="preserve"> مغنية</w:t>
            </w:r>
          </w:p>
        </w:tc>
        <w:tc>
          <w:tcPr>
            <w:tcW w:w="2275"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lang w:bidi="ar-EG"/>
              </w:rPr>
            </w:pPr>
            <w:r w:rsidRPr="0012127F">
              <w:rPr>
                <w:rFonts w:ascii="Simplified Arabic" w:hAnsi="Simplified Arabic" w:hint="cs"/>
                <w:sz w:val="28"/>
                <w:rtl/>
                <w:lang w:bidi="ar-EG"/>
              </w:rPr>
              <w:t>قيد التنفيذ</w:t>
            </w:r>
          </w:p>
        </w:tc>
        <w:tc>
          <w:tcPr>
            <w:tcW w:w="2275"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lang w:bidi="ar-EG"/>
              </w:rPr>
            </w:pPr>
            <w:r w:rsidRPr="0012127F">
              <w:rPr>
                <w:rFonts w:ascii="Simplified Arabic" w:hAnsi="Simplified Arabic"/>
                <w:sz w:val="28"/>
                <w:lang w:bidi="ar-EG"/>
              </w:rPr>
              <w:t>X 3 2</w:t>
            </w:r>
          </w:p>
        </w:tc>
      </w:tr>
      <w:tr w:rsidR="00286B62" w:rsidRPr="00FB1DA6" w:rsidTr="0012127F">
        <w:tc>
          <w:tcPr>
            <w:tcW w:w="1242"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lang w:bidi="ar-EG"/>
              </w:rPr>
            </w:pPr>
            <w:r w:rsidRPr="0012127F">
              <w:rPr>
                <w:rFonts w:ascii="Simplified Arabic" w:hAnsi="Simplified Arabic"/>
                <w:sz w:val="28"/>
                <w:lang w:bidi="ar-EG"/>
              </w:rPr>
              <w:t>M40</w:t>
            </w:r>
          </w:p>
        </w:tc>
        <w:tc>
          <w:tcPr>
            <w:tcW w:w="2834"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rtl/>
                <w:lang w:bidi="ar-EG"/>
              </w:rPr>
            </w:pPr>
            <w:r w:rsidRPr="0012127F">
              <w:rPr>
                <w:rFonts w:ascii="Simplified Arabic" w:hAnsi="Simplified Arabic" w:hint="cs"/>
                <w:sz w:val="28"/>
                <w:rtl/>
                <w:lang w:bidi="ar-EG"/>
              </w:rPr>
              <w:t xml:space="preserve">وجدا </w:t>
            </w:r>
            <w:r w:rsidRPr="0012127F">
              <w:rPr>
                <w:rFonts w:ascii="Simplified Arabic" w:hAnsi="Simplified Arabic"/>
                <w:sz w:val="28"/>
                <w:rtl/>
                <w:lang w:bidi="ar-EG"/>
              </w:rPr>
              <w:t>–</w:t>
            </w:r>
            <w:r w:rsidRPr="0012127F">
              <w:rPr>
                <w:rFonts w:ascii="Simplified Arabic" w:hAnsi="Simplified Arabic" w:hint="cs"/>
                <w:sz w:val="28"/>
                <w:rtl/>
                <w:lang w:bidi="ar-EG"/>
              </w:rPr>
              <w:t xml:space="preserve"> فاس</w:t>
            </w:r>
          </w:p>
        </w:tc>
        <w:tc>
          <w:tcPr>
            <w:tcW w:w="2275"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lang w:bidi="ar-EG"/>
              </w:rPr>
            </w:pPr>
            <w:r w:rsidRPr="0012127F">
              <w:rPr>
                <w:rFonts w:ascii="Simplified Arabic" w:hAnsi="Simplified Arabic"/>
                <w:sz w:val="28"/>
                <w:lang w:bidi="ar-EG"/>
              </w:rPr>
              <w:t>X1 2</w:t>
            </w:r>
          </w:p>
        </w:tc>
        <w:tc>
          <w:tcPr>
            <w:tcW w:w="2275"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rtl/>
                <w:lang w:bidi="ar-EG"/>
              </w:rPr>
            </w:pPr>
            <w:r w:rsidRPr="0012127F">
              <w:rPr>
                <w:rFonts w:ascii="Simplified Arabic" w:hAnsi="Simplified Arabic" w:hint="cs"/>
                <w:sz w:val="28"/>
                <w:rtl/>
                <w:lang w:bidi="ar-EG"/>
              </w:rPr>
              <w:t>(قيد التنفيذ)</w:t>
            </w:r>
            <w:r w:rsidRPr="0012127F">
              <w:rPr>
                <w:rFonts w:ascii="Simplified Arabic" w:hAnsi="Simplified Arabic"/>
                <w:sz w:val="28"/>
                <w:lang w:bidi="ar-EG"/>
              </w:rPr>
              <w:t xml:space="preserve">X 2 2 </w:t>
            </w:r>
          </w:p>
        </w:tc>
      </w:tr>
      <w:tr w:rsidR="00286B62" w:rsidRPr="00FB1DA6" w:rsidTr="0012127F">
        <w:tc>
          <w:tcPr>
            <w:tcW w:w="1242"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lang w:bidi="ar-EG"/>
              </w:rPr>
            </w:pPr>
            <w:r w:rsidRPr="0012127F">
              <w:rPr>
                <w:rFonts w:ascii="Simplified Arabic" w:hAnsi="Simplified Arabic"/>
                <w:sz w:val="28"/>
                <w:lang w:bidi="ar-EG"/>
              </w:rPr>
              <w:t>130M</w:t>
            </w:r>
          </w:p>
        </w:tc>
        <w:tc>
          <w:tcPr>
            <w:tcW w:w="2834"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rtl/>
                <w:lang w:bidi="ar-EG"/>
              </w:rPr>
            </w:pPr>
            <w:r w:rsidRPr="0012127F">
              <w:rPr>
                <w:rFonts w:ascii="Simplified Arabic" w:hAnsi="Simplified Arabic" w:hint="cs"/>
                <w:sz w:val="28"/>
                <w:rtl/>
                <w:lang w:bidi="ar-EG"/>
              </w:rPr>
              <w:t xml:space="preserve">درنة </w:t>
            </w:r>
            <w:r w:rsidRPr="0012127F">
              <w:rPr>
                <w:rFonts w:ascii="Simplified Arabic" w:hAnsi="Simplified Arabic"/>
                <w:sz w:val="28"/>
                <w:rtl/>
                <w:lang w:bidi="ar-EG"/>
              </w:rPr>
              <w:t>–</w:t>
            </w:r>
            <w:r w:rsidRPr="0012127F">
              <w:rPr>
                <w:rFonts w:ascii="Simplified Arabic" w:hAnsi="Simplified Arabic" w:hint="cs"/>
                <w:sz w:val="28"/>
                <w:rtl/>
                <w:lang w:bidi="ar-EG"/>
              </w:rPr>
              <w:t xml:space="preserve"> أجدابيا</w:t>
            </w:r>
          </w:p>
        </w:tc>
        <w:tc>
          <w:tcPr>
            <w:tcW w:w="2275"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lang w:bidi="ar-EG"/>
              </w:rPr>
            </w:pPr>
            <w:r w:rsidRPr="0012127F">
              <w:rPr>
                <w:rFonts w:ascii="Simplified Arabic" w:hAnsi="Simplified Arabic"/>
                <w:sz w:val="28"/>
                <w:lang w:bidi="ar-EG"/>
              </w:rPr>
              <w:t>X1 2 – X2 2</w:t>
            </w:r>
          </w:p>
        </w:tc>
        <w:tc>
          <w:tcPr>
            <w:tcW w:w="2275"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rtl/>
                <w:lang w:bidi="ar-EG"/>
              </w:rPr>
            </w:pPr>
            <w:r w:rsidRPr="0012127F">
              <w:rPr>
                <w:rFonts w:ascii="Simplified Arabic" w:hAnsi="Simplified Arabic" w:hint="cs"/>
                <w:sz w:val="28"/>
                <w:rtl/>
                <w:lang w:bidi="ar-EG"/>
              </w:rPr>
              <w:t>صيانة</w:t>
            </w:r>
          </w:p>
        </w:tc>
      </w:tr>
      <w:tr w:rsidR="00286B62" w:rsidRPr="00FB1DA6" w:rsidTr="0012127F">
        <w:tc>
          <w:tcPr>
            <w:tcW w:w="1242"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lang w:bidi="ar-EG"/>
              </w:rPr>
            </w:pPr>
            <w:r w:rsidRPr="0012127F">
              <w:rPr>
                <w:rFonts w:ascii="Simplified Arabic" w:hAnsi="Simplified Arabic"/>
                <w:sz w:val="28"/>
                <w:lang w:bidi="ar-EG"/>
              </w:rPr>
              <w:t>130M</w:t>
            </w:r>
          </w:p>
        </w:tc>
        <w:tc>
          <w:tcPr>
            <w:tcW w:w="2834"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rtl/>
                <w:lang w:bidi="ar-EG"/>
              </w:rPr>
            </w:pPr>
            <w:r w:rsidRPr="0012127F">
              <w:rPr>
                <w:rFonts w:ascii="Simplified Arabic" w:hAnsi="Simplified Arabic" w:hint="cs"/>
                <w:sz w:val="28"/>
                <w:rtl/>
                <w:lang w:bidi="ar-EG"/>
              </w:rPr>
              <w:t xml:space="preserve">أجدابيا </w:t>
            </w:r>
            <w:r w:rsidRPr="0012127F">
              <w:rPr>
                <w:rFonts w:ascii="Simplified Arabic" w:hAnsi="Simplified Arabic"/>
                <w:sz w:val="28"/>
                <w:rtl/>
                <w:lang w:bidi="ar-EG"/>
              </w:rPr>
              <w:t>–</w:t>
            </w:r>
            <w:r w:rsidRPr="0012127F">
              <w:rPr>
                <w:rFonts w:ascii="Simplified Arabic" w:hAnsi="Simplified Arabic" w:hint="cs"/>
                <w:sz w:val="28"/>
                <w:rtl/>
                <w:lang w:bidi="ar-EG"/>
              </w:rPr>
              <w:t xml:space="preserve"> مصراته </w:t>
            </w:r>
          </w:p>
        </w:tc>
        <w:tc>
          <w:tcPr>
            <w:tcW w:w="2275"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lang w:bidi="ar-EG"/>
              </w:rPr>
            </w:pPr>
            <w:r w:rsidRPr="0012127F">
              <w:rPr>
                <w:rFonts w:ascii="Simplified Arabic" w:hAnsi="Simplified Arabic"/>
                <w:sz w:val="28"/>
                <w:lang w:bidi="ar-EG"/>
              </w:rPr>
              <w:t>X1 2</w:t>
            </w:r>
          </w:p>
        </w:tc>
        <w:tc>
          <w:tcPr>
            <w:tcW w:w="2275"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rtl/>
                <w:lang w:bidi="ar-EG"/>
              </w:rPr>
            </w:pPr>
            <w:r w:rsidRPr="0012127F">
              <w:rPr>
                <w:rFonts w:ascii="Simplified Arabic" w:hAnsi="Simplified Arabic" w:hint="cs"/>
                <w:sz w:val="28"/>
                <w:rtl/>
                <w:lang w:bidi="ar-EG"/>
              </w:rPr>
              <w:t>صيانة</w:t>
            </w:r>
          </w:p>
        </w:tc>
      </w:tr>
      <w:tr w:rsidR="00286B62" w:rsidRPr="00FB1DA6" w:rsidTr="0012127F">
        <w:tc>
          <w:tcPr>
            <w:tcW w:w="1242"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lang w:bidi="ar-EG"/>
              </w:rPr>
            </w:pPr>
            <w:r w:rsidRPr="0012127F">
              <w:rPr>
                <w:rFonts w:ascii="Simplified Arabic" w:hAnsi="Simplified Arabic"/>
                <w:sz w:val="28"/>
                <w:lang w:bidi="ar-EG"/>
              </w:rPr>
              <w:t>130M</w:t>
            </w:r>
          </w:p>
        </w:tc>
        <w:tc>
          <w:tcPr>
            <w:tcW w:w="2834"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rtl/>
                <w:lang w:bidi="ar-EG"/>
              </w:rPr>
            </w:pPr>
            <w:r w:rsidRPr="0012127F">
              <w:rPr>
                <w:rFonts w:ascii="Simplified Arabic" w:hAnsi="Simplified Arabic" w:hint="cs"/>
                <w:sz w:val="28"/>
                <w:rtl/>
                <w:lang w:bidi="ar-EG"/>
              </w:rPr>
              <w:t xml:space="preserve">مصراته </w:t>
            </w:r>
            <w:r w:rsidRPr="0012127F">
              <w:rPr>
                <w:rFonts w:ascii="Simplified Arabic" w:hAnsi="Simplified Arabic"/>
                <w:sz w:val="28"/>
                <w:rtl/>
                <w:lang w:bidi="ar-EG"/>
              </w:rPr>
              <w:t>–</w:t>
            </w:r>
            <w:r w:rsidRPr="0012127F">
              <w:rPr>
                <w:rFonts w:ascii="Simplified Arabic" w:hAnsi="Simplified Arabic" w:hint="cs"/>
                <w:sz w:val="28"/>
                <w:rtl/>
                <w:lang w:bidi="ar-EG"/>
              </w:rPr>
              <w:t xml:space="preserve"> طرابلس</w:t>
            </w:r>
          </w:p>
        </w:tc>
        <w:tc>
          <w:tcPr>
            <w:tcW w:w="2275" w:type="dxa"/>
            <w:shd w:val="clear" w:color="auto" w:fill="auto"/>
          </w:tcPr>
          <w:p w:rsidR="00286B62" w:rsidRPr="0012127F" w:rsidRDefault="00286B62" w:rsidP="0012127F">
            <w:pPr>
              <w:tabs>
                <w:tab w:val="left" w:pos="424"/>
              </w:tabs>
              <w:bidi w:val="0"/>
              <w:spacing w:before="0"/>
              <w:ind w:firstLine="0"/>
              <w:jc w:val="center"/>
              <w:rPr>
                <w:rFonts w:ascii="Simplified Arabic" w:hAnsi="Simplified Arabic"/>
                <w:sz w:val="28"/>
                <w:lang w:bidi="ar-EG"/>
              </w:rPr>
            </w:pPr>
            <w:r w:rsidRPr="0012127F">
              <w:rPr>
                <w:rFonts w:ascii="Simplified Arabic" w:hAnsi="Simplified Arabic" w:hint="cs"/>
                <w:sz w:val="28"/>
                <w:rtl/>
                <w:lang w:bidi="ar-EG"/>
              </w:rPr>
              <w:t xml:space="preserve">2 2 </w:t>
            </w:r>
            <w:r w:rsidRPr="0012127F">
              <w:rPr>
                <w:rFonts w:ascii="Simplified Arabic" w:hAnsi="Simplified Arabic"/>
                <w:sz w:val="28"/>
                <w:lang w:bidi="ar-EG"/>
              </w:rPr>
              <w:t xml:space="preserve"> X </w:t>
            </w:r>
          </w:p>
        </w:tc>
        <w:tc>
          <w:tcPr>
            <w:tcW w:w="2275"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rtl/>
                <w:lang w:bidi="ar-EG"/>
              </w:rPr>
            </w:pPr>
            <w:r w:rsidRPr="0012127F">
              <w:rPr>
                <w:rFonts w:ascii="Simplified Arabic" w:hAnsi="Simplified Arabic" w:hint="cs"/>
                <w:sz w:val="28"/>
                <w:rtl/>
                <w:lang w:bidi="ar-EG"/>
              </w:rPr>
              <w:t>صيانة</w:t>
            </w:r>
          </w:p>
        </w:tc>
      </w:tr>
      <w:tr w:rsidR="00286B62" w:rsidRPr="00FB1DA6" w:rsidTr="0012127F">
        <w:tc>
          <w:tcPr>
            <w:tcW w:w="1242"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lang w:bidi="ar-EG"/>
              </w:rPr>
            </w:pPr>
            <w:r w:rsidRPr="0012127F">
              <w:rPr>
                <w:rFonts w:ascii="Simplified Arabic" w:hAnsi="Simplified Arabic"/>
                <w:sz w:val="28"/>
                <w:lang w:bidi="ar-EG"/>
              </w:rPr>
              <w:t>130M</w:t>
            </w:r>
          </w:p>
        </w:tc>
        <w:tc>
          <w:tcPr>
            <w:tcW w:w="2834"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rtl/>
                <w:lang w:bidi="ar-EG"/>
              </w:rPr>
            </w:pPr>
            <w:r w:rsidRPr="0012127F">
              <w:rPr>
                <w:rFonts w:ascii="Simplified Arabic" w:hAnsi="Simplified Arabic" w:hint="cs"/>
                <w:sz w:val="28"/>
                <w:rtl/>
                <w:lang w:bidi="ar-EG"/>
              </w:rPr>
              <w:t xml:space="preserve">طرابلس </w:t>
            </w:r>
            <w:r w:rsidRPr="0012127F">
              <w:rPr>
                <w:rFonts w:ascii="Simplified Arabic" w:hAnsi="Simplified Arabic"/>
                <w:sz w:val="28"/>
                <w:rtl/>
                <w:lang w:bidi="ar-EG"/>
              </w:rPr>
              <w:t>–</w:t>
            </w:r>
            <w:r w:rsidRPr="0012127F">
              <w:rPr>
                <w:rFonts w:ascii="Simplified Arabic" w:hAnsi="Simplified Arabic" w:hint="cs"/>
                <w:sz w:val="28"/>
                <w:rtl/>
                <w:lang w:bidi="ar-EG"/>
              </w:rPr>
              <w:t xml:space="preserve"> رأس جدير</w:t>
            </w:r>
          </w:p>
        </w:tc>
        <w:tc>
          <w:tcPr>
            <w:tcW w:w="2275" w:type="dxa"/>
            <w:shd w:val="clear" w:color="auto" w:fill="auto"/>
          </w:tcPr>
          <w:p w:rsidR="00286B62" w:rsidRPr="0012127F" w:rsidRDefault="00286B62" w:rsidP="0012127F">
            <w:pPr>
              <w:tabs>
                <w:tab w:val="left" w:pos="424"/>
              </w:tabs>
              <w:bidi w:val="0"/>
              <w:spacing w:before="0"/>
              <w:ind w:firstLine="0"/>
              <w:jc w:val="center"/>
              <w:rPr>
                <w:rFonts w:ascii="Simplified Arabic" w:hAnsi="Simplified Arabic"/>
                <w:sz w:val="28"/>
                <w:rtl/>
                <w:lang w:bidi="ar-EG"/>
              </w:rPr>
            </w:pPr>
            <w:r w:rsidRPr="0012127F">
              <w:rPr>
                <w:rFonts w:ascii="Simplified Arabic" w:hAnsi="Simplified Arabic"/>
                <w:sz w:val="28"/>
                <w:lang w:bidi="ar-EG"/>
              </w:rPr>
              <w:t>X1 22 – 2 X</w:t>
            </w:r>
          </w:p>
        </w:tc>
        <w:tc>
          <w:tcPr>
            <w:tcW w:w="2275"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rtl/>
                <w:lang w:bidi="ar-EG"/>
              </w:rPr>
            </w:pPr>
            <w:r w:rsidRPr="0012127F">
              <w:rPr>
                <w:rFonts w:ascii="Simplified Arabic" w:hAnsi="Simplified Arabic" w:hint="cs"/>
                <w:sz w:val="28"/>
                <w:rtl/>
                <w:lang w:bidi="ar-EG"/>
              </w:rPr>
              <w:t>صيانة</w:t>
            </w:r>
          </w:p>
        </w:tc>
      </w:tr>
      <w:tr w:rsidR="00286B62" w:rsidRPr="00FB1DA6" w:rsidTr="0012127F">
        <w:tc>
          <w:tcPr>
            <w:tcW w:w="1242"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rtl/>
                <w:lang w:bidi="ar-EG"/>
              </w:rPr>
            </w:pPr>
            <w:r w:rsidRPr="0012127F">
              <w:rPr>
                <w:rFonts w:ascii="Simplified Arabic" w:hAnsi="Simplified Arabic"/>
                <w:sz w:val="28"/>
                <w:lang w:bidi="ar-EG"/>
              </w:rPr>
              <w:t>75 M</w:t>
            </w:r>
          </w:p>
        </w:tc>
        <w:tc>
          <w:tcPr>
            <w:tcW w:w="2834"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rtl/>
                <w:lang w:bidi="ar-EG"/>
              </w:rPr>
            </w:pPr>
            <w:r w:rsidRPr="0012127F">
              <w:rPr>
                <w:rFonts w:ascii="Simplified Arabic" w:hAnsi="Simplified Arabic" w:hint="cs"/>
                <w:sz w:val="28"/>
                <w:rtl/>
                <w:lang w:bidi="ar-EG"/>
              </w:rPr>
              <w:t xml:space="preserve">حلفا </w:t>
            </w:r>
            <w:r w:rsidRPr="0012127F">
              <w:rPr>
                <w:rFonts w:ascii="Simplified Arabic" w:hAnsi="Simplified Arabic"/>
                <w:sz w:val="28"/>
                <w:rtl/>
                <w:lang w:bidi="ar-EG"/>
              </w:rPr>
              <w:t>–</w:t>
            </w:r>
            <w:r w:rsidRPr="0012127F">
              <w:rPr>
                <w:rFonts w:ascii="Simplified Arabic" w:hAnsi="Simplified Arabic" w:hint="cs"/>
                <w:sz w:val="28"/>
                <w:rtl/>
                <w:lang w:bidi="ar-EG"/>
              </w:rPr>
              <w:t xml:space="preserve"> الخرطوم</w:t>
            </w:r>
          </w:p>
        </w:tc>
        <w:tc>
          <w:tcPr>
            <w:tcW w:w="2275"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lang w:bidi="ar-EG"/>
              </w:rPr>
            </w:pPr>
            <w:r w:rsidRPr="0012127F">
              <w:rPr>
                <w:rFonts w:ascii="Simplified Arabic" w:hAnsi="Simplified Arabic" w:hint="cs"/>
                <w:sz w:val="28"/>
                <w:rtl/>
                <w:lang w:bidi="ar-EG"/>
              </w:rPr>
              <w:t>2 1</w:t>
            </w:r>
            <w:r w:rsidRPr="0012127F">
              <w:rPr>
                <w:rFonts w:ascii="Simplified Arabic" w:hAnsi="Simplified Arabic"/>
                <w:sz w:val="28"/>
                <w:lang w:bidi="ar-EG"/>
              </w:rPr>
              <w:t xml:space="preserve"> X</w:t>
            </w:r>
            <w:r w:rsidRPr="0012127F">
              <w:rPr>
                <w:rFonts w:ascii="Simplified Arabic" w:hAnsi="Simplified Arabic" w:hint="cs"/>
                <w:sz w:val="28"/>
                <w:rtl/>
                <w:lang w:bidi="ar-EG"/>
              </w:rPr>
              <w:t xml:space="preserve">دنقلة </w:t>
            </w:r>
            <w:r w:rsidRPr="0012127F">
              <w:rPr>
                <w:rFonts w:ascii="Simplified Arabic" w:hAnsi="Simplified Arabic"/>
                <w:sz w:val="28"/>
                <w:rtl/>
                <w:lang w:bidi="ar-EG"/>
              </w:rPr>
              <w:t>–</w:t>
            </w:r>
            <w:r w:rsidRPr="0012127F">
              <w:rPr>
                <w:rFonts w:ascii="Simplified Arabic" w:hAnsi="Simplified Arabic" w:hint="cs"/>
                <w:sz w:val="28"/>
                <w:rtl/>
                <w:lang w:bidi="ar-EG"/>
              </w:rPr>
              <w:t xml:space="preserve"> الخرطوم </w:t>
            </w:r>
            <w:r w:rsidRPr="0012127F">
              <w:rPr>
                <w:rFonts w:ascii="Simplified Arabic" w:hAnsi="Simplified Arabic"/>
                <w:sz w:val="28"/>
                <w:rtl/>
                <w:lang w:bidi="ar-EG"/>
              </w:rPr>
              <w:t>–</w:t>
            </w:r>
            <w:r w:rsidRPr="0012127F">
              <w:rPr>
                <w:rFonts w:ascii="Simplified Arabic" w:hAnsi="Simplified Arabic" w:hint="cs"/>
                <w:sz w:val="28"/>
                <w:rtl/>
                <w:lang w:bidi="ar-EG"/>
              </w:rPr>
              <w:t xml:space="preserve"> حلفا </w:t>
            </w:r>
            <w:r w:rsidRPr="0012127F">
              <w:rPr>
                <w:rFonts w:ascii="Simplified Arabic" w:hAnsi="Simplified Arabic"/>
                <w:sz w:val="28"/>
                <w:rtl/>
                <w:lang w:bidi="ar-EG"/>
              </w:rPr>
              <w:t>–</w:t>
            </w:r>
            <w:r w:rsidRPr="0012127F">
              <w:rPr>
                <w:rFonts w:ascii="Simplified Arabic" w:hAnsi="Simplified Arabic" w:hint="cs"/>
                <w:sz w:val="28"/>
                <w:rtl/>
                <w:lang w:bidi="ar-EG"/>
              </w:rPr>
              <w:t xml:space="preserve"> دنقلة </w:t>
            </w:r>
            <w:r w:rsidRPr="0012127F">
              <w:rPr>
                <w:rFonts w:ascii="Simplified Arabic" w:hAnsi="Simplified Arabic"/>
                <w:sz w:val="28"/>
                <w:rtl/>
                <w:lang w:bidi="ar-EG"/>
              </w:rPr>
              <w:t>–</w:t>
            </w:r>
            <w:r w:rsidRPr="0012127F">
              <w:rPr>
                <w:rFonts w:ascii="Simplified Arabic" w:hAnsi="Simplified Arabic" w:hint="cs"/>
                <w:sz w:val="28"/>
                <w:rtl/>
                <w:lang w:bidi="ar-EG"/>
              </w:rPr>
              <w:t xml:space="preserve"> طريق ترابي </w:t>
            </w:r>
            <w:r w:rsidRPr="0012127F">
              <w:rPr>
                <w:rFonts w:ascii="Simplified Arabic" w:hAnsi="Simplified Arabic"/>
                <w:sz w:val="28"/>
                <w:lang w:bidi="ar-EG"/>
              </w:rPr>
              <w:t xml:space="preserve"> </w:t>
            </w:r>
          </w:p>
        </w:tc>
        <w:tc>
          <w:tcPr>
            <w:tcW w:w="2275"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rtl/>
                <w:lang w:bidi="ar-EG"/>
              </w:rPr>
            </w:pPr>
            <w:r w:rsidRPr="0012127F">
              <w:rPr>
                <w:rFonts w:ascii="Simplified Arabic" w:hAnsi="Simplified Arabic" w:hint="cs"/>
                <w:sz w:val="28"/>
                <w:rtl/>
                <w:lang w:bidi="ar-EG"/>
              </w:rPr>
              <w:t>2</w:t>
            </w:r>
            <w:r w:rsidRPr="0012127F">
              <w:rPr>
                <w:rFonts w:ascii="Simplified Arabic" w:hAnsi="Simplified Arabic"/>
                <w:sz w:val="28"/>
                <w:lang w:bidi="ar-EG"/>
              </w:rPr>
              <w:t>X</w:t>
            </w:r>
            <w:r w:rsidRPr="0012127F">
              <w:rPr>
                <w:rFonts w:ascii="Simplified Arabic" w:hAnsi="Simplified Arabic" w:hint="cs"/>
                <w:sz w:val="28"/>
                <w:rtl/>
                <w:lang w:bidi="ar-EG"/>
              </w:rPr>
              <w:t xml:space="preserve">2 أم درمان </w:t>
            </w:r>
            <w:r w:rsidRPr="0012127F">
              <w:rPr>
                <w:rFonts w:ascii="Simplified Arabic" w:hAnsi="Simplified Arabic"/>
                <w:sz w:val="28"/>
                <w:rtl/>
                <w:lang w:bidi="ar-EG"/>
              </w:rPr>
              <w:t>–</w:t>
            </w:r>
            <w:r w:rsidRPr="0012127F">
              <w:rPr>
                <w:rFonts w:ascii="Simplified Arabic" w:hAnsi="Simplified Arabic" w:hint="cs"/>
                <w:sz w:val="28"/>
                <w:rtl/>
                <w:lang w:bidi="ar-EG"/>
              </w:rPr>
              <w:t xml:space="preserve"> دنقلا </w:t>
            </w:r>
          </w:p>
          <w:p w:rsidR="00286B62" w:rsidRPr="0012127F" w:rsidRDefault="00286B62" w:rsidP="0012127F">
            <w:pPr>
              <w:tabs>
                <w:tab w:val="left" w:pos="424"/>
              </w:tabs>
              <w:spacing w:before="0"/>
              <w:ind w:firstLine="0"/>
              <w:jc w:val="center"/>
              <w:rPr>
                <w:rFonts w:ascii="Simplified Arabic" w:hAnsi="Simplified Arabic"/>
                <w:sz w:val="28"/>
                <w:rtl/>
                <w:lang w:bidi="ar-EG"/>
              </w:rPr>
            </w:pPr>
            <w:r w:rsidRPr="0012127F">
              <w:rPr>
                <w:rFonts w:ascii="Simplified Arabic" w:hAnsi="Simplified Arabic" w:hint="cs"/>
                <w:sz w:val="28"/>
                <w:rtl/>
                <w:lang w:bidi="ar-EG"/>
              </w:rPr>
              <w:t xml:space="preserve">2 1 </w:t>
            </w:r>
            <w:r w:rsidRPr="0012127F">
              <w:rPr>
                <w:rFonts w:ascii="Simplified Arabic" w:hAnsi="Simplified Arabic"/>
                <w:sz w:val="28"/>
                <w:lang w:bidi="ar-EG"/>
              </w:rPr>
              <w:t>X</w:t>
            </w:r>
            <w:r w:rsidRPr="0012127F">
              <w:rPr>
                <w:rFonts w:ascii="Simplified Arabic" w:hAnsi="Simplified Arabic" w:hint="cs"/>
                <w:sz w:val="28"/>
                <w:rtl/>
                <w:lang w:bidi="ar-EG"/>
              </w:rPr>
              <w:t xml:space="preserve"> حلفا </w:t>
            </w:r>
            <w:r w:rsidRPr="0012127F">
              <w:rPr>
                <w:rFonts w:ascii="Simplified Arabic" w:hAnsi="Simplified Arabic"/>
                <w:sz w:val="28"/>
                <w:rtl/>
                <w:lang w:bidi="ar-EG"/>
              </w:rPr>
              <w:t>–</w:t>
            </w:r>
            <w:r w:rsidRPr="0012127F">
              <w:rPr>
                <w:rFonts w:ascii="Simplified Arabic" w:hAnsi="Simplified Arabic" w:hint="cs"/>
                <w:sz w:val="28"/>
                <w:rtl/>
                <w:lang w:bidi="ar-EG"/>
              </w:rPr>
              <w:t xml:space="preserve"> دنقلا</w:t>
            </w:r>
          </w:p>
        </w:tc>
      </w:tr>
      <w:tr w:rsidR="00286B62" w:rsidRPr="00FB1DA6" w:rsidTr="0012127F">
        <w:tc>
          <w:tcPr>
            <w:tcW w:w="1242"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lang w:bidi="ar-EG"/>
              </w:rPr>
            </w:pPr>
            <w:r w:rsidRPr="0012127F">
              <w:rPr>
                <w:rFonts w:ascii="Simplified Arabic" w:hAnsi="Simplified Arabic"/>
                <w:sz w:val="28"/>
                <w:lang w:bidi="ar-EG"/>
              </w:rPr>
              <w:t>75 M</w:t>
            </w:r>
          </w:p>
        </w:tc>
        <w:tc>
          <w:tcPr>
            <w:tcW w:w="2834"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rtl/>
                <w:lang w:bidi="ar-EG"/>
              </w:rPr>
            </w:pPr>
            <w:r w:rsidRPr="0012127F">
              <w:rPr>
                <w:rFonts w:ascii="Simplified Arabic" w:hAnsi="Simplified Arabic" w:hint="cs"/>
                <w:sz w:val="28"/>
                <w:rtl/>
                <w:lang w:bidi="ar-EG"/>
              </w:rPr>
              <w:t xml:space="preserve">الخرطوم </w:t>
            </w:r>
            <w:r w:rsidRPr="0012127F">
              <w:rPr>
                <w:rFonts w:ascii="Simplified Arabic" w:hAnsi="Simplified Arabic"/>
                <w:sz w:val="28"/>
                <w:rtl/>
                <w:lang w:bidi="ar-EG"/>
              </w:rPr>
              <w:t>–</w:t>
            </w:r>
            <w:r w:rsidRPr="0012127F">
              <w:rPr>
                <w:rFonts w:ascii="Simplified Arabic" w:hAnsi="Simplified Arabic" w:hint="cs"/>
                <w:sz w:val="28"/>
                <w:rtl/>
                <w:lang w:bidi="ar-EG"/>
              </w:rPr>
              <w:t xml:space="preserve"> القلابات</w:t>
            </w:r>
          </w:p>
        </w:tc>
        <w:tc>
          <w:tcPr>
            <w:tcW w:w="2275"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lang w:bidi="ar-EG"/>
              </w:rPr>
            </w:pPr>
            <w:r w:rsidRPr="0012127F">
              <w:rPr>
                <w:rFonts w:ascii="Simplified Arabic" w:hAnsi="Simplified Arabic" w:hint="cs"/>
                <w:sz w:val="28"/>
                <w:rtl/>
                <w:lang w:bidi="ar-EG"/>
              </w:rPr>
              <w:t xml:space="preserve">2 1 </w:t>
            </w:r>
            <w:r w:rsidRPr="0012127F">
              <w:rPr>
                <w:rFonts w:ascii="Simplified Arabic" w:hAnsi="Simplified Arabic"/>
                <w:sz w:val="28"/>
                <w:lang w:bidi="ar-EG"/>
              </w:rPr>
              <w:t>X</w:t>
            </w:r>
          </w:p>
        </w:tc>
        <w:tc>
          <w:tcPr>
            <w:tcW w:w="2275"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rtl/>
                <w:lang w:bidi="ar-EG"/>
              </w:rPr>
            </w:pPr>
            <w:r w:rsidRPr="0012127F">
              <w:rPr>
                <w:rFonts w:ascii="Simplified Arabic" w:hAnsi="Simplified Arabic" w:hint="cs"/>
                <w:sz w:val="28"/>
                <w:rtl/>
                <w:lang w:bidi="ar-EG"/>
              </w:rPr>
              <w:t>2</w:t>
            </w:r>
            <w:r w:rsidRPr="0012127F">
              <w:rPr>
                <w:rFonts w:ascii="Simplified Arabic" w:hAnsi="Simplified Arabic"/>
                <w:sz w:val="28"/>
                <w:lang w:bidi="ar-EG"/>
              </w:rPr>
              <w:t xml:space="preserve">X </w:t>
            </w:r>
            <w:r w:rsidRPr="0012127F">
              <w:rPr>
                <w:rFonts w:ascii="Simplified Arabic" w:hAnsi="Simplified Arabic" w:hint="cs"/>
                <w:sz w:val="28"/>
                <w:rtl/>
                <w:lang w:bidi="ar-EG"/>
              </w:rPr>
              <w:t xml:space="preserve"> الخرطوم </w:t>
            </w:r>
            <w:r w:rsidRPr="0012127F">
              <w:rPr>
                <w:rFonts w:ascii="Simplified Arabic" w:hAnsi="Simplified Arabic"/>
                <w:sz w:val="28"/>
                <w:rtl/>
                <w:lang w:bidi="ar-EG"/>
              </w:rPr>
              <w:t>–</w:t>
            </w:r>
            <w:r w:rsidRPr="0012127F">
              <w:rPr>
                <w:rFonts w:ascii="Simplified Arabic" w:hAnsi="Simplified Arabic" w:hint="cs"/>
                <w:sz w:val="28"/>
                <w:rtl/>
                <w:lang w:bidi="ar-EG"/>
              </w:rPr>
              <w:t xml:space="preserve"> مدني 3</w:t>
            </w:r>
          </w:p>
        </w:tc>
      </w:tr>
      <w:tr w:rsidR="00286B62" w:rsidRPr="00FB1DA6" w:rsidTr="0012127F">
        <w:tc>
          <w:tcPr>
            <w:tcW w:w="1242"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lang w:bidi="ar-EG"/>
              </w:rPr>
            </w:pPr>
            <w:r w:rsidRPr="0012127F">
              <w:rPr>
                <w:rFonts w:ascii="Simplified Arabic" w:hAnsi="Simplified Arabic"/>
                <w:sz w:val="28"/>
                <w:lang w:bidi="ar-EG"/>
              </w:rPr>
              <w:t>125 M</w:t>
            </w:r>
          </w:p>
        </w:tc>
        <w:tc>
          <w:tcPr>
            <w:tcW w:w="2834"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rtl/>
                <w:lang w:bidi="ar-EG"/>
              </w:rPr>
            </w:pPr>
            <w:r w:rsidRPr="0012127F">
              <w:rPr>
                <w:rFonts w:ascii="Simplified Arabic" w:hAnsi="Simplified Arabic" w:hint="cs"/>
                <w:sz w:val="28"/>
                <w:rtl/>
                <w:lang w:bidi="ar-EG"/>
              </w:rPr>
              <w:t xml:space="preserve">الرباط </w:t>
            </w:r>
            <w:r w:rsidRPr="0012127F">
              <w:rPr>
                <w:rFonts w:ascii="Simplified Arabic" w:hAnsi="Simplified Arabic"/>
                <w:sz w:val="28"/>
                <w:rtl/>
                <w:lang w:bidi="ar-EG"/>
              </w:rPr>
              <w:t>–</w:t>
            </w:r>
            <w:r w:rsidRPr="0012127F">
              <w:rPr>
                <w:rFonts w:ascii="Simplified Arabic" w:hAnsi="Simplified Arabic" w:hint="cs"/>
                <w:sz w:val="28"/>
                <w:rtl/>
                <w:lang w:bidi="ar-EG"/>
              </w:rPr>
              <w:t xml:space="preserve"> الدار البيضاء</w:t>
            </w:r>
          </w:p>
        </w:tc>
        <w:tc>
          <w:tcPr>
            <w:tcW w:w="2275"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lang w:bidi="ar-EG"/>
              </w:rPr>
            </w:pPr>
            <w:r w:rsidRPr="0012127F">
              <w:rPr>
                <w:rFonts w:ascii="Simplified Arabic" w:hAnsi="Simplified Arabic"/>
                <w:sz w:val="28"/>
                <w:lang w:bidi="ar-EG"/>
              </w:rPr>
              <w:t>2 2 X</w:t>
            </w:r>
          </w:p>
        </w:tc>
        <w:tc>
          <w:tcPr>
            <w:tcW w:w="2275"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rtl/>
                <w:lang w:bidi="ar-EG"/>
              </w:rPr>
            </w:pPr>
            <w:r w:rsidRPr="0012127F">
              <w:rPr>
                <w:rFonts w:ascii="Simplified Arabic" w:hAnsi="Simplified Arabic" w:hint="cs"/>
                <w:sz w:val="28"/>
                <w:rtl/>
                <w:lang w:bidi="ar-EG"/>
              </w:rPr>
              <w:t xml:space="preserve">3 </w:t>
            </w:r>
            <w:r w:rsidRPr="0012127F">
              <w:rPr>
                <w:rFonts w:ascii="Simplified Arabic" w:hAnsi="Simplified Arabic"/>
                <w:sz w:val="28"/>
                <w:lang w:bidi="ar-EG"/>
              </w:rPr>
              <w:t xml:space="preserve">X </w:t>
            </w:r>
            <w:r w:rsidRPr="0012127F">
              <w:rPr>
                <w:rFonts w:ascii="Simplified Arabic" w:hAnsi="Simplified Arabic" w:hint="cs"/>
                <w:sz w:val="28"/>
                <w:rtl/>
                <w:lang w:bidi="ar-EG"/>
              </w:rPr>
              <w:t xml:space="preserve"> 2</w:t>
            </w:r>
          </w:p>
        </w:tc>
      </w:tr>
      <w:tr w:rsidR="00286B62" w:rsidRPr="00FB1DA6" w:rsidTr="0012127F">
        <w:tc>
          <w:tcPr>
            <w:tcW w:w="1242"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lang w:bidi="ar-EG"/>
              </w:rPr>
            </w:pPr>
            <w:r w:rsidRPr="0012127F">
              <w:rPr>
                <w:rFonts w:ascii="Simplified Arabic" w:hAnsi="Simplified Arabic"/>
                <w:sz w:val="28"/>
                <w:lang w:bidi="ar-EG"/>
              </w:rPr>
              <w:t>125 M</w:t>
            </w:r>
          </w:p>
        </w:tc>
        <w:tc>
          <w:tcPr>
            <w:tcW w:w="2834"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rtl/>
                <w:lang w:bidi="ar-EG"/>
              </w:rPr>
            </w:pPr>
            <w:r w:rsidRPr="0012127F">
              <w:rPr>
                <w:rFonts w:ascii="Simplified Arabic" w:hAnsi="Simplified Arabic" w:hint="cs"/>
                <w:sz w:val="28"/>
                <w:rtl/>
                <w:lang w:bidi="ar-EG"/>
              </w:rPr>
              <w:t xml:space="preserve">مراكش </w:t>
            </w:r>
            <w:r w:rsidRPr="0012127F">
              <w:rPr>
                <w:rFonts w:ascii="Simplified Arabic" w:hAnsi="Simplified Arabic"/>
                <w:sz w:val="28"/>
                <w:rtl/>
                <w:lang w:bidi="ar-EG"/>
              </w:rPr>
              <w:t>–</w:t>
            </w:r>
            <w:r w:rsidRPr="0012127F">
              <w:rPr>
                <w:rFonts w:ascii="Simplified Arabic" w:hAnsi="Simplified Arabic" w:hint="cs"/>
                <w:sz w:val="28"/>
                <w:rtl/>
                <w:lang w:bidi="ar-EG"/>
              </w:rPr>
              <w:t xml:space="preserve"> أغادير</w:t>
            </w:r>
          </w:p>
        </w:tc>
        <w:tc>
          <w:tcPr>
            <w:tcW w:w="2275"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lang w:bidi="ar-EG"/>
              </w:rPr>
            </w:pPr>
            <w:r w:rsidRPr="0012127F">
              <w:rPr>
                <w:rFonts w:ascii="Simplified Arabic" w:hAnsi="Simplified Arabic"/>
                <w:sz w:val="28"/>
                <w:lang w:bidi="ar-EG"/>
              </w:rPr>
              <w:t>X 1 2</w:t>
            </w:r>
          </w:p>
        </w:tc>
        <w:tc>
          <w:tcPr>
            <w:tcW w:w="2275"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lang w:bidi="ar-EG"/>
              </w:rPr>
            </w:pPr>
            <w:r w:rsidRPr="0012127F">
              <w:rPr>
                <w:rFonts w:ascii="Simplified Arabic" w:hAnsi="Simplified Arabic"/>
                <w:sz w:val="28"/>
                <w:lang w:bidi="ar-EG"/>
              </w:rPr>
              <w:t xml:space="preserve">X 2 2 </w:t>
            </w:r>
          </w:p>
        </w:tc>
      </w:tr>
      <w:tr w:rsidR="00286B62" w:rsidRPr="00FB1DA6" w:rsidTr="0012127F">
        <w:tc>
          <w:tcPr>
            <w:tcW w:w="1242"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lang w:bidi="ar-EG"/>
              </w:rPr>
            </w:pPr>
            <w:r w:rsidRPr="0012127F">
              <w:rPr>
                <w:rFonts w:ascii="Simplified Arabic" w:hAnsi="Simplified Arabic"/>
                <w:sz w:val="28"/>
                <w:lang w:bidi="ar-EG"/>
              </w:rPr>
              <w:t>125 M</w:t>
            </w:r>
          </w:p>
        </w:tc>
        <w:tc>
          <w:tcPr>
            <w:tcW w:w="2834"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rtl/>
                <w:lang w:bidi="ar-EG"/>
              </w:rPr>
            </w:pPr>
            <w:r w:rsidRPr="0012127F">
              <w:rPr>
                <w:rFonts w:ascii="Simplified Arabic" w:hAnsi="Simplified Arabic" w:hint="cs"/>
                <w:sz w:val="28"/>
                <w:rtl/>
                <w:lang w:bidi="ar-EG"/>
              </w:rPr>
              <w:t xml:space="preserve">أنوادير </w:t>
            </w:r>
            <w:r w:rsidRPr="0012127F">
              <w:rPr>
                <w:rFonts w:ascii="Simplified Arabic" w:hAnsi="Simplified Arabic"/>
                <w:sz w:val="28"/>
                <w:rtl/>
                <w:lang w:bidi="ar-EG"/>
              </w:rPr>
              <w:t>–</w:t>
            </w:r>
            <w:r w:rsidRPr="0012127F">
              <w:rPr>
                <w:rFonts w:ascii="Simplified Arabic" w:hAnsi="Simplified Arabic" w:hint="cs"/>
                <w:sz w:val="28"/>
                <w:rtl/>
                <w:lang w:bidi="ar-EG"/>
              </w:rPr>
              <w:t xml:space="preserve"> نواكشوط </w:t>
            </w:r>
          </w:p>
        </w:tc>
        <w:tc>
          <w:tcPr>
            <w:tcW w:w="2275"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lang w:bidi="ar-EG"/>
              </w:rPr>
            </w:pPr>
            <w:r w:rsidRPr="0012127F">
              <w:rPr>
                <w:rFonts w:ascii="Simplified Arabic" w:hAnsi="Simplified Arabic"/>
                <w:sz w:val="28"/>
                <w:lang w:bidi="ar-EG"/>
              </w:rPr>
              <w:t>X 1 2</w:t>
            </w:r>
          </w:p>
        </w:tc>
        <w:tc>
          <w:tcPr>
            <w:tcW w:w="2275"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rtl/>
                <w:lang w:bidi="ar-EG"/>
              </w:rPr>
            </w:pPr>
            <w:r w:rsidRPr="0012127F">
              <w:rPr>
                <w:rFonts w:ascii="Simplified Arabic" w:hAnsi="Simplified Arabic" w:hint="cs"/>
                <w:sz w:val="28"/>
                <w:rtl/>
                <w:lang w:bidi="ar-EG"/>
              </w:rPr>
              <w:t>صيانة</w:t>
            </w:r>
          </w:p>
        </w:tc>
      </w:tr>
      <w:tr w:rsidR="00286B62" w:rsidRPr="00FB1DA6" w:rsidTr="0012127F">
        <w:tc>
          <w:tcPr>
            <w:tcW w:w="1242"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lang w:bidi="ar-EG"/>
              </w:rPr>
            </w:pPr>
            <w:r w:rsidRPr="0012127F">
              <w:rPr>
                <w:rFonts w:ascii="Simplified Arabic" w:hAnsi="Simplified Arabic"/>
                <w:sz w:val="28"/>
                <w:lang w:bidi="ar-EG"/>
              </w:rPr>
              <w:t>125 M</w:t>
            </w:r>
          </w:p>
        </w:tc>
        <w:tc>
          <w:tcPr>
            <w:tcW w:w="2834"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rtl/>
                <w:lang w:bidi="ar-EG"/>
              </w:rPr>
            </w:pPr>
            <w:r w:rsidRPr="0012127F">
              <w:rPr>
                <w:rFonts w:ascii="Simplified Arabic" w:hAnsi="Simplified Arabic" w:hint="cs"/>
                <w:sz w:val="28"/>
                <w:rtl/>
                <w:lang w:bidi="ar-EG"/>
              </w:rPr>
              <w:t xml:space="preserve">الجديدا </w:t>
            </w:r>
            <w:r w:rsidRPr="0012127F">
              <w:rPr>
                <w:rFonts w:ascii="Simplified Arabic" w:hAnsi="Simplified Arabic"/>
                <w:sz w:val="28"/>
                <w:rtl/>
                <w:lang w:bidi="ar-EG"/>
              </w:rPr>
              <w:t>–</w:t>
            </w:r>
            <w:r w:rsidRPr="0012127F">
              <w:rPr>
                <w:rFonts w:ascii="Simplified Arabic" w:hAnsi="Simplified Arabic" w:hint="cs"/>
                <w:sz w:val="28"/>
                <w:rtl/>
                <w:lang w:bidi="ar-EG"/>
              </w:rPr>
              <w:t xml:space="preserve"> أغادير</w:t>
            </w:r>
          </w:p>
        </w:tc>
        <w:tc>
          <w:tcPr>
            <w:tcW w:w="2275"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lang w:bidi="ar-EG"/>
              </w:rPr>
            </w:pPr>
            <w:r w:rsidRPr="0012127F">
              <w:rPr>
                <w:rFonts w:ascii="Simplified Arabic" w:hAnsi="Simplified Arabic"/>
                <w:sz w:val="28"/>
                <w:lang w:bidi="ar-EG"/>
              </w:rPr>
              <w:t xml:space="preserve">X 1 2 </w:t>
            </w:r>
          </w:p>
        </w:tc>
        <w:tc>
          <w:tcPr>
            <w:tcW w:w="2275" w:type="dxa"/>
            <w:shd w:val="clear" w:color="auto" w:fill="auto"/>
          </w:tcPr>
          <w:p w:rsidR="00286B62" w:rsidRPr="0012127F" w:rsidRDefault="00286B62" w:rsidP="0012127F">
            <w:pPr>
              <w:tabs>
                <w:tab w:val="left" w:pos="424"/>
              </w:tabs>
              <w:spacing w:before="0"/>
              <w:ind w:firstLine="0"/>
              <w:jc w:val="center"/>
              <w:rPr>
                <w:rFonts w:ascii="Simplified Arabic" w:hAnsi="Simplified Arabic"/>
                <w:sz w:val="28"/>
                <w:lang w:bidi="ar-EG"/>
              </w:rPr>
            </w:pPr>
            <w:r w:rsidRPr="0012127F">
              <w:rPr>
                <w:rFonts w:ascii="Simplified Arabic" w:hAnsi="Simplified Arabic"/>
                <w:sz w:val="28"/>
                <w:lang w:bidi="ar-EG"/>
              </w:rPr>
              <w:t>X 2 2</w:t>
            </w:r>
          </w:p>
        </w:tc>
      </w:tr>
    </w:tbl>
    <w:p w:rsidR="00286B62" w:rsidRDefault="00286B62" w:rsidP="00286B62">
      <w:pPr>
        <w:tabs>
          <w:tab w:val="left" w:pos="424"/>
        </w:tabs>
        <w:spacing w:before="0" w:line="240" w:lineRule="auto"/>
        <w:ind w:left="708" w:hanging="708"/>
        <w:jc w:val="both"/>
        <w:rPr>
          <w:b/>
          <w:bCs/>
          <w:sz w:val="20"/>
          <w:szCs w:val="24"/>
          <w:u w:val="single"/>
          <w:rtl/>
        </w:rPr>
      </w:pPr>
    </w:p>
    <w:p w:rsidR="00286B62" w:rsidRDefault="00286B62" w:rsidP="00286B62">
      <w:pPr>
        <w:tabs>
          <w:tab w:val="left" w:pos="424"/>
        </w:tabs>
        <w:spacing w:before="0" w:line="240" w:lineRule="auto"/>
        <w:ind w:left="708" w:hanging="708"/>
        <w:jc w:val="both"/>
        <w:rPr>
          <w:rtl/>
        </w:rPr>
      </w:pPr>
      <w:r w:rsidRPr="004B44B4">
        <w:rPr>
          <w:rFonts w:hint="cs"/>
          <w:b/>
          <w:bCs/>
          <w:sz w:val="20"/>
          <w:szCs w:val="24"/>
          <w:u w:val="single"/>
          <w:rtl/>
        </w:rPr>
        <w:t>المصدر</w:t>
      </w:r>
      <w:r w:rsidRPr="004B44B4">
        <w:rPr>
          <w:rFonts w:hint="cs"/>
          <w:b/>
          <w:bCs/>
          <w:sz w:val="20"/>
          <w:szCs w:val="24"/>
          <w:rtl/>
        </w:rPr>
        <w:t>:</w:t>
      </w:r>
      <w:r>
        <w:rPr>
          <w:rFonts w:hint="cs"/>
          <w:b/>
          <w:bCs/>
          <w:sz w:val="20"/>
          <w:szCs w:val="24"/>
          <w:rtl/>
        </w:rPr>
        <w:t xml:space="preserve"> </w:t>
      </w:r>
      <w:r w:rsidRPr="004B44B4">
        <w:rPr>
          <w:rFonts w:hint="cs"/>
          <w:sz w:val="20"/>
          <w:szCs w:val="24"/>
          <w:rtl/>
        </w:rPr>
        <w:t xml:space="preserve">تقرير حول متابعة تنفيذ مخطط الربط البري العربي بالطرق </w:t>
      </w:r>
      <w:r>
        <w:rPr>
          <w:rFonts w:hint="cs"/>
          <w:sz w:val="20"/>
          <w:szCs w:val="24"/>
          <w:rtl/>
        </w:rPr>
        <w:t>حسب ما ورد في مشروع جدول الأعمال الخاص ب</w:t>
      </w:r>
      <w:r w:rsidRPr="004B44B4">
        <w:rPr>
          <w:rFonts w:hint="cs"/>
          <w:sz w:val="20"/>
          <w:szCs w:val="24"/>
          <w:rtl/>
        </w:rPr>
        <w:t>الاجتماع المشترك لكل من اللجنة الفنية للنقل البري و</w:t>
      </w:r>
      <w:r>
        <w:rPr>
          <w:rFonts w:hint="cs"/>
          <w:sz w:val="20"/>
          <w:szCs w:val="24"/>
          <w:rtl/>
        </w:rPr>
        <w:t xml:space="preserve">النقل </w:t>
      </w:r>
      <w:r w:rsidRPr="004B44B4">
        <w:rPr>
          <w:rFonts w:hint="cs"/>
          <w:sz w:val="20"/>
          <w:szCs w:val="24"/>
          <w:rtl/>
        </w:rPr>
        <w:t xml:space="preserve">متعدد الوسائط </w:t>
      </w:r>
      <w:r>
        <w:rPr>
          <w:rFonts w:hint="cs"/>
          <w:sz w:val="20"/>
          <w:szCs w:val="24"/>
          <w:rtl/>
        </w:rPr>
        <w:t>بمقر الأمانة العامة للجامعة في الفترة من 3-5</w:t>
      </w:r>
      <w:r w:rsidRPr="004B44B4">
        <w:rPr>
          <w:rFonts w:hint="cs"/>
          <w:sz w:val="20"/>
          <w:szCs w:val="24"/>
          <w:rtl/>
        </w:rPr>
        <w:t>/2/2013)</w:t>
      </w:r>
      <w:r>
        <w:rPr>
          <w:rFonts w:hint="cs"/>
          <w:sz w:val="20"/>
          <w:szCs w:val="24"/>
          <w:rtl/>
        </w:rPr>
        <w:t>.</w:t>
      </w:r>
    </w:p>
    <w:p w:rsidR="00286B62" w:rsidRDefault="00286B62" w:rsidP="00286B62">
      <w:pPr>
        <w:tabs>
          <w:tab w:val="left" w:pos="424"/>
        </w:tabs>
        <w:spacing w:before="0" w:line="240" w:lineRule="auto"/>
        <w:ind w:left="708" w:hanging="708"/>
        <w:jc w:val="both"/>
        <w:rPr>
          <w:rtl/>
        </w:rPr>
      </w:pPr>
    </w:p>
    <w:p w:rsidR="00286B62" w:rsidRDefault="00286B62" w:rsidP="00286B62">
      <w:pPr>
        <w:pStyle w:val="ListParagraph"/>
        <w:numPr>
          <w:ilvl w:val="0"/>
          <w:numId w:val="29"/>
        </w:numPr>
        <w:tabs>
          <w:tab w:val="left" w:pos="424"/>
        </w:tabs>
        <w:spacing w:before="0" w:line="240" w:lineRule="auto"/>
        <w:jc w:val="both"/>
      </w:pPr>
      <w:r w:rsidRPr="00861A14">
        <w:rPr>
          <w:rFonts w:hint="cs"/>
          <w:rtl/>
        </w:rPr>
        <w:t xml:space="preserve">علماً </w:t>
      </w:r>
      <w:r>
        <w:rPr>
          <w:rFonts w:hint="cs"/>
          <w:rtl/>
        </w:rPr>
        <w:t>بأن المرحلة الثانية من البرنامج التنفيذي للدراسة والتي تبدأ من عام (2013 وحتى عام 2016) تشمل الدول العربية الآتية: الجمهورية التنوسية، الجمهورية الجزائرية الديمقراطية الشعبية، جمهورية جيبوتي، جمهورية السودان، ليبيل، المملكة المغربية.</w:t>
      </w:r>
    </w:p>
    <w:p w:rsidR="00286B62" w:rsidRDefault="00286B62" w:rsidP="00286B62">
      <w:pPr>
        <w:tabs>
          <w:tab w:val="left" w:pos="425"/>
        </w:tabs>
        <w:spacing w:before="360" w:after="120" w:line="540" w:lineRule="exact"/>
        <w:ind w:firstLine="0"/>
        <w:jc w:val="left"/>
        <w:rPr>
          <w:rFonts w:cs="AL-Mateen"/>
          <w:sz w:val="36"/>
          <w:szCs w:val="36"/>
          <w:rtl/>
        </w:rPr>
      </w:pPr>
      <w:r>
        <w:rPr>
          <w:rFonts w:hint="cs"/>
          <w:rtl/>
        </w:rPr>
        <w:t xml:space="preserve">والأمر يتطلب تعاون الدول العربية للعمل على تنفيذ تلك المحاور التي تدخل في نطاق المرحلة الأولى التي انتهت بنهاية عام 2012، وتجهيز كل مقومات إنجاز المرحلة الثانية (2013 </w:t>
      </w:r>
      <w:r>
        <w:rPr>
          <w:rtl/>
        </w:rPr>
        <w:t>–</w:t>
      </w:r>
      <w:r>
        <w:rPr>
          <w:rFonts w:hint="cs"/>
          <w:rtl/>
        </w:rPr>
        <w:t xml:space="preserve"> 2016) في موعدها.</w:t>
      </w:r>
    </w:p>
    <w:p w:rsidR="00286B62" w:rsidRPr="00154622" w:rsidRDefault="00286B62" w:rsidP="00286B62">
      <w:pPr>
        <w:tabs>
          <w:tab w:val="left" w:pos="425"/>
        </w:tabs>
        <w:spacing w:before="360" w:after="120" w:line="540" w:lineRule="exact"/>
        <w:ind w:firstLine="0"/>
        <w:jc w:val="left"/>
        <w:rPr>
          <w:rFonts w:cs="AL-Mateen"/>
          <w:sz w:val="36"/>
          <w:szCs w:val="36"/>
          <w:rtl/>
        </w:rPr>
      </w:pPr>
      <w:r>
        <w:rPr>
          <w:rFonts w:cs="AL-Mateen" w:hint="cs"/>
          <w:sz w:val="36"/>
          <w:szCs w:val="36"/>
          <w:rtl/>
        </w:rPr>
        <w:t>4-أهمية النقل البري على الطرق</w:t>
      </w:r>
      <w:r w:rsidRPr="00154622">
        <w:rPr>
          <w:rFonts w:cs="AL-Mateen" w:hint="cs"/>
          <w:sz w:val="36"/>
          <w:szCs w:val="36"/>
          <w:rtl/>
        </w:rPr>
        <w:t xml:space="preserve"> </w:t>
      </w:r>
      <w:r w:rsidRPr="00154622">
        <w:rPr>
          <w:rFonts w:cs="AL-Mateen"/>
          <w:sz w:val="36"/>
          <w:szCs w:val="36"/>
        </w:rPr>
        <w:t>:</w:t>
      </w:r>
    </w:p>
    <w:p w:rsidR="00286B62" w:rsidRDefault="00286B62" w:rsidP="00286B62">
      <w:pPr>
        <w:spacing w:before="200" w:after="120" w:line="520" w:lineRule="exact"/>
      </w:pPr>
      <w:r>
        <w:rPr>
          <w:rFonts w:hint="cs"/>
          <w:rtl/>
        </w:rPr>
        <w:t>النقل البري على الطرق (الطرقي) هو الأكثر استعمالاً وشيوعاً فيما بين الدول العربية ويتميز بما يلي:</w:t>
      </w:r>
    </w:p>
    <w:p w:rsidR="00286B62" w:rsidRPr="00776777" w:rsidRDefault="00286B62" w:rsidP="00286B62">
      <w:pPr>
        <w:numPr>
          <w:ilvl w:val="0"/>
          <w:numId w:val="19"/>
        </w:numPr>
        <w:tabs>
          <w:tab w:val="left" w:pos="850"/>
        </w:tabs>
        <w:spacing w:before="200" w:after="120" w:line="540" w:lineRule="exact"/>
        <w:ind w:left="850" w:hanging="425"/>
        <w:rPr>
          <w:rtl/>
        </w:rPr>
      </w:pPr>
      <w:r>
        <w:rPr>
          <w:rFonts w:hint="cs"/>
          <w:rtl/>
        </w:rPr>
        <w:t xml:space="preserve">أنه الأكثر موائمة </w:t>
      </w:r>
      <w:r w:rsidRPr="00E77A50">
        <w:rPr>
          <w:rtl/>
        </w:rPr>
        <w:t>للمسافات القصيرة / الأقل تكلفة للطن الواحد لكل كيلو متر</w:t>
      </w:r>
      <w:r>
        <w:rPr>
          <w:rFonts w:hint="cs"/>
          <w:rtl/>
        </w:rPr>
        <w:t>.</w:t>
      </w:r>
      <w:r w:rsidRPr="00E77A50">
        <w:rPr>
          <w:rtl/>
        </w:rPr>
        <w:t xml:space="preserve"> </w:t>
      </w:r>
    </w:p>
    <w:p w:rsidR="00286B62" w:rsidRPr="00776777" w:rsidRDefault="00286B62" w:rsidP="00286B62">
      <w:pPr>
        <w:numPr>
          <w:ilvl w:val="0"/>
          <w:numId w:val="19"/>
        </w:numPr>
        <w:tabs>
          <w:tab w:val="left" w:pos="850"/>
        </w:tabs>
        <w:spacing w:before="200" w:after="120" w:line="540" w:lineRule="exact"/>
        <w:ind w:left="851" w:hanging="426"/>
        <w:rPr>
          <w:rtl/>
        </w:rPr>
      </w:pPr>
      <w:r>
        <w:rPr>
          <w:rFonts w:hint="cs"/>
          <w:rtl/>
        </w:rPr>
        <w:t xml:space="preserve">أنه </w:t>
      </w:r>
      <w:r>
        <w:rPr>
          <w:rtl/>
        </w:rPr>
        <w:t>الأكثر</w:t>
      </w:r>
      <w:r w:rsidRPr="00E77A50">
        <w:rPr>
          <w:rtl/>
        </w:rPr>
        <w:t xml:space="preserve"> </w:t>
      </w:r>
      <w:r>
        <w:rPr>
          <w:rFonts w:hint="cs"/>
          <w:rtl/>
        </w:rPr>
        <w:t>إ</w:t>
      </w:r>
      <w:r w:rsidRPr="00E77A50">
        <w:rPr>
          <w:rtl/>
        </w:rPr>
        <w:t xml:space="preserve">تاحة وفي متناول </w:t>
      </w:r>
      <w:r>
        <w:rPr>
          <w:rFonts w:hint="cs"/>
          <w:rtl/>
        </w:rPr>
        <w:t>كل الشاحنين</w:t>
      </w:r>
      <w:r w:rsidRPr="006850F8">
        <w:rPr>
          <w:rFonts w:cs="Times New Roman"/>
          <w:sz w:val="24"/>
          <w:szCs w:val="24"/>
        </w:rPr>
        <w:t xml:space="preserve">Accessible </w:t>
      </w:r>
      <w:r>
        <w:rPr>
          <w:rFonts w:hint="cs"/>
          <w:rtl/>
        </w:rPr>
        <w:t>.</w:t>
      </w:r>
    </w:p>
    <w:p w:rsidR="00286B62" w:rsidRPr="00776777" w:rsidRDefault="00286B62" w:rsidP="00286B62">
      <w:pPr>
        <w:numPr>
          <w:ilvl w:val="0"/>
          <w:numId w:val="19"/>
        </w:numPr>
        <w:tabs>
          <w:tab w:val="left" w:pos="850"/>
        </w:tabs>
        <w:spacing w:before="200" w:after="120" w:line="540" w:lineRule="exact"/>
        <w:ind w:left="851" w:hanging="426"/>
        <w:rPr>
          <w:rtl/>
        </w:rPr>
      </w:pPr>
      <w:r>
        <w:rPr>
          <w:rFonts w:hint="cs"/>
          <w:rtl/>
        </w:rPr>
        <w:t xml:space="preserve">أنه </w:t>
      </w:r>
      <w:r w:rsidRPr="00E77A50">
        <w:rPr>
          <w:rtl/>
        </w:rPr>
        <w:t xml:space="preserve">يتيح عملية النقل </w:t>
      </w:r>
      <w:r>
        <w:rPr>
          <w:rFonts w:hint="cs"/>
          <w:rtl/>
        </w:rPr>
        <w:t xml:space="preserve">متعدد الوسائط </w:t>
      </w:r>
      <w:r w:rsidRPr="00E77A50">
        <w:rPr>
          <w:rtl/>
        </w:rPr>
        <w:t>من الباب الى الباب</w:t>
      </w:r>
      <w:r w:rsidRPr="006850F8">
        <w:rPr>
          <w:rFonts w:cs="Times New Roman"/>
          <w:sz w:val="24"/>
          <w:szCs w:val="24"/>
        </w:rPr>
        <w:t xml:space="preserve">Door-to-Door  </w:t>
      </w:r>
      <w:r w:rsidRPr="00E77A50">
        <w:rPr>
          <w:rtl/>
        </w:rPr>
        <w:t>.</w:t>
      </w:r>
    </w:p>
    <w:p w:rsidR="00286B62" w:rsidRDefault="00286B62" w:rsidP="00286B62">
      <w:pPr>
        <w:numPr>
          <w:ilvl w:val="0"/>
          <w:numId w:val="19"/>
        </w:numPr>
        <w:tabs>
          <w:tab w:val="left" w:pos="850"/>
        </w:tabs>
        <w:spacing w:before="200" w:after="120" w:line="540" w:lineRule="exact"/>
        <w:ind w:left="851" w:hanging="426"/>
        <w:rPr>
          <w:rtl/>
        </w:rPr>
      </w:pPr>
      <w:r w:rsidRPr="006850F8">
        <w:rPr>
          <w:rFonts w:hint="cs"/>
          <w:rtl/>
        </w:rPr>
        <w:t>أنه</w:t>
      </w:r>
      <w:r>
        <w:rPr>
          <w:rFonts w:cs="Times New Roman" w:hint="cs"/>
          <w:sz w:val="24"/>
          <w:szCs w:val="24"/>
          <w:rtl/>
        </w:rPr>
        <w:t xml:space="preserve"> </w:t>
      </w:r>
      <w:r w:rsidRPr="006850F8">
        <w:rPr>
          <w:rFonts w:cs="Times New Roman"/>
          <w:sz w:val="24"/>
          <w:szCs w:val="24"/>
          <w:rtl/>
        </w:rPr>
        <w:t>100 %</w:t>
      </w:r>
      <w:r w:rsidRPr="00E77A50">
        <w:rPr>
          <w:rtl/>
        </w:rPr>
        <w:t xml:space="preserve"> من حجم التجارة بين دول مثل</w:t>
      </w:r>
      <w:r>
        <w:rPr>
          <w:rFonts w:hint="cs"/>
          <w:rtl/>
        </w:rPr>
        <w:t>: (</w:t>
      </w:r>
      <w:r w:rsidRPr="00E77A50">
        <w:rPr>
          <w:rtl/>
        </w:rPr>
        <w:t>سوريا</w:t>
      </w:r>
      <w:r>
        <w:rPr>
          <w:rFonts w:hint="cs"/>
          <w:rtl/>
        </w:rPr>
        <w:t>،</w:t>
      </w:r>
      <w:r w:rsidRPr="00E77A50">
        <w:rPr>
          <w:rtl/>
        </w:rPr>
        <w:t xml:space="preserve"> والاردن</w:t>
      </w:r>
      <w:r>
        <w:rPr>
          <w:rFonts w:hint="cs"/>
          <w:rtl/>
        </w:rPr>
        <w:t>،</w:t>
      </w:r>
      <w:r w:rsidRPr="00E77A50">
        <w:rPr>
          <w:rtl/>
        </w:rPr>
        <w:t xml:space="preserve"> ولبنان</w:t>
      </w:r>
      <w:r>
        <w:rPr>
          <w:rFonts w:hint="cs"/>
          <w:rtl/>
        </w:rPr>
        <w:t>،</w:t>
      </w:r>
      <w:r w:rsidRPr="00E77A50">
        <w:rPr>
          <w:rtl/>
        </w:rPr>
        <w:t xml:space="preserve"> وفلسطين</w:t>
      </w:r>
      <w:r>
        <w:rPr>
          <w:rFonts w:hint="cs"/>
          <w:rtl/>
        </w:rPr>
        <w:t>،</w:t>
      </w:r>
      <w:r w:rsidRPr="00E77A50">
        <w:rPr>
          <w:rtl/>
        </w:rPr>
        <w:t xml:space="preserve"> والعراق</w:t>
      </w:r>
      <w:r>
        <w:rPr>
          <w:rFonts w:hint="cs"/>
          <w:rtl/>
        </w:rPr>
        <w:t>،</w:t>
      </w:r>
      <w:r w:rsidRPr="00E77A50">
        <w:rPr>
          <w:rtl/>
        </w:rPr>
        <w:t xml:space="preserve"> والسعودية</w:t>
      </w:r>
      <w:r>
        <w:rPr>
          <w:rFonts w:hint="cs"/>
          <w:rtl/>
        </w:rPr>
        <w:t>)،</w:t>
      </w:r>
      <w:r w:rsidRPr="00E77A50">
        <w:rPr>
          <w:rtl/>
        </w:rPr>
        <w:t xml:space="preserve"> يتم بواسطة النقل البري وكذلك الحال في دول المغرب العربي مثل</w:t>
      </w:r>
      <w:r>
        <w:rPr>
          <w:rFonts w:hint="cs"/>
          <w:rtl/>
        </w:rPr>
        <w:t>: (</w:t>
      </w:r>
      <w:r w:rsidRPr="00E77A50">
        <w:rPr>
          <w:rtl/>
        </w:rPr>
        <w:t>مصر</w:t>
      </w:r>
      <w:r>
        <w:rPr>
          <w:rFonts w:hint="cs"/>
          <w:rtl/>
        </w:rPr>
        <w:t>،</w:t>
      </w:r>
      <w:r w:rsidRPr="00E77A50">
        <w:rPr>
          <w:rtl/>
        </w:rPr>
        <w:t xml:space="preserve"> وليبيا</w:t>
      </w:r>
      <w:r>
        <w:rPr>
          <w:rFonts w:hint="cs"/>
          <w:rtl/>
        </w:rPr>
        <w:t>،</w:t>
      </w:r>
      <w:r w:rsidRPr="00E77A50">
        <w:rPr>
          <w:rtl/>
        </w:rPr>
        <w:t xml:space="preserve"> وتونس</w:t>
      </w:r>
      <w:r>
        <w:rPr>
          <w:rFonts w:hint="cs"/>
          <w:rtl/>
        </w:rPr>
        <w:t>،</w:t>
      </w:r>
      <w:r w:rsidRPr="00E77A50">
        <w:rPr>
          <w:rtl/>
        </w:rPr>
        <w:t xml:space="preserve"> والجزائر</w:t>
      </w:r>
      <w:r>
        <w:rPr>
          <w:rFonts w:hint="cs"/>
          <w:rtl/>
        </w:rPr>
        <w:t>،</w:t>
      </w:r>
      <w:r w:rsidRPr="00E77A50">
        <w:rPr>
          <w:rtl/>
        </w:rPr>
        <w:t xml:space="preserve"> والمغرب</w:t>
      </w:r>
      <w:r>
        <w:rPr>
          <w:rFonts w:hint="cs"/>
          <w:rtl/>
        </w:rPr>
        <w:t>)</w:t>
      </w:r>
      <w:r w:rsidRPr="00E77A50">
        <w:rPr>
          <w:rtl/>
        </w:rPr>
        <w:t xml:space="preserve">. </w:t>
      </w:r>
    </w:p>
    <w:p w:rsidR="00286B62" w:rsidRPr="0043715D" w:rsidRDefault="00286B62" w:rsidP="00286B62">
      <w:pPr>
        <w:tabs>
          <w:tab w:val="left" w:pos="425"/>
        </w:tabs>
        <w:spacing w:before="360" w:after="120" w:line="540" w:lineRule="exact"/>
        <w:ind w:firstLine="0"/>
        <w:jc w:val="left"/>
        <w:rPr>
          <w:rFonts w:cs="Times New Roman"/>
          <w:b/>
          <w:bCs/>
          <w:sz w:val="28"/>
          <w:rtl/>
        </w:rPr>
      </w:pPr>
      <w:r>
        <w:rPr>
          <w:rFonts w:cs="Times New Roman" w:hint="cs"/>
          <w:b/>
          <w:bCs/>
          <w:sz w:val="28"/>
          <w:rtl/>
        </w:rPr>
        <w:t xml:space="preserve">5-  </w:t>
      </w:r>
      <w:r w:rsidRPr="0043715D">
        <w:rPr>
          <w:rFonts w:cs="AL-Mateen" w:hint="cs"/>
          <w:sz w:val="36"/>
          <w:szCs w:val="36"/>
          <w:rtl/>
        </w:rPr>
        <w:t>الحوادث على الطرق البرية بالدول العربية والأضرار الناجمة عنها:</w:t>
      </w:r>
    </w:p>
    <w:p w:rsidR="00286B62" w:rsidRDefault="00286B62" w:rsidP="00286B62">
      <w:pPr>
        <w:pStyle w:val="Bullet"/>
        <w:tabs>
          <w:tab w:val="clear" w:pos="708"/>
        </w:tabs>
        <w:spacing w:after="0"/>
        <w:ind w:firstLine="567"/>
        <w:rPr>
          <w:rtl/>
        </w:rPr>
      </w:pPr>
      <w:r>
        <w:rPr>
          <w:rFonts w:hint="cs"/>
          <w:rtl/>
        </w:rPr>
        <w:t>نوضح فيما يلي بعضاً من الأسباب المباشرة التي قد تؤدي إلى حوادث المرور على الطرق ومنها:</w:t>
      </w:r>
    </w:p>
    <w:p w:rsidR="00286B62" w:rsidRDefault="00286B62" w:rsidP="00286B62">
      <w:pPr>
        <w:pStyle w:val="Bullet"/>
        <w:numPr>
          <w:ilvl w:val="0"/>
          <w:numId w:val="39"/>
        </w:numPr>
        <w:tabs>
          <w:tab w:val="clear" w:pos="708"/>
          <w:tab w:val="left" w:pos="566"/>
        </w:tabs>
        <w:spacing w:after="0" w:line="480" w:lineRule="exact"/>
        <w:ind w:left="567" w:hanging="426"/>
      </w:pPr>
      <w:r>
        <w:rPr>
          <w:rFonts w:hint="cs"/>
          <w:rtl/>
        </w:rPr>
        <w:t>الإهمال وعدم الإنتباه أثناء القيادة يعتبر سبباً رئيساً في وقوع الحادث.</w:t>
      </w:r>
    </w:p>
    <w:p w:rsidR="00286B62" w:rsidRDefault="00286B62" w:rsidP="00286B62">
      <w:pPr>
        <w:pStyle w:val="Bullet"/>
        <w:numPr>
          <w:ilvl w:val="0"/>
          <w:numId w:val="39"/>
        </w:numPr>
        <w:tabs>
          <w:tab w:val="clear" w:pos="708"/>
          <w:tab w:val="left" w:pos="566"/>
        </w:tabs>
        <w:spacing w:after="0" w:line="480" w:lineRule="exact"/>
        <w:ind w:left="567" w:hanging="426"/>
      </w:pPr>
      <w:r>
        <w:rPr>
          <w:rFonts w:hint="cs"/>
          <w:rtl/>
        </w:rPr>
        <w:t>تجاوز السرعات المقررة وتخطى الإشارات الحمراء دون إدراك ما قد يحدث من جراء ذلك من حوادث قاتلة.</w:t>
      </w:r>
    </w:p>
    <w:p w:rsidR="00286B62" w:rsidRPr="0051771F" w:rsidRDefault="00286B62" w:rsidP="00286B62">
      <w:pPr>
        <w:pStyle w:val="Bullet"/>
        <w:numPr>
          <w:ilvl w:val="0"/>
          <w:numId w:val="39"/>
        </w:numPr>
        <w:tabs>
          <w:tab w:val="clear" w:pos="708"/>
          <w:tab w:val="left" w:pos="566"/>
        </w:tabs>
        <w:spacing w:line="520" w:lineRule="exact"/>
        <w:ind w:left="567" w:hanging="426"/>
        <w:rPr>
          <w:spacing w:val="-4"/>
        </w:rPr>
      </w:pPr>
      <w:r w:rsidRPr="0051771F">
        <w:rPr>
          <w:rFonts w:hint="cs"/>
          <w:spacing w:val="-4"/>
          <w:rtl/>
        </w:rPr>
        <w:t>العيوب الفنية في إطارات السيارات والحمولات الزائدة عن المقرر تؤدي إلي إنفجار الإطارات وما يكمن وراءها من إرتفاع نسبة وقوع الحوادث الأكثر خطورة.</w:t>
      </w:r>
    </w:p>
    <w:p w:rsidR="00286B62" w:rsidRDefault="00286B62" w:rsidP="00286B62">
      <w:pPr>
        <w:pStyle w:val="Bullet"/>
        <w:numPr>
          <w:ilvl w:val="0"/>
          <w:numId w:val="39"/>
        </w:numPr>
        <w:tabs>
          <w:tab w:val="clear" w:pos="708"/>
          <w:tab w:val="left" w:pos="566"/>
        </w:tabs>
        <w:spacing w:after="0" w:line="520" w:lineRule="exact"/>
        <w:ind w:left="567" w:hanging="426"/>
      </w:pPr>
      <w:r>
        <w:rPr>
          <w:rFonts w:hint="cs"/>
          <w:rtl/>
        </w:rPr>
        <w:t>القيادة من ذوي الفئات العمرية الصغيرة دون الحصول على رخص قيادة تتسبب في الكثير من وقوع الحوادث.</w:t>
      </w:r>
    </w:p>
    <w:p w:rsidR="00286B62" w:rsidRPr="0051771F" w:rsidRDefault="00286B62" w:rsidP="00286B62">
      <w:pPr>
        <w:pStyle w:val="Bullet"/>
        <w:numPr>
          <w:ilvl w:val="0"/>
          <w:numId w:val="39"/>
        </w:numPr>
        <w:tabs>
          <w:tab w:val="clear" w:pos="708"/>
          <w:tab w:val="left" w:pos="566"/>
        </w:tabs>
        <w:spacing w:after="0" w:line="520" w:lineRule="exact"/>
        <w:ind w:left="567" w:hanging="426"/>
      </w:pPr>
      <w:r w:rsidRPr="0051771F">
        <w:rPr>
          <w:rFonts w:hint="cs"/>
          <w:rtl/>
        </w:rPr>
        <w:t>العيوب الفنية في قطع الغيار وإهمال عنصر الصيانة يقف وراء زيادة نسبة الحوادث المرورية.</w:t>
      </w:r>
    </w:p>
    <w:p w:rsidR="00286B62" w:rsidRDefault="00286B62" w:rsidP="00286B62">
      <w:pPr>
        <w:pStyle w:val="Bullet"/>
        <w:numPr>
          <w:ilvl w:val="0"/>
          <w:numId w:val="40"/>
        </w:numPr>
        <w:tabs>
          <w:tab w:val="clear" w:pos="708"/>
          <w:tab w:val="left" w:pos="566"/>
        </w:tabs>
        <w:spacing w:after="0" w:line="520" w:lineRule="exact"/>
        <w:ind w:left="567" w:hanging="426"/>
      </w:pPr>
      <w:r>
        <w:rPr>
          <w:rFonts w:hint="cs"/>
          <w:rtl/>
        </w:rPr>
        <w:t>تشير الإحصاءات إلي أن الخطأ البشري هو السبب الأول في حوادث المرور، بسبب القيادة تحت تأثير المخدرات وفقدان السيطرة على السيارة، وعدم إحترام قوانين السير،</w:t>
      </w:r>
      <w:r w:rsidRPr="00BA1C1B">
        <w:rPr>
          <w:rFonts w:hint="cs"/>
          <w:rtl/>
        </w:rPr>
        <w:t xml:space="preserve"> </w:t>
      </w:r>
      <w:r>
        <w:rPr>
          <w:rFonts w:hint="cs"/>
          <w:rtl/>
        </w:rPr>
        <w:t>ثم يأتي السبب الثاني في حوادث المرور المتمثل في حالة الطريق، كسوء الأحوال الجوية وتدهور حالة الطرق وغياب الإنارة وعدم وجود فاصل إتجاهي السير، ثم تأتي كسبب ثالث لوقوع حوادث الطرق النقص الواضح في مستلزمات السلامة المرورية على الطرق وعدم وجود كاميرات مراقبة ثابتة ومتنقلة بالقدر الكافي لرصد مخالفات السرعات المسموح بها.</w:t>
      </w:r>
    </w:p>
    <w:p w:rsidR="00286B62" w:rsidRPr="0051771F" w:rsidRDefault="00286B62" w:rsidP="00286B62">
      <w:pPr>
        <w:pStyle w:val="Bullet"/>
        <w:numPr>
          <w:ilvl w:val="0"/>
          <w:numId w:val="40"/>
        </w:numPr>
        <w:tabs>
          <w:tab w:val="clear" w:pos="708"/>
          <w:tab w:val="left" w:pos="566"/>
        </w:tabs>
        <w:spacing w:before="160" w:line="540" w:lineRule="exact"/>
        <w:ind w:left="567" w:hanging="426"/>
        <w:jc w:val="left"/>
        <w:rPr>
          <w:spacing w:val="-4"/>
        </w:rPr>
      </w:pPr>
      <w:r w:rsidRPr="0051771F">
        <w:rPr>
          <w:rFonts w:hint="cs"/>
          <w:spacing w:val="-4"/>
          <w:rtl/>
        </w:rPr>
        <w:t xml:space="preserve">التساهل في منح رخص القيادة، الأمر الذي </w:t>
      </w:r>
      <w:r>
        <w:rPr>
          <w:rFonts w:hint="cs"/>
          <w:spacing w:val="-4"/>
          <w:rtl/>
        </w:rPr>
        <w:t>ي</w:t>
      </w:r>
      <w:r w:rsidRPr="0051771F">
        <w:rPr>
          <w:rFonts w:hint="cs"/>
          <w:spacing w:val="-4"/>
          <w:rtl/>
        </w:rPr>
        <w:t>نتج عنه قيادة غير مدربة وغير مؤهلة.</w:t>
      </w:r>
    </w:p>
    <w:p w:rsidR="00286B62" w:rsidRDefault="00286B62" w:rsidP="00286B62">
      <w:pPr>
        <w:pStyle w:val="Bullet"/>
        <w:tabs>
          <w:tab w:val="clear" w:pos="708"/>
        </w:tabs>
        <w:spacing w:before="240" w:line="560" w:lineRule="exact"/>
        <w:ind w:firstLine="567"/>
      </w:pPr>
      <w:r>
        <w:rPr>
          <w:rFonts w:hint="cs"/>
          <w:rtl/>
        </w:rPr>
        <w:t>إن دراسة الأسباب المباشرة لوقوع حوادث الطرق المرورية تتطلب المزيد من الإهتمام والعمل على إعادة النظر في الآتى:</w:t>
      </w:r>
    </w:p>
    <w:p w:rsidR="00286B62" w:rsidRDefault="00286B62" w:rsidP="00286B62">
      <w:pPr>
        <w:pStyle w:val="Bullet"/>
        <w:numPr>
          <w:ilvl w:val="0"/>
          <w:numId w:val="41"/>
        </w:numPr>
        <w:tabs>
          <w:tab w:val="clear" w:pos="708"/>
          <w:tab w:val="left" w:pos="566"/>
        </w:tabs>
        <w:spacing w:before="200" w:after="0" w:line="480" w:lineRule="exact"/>
        <w:ind w:left="567" w:hanging="426"/>
      </w:pPr>
      <w:r>
        <w:rPr>
          <w:rFonts w:hint="cs"/>
          <w:rtl/>
        </w:rPr>
        <w:t>ضرورة التشديد في تطبيق القوانين والأنظمة المرورية المنظمة للسير على جميع مستخدمي الطرق دون تساهل أو تهاون في المخالفات التى قد تؤدي إلي وقوع الحوادث، مع توفيق العقوبات الرادعة على كل من يخالف تلك القوانين والأنظمة.</w:t>
      </w:r>
    </w:p>
    <w:p w:rsidR="00286B62" w:rsidRDefault="00286B62" w:rsidP="00286B62">
      <w:pPr>
        <w:pStyle w:val="Bullet"/>
        <w:numPr>
          <w:ilvl w:val="0"/>
          <w:numId w:val="41"/>
        </w:numPr>
        <w:tabs>
          <w:tab w:val="clear" w:pos="708"/>
          <w:tab w:val="left" w:pos="566"/>
        </w:tabs>
        <w:spacing w:before="200" w:after="0" w:line="520" w:lineRule="exact"/>
        <w:ind w:left="567" w:hanging="426"/>
      </w:pPr>
      <w:r>
        <w:rPr>
          <w:rFonts w:hint="cs"/>
          <w:rtl/>
        </w:rPr>
        <w:t>إستخدام الإشارات التحذيرية الواضحة على الطرق وتحديد السرعات القصوى على الطرق الخارجية ليتمكن قائد المركبة من رؤيتها.</w:t>
      </w:r>
    </w:p>
    <w:p w:rsidR="00286B62" w:rsidRDefault="00286B62" w:rsidP="00286B62">
      <w:pPr>
        <w:pStyle w:val="Bullet"/>
        <w:numPr>
          <w:ilvl w:val="0"/>
          <w:numId w:val="41"/>
        </w:numPr>
        <w:tabs>
          <w:tab w:val="clear" w:pos="708"/>
          <w:tab w:val="left" w:pos="566"/>
        </w:tabs>
        <w:spacing w:before="200" w:after="0" w:line="520" w:lineRule="exact"/>
        <w:ind w:left="567" w:hanging="426"/>
      </w:pPr>
      <w:r>
        <w:rPr>
          <w:rFonts w:hint="cs"/>
          <w:rtl/>
        </w:rPr>
        <w:t>تطوير وبث الوعى المروري، وتعليم قانون المرور ضمن المناهج الدراسية في مختلف المراحل التعليمية، مع زيادة المادة الإعلامية المرورية في وسائل الإعلام، والتأكيد عند منح رخص القيادة على أن يكون طالب الرخصة على دراية كاملة بالقوانين وقواعد السير والمرور على الطرق.</w:t>
      </w:r>
    </w:p>
    <w:p w:rsidR="00286B62" w:rsidRPr="0043715D" w:rsidRDefault="00286B62" w:rsidP="00286B62">
      <w:pPr>
        <w:pStyle w:val="Bullet"/>
        <w:numPr>
          <w:ilvl w:val="0"/>
          <w:numId w:val="41"/>
        </w:numPr>
        <w:tabs>
          <w:tab w:val="clear" w:pos="708"/>
          <w:tab w:val="left" w:pos="566"/>
          <w:tab w:val="left" w:pos="850"/>
        </w:tabs>
        <w:spacing w:before="200" w:after="0"/>
        <w:ind w:left="567" w:hanging="426"/>
      </w:pPr>
      <w:r>
        <w:rPr>
          <w:rFonts w:hint="cs"/>
          <w:rtl/>
        </w:rPr>
        <w:t>المراقبة المستمرة على الطرق السريعة من قبل مسئولي المرور له آثاره الإيجابية في الحد من الحوادث وتجاوز السرعات المقررة.</w:t>
      </w:r>
    </w:p>
    <w:p w:rsidR="00286B62" w:rsidRPr="0051771F" w:rsidRDefault="00286B62" w:rsidP="00286B62">
      <w:pPr>
        <w:pStyle w:val="Bullet"/>
        <w:numPr>
          <w:ilvl w:val="0"/>
          <w:numId w:val="41"/>
        </w:numPr>
        <w:tabs>
          <w:tab w:val="clear" w:pos="708"/>
          <w:tab w:val="left" w:pos="566"/>
          <w:tab w:val="left" w:pos="850"/>
        </w:tabs>
        <w:spacing w:after="0" w:line="480" w:lineRule="exact"/>
        <w:ind w:left="567" w:hanging="426"/>
        <w:jc w:val="left"/>
        <w:rPr>
          <w:spacing w:val="-6"/>
        </w:rPr>
      </w:pPr>
      <w:r w:rsidRPr="0051771F">
        <w:rPr>
          <w:rFonts w:hint="cs"/>
          <w:spacing w:val="-6"/>
          <w:rtl/>
        </w:rPr>
        <w:t>ضرورة فحص المركبة قبل القيادة والكشف الدوري عليها والتأكد من صلاحيتها للسير.</w:t>
      </w:r>
    </w:p>
    <w:p w:rsidR="00286B62" w:rsidRPr="0043715D" w:rsidRDefault="00286B62" w:rsidP="00286B62">
      <w:pPr>
        <w:tabs>
          <w:tab w:val="left" w:pos="425"/>
          <w:tab w:val="left" w:pos="1938"/>
        </w:tabs>
        <w:spacing w:before="360" w:after="120" w:line="540" w:lineRule="exact"/>
        <w:ind w:firstLine="0"/>
        <w:jc w:val="left"/>
        <w:rPr>
          <w:rFonts w:cs="Times New Roman"/>
          <w:b/>
          <w:bCs/>
          <w:sz w:val="28"/>
          <w:rtl/>
        </w:rPr>
      </w:pPr>
      <w:r>
        <w:rPr>
          <w:rFonts w:cs="Times New Roman" w:hint="cs"/>
          <w:b/>
          <w:bCs/>
          <w:sz w:val="28"/>
          <w:rtl/>
        </w:rPr>
        <w:t>6-</w:t>
      </w:r>
      <w:r w:rsidRPr="0043715D">
        <w:rPr>
          <w:rFonts w:cs="Times New Roman" w:hint="cs"/>
          <w:b/>
          <w:bCs/>
          <w:sz w:val="28"/>
          <w:rtl/>
        </w:rPr>
        <w:t xml:space="preserve"> </w:t>
      </w:r>
      <w:r>
        <w:rPr>
          <w:rFonts w:cs="AL-Mateen" w:hint="cs"/>
          <w:sz w:val="36"/>
          <w:szCs w:val="36"/>
          <w:rtl/>
        </w:rPr>
        <w:t>الأثر على النقل متعدد الوسائط</w:t>
      </w:r>
      <w:r w:rsidRPr="0043715D">
        <w:rPr>
          <w:rFonts w:cs="AL-Mateen" w:hint="cs"/>
          <w:sz w:val="36"/>
          <w:szCs w:val="36"/>
          <w:rtl/>
        </w:rPr>
        <w:t>:</w:t>
      </w:r>
      <w:r>
        <w:rPr>
          <w:rFonts w:cs="AL-Mateen"/>
          <w:sz w:val="36"/>
          <w:szCs w:val="36"/>
          <w:rtl/>
        </w:rPr>
        <w:tab/>
      </w:r>
    </w:p>
    <w:p w:rsidR="00286B62" w:rsidRDefault="00286B62" w:rsidP="00286B62">
      <w:pPr>
        <w:pStyle w:val="Bullet"/>
        <w:tabs>
          <w:tab w:val="clear" w:pos="708"/>
        </w:tabs>
        <w:spacing w:after="0"/>
        <w:ind w:firstLine="567"/>
        <w:rPr>
          <w:rtl/>
        </w:rPr>
      </w:pPr>
      <w:r>
        <w:rPr>
          <w:rFonts w:hint="cs"/>
          <w:rtl/>
        </w:rPr>
        <w:t xml:space="preserve">ينتظر قطاع النقل البري في المنطقة العربية مستقبلاً واعدًا مع تعاظم دور أهمية هذا القطاع خاصة بعد قرارات القمة الإقتصايدة العربية التي عقدت عام </w:t>
      </w:r>
      <w:r w:rsidRPr="0043715D">
        <w:rPr>
          <w:rFonts w:cs="Times New Roman"/>
          <w:szCs w:val="24"/>
          <w:rtl/>
        </w:rPr>
        <w:t>2009</w:t>
      </w:r>
      <w:r>
        <w:rPr>
          <w:rFonts w:hint="cs"/>
          <w:rtl/>
        </w:rPr>
        <w:t xml:space="preserve"> في دولة الكويت والتي ركزت على ضرورة تنمية التجارة العربية البينية ورفع مستوى قطاع النقل في الوطن العربي، وكذلك في ظل ظهور التكتلات الإقتصادية الكبيرة مما يزيد الضغوط والاعتماد بدرجة كبيرة على هذا القطاع، كما أن المشاكل والعقبات التي تحول دون تحقيق هذا القطاع لأهدافه بنطاقها الواسع هى في معظمها من صنع الإنسان ومصطنعة وليس قدرًا لا مفر منه ومن السهل السيطرة عليها وحلها.</w:t>
      </w:r>
    </w:p>
    <w:p w:rsidR="00286B62" w:rsidRDefault="00286B62" w:rsidP="00286B62">
      <w:pPr>
        <w:pStyle w:val="Bullet"/>
        <w:tabs>
          <w:tab w:val="clear" w:pos="708"/>
        </w:tabs>
        <w:spacing w:before="200" w:after="0"/>
        <w:ind w:firstLine="567"/>
        <w:rPr>
          <w:rtl/>
        </w:rPr>
      </w:pPr>
      <w:r>
        <w:rPr>
          <w:rFonts w:hint="cs"/>
          <w:rtl/>
        </w:rPr>
        <w:t>لذلك فالدعوة موجهة إلى المختصين في سائر الدول العربية لتنسيق الجهود لحل المشاكل وإزالة العقبات التي تعيق إنسيابية النقل الطرقي البيني العربي، ومن ثَم إزدهار النقل العربي متعدد الوسائط.</w:t>
      </w:r>
    </w:p>
    <w:p w:rsidR="00286B62" w:rsidRPr="00AF5923" w:rsidRDefault="00286B62" w:rsidP="00286B62">
      <w:pPr>
        <w:widowControl/>
        <w:bidi w:val="0"/>
        <w:spacing w:before="0" w:line="240" w:lineRule="auto"/>
        <w:ind w:firstLine="0"/>
        <w:jc w:val="left"/>
        <w:rPr>
          <w:rFonts w:ascii="Simplified Arabic" w:hAnsi="Simplified Arabic"/>
          <w:sz w:val="44"/>
          <w:szCs w:val="44"/>
        </w:rPr>
      </w:pPr>
      <w:r w:rsidRPr="00AF5923">
        <w:rPr>
          <w:rFonts w:ascii="Simplified Arabic" w:hAnsi="Simplified Arabic"/>
          <w:sz w:val="44"/>
          <w:szCs w:val="44"/>
          <w:rtl/>
        </w:rPr>
        <w:br w:type="page"/>
      </w:r>
    </w:p>
    <w:p w:rsidR="00286B62" w:rsidRPr="009F6E41" w:rsidRDefault="00286B62" w:rsidP="00286B62">
      <w:pPr>
        <w:spacing w:before="240" w:line="500" w:lineRule="exact"/>
        <w:ind w:hanging="6"/>
        <w:jc w:val="center"/>
        <w:rPr>
          <w:rFonts w:cs="AL-Mateen"/>
          <w:sz w:val="44"/>
          <w:szCs w:val="44"/>
          <w:rtl/>
        </w:rPr>
      </w:pPr>
      <w:r>
        <w:rPr>
          <w:rFonts w:cs="AL-Mateen" w:hint="cs"/>
          <w:sz w:val="44"/>
          <w:szCs w:val="44"/>
          <w:rtl/>
        </w:rPr>
        <w:t>المبحث</w:t>
      </w:r>
      <w:r w:rsidRPr="009F6E41">
        <w:rPr>
          <w:rFonts w:cs="AL-Mateen" w:hint="cs"/>
          <w:sz w:val="44"/>
          <w:szCs w:val="44"/>
          <w:rtl/>
        </w:rPr>
        <w:t xml:space="preserve"> </w:t>
      </w:r>
      <w:r>
        <w:rPr>
          <w:rFonts w:cs="AL-Mateen" w:hint="cs"/>
          <w:sz w:val="44"/>
          <w:szCs w:val="44"/>
          <w:rtl/>
        </w:rPr>
        <w:t>الثالث</w:t>
      </w:r>
    </w:p>
    <w:p w:rsidR="00286B62" w:rsidRPr="001C5DF1" w:rsidRDefault="00286B62" w:rsidP="00286B62">
      <w:pPr>
        <w:spacing w:after="480" w:line="620" w:lineRule="exact"/>
        <w:ind w:hanging="6"/>
        <w:jc w:val="center"/>
        <w:rPr>
          <w:rFonts w:cs="AL-Mateen"/>
          <w:sz w:val="40"/>
          <w:szCs w:val="40"/>
          <w:rtl/>
        </w:rPr>
      </w:pPr>
      <w:r>
        <w:rPr>
          <w:rFonts w:cs="AL-Mateen" w:hint="cs"/>
          <w:sz w:val="40"/>
          <w:szCs w:val="40"/>
          <w:rtl/>
        </w:rPr>
        <w:t xml:space="preserve">النقل بالسكك الحديدية </w:t>
      </w:r>
      <w:r w:rsidRPr="00F919F4">
        <w:rPr>
          <w:rFonts w:cs="AL-Mateen" w:hint="cs"/>
          <w:sz w:val="40"/>
          <w:szCs w:val="40"/>
          <w:rtl/>
        </w:rPr>
        <w:t>في الوطن العربي</w:t>
      </w:r>
    </w:p>
    <w:p w:rsidR="00286B62" w:rsidRPr="00885C91" w:rsidRDefault="00286B62" w:rsidP="00286B62">
      <w:pPr>
        <w:pStyle w:val="Bullet"/>
        <w:tabs>
          <w:tab w:val="clear" w:pos="708"/>
          <w:tab w:val="left" w:pos="424"/>
          <w:tab w:val="center" w:pos="4111"/>
        </w:tabs>
        <w:spacing w:before="360" w:line="480" w:lineRule="exact"/>
        <w:ind w:left="885" w:hanging="885"/>
        <w:rPr>
          <w:rFonts w:cs="AL-Mateen"/>
          <w:sz w:val="36"/>
          <w:szCs w:val="36"/>
        </w:rPr>
      </w:pPr>
      <w:r w:rsidRPr="00150059">
        <w:rPr>
          <w:rFonts w:cs="AL-Mateen" w:hint="cs"/>
          <w:sz w:val="32"/>
          <w:szCs w:val="32"/>
          <w:rtl/>
        </w:rPr>
        <w:t>تقديم</w:t>
      </w:r>
      <w:r>
        <w:rPr>
          <w:rFonts w:cs="AL-Mateen" w:hint="cs"/>
          <w:sz w:val="36"/>
          <w:szCs w:val="36"/>
          <w:rtl/>
        </w:rPr>
        <w:t>:</w:t>
      </w:r>
    </w:p>
    <w:p w:rsidR="00286B62" w:rsidRPr="00882B70" w:rsidRDefault="00286B62" w:rsidP="00286B62">
      <w:pPr>
        <w:ind w:firstLine="720"/>
        <w:rPr>
          <w:rtl/>
        </w:rPr>
      </w:pPr>
      <w:r w:rsidRPr="00882B70">
        <w:rPr>
          <w:rtl/>
        </w:rPr>
        <w:t xml:space="preserve">لما كان قطاع النقل </w:t>
      </w:r>
      <w:r>
        <w:rPr>
          <w:rFonts w:hint="cs"/>
          <w:rtl/>
        </w:rPr>
        <w:t xml:space="preserve">بشكل عام </w:t>
      </w:r>
      <w:r w:rsidRPr="00882B70">
        <w:rPr>
          <w:rtl/>
        </w:rPr>
        <w:t>يمثل الشريان الرئيس</w:t>
      </w:r>
      <w:r>
        <w:rPr>
          <w:rFonts w:hint="cs"/>
          <w:rtl/>
        </w:rPr>
        <w:t>ي</w:t>
      </w:r>
      <w:r w:rsidRPr="00882B70">
        <w:rPr>
          <w:rtl/>
        </w:rPr>
        <w:t xml:space="preserve"> المساهم في تحقيق نجاح خطط التنمية الاقتصادية، ويلعب دوراً كبيراً في تنمية الروابط الاجتماعية والثقافية بين دول الوطن العربي، بل وسائر دول العالم، فإن النقل بالسكك الحديد</w:t>
      </w:r>
      <w:r>
        <w:rPr>
          <w:rFonts w:hint="cs"/>
          <w:rtl/>
        </w:rPr>
        <w:t>ي</w:t>
      </w:r>
      <w:r w:rsidRPr="00882B70">
        <w:rPr>
          <w:rtl/>
        </w:rPr>
        <w:t xml:space="preserve">ة </w:t>
      </w:r>
      <w:r>
        <w:rPr>
          <w:rFonts w:hint="cs"/>
          <w:rtl/>
        </w:rPr>
        <w:t xml:space="preserve">بشكل خاص </w:t>
      </w:r>
      <w:r w:rsidRPr="00882B70">
        <w:rPr>
          <w:rtl/>
        </w:rPr>
        <w:t>يعتبر في مقدمة وسائل النقل</w:t>
      </w:r>
      <w:r>
        <w:rPr>
          <w:rFonts w:hint="cs"/>
          <w:rtl/>
        </w:rPr>
        <w:t xml:space="preserve"> </w:t>
      </w:r>
      <w:r w:rsidRPr="00882B70">
        <w:rPr>
          <w:rtl/>
        </w:rPr>
        <w:t>الت</w:t>
      </w:r>
      <w:r>
        <w:rPr>
          <w:rFonts w:hint="cs"/>
          <w:rtl/>
        </w:rPr>
        <w:t>ي</w:t>
      </w:r>
      <w:r w:rsidRPr="00882B70">
        <w:rPr>
          <w:rtl/>
        </w:rPr>
        <w:t xml:space="preserve"> ساهمت في نشر </w:t>
      </w:r>
      <w:r>
        <w:rPr>
          <w:rFonts w:hint="cs"/>
          <w:rtl/>
        </w:rPr>
        <w:t xml:space="preserve">مظاهر </w:t>
      </w:r>
      <w:r w:rsidRPr="00882B70">
        <w:rPr>
          <w:rtl/>
        </w:rPr>
        <w:t xml:space="preserve">الحضارة والعمران، فهي أقدم وسائل النقل السريع، ولا تزال تتفوق على وسائل النقل </w:t>
      </w:r>
      <w:r>
        <w:rPr>
          <w:rFonts w:hint="cs"/>
          <w:rtl/>
        </w:rPr>
        <w:t>بالشاحنات</w:t>
      </w:r>
      <w:r w:rsidRPr="00882B70">
        <w:rPr>
          <w:rtl/>
        </w:rPr>
        <w:t xml:space="preserve"> من عدة وجوه</w:t>
      </w:r>
      <w:r>
        <w:rPr>
          <w:rFonts w:hint="cs"/>
          <w:rtl/>
        </w:rPr>
        <w:t>.</w:t>
      </w:r>
      <w:r w:rsidRPr="00882B70">
        <w:rPr>
          <w:rtl/>
        </w:rPr>
        <w:t xml:space="preserve"> </w:t>
      </w:r>
    </w:p>
    <w:p w:rsidR="00286B62" w:rsidRPr="005E0326" w:rsidRDefault="00286B62" w:rsidP="00286B62">
      <w:pPr>
        <w:spacing w:before="240" w:line="500" w:lineRule="exact"/>
        <w:ind w:firstLine="0"/>
        <w:rPr>
          <w:rFonts w:cs="AL-Mateen"/>
          <w:sz w:val="32"/>
          <w:szCs w:val="32"/>
          <w:rtl/>
        </w:rPr>
      </w:pPr>
      <w:r>
        <w:rPr>
          <w:rFonts w:cs="Times New Roman" w:hint="cs"/>
          <w:b/>
          <w:bCs/>
          <w:sz w:val="28"/>
          <w:rtl/>
        </w:rPr>
        <w:t>1-</w:t>
      </w:r>
      <w:r>
        <w:rPr>
          <w:rFonts w:cs="AL-Mateen" w:hint="cs"/>
          <w:sz w:val="32"/>
          <w:szCs w:val="32"/>
          <w:rtl/>
        </w:rPr>
        <w:t xml:space="preserve"> اهم الدول العربية التى ت</w:t>
      </w:r>
      <w:r w:rsidRPr="005E0326">
        <w:rPr>
          <w:rFonts w:cs="AL-Mateen" w:hint="cs"/>
          <w:sz w:val="32"/>
          <w:szCs w:val="32"/>
          <w:rtl/>
        </w:rPr>
        <w:t>توافر فيها خطوط السكك الحديدية .</w:t>
      </w:r>
    </w:p>
    <w:p w:rsidR="00286B62" w:rsidRPr="00882B70" w:rsidRDefault="00286B62" w:rsidP="00286B62">
      <w:pPr>
        <w:rPr>
          <w:rtl/>
        </w:rPr>
      </w:pPr>
      <w:r w:rsidRPr="00882B70">
        <w:rPr>
          <w:rtl/>
        </w:rPr>
        <w:t>الدول العربية التي تتوافر فيها خطوط سكك حديد</w:t>
      </w:r>
      <w:r>
        <w:rPr>
          <w:rFonts w:hint="cs"/>
          <w:rtl/>
        </w:rPr>
        <w:t>ي</w:t>
      </w:r>
      <w:r w:rsidRPr="00882B70">
        <w:rPr>
          <w:rtl/>
        </w:rPr>
        <w:t>ة هي كل من: مصر- السعودية – الأردن – العراق – سوريا – لبنان – تونس – السودان – الجزائر- المغرب – موريتانيا</w:t>
      </w:r>
      <w:r w:rsidRPr="00882B70">
        <w:rPr>
          <w:rFonts w:hint="cs"/>
          <w:rtl/>
        </w:rPr>
        <w:t>.</w:t>
      </w:r>
    </w:p>
    <w:p w:rsidR="00286B62" w:rsidRPr="00D550E6" w:rsidRDefault="00286B62" w:rsidP="00286B62">
      <w:pPr>
        <w:tabs>
          <w:tab w:val="left" w:pos="424"/>
        </w:tabs>
        <w:spacing w:before="360" w:line="500" w:lineRule="exact"/>
        <w:ind w:firstLine="0"/>
        <w:rPr>
          <w:rFonts w:cs="AL-Mateen"/>
          <w:sz w:val="32"/>
          <w:szCs w:val="32"/>
        </w:rPr>
      </w:pPr>
      <w:r>
        <w:rPr>
          <w:rFonts w:cs="Times New Roman" w:hint="cs"/>
          <w:b/>
          <w:bCs/>
          <w:sz w:val="28"/>
          <w:rtl/>
        </w:rPr>
        <w:t>2-</w:t>
      </w:r>
      <w:r>
        <w:rPr>
          <w:rFonts w:cs="AL-Mateen" w:hint="cs"/>
          <w:sz w:val="32"/>
          <w:szCs w:val="32"/>
          <w:rtl/>
        </w:rPr>
        <w:t xml:space="preserve"> </w:t>
      </w:r>
      <w:r w:rsidRPr="00D550E6">
        <w:rPr>
          <w:rFonts w:cs="AL-Mateen"/>
          <w:sz w:val="32"/>
          <w:szCs w:val="32"/>
          <w:rtl/>
        </w:rPr>
        <w:t>مكونات السكك الحديدية فى دول الوطن العربى:</w:t>
      </w:r>
    </w:p>
    <w:p w:rsidR="00286B62" w:rsidRPr="00882B70" w:rsidRDefault="00286B62" w:rsidP="00286B62">
      <w:pPr>
        <w:spacing w:line="460" w:lineRule="exact"/>
        <w:rPr>
          <w:rtl/>
          <w:lang w:bidi="ar-EG"/>
        </w:rPr>
      </w:pPr>
      <w:r w:rsidRPr="00882B70">
        <w:rPr>
          <w:rtl/>
          <w:lang w:bidi="ar-EG"/>
        </w:rPr>
        <w:t>تتكون منظومة السكك الحديدية من ثلاثة مقومات اساسية هى:</w:t>
      </w:r>
    </w:p>
    <w:p w:rsidR="00286B62" w:rsidRPr="00CD4808" w:rsidRDefault="00286B62" w:rsidP="00286B62">
      <w:pPr>
        <w:widowControl/>
        <w:tabs>
          <w:tab w:val="left" w:pos="425"/>
        </w:tabs>
        <w:spacing w:line="440" w:lineRule="exact"/>
        <w:ind w:left="567" w:hanging="567"/>
        <w:rPr>
          <w:rFonts w:cs="AL-Mateen"/>
          <w:sz w:val="30"/>
          <w:szCs w:val="30"/>
          <w:rtl/>
          <w:lang w:bidi="ar-EG"/>
        </w:rPr>
      </w:pPr>
      <w:r w:rsidRPr="00CD4808">
        <w:rPr>
          <w:rFonts w:cs="AL-Mateen" w:hint="cs"/>
          <w:b/>
          <w:bCs/>
          <w:sz w:val="30"/>
          <w:szCs w:val="30"/>
          <w:rtl/>
        </w:rPr>
        <w:t>أ</w:t>
      </w:r>
      <w:r w:rsidRPr="00CD4808">
        <w:rPr>
          <w:rFonts w:cs="AL-Mateen"/>
          <w:b/>
          <w:bCs/>
          <w:sz w:val="30"/>
          <w:szCs w:val="30"/>
          <w:rtl/>
        </w:rPr>
        <w:t>-</w:t>
      </w:r>
      <w:r w:rsidRPr="00CD4808">
        <w:rPr>
          <w:rFonts w:cs="AL-Mateen"/>
          <w:b/>
          <w:bCs/>
          <w:sz w:val="30"/>
          <w:szCs w:val="30"/>
          <w:rtl/>
        </w:rPr>
        <w:tab/>
      </w:r>
      <w:r w:rsidRPr="00CD4808">
        <w:rPr>
          <w:rFonts w:cs="AL-Mateen"/>
          <w:sz w:val="30"/>
          <w:szCs w:val="30"/>
          <w:rtl/>
        </w:rPr>
        <w:t>البنية التحتية</w:t>
      </w:r>
      <w:r w:rsidRPr="00CD4808">
        <w:rPr>
          <w:rFonts w:cs="AL-Mateen"/>
          <w:sz w:val="30"/>
          <w:szCs w:val="30"/>
          <w:rtl/>
          <w:lang w:bidi="ar-EG"/>
        </w:rPr>
        <w:t xml:space="preserve"> </w:t>
      </w:r>
    </w:p>
    <w:p w:rsidR="00286B62" w:rsidRDefault="00286B62" w:rsidP="00286B62">
      <w:pPr>
        <w:spacing w:line="520" w:lineRule="exact"/>
        <w:ind w:left="425" w:firstLine="0"/>
        <w:rPr>
          <w:rtl/>
          <w:lang w:bidi="ar-EG"/>
        </w:rPr>
      </w:pPr>
      <w:r w:rsidRPr="00882B70">
        <w:rPr>
          <w:rtl/>
          <w:lang w:bidi="ar-EG"/>
        </w:rPr>
        <w:t xml:space="preserve">ان اهم ما يميز </w:t>
      </w:r>
      <w:r>
        <w:rPr>
          <w:rFonts w:hint="cs"/>
          <w:rtl/>
          <w:lang w:bidi="ar-EG"/>
        </w:rPr>
        <w:t xml:space="preserve">أي </w:t>
      </w:r>
      <w:r w:rsidRPr="00882B70">
        <w:rPr>
          <w:rtl/>
          <w:lang w:bidi="ar-EG"/>
        </w:rPr>
        <w:t>سكك حديدية عن اخرى هى البنية التحتية</w:t>
      </w:r>
      <w:r>
        <w:rPr>
          <w:rtl/>
          <w:lang w:bidi="ar-EG"/>
        </w:rPr>
        <w:t>،</w:t>
      </w:r>
      <w:r w:rsidRPr="00882B70">
        <w:rPr>
          <w:rtl/>
          <w:lang w:bidi="ar-EG"/>
        </w:rPr>
        <w:t xml:space="preserve"> او ما يسمى بالمنش</w:t>
      </w:r>
      <w:r>
        <w:rPr>
          <w:rFonts w:hint="cs"/>
          <w:rtl/>
          <w:lang w:bidi="ar-EG"/>
        </w:rPr>
        <w:t>آ</w:t>
      </w:r>
      <w:r w:rsidRPr="00882B70">
        <w:rPr>
          <w:rtl/>
          <w:lang w:bidi="ar-EG"/>
        </w:rPr>
        <w:t>ت الثابتة من خطوط سكك حديدية ومحطات ومخازن ونظم اشارات وما الى ذلك، وفيما يلى نعرض لاهم خصائص خطوط السكك الحديدية فى دول الوطن العربى، حيث ان هذه لها علاقة مباشرة بم</w:t>
      </w:r>
      <w:r>
        <w:rPr>
          <w:rFonts w:hint="cs"/>
          <w:rtl/>
          <w:lang w:bidi="ar-EG"/>
        </w:rPr>
        <w:t xml:space="preserve">نظومة </w:t>
      </w:r>
      <w:r w:rsidRPr="00882B70">
        <w:rPr>
          <w:rtl/>
          <w:lang w:bidi="ar-EG"/>
        </w:rPr>
        <w:t>الربط السككى بين البلدان العربية.</w:t>
      </w:r>
      <w:r w:rsidRPr="00882B70">
        <w:rPr>
          <w:rtl/>
          <w:lang w:bidi="ar-EG"/>
        </w:rPr>
        <w:tab/>
        <w:t>وتتكون السكة عادة من قضبان معدنية (ذات اوزان ثقيلة) مثبتة على عوارض</w:t>
      </w:r>
      <w:r>
        <w:rPr>
          <w:rFonts w:hint="cs"/>
          <w:rtl/>
          <w:lang w:bidi="ar-EG"/>
        </w:rPr>
        <w:t xml:space="preserve"> خشبية أو معدنية</w:t>
      </w:r>
      <w:r w:rsidRPr="00882B70">
        <w:rPr>
          <w:rtl/>
          <w:lang w:bidi="ar-EG"/>
        </w:rPr>
        <w:t>، وهذه العوارض ترتكز على طبقة من كسر الاحجار على جسور ترابية يتم دمكها مسبقاً.</w:t>
      </w:r>
    </w:p>
    <w:p w:rsidR="00286B62" w:rsidRPr="00882B70" w:rsidRDefault="00286B62" w:rsidP="00286B62">
      <w:pPr>
        <w:spacing w:line="520" w:lineRule="exact"/>
        <w:ind w:left="425" w:firstLine="0"/>
        <w:rPr>
          <w:rtl/>
          <w:lang w:bidi="ar-EG"/>
        </w:rPr>
      </w:pPr>
      <w:r w:rsidRPr="00882B70">
        <w:rPr>
          <w:rtl/>
          <w:lang w:bidi="ar-EG"/>
        </w:rPr>
        <w:t xml:space="preserve">وتتضمن السكك الحديدية فى مختلف </w:t>
      </w:r>
      <w:r>
        <w:rPr>
          <w:rFonts w:hint="cs"/>
          <w:rtl/>
          <w:lang w:bidi="ar-EG"/>
        </w:rPr>
        <w:t>ال</w:t>
      </w:r>
      <w:r w:rsidRPr="00882B70">
        <w:rPr>
          <w:rtl/>
          <w:lang w:bidi="ar-EG"/>
        </w:rPr>
        <w:t>دول العربية ابعادا مختلفة لكل من</w:t>
      </w:r>
      <w:r>
        <w:rPr>
          <w:rFonts w:hint="cs"/>
          <w:rtl/>
          <w:lang w:bidi="ar-EG"/>
        </w:rPr>
        <w:t>ها</w:t>
      </w:r>
      <w:r w:rsidRPr="00882B70">
        <w:rPr>
          <w:rtl/>
          <w:lang w:bidi="ar-EG"/>
        </w:rPr>
        <w:t xml:space="preserve"> ما يميزها عن الاخرى على النحو التالى:</w:t>
      </w:r>
    </w:p>
    <w:p w:rsidR="00286B62" w:rsidRPr="00D8764A" w:rsidRDefault="00286B62" w:rsidP="00286B62">
      <w:pPr>
        <w:widowControl/>
        <w:numPr>
          <w:ilvl w:val="0"/>
          <w:numId w:val="31"/>
        </w:numPr>
        <w:tabs>
          <w:tab w:val="left" w:pos="567"/>
        </w:tabs>
        <w:spacing w:before="240" w:line="520" w:lineRule="exact"/>
        <w:ind w:left="567" w:hanging="425"/>
        <w:rPr>
          <w:spacing w:val="-6"/>
          <w:rtl/>
          <w:lang w:bidi="ar-EG"/>
        </w:rPr>
      </w:pPr>
      <w:r w:rsidRPr="00D8764A">
        <w:rPr>
          <w:rFonts w:cs="AL-Mateen"/>
          <w:spacing w:val="-6"/>
          <w:sz w:val="28"/>
          <w:rtl/>
        </w:rPr>
        <w:t>اتساع السكة – المسافة بين قضيبين</w:t>
      </w:r>
      <w:r w:rsidRPr="00D8764A">
        <w:rPr>
          <w:rFonts w:cs="Times New Roman"/>
          <w:b/>
          <w:bCs/>
          <w:spacing w:val="-6"/>
          <w:sz w:val="28"/>
          <w:rtl/>
        </w:rPr>
        <w:t>:</w:t>
      </w:r>
      <w:r w:rsidRPr="00D8764A">
        <w:rPr>
          <w:rFonts w:cs="Times New Roman" w:hint="cs"/>
          <w:b/>
          <w:bCs/>
          <w:spacing w:val="-6"/>
          <w:sz w:val="28"/>
          <w:rtl/>
        </w:rPr>
        <w:t xml:space="preserve"> </w:t>
      </w:r>
      <w:r w:rsidRPr="00D8764A">
        <w:rPr>
          <w:spacing w:val="-6"/>
          <w:rtl/>
          <w:lang w:bidi="ar-EG"/>
        </w:rPr>
        <w:t xml:space="preserve">هناك سكك ذات اتساع قياسى </w:t>
      </w:r>
      <w:r w:rsidRPr="00D8764A">
        <w:rPr>
          <w:spacing w:val="-6"/>
          <w:lang w:bidi="ar-EG"/>
        </w:rPr>
        <w:t>Standard</w:t>
      </w:r>
      <w:r w:rsidRPr="00D8764A">
        <w:rPr>
          <w:spacing w:val="-6"/>
          <w:rtl/>
          <w:lang w:bidi="ar-EG"/>
        </w:rPr>
        <w:t xml:space="preserve"> (يعادل </w:t>
      </w:r>
      <w:r w:rsidRPr="00D8764A">
        <w:rPr>
          <w:rFonts w:cs="Times New Roman"/>
          <w:spacing w:val="-6"/>
          <w:szCs w:val="24"/>
          <w:rtl/>
          <w:lang w:bidi="ar-EG"/>
        </w:rPr>
        <w:t>1435</w:t>
      </w:r>
      <w:r>
        <w:rPr>
          <w:spacing w:val="-6"/>
          <w:rtl/>
          <w:lang w:bidi="ar-EG"/>
        </w:rPr>
        <w:t xml:space="preserve"> ملليمتر)، وه</w:t>
      </w:r>
      <w:r>
        <w:rPr>
          <w:rFonts w:hint="cs"/>
          <w:spacing w:val="-6"/>
          <w:rtl/>
          <w:lang w:bidi="ar-EG"/>
        </w:rPr>
        <w:t>ي</w:t>
      </w:r>
      <w:r w:rsidRPr="00D8764A">
        <w:rPr>
          <w:spacing w:val="-6"/>
          <w:rtl/>
          <w:lang w:bidi="ar-EG"/>
        </w:rPr>
        <w:t xml:space="preserve"> </w:t>
      </w:r>
      <w:r>
        <w:rPr>
          <w:rFonts w:hint="cs"/>
          <w:spacing w:val="-6"/>
          <w:rtl/>
          <w:lang w:bidi="ar-EG"/>
        </w:rPr>
        <w:t>ت</w:t>
      </w:r>
      <w:r w:rsidRPr="00D8764A">
        <w:rPr>
          <w:spacing w:val="-6"/>
          <w:rtl/>
          <w:lang w:bidi="ar-EG"/>
        </w:rPr>
        <w:t xml:space="preserve">مثل المسافة بين قضيبى السكة، وهو </w:t>
      </w:r>
      <w:r>
        <w:rPr>
          <w:rFonts w:hint="cs"/>
          <w:spacing w:val="-6"/>
          <w:rtl/>
          <w:lang w:bidi="ar-EG"/>
        </w:rPr>
        <w:t>الاتساع ال</w:t>
      </w:r>
      <w:r w:rsidRPr="00D8764A">
        <w:rPr>
          <w:spacing w:val="-6"/>
          <w:rtl/>
          <w:lang w:bidi="ar-EG"/>
        </w:rPr>
        <w:t>متبع فى غالبية الخطوط العالمية، وهناك سكك اخرى ذات اتساعات مختلفة تقل عن الاتساع القياسى، وتسمى سكك حديد ضيقة (</w:t>
      </w:r>
      <w:r w:rsidRPr="00D8764A">
        <w:rPr>
          <w:spacing w:val="-6"/>
          <w:lang w:bidi="ar-EG"/>
        </w:rPr>
        <w:t>Narrow</w:t>
      </w:r>
      <w:r w:rsidRPr="00D8764A">
        <w:rPr>
          <w:spacing w:val="-6"/>
          <w:rtl/>
          <w:lang w:bidi="ar-EG"/>
        </w:rPr>
        <w:t xml:space="preserve">)، ويتراوح اتساع الخطوط فى هذا النوع مابين </w:t>
      </w:r>
      <w:r w:rsidRPr="00D8764A">
        <w:rPr>
          <w:rFonts w:cs="Times New Roman"/>
          <w:spacing w:val="-6"/>
          <w:szCs w:val="24"/>
          <w:rtl/>
          <w:lang w:bidi="ar-EG"/>
        </w:rPr>
        <w:t>1000</w:t>
      </w:r>
      <w:r w:rsidRPr="00D8764A">
        <w:rPr>
          <w:spacing w:val="-6"/>
          <w:rtl/>
          <w:lang w:bidi="ar-EG"/>
        </w:rPr>
        <w:t xml:space="preserve"> ملليمتر (تونس)، </w:t>
      </w:r>
      <w:r w:rsidRPr="00D8764A">
        <w:rPr>
          <w:rFonts w:cs="Times New Roman"/>
          <w:spacing w:val="-6"/>
          <w:szCs w:val="24"/>
          <w:rtl/>
          <w:lang w:bidi="ar-EG"/>
        </w:rPr>
        <w:t xml:space="preserve">1067 </w:t>
      </w:r>
      <w:r w:rsidRPr="00D8764A">
        <w:rPr>
          <w:spacing w:val="-6"/>
          <w:rtl/>
          <w:lang w:bidi="ar-EG"/>
        </w:rPr>
        <w:t>ملليمتر(السودان). كما ان هناك بعض السكك فى الخارج باتساع اكبر من القياسى.</w:t>
      </w:r>
    </w:p>
    <w:p w:rsidR="00286B62" w:rsidRPr="00882B70" w:rsidRDefault="00286B62" w:rsidP="00286B62">
      <w:pPr>
        <w:widowControl/>
        <w:numPr>
          <w:ilvl w:val="0"/>
          <w:numId w:val="31"/>
        </w:numPr>
        <w:tabs>
          <w:tab w:val="left" w:pos="567"/>
        </w:tabs>
        <w:spacing w:before="240" w:line="500" w:lineRule="exact"/>
        <w:ind w:left="567" w:hanging="425"/>
        <w:rPr>
          <w:rtl/>
          <w:lang w:bidi="ar-EG"/>
        </w:rPr>
      </w:pPr>
      <w:r w:rsidRPr="00D550E6">
        <w:rPr>
          <w:rFonts w:cs="AL-Mateen"/>
          <w:sz w:val="28"/>
          <w:rtl/>
        </w:rPr>
        <w:t>الجباريت</w:t>
      </w:r>
      <w:r w:rsidRPr="00882B70">
        <w:rPr>
          <w:rtl/>
          <w:lang w:bidi="ar-EG"/>
        </w:rPr>
        <w:t>:</w:t>
      </w:r>
      <w:r>
        <w:rPr>
          <w:rFonts w:hint="cs"/>
          <w:rtl/>
          <w:lang w:bidi="ar-EG"/>
        </w:rPr>
        <w:t xml:space="preserve"> </w:t>
      </w:r>
      <w:r w:rsidRPr="00882B70">
        <w:rPr>
          <w:rtl/>
          <w:lang w:bidi="ar-EG"/>
        </w:rPr>
        <w:t>هى تمثل الابعاد الدنيا للمنشأت (ارتفاع – عرض) التى تقام على خطوط السكك الحديدية بما يسمح بمرور مختلف الوحدات بأمان.</w:t>
      </w:r>
    </w:p>
    <w:p w:rsidR="00286B62" w:rsidRPr="00882B70" w:rsidRDefault="00286B62" w:rsidP="00286B62">
      <w:pPr>
        <w:widowControl/>
        <w:numPr>
          <w:ilvl w:val="0"/>
          <w:numId w:val="31"/>
        </w:numPr>
        <w:tabs>
          <w:tab w:val="left" w:pos="567"/>
        </w:tabs>
        <w:spacing w:before="240"/>
        <w:ind w:left="567" w:hanging="425"/>
        <w:rPr>
          <w:lang w:bidi="ar-EG"/>
        </w:rPr>
      </w:pPr>
      <w:r w:rsidRPr="00D550E6">
        <w:rPr>
          <w:rFonts w:cs="AL-Mateen"/>
          <w:sz w:val="28"/>
          <w:rtl/>
        </w:rPr>
        <w:t>خطوط السكك الحديدية:</w:t>
      </w:r>
      <w:r>
        <w:rPr>
          <w:rFonts w:cs="AL-Mateen" w:hint="cs"/>
          <w:sz w:val="28"/>
          <w:rtl/>
        </w:rPr>
        <w:t xml:space="preserve"> </w:t>
      </w:r>
      <w:r w:rsidRPr="00882B70">
        <w:rPr>
          <w:rtl/>
          <w:lang w:bidi="ar-EG"/>
        </w:rPr>
        <w:t>هناك خطوط مفردة وخطوط مزدوجة تتكون من خطين وخطوط ثلاثية او رباعية حسب عدد الخطوط.</w:t>
      </w:r>
    </w:p>
    <w:p w:rsidR="00286B62" w:rsidRPr="00882B70" w:rsidRDefault="00286B62" w:rsidP="00286B62">
      <w:pPr>
        <w:widowControl/>
        <w:numPr>
          <w:ilvl w:val="0"/>
          <w:numId w:val="31"/>
        </w:numPr>
        <w:tabs>
          <w:tab w:val="left" w:pos="567"/>
        </w:tabs>
        <w:spacing w:before="240" w:line="520" w:lineRule="exact"/>
        <w:ind w:left="567" w:hanging="425"/>
        <w:rPr>
          <w:rtl/>
          <w:lang w:bidi="ar-EG"/>
        </w:rPr>
      </w:pPr>
      <w:r w:rsidRPr="0061762C">
        <w:rPr>
          <w:rFonts w:cs="AL-Mateen"/>
          <w:spacing w:val="-6"/>
          <w:sz w:val="28"/>
          <w:rtl/>
        </w:rPr>
        <w:t>وزن القضيب:</w:t>
      </w:r>
      <w:r w:rsidRPr="0061762C">
        <w:rPr>
          <w:rFonts w:cs="AL-Mateen" w:hint="cs"/>
          <w:spacing w:val="-6"/>
          <w:sz w:val="28"/>
          <w:rtl/>
        </w:rPr>
        <w:t xml:space="preserve"> </w:t>
      </w:r>
      <w:r w:rsidRPr="0061762C">
        <w:rPr>
          <w:spacing w:val="-6"/>
          <w:rtl/>
          <w:lang w:bidi="ar-EG"/>
        </w:rPr>
        <w:t xml:space="preserve">يختلف وزن القضيب المستخدم فى خطوط السكك الحديدية العربية ما بين </w:t>
      </w:r>
      <w:r w:rsidRPr="0061762C">
        <w:rPr>
          <w:rFonts w:cs="Times New Roman"/>
          <w:spacing w:val="-6"/>
          <w:szCs w:val="24"/>
          <w:rtl/>
          <w:lang w:bidi="ar-EG"/>
        </w:rPr>
        <w:t>37</w:t>
      </w:r>
      <w:r w:rsidRPr="0061762C">
        <w:rPr>
          <w:spacing w:val="-6"/>
          <w:rtl/>
          <w:lang w:bidi="ar-EG"/>
        </w:rPr>
        <w:t>،</w:t>
      </w:r>
      <w:r w:rsidRPr="0061762C">
        <w:rPr>
          <w:rFonts w:cs="Times New Roman"/>
          <w:spacing w:val="-6"/>
          <w:szCs w:val="24"/>
          <w:rtl/>
          <w:lang w:bidi="ar-EG"/>
        </w:rPr>
        <w:t>60</w:t>
      </w:r>
      <w:r w:rsidRPr="0061762C">
        <w:rPr>
          <w:spacing w:val="-6"/>
          <w:rtl/>
          <w:lang w:bidi="ar-EG"/>
        </w:rPr>
        <w:t xml:space="preserve"> كجم للمتر الطولى طبقاً لحجم </w:t>
      </w:r>
      <w:r w:rsidRPr="00A354BE">
        <w:rPr>
          <w:rtl/>
          <w:lang w:bidi="ar-EG"/>
        </w:rPr>
        <w:t>الحركة</w:t>
      </w:r>
      <w:r w:rsidRPr="0061762C">
        <w:rPr>
          <w:spacing w:val="-6"/>
          <w:rtl/>
          <w:lang w:bidi="ar-EG"/>
        </w:rPr>
        <w:t xml:space="preserve"> ونوعية وحمولات القطارات السائدة.</w:t>
      </w:r>
    </w:p>
    <w:p w:rsidR="00286B62" w:rsidRPr="00882B70" w:rsidRDefault="00286B62" w:rsidP="00286B62">
      <w:pPr>
        <w:widowControl/>
        <w:numPr>
          <w:ilvl w:val="0"/>
          <w:numId w:val="31"/>
        </w:numPr>
        <w:tabs>
          <w:tab w:val="left" w:pos="567"/>
        </w:tabs>
        <w:spacing w:before="240" w:line="500" w:lineRule="exact"/>
        <w:ind w:left="567" w:hanging="425"/>
        <w:rPr>
          <w:rtl/>
          <w:lang w:bidi="ar-EG"/>
        </w:rPr>
      </w:pPr>
      <w:r w:rsidRPr="00D550E6">
        <w:rPr>
          <w:rFonts w:cs="AL-Mateen"/>
          <w:sz w:val="28"/>
          <w:rtl/>
        </w:rPr>
        <w:t>العوارض:</w:t>
      </w:r>
      <w:r>
        <w:rPr>
          <w:rFonts w:cs="AL-Mateen" w:hint="cs"/>
          <w:sz w:val="28"/>
          <w:rtl/>
        </w:rPr>
        <w:t xml:space="preserve"> </w:t>
      </w:r>
      <w:r w:rsidRPr="00882B70">
        <w:rPr>
          <w:rtl/>
          <w:lang w:bidi="ar-EG"/>
        </w:rPr>
        <w:t xml:space="preserve">تستخدم انواع مختلفة من العوارض، هناك العوارض الخرسانية من النوع سابقة الاجهاد، وهناك النوع المكون من كتلتين خراسانيتين تربط بينهما "كمرة" معدنية، وهناك ايضا </w:t>
      </w:r>
      <w:r w:rsidRPr="00A354BE">
        <w:rPr>
          <w:spacing w:val="-6"/>
          <w:rtl/>
          <w:lang w:bidi="ar-EG"/>
        </w:rPr>
        <w:t>العوارض</w:t>
      </w:r>
      <w:r w:rsidRPr="00882B70">
        <w:rPr>
          <w:rtl/>
          <w:lang w:bidi="ar-EG"/>
        </w:rPr>
        <w:t xml:space="preserve"> الخشبية.</w:t>
      </w:r>
    </w:p>
    <w:p w:rsidR="00286B62" w:rsidRPr="00882B70" w:rsidRDefault="00286B62" w:rsidP="00286B62">
      <w:pPr>
        <w:widowControl/>
        <w:numPr>
          <w:ilvl w:val="0"/>
          <w:numId w:val="31"/>
        </w:numPr>
        <w:tabs>
          <w:tab w:val="left" w:pos="567"/>
        </w:tabs>
        <w:spacing w:before="240" w:line="500" w:lineRule="exact"/>
        <w:ind w:left="567" w:hanging="425"/>
        <w:rPr>
          <w:rtl/>
          <w:lang w:bidi="ar-EG"/>
        </w:rPr>
      </w:pPr>
      <w:r w:rsidRPr="00D550E6">
        <w:rPr>
          <w:rFonts w:cs="AL-Mateen"/>
          <w:sz w:val="28"/>
          <w:rtl/>
        </w:rPr>
        <w:t>الثبيت:</w:t>
      </w:r>
      <w:r>
        <w:rPr>
          <w:rFonts w:cs="AL-Mateen" w:hint="cs"/>
          <w:sz w:val="28"/>
          <w:rtl/>
        </w:rPr>
        <w:t xml:space="preserve"> </w:t>
      </w:r>
      <w:r w:rsidRPr="00882B70">
        <w:rPr>
          <w:rtl/>
          <w:lang w:bidi="ar-EG"/>
        </w:rPr>
        <w:t>يتم تثبيت القضبان المعدنية بالعوارض باستخدام النوع المرن من صفائح معدنية او التثبيت من النوع غير المرن.</w:t>
      </w:r>
    </w:p>
    <w:p w:rsidR="00286B62" w:rsidRPr="00882B70" w:rsidRDefault="00286B62" w:rsidP="00286B62">
      <w:pPr>
        <w:widowControl/>
        <w:numPr>
          <w:ilvl w:val="0"/>
          <w:numId w:val="31"/>
        </w:numPr>
        <w:tabs>
          <w:tab w:val="left" w:pos="567"/>
        </w:tabs>
        <w:spacing w:before="240" w:line="500" w:lineRule="exact"/>
        <w:ind w:left="567" w:hanging="425"/>
        <w:rPr>
          <w:rtl/>
          <w:lang w:bidi="ar-EG"/>
        </w:rPr>
      </w:pPr>
      <w:r w:rsidRPr="00D550E6">
        <w:rPr>
          <w:rFonts w:cs="AL-Mateen"/>
          <w:sz w:val="28"/>
          <w:rtl/>
        </w:rPr>
        <w:t>نوعية السكة :</w:t>
      </w:r>
      <w:r>
        <w:rPr>
          <w:rFonts w:cs="AL-Mateen" w:hint="cs"/>
          <w:sz w:val="28"/>
          <w:rtl/>
        </w:rPr>
        <w:t xml:space="preserve"> </w:t>
      </w:r>
      <w:r w:rsidRPr="00882B70">
        <w:rPr>
          <w:rtl/>
          <w:lang w:bidi="ar-EG"/>
        </w:rPr>
        <w:t>يتم فى بعض السكك لحام القضبان لمسافات طويلة تصل الى عدة كيلو مترات، وهناك سكك اخرى لا</w:t>
      </w:r>
      <w:r>
        <w:rPr>
          <w:rFonts w:hint="cs"/>
          <w:rtl/>
          <w:lang w:bidi="ar-EG"/>
        </w:rPr>
        <w:t xml:space="preserve"> </w:t>
      </w:r>
      <w:r w:rsidRPr="00882B70">
        <w:rPr>
          <w:rtl/>
          <w:lang w:bidi="ar-EG"/>
        </w:rPr>
        <w:t xml:space="preserve">تقوم بلحام القضبان، ومن ثم تتواجد فواصل على مسافات تتراوح مابين </w:t>
      </w:r>
      <w:r w:rsidRPr="0061762C">
        <w:rPr>
          <w:rFonts w:cs="Times New Roman"/>
          <w:szCs w:val="24"/>
          <w:rtl/>
          <w:lang w:bidi="ar-EG"/>
        </w:rPr>
        <w:t>12</w:t>
      </w:r>
      <w:r w:rsidRPr="00882B70">
        <w:rPr>
          <w:rtl/>
          <w:lang w:bidi="ar-EG"/>
        </w:rPr>
        <w:t>،</w:t>
      </w:r>
      <w:r w:rsidRPr="0061762C">
        <w:rPr>
          <w:rFonts w:cs="Times New Roman"/>
          <w:szCs w:val="24"/>
          <w:rtl/>
          <w:lang w:bidi="ar-EG"/>
        </w:rPr>
        <w:t>18</w:t>
      </w:r>
      <w:r w:rsidRPr="00882B70">
        <w:rPr>
          <w:rtl/>
          <w:lang w:bidi="ar-EG"/>
        </w:rPr>
        <w:t xml:space="preserve"> مترا.</w:t>
      </w:r>
    </w:p>
    <w:p w:rsidR="00286B62" w:rsidRPr="00CD4808" w:rsidRDefault="00286B62" w:rsidP="00286B62">
      <w:pPr>
        <w:widowControl/>
        <w:tabs>
          <w:tab w:val="left" w:pos="425"/>
        </w:tabs>
        <w:spacing w:line="440" w:lineRule="exact"/>
        <w:ind w:left="567" w:hanging="567"/>
        <w:rPr>
          <w:rFonts w:cs="AL-Mateen"/>
          <w:b/>
          <w:bCs/>
          <w:sz w:val="30"/>
          <w:szCs w:val="30"/>
        </w:rPr>
      </w:pPr>
      <w:r w:rsidRPr="00CD4808">
        <w:rPr>
          <w:rFonts w:cs="AL-Mateen" w:hint="cs"/>
          <w:b/>
          <w:bCs/>
          <w:sz w:val="30"/>
          <w:szCs w:val="30"/>
          <w:rtl/>
        </w:rPr>
        <w:t>ب</w:t>
      </w:r>
      <w:r w:rsidRPr="00CD4808">
        <w:rPr>
          <w:rFonts w:cs="AL-Mateen"/>
          <w:b/>
          <w:bCs/>
          <w:sz w:val="30"/>
          <w:szCs w:val="30"/>
          <w:rtl/>
        </w:rPr>
        <w:t>-</w:t>
      </w:r>
      <w:r w:rsidRPr="00CD4808">
        <w:rPr>
          <w:rFonts w:cs="AL-Mateen"/>
          <w:b/>
          <w:bCs/>
          <w:sz w:val="30"/>
          <w:szCs w:val="30"/>
          <w:rtl/>
        </w:rPr>
        <w:tab/>
      </w:r>
      <w:r w:rsidRPr="00CD4808">
        <w:rPr>
          <w:rFonts w:cs="AL-Mateen" w:hint="cs"/>
          <w:b/>
          <w:bCs/>
          <w:sz w:val="30"/>
          <w:szCs w:val="30"/>
          <w:rtl/>
        </w:rPr>
        <w:t>القطارات</w:t>
      </w:r>
    </w:p>
    <w:p w:rsidR="00286B62" w:rsidRPr="00882B70" w:rsidRDefault="00286B62" w:rsidP="00286B62">
      <w:pPr>
        <w:widowControl/>
        <w:numPr>
          <w:ilvl w:val="0"/>
          <w:numId w:val="31"/>
        </w:numPr>
        <w:tabs>
          <w:tab w:val="left" w:pos="567"/>
        </w:tabs>
        <w:spacing w:before="240" w:line="520" w:lineRule="exact"/>
        <w:ind w:left="567" w:hanging="425"/>
        <w:rPr>
          <w:rtl/>
          <w:lang w:bidi="ar-EG"/>
        </w:rPr>
      </w:pPr>
      <w:r w:rsidRPr="00D550E6">
        <w:rPr>
          <w:rFonts w:cs="AL-Mateen"/>
          <w:sz w:val="28"/>
          <w:rtl/>
        </w:rPr>
        <w:t>السرعة القصوى للقطارات:</w:t>
      </w:r>
      <w:r>
        <w:rPr>
          <w:rFonts w:cs="AL-Mateen" w:hint="cs"/>
          <w:sz w:val="28"/>
          <w:rtl/>
        </w:rPr>
        <w:t xml:space="preserve"> </w:t>
      </w:r>
      <w:r w:rsidRPr="00882B70">
        <w:rPr>
          <w:rtl/>
          <w:lang w:bidi="ar-EG"/>
        </w:rPr>
        <w:t xml:space="preserve">بناء على التخطيط الهندسى للسكة من ناحية الانحدارات والمنحنيات ونوعيات القضبان والعوارض والتثبيت وما الى ذلك، تحدد السكك الحديدية </w:t>
      </w:r>
      <w:r>
        <w:rPr>
          <w:rtl/>
          <w:lang w:bidi="ar-EG"/>
        </w:rPr>
        <w:t>سرعات قصوى ل</w:t>
      </w:r>
      <w:r w:rsidRPr="00882B70">
        <w:rPr>
          <w:rtl/>
          <w:lang w:bidi="ar-EG"/>
        </w:rPr>
        <w:t xml:space="preserve">سير القطارات، </w:t>
      </w:r>
      <w:r>
        <w:rPr>
          <w:rFonts w:hint="cs"/>
          <w:rtl/>
          <w:lang w:bidi="ar-EG"/>
        </w:rPr>
        <w:t>ب</w:t>
      </w:r>
      <w:r>
        <w:rPr>
          <w:rtl/>
          <w:lang w:bidi="ar-EG"/>
        </w:rPr>
        <w:t>المنطقة العربية تختلف السرعات ل</w:t>
      </w:r>
      <w:r w:rsidRPr="00882B70">
        <w:rPr>
          <w:rtl/>
          <w:lang w:bidi="ar-EG"/>
        </w:rPr>
        <w:t>سير قطارات نقل الركاب والبضائع على النحو التالى:</w:t>
      </w:r>
    </w:p>
    <w:p w:rsidR="00286B62" w:rsidRPr="00882B70" w:rsidRDefault="00286B62" w:rsidP="00286B62">
      <w:pPr>
        <w:pStyle w:val="ListParagraph"/>
        <w:widowControl/>
        <w:numPr>
          <w:ilvl w:val="0"/>
          <w:numId w:val="32"/>
        </w:numPr>
        <w:tabs>
          <w:tab w:val="left" w:pos="992"/>
        </w:tabs>
        <w:spacing w:line="520" w:lineRule="exact"/>
        <w:ind w:hanging="513"/>
        <w:contextualSpacing w:val="0"/>
        <w:rPr>
          <w:lang w:bidi="ar-EG"/>
        </w:rPr>
      </w:pPr>
      <w:r w:rsidRPr="00882B70">
        <w:rPr>
          <w:rtl/>
          <w:lang w:bidi="ar-EG"/>
        </w:rPr>
        <w:t xml:space="preserve">سرعة مسير قطارات الركاب : من </w:t>
      </w:r>
      <w:r w:rsidRPr="00D550E6">
        <w:rPr>
          <w:rFonts w:cs="Times New Roman"/>
          <w:szCs w:val="24"/>
          <w:rtl/>
          <w:lang w:bidi="ar-EG"/>
        </w:rPr>
        <w:t>60</w:t>
      </w:r>
      <w:r w:rsidRPr="00882B70">
        <w:rPr>
          <w:rtl/>
          <w:lang w:bidi="ar-EG"/>
        </w:rPr>
        <w:t xml:space="preserve"> الى </w:t>
      </w:r>
      <w:r w:rsidRPr="00D550E6">
        <w:rPr>
          <w:rFonts w:cs="Times New Roman"/>
          <w:szCs w:val="24"/>
          <w:rtl/>
          <w:lang w:bidi="ar-EG"/>
        </w:rPr>
        <w:t>160</w:t>
      </w:r>
      <w:r w:rsidRPr="00882B70">
        <w:rPr>
          <w:rtl/>
          <w:lang w:bidi="ar-EG"/>
        </w:rPr>
        <w:t xml:space="preserve"> كم/ساعة.</w:t>
      </w:r>
    </w:p>
    <w:p w:rsidR="00286B62" w:rsidRPr="00882B70" w:rsidRDefault="00286B62" w:rsidP="00286B62">
      <w:pPr>
        <w:pStyle w:val="ListParagraph"/>
        <w:widowControl/>
        <w:numPr>
          <w:ilvl w:val="0"/>
          <w:numId w:val="32"/>
        </w:numPr>
        <w:tabs>
          <w:tab w:val="left" w:pos="992"/>
        </w:tabs>
        <w:spacing w:line="520" w:lineRule="exact"/>
        <w:ind w:hanging="513"/>
        <w:contextualSpacing w:val="0"/>
        <w:rPr>
          <w:lang w:bidi="ar-EG"/>
        </w:rPr>
      </w:pPr>
      <w:r w:rsidRPr="00882B70">
        <w:rPr>
          <w:rtl/>
          <w:lang w:bidi="ar-EG"/>
        </w:rPr>
        <w:t xml:space="preserve">سرعة مسير قطارات البضائع : من </w:t>
      </w:r>
      <w:r w:rsidRPr="00D550E6">
        <w:rPr>
          <w:rFonts w:cs="Times New Roman"/>
          <w:szCs w:val="24"/>
          <w:rtl/>
          <w:lang w:bidi="ar-EG"/>
        </w:rPr>
        <w:t>40</w:t>
      </w:r>
      <w:r w:rsidRPr="00882B70">
        <w:rPr>
          <w:rtl/>
          <w:lang w:bidi="ar-EG"/>
        </w:rPr>
        <w:t xml:space="preserve"> الى </w:t>
      </w:r>
      <w:r w:rsidRPr="00D550E6">
        <w:rPr>
          <w:rFonts w:cs="Times New Roman"/>
          <w:szCs w:val="24"/>
          <w:rtl/>
          <w:lang w:bidi="ar-EG"/>
        </w:rPr>
        <w:t>120</w:t>
      </w:r>
      <w:r w:rsidRPr="00882B70">
        <w:rPr>
          <w:rtl/>
          <w:lang w:bidi="ar-EG"/>
        </w:rPr>
        <w:t xml:space="preserve"> كم/ساعة</w:t>
      </w:r>
    </w:p>
    <w:p w:rsidR="00286B62" w:rsidRDefault="00286B62" w:rsidP="00286B62">
      <w:pPr>
        <w:widowControl/>
        <w:numPr>
          <w:ilvl w:val="0"/>
          <w:numId w:val="31"/>
        </w:numPr>
        <w:tabs>
          <w:tab w:val="left" w:pos="567"/>
        </w:tabs>
        <w:spacing w:before="240" w:line="520" w:lineRule="exact"/>
        <w:ind w:left="567" w:hanging="425"/>
        <w:rPr>
          <w:rFonts w:cs="Times New Roman"/>
          <w:b/>
          <w:bCs/>
          <w:sz w:val="28"/>
          <w:rtl/>
          <w:lang w:bidi="ar-EG"/>
        </w:rPr>
      </w:pPr>
      <w:r w:rsidRPr="0061762C">
        <w:rPr>
          <w:rFonts w:cs="AL-Mateen"/>
          <w:spacing w:val="-6"/>
          <w:sz w:val="28"/>
          <w:rtl/>
        </w:rPr>
        <w:t>طبقة الخطوط</w:t>
      </w:r>
      <w:r w:rsidRPr="0061762C">
        <w:rPr>
          <w:b/>
          <w:bCs/>
          <w:spacing w:val="-6"/>
          <w:sz w:val="28"/>
          <w:rtl/>
        </w:rPr>
        <w:t>- (</w:t>
      </w:r>
      <w:r w:rsidRPr="0061762C">
        <w:rPr>
          <w:rFonts w:cs="AL-Mateen"/>
          <w:spacing w:val="-6"/>
          <w:sz w:val="28"/>
          <w:rtl/>
        </w:rPr>
        <w:t>وتسمى درجة الخطوط</w:t>
      </w:r>
      <w:r w:rsidRPr="0061762C">
        <w:rPr>
          <w:b/>
          <w:bCs/>
          <w:spacing w:val="-6"/>
          <w:sz w:val="28"/>
          <w:rtl/>
        </w:rPr>
        <w:t>)</w:t>
      </w:r>
      <w:r w:rsidRPr="0061762C">
        <w:rPr>
          <w:rFonts w:cs="AL-Mateen"/>
          <w:spacing w:val="-6"/>
          <w:sz w:val="28"/>
          <w:rtl/>
        </w:rPr>
        <w:t>:</w:t>
      </w:r>
      <w:r w:rsidRPr="0061762C">
        <w:rPr>
          <w:rFonts w:cs="AL-Mateen" w:hint="cs"/>
          <w:spacing w:val="-6"/>
          <w:sz w:val="28"/>
          <w:rtl/>
        </w:rPr>
        <w:t xml:space="preserve"> </w:t>
      </w:r>
      <w:r w:rsidRPr="0061762C">
        <w:rPr>
          <w:spacing w:val="-6"/>
          <w:rtl/>
          <w:lang w:bidi="ar-EG"/>
        </w:rPr>
        <w:t xml:space="preserve">تقسم الخطوط من ناحية سرعة مسير القطارات وحمولة القطارات المسموح بها الى درجات مختلفة، وتختلف درجات الخطوط من سكك حديدية الى اخرى، هناك مثلاً </w:t>
      </w:r>
      <w:r w:rsidRPr="00A354BE">
        <w:rPr>
          <w:rtl/>
          <w:lang w:bidi="ar-EG"/>
        </w:rPr>
        <w:t>خطوط</w:t>
      </w:r>
      <w:r w:rsidRPr="0061762C">
        <w:rPr>
          <w:spacing w:val="-6"/>
          <w:rtl/>
          <w:lang w:bidi="ar-EG"/>
        </w:rPr>
        <w:t xml:space="preserve"> الدرجة الاولى والتى تصل سرعة مسير القطارات عليها الى اكثر من </w:t>
      </w:r>
      <w:r w:rsidRPr="0061762C">
        <w:rPr>
          <w:spacing w:val="-6"/>
          <w:szCs w:val="24"/>
          <w:rtl/>
          <w:lang w:bidi="ar-EG"/>
        </w:rPr>
        <w:t>100</w:t>
      </w:r>
      <w:r w:rsidRPr="0061762C">
        <w:rPr>
          <w:spacing w:val="-6"/>
          <w:rtl/>
          <w:lang w:bidi="ar-EG"/>
        </w:rPr>
        <w:t xml:space="preserve"> كم/ساعة، وحمولة القطارات اليومية اكثر من </w:t>
      </w:r>
      <w:r w:rsidRPr="0061762C">
        <w:rPr>
          <w:spacing w:val="-6"/>
          <w:szCs w:val="24"/>
          <w:rtl/>
          <w:lang w:bidi="ar-EG"/>
        </w:rPr>
        <w:t>40</w:t>
      </w:r>
      <w:r w:rsidRPr="0061762C">
        <w:rPr>
          <w:spacing w:val="-6"/>
          <w:rtl/>
          <w:lang w:bidi="ar-EG"/>
        </w:rPr>
        <w:t xml:space="preserve"> الف طن/كم، وخطوط الدرجة الثانية والثالثة اقل من تلك الارقام.</w:t>
      </w:r>
    </w:p>
    <w:p w:rsidR="00286B62" w:rsidRPr="00CD4808" w:rsidRDefault="00286B62" w:rsidP="00286B62">
      <w:pPr>
        <w:tabs>
          <w:tab w:val="left" w:pos="708"/>
        </w:tabs>
        <w:spacing w:before="240"/>
        <w:ind w:firstLine="0"/>
        <w:rPr>
          <w:rFonts w:cs="AL-Mateen"/>
          <w:sz w:val="30"/>
          <w:szCs w:val="30"/>
          <w:rtl/>
          <w:lang w:bidi="ar-EG"/>
        </w:rPr>
      </w:pPr>
      <w:r w:rsidRPr="00CD4808">
        <w:rPr>
          <w:rFonts w:cs="AL-Mateen" w:hint="cs"/>
          <w:b/>
          <w:bCs/>
          <w:sz w:val="30"/>
          <w:szCs w:val="30"/>
          <w:rtl/>
        </w:rPr>
        <w:t>جـ</w:t>
      </w:r>
      <w:r w:rsidRPr="00CD4808">
        <w:rPr>
          <w:rFonts w:cs="AL-Mateen"/>
          <w:b/>
          <w:bCs/>
          <w:sz w:val="30"/>
          <w:szCs w:val="30"/>
          <w:rtl/>
        </w:rPr>
        <w:t>-</w:t>
      </w:r>
      <w:r w:rsidRPr="00CD4808">
        <w:rPr>
          <w:rFonts w:cs="AL-Mateen"/>
          <w:b/>
          <w:bCs/>
          <w:sz w:val="30"/>
          <w:szCs w:val="30"/>
          <w:rtl/>
        </w:rPr>
        <w:tab/>
      </w:r>
      <w:r w:rsidRPr="00CD4808">
        <w:rPr>
          <w:rFonts w:cs="AL-Mateen" w:hint="cs"/>
          <w:sz w:val="30"/>
          <w:szCs w:val="30"/>
          <w:rtl/>
          <w:lang w:bidi="ar-EG"/>
        </w:rPr>
        <w:t xml:space="preserve">أسلوب التشغيل </w:t>
      </w:r>
    </w:p>
    <w:p w:rsidR="00286B62" w:rsidRPr="00882B70" w:rsidRDefault="00286B62" w:rsidP="00286B62">
      <w:pPr>
        <w:widowControl/>
        <w:tabs>
          <w:tab w:val="left" w:pos="567"/>
        </w:tabs>
        <w:spacing w:before="240" w:line="540" w:lineRule="exact"/>
        <w:rPr>
          <w:rtl/>
          <w:lang w:bidi="ar-EG"/>
        </w:rPr>
      </w:pPr>
      <w:r w:rsidRPr="00882B70">
        <w:rPr>
          <w:rtl/>
          <w:lang w:bidi="ar-EG"/>
        </w:rPr>
        <w:t>تنقسم خطوط السكك الحديدية فى العالم العربى الى مجموعتين:</w:t>
      </w:r>
    </w:p>
    <w:p w:rsidR="00286B62" w:rsidRPr="00882B70" w:rsidRDefault="00286B62" w:rsidP="00286B62">
      <w:pPr>
        <w:widowControl/>
        <w:numPr>
          <w:ilvl w:val="0"/>
          <w:numId w:val="31"/>
        </w:numPr>
        <w:tabs>
          <w:tab w:val="left" w:pos="567"/>
        </w:tabs>
        <w:spacing w:before="240" w:line="540" w:lineRule="exact"/>
        <w:ind w:left="567" w:hanging="425"/>
        <w:rPr>
          <w:lang w:bidi="ar-EG"/>
        </w:rPr>
      </w:pPr>
      <w:r w:rsidRPr="0064293C">
        <w:rPr>
          <w:rFonts w:cs="AL-Mateen"/>
          <w:sz w:val="26"/>
          <w:szCs w:val="26"/>
          <w:rtl/>
          <w:lang w:bidi="ar-EG"/>
        </w:rPr>
        <w:t xml:space="preserve">المجموعة </w:t>
      </w:r>
      <w:r w:rsidRPr="0064293C">
        <w:rPr>
          <w:rFonts w:cs="AL-Mateen"/>
          <w:sz w:val="26"/>
          <w:szCs w:val="26"/>
          <w:rtl/>
        </w:rPr>
        <w:t>الاولى</w:t>
      </w:r>
      <w:r w:rsidRPr="00882B70">
        <w:rPr>
          <w:rtl/>
          <w:lang w:bidi="ar-EG"/>
        </w:rPr>
        <w:t xml:space="preserve"> : تمثل الغالبية، وهى عبارة عن خطوط غير مكهربة، وتستخدم فى قوة الجر الوحدات من النوع </w:t>
      </w:r>
      <w:r w:rsidRPr="00A354BE">
        <w:rPr>
          <w:spacing w:val="-6"/>
          <w:rtl/>
          <w:lang w:bidi="ar-EG"/>
        </w:rPr>
        <w:t>الديزل</w:t>
      </w:r>
      <w:r w:rsidRPr="00882B70">
        <w:rPr>
          <w:rtl/>
          <w:lang w:bidi="ar-EG"/>
        </w:rPr>
        <w:t xml:space="preserve"> الكهربائى بقدرات مختلفة وهذه الدول هى : الاردن – السعودية – سوريا – العراق – لبنان – مصر – السودان – موريتانيا.</w:t>
      </w:r>
    </w:p>
    <w:p w:rsidR="00286B62" w:rsidRPr="00882B70" w:rsidRDefault="00286B62" w:rsidP="00286B62">
      <w:pPr>
        <w:widowControl/>
        <w:numPr>
          <w:ilvl w:val="0"/>
          <w:numId w:val="31"/>
        </w:numPr>
        <w:tabs>
          <w:tab w:val="left" w:pos="567"/>
        </w:tabs>
        <w:spacing w:before="240" w:line="540" w:lineRule="exact"/>
        <w:ind w:left="567" w:hanging="425"/>
        <w:rPr>
          <w:lang w:bidi="ar-EG"/>
        </w:rPr>
      </w:pPr>
      <w:r w:rsidRPr="0064293C">
        <w:rPr>
          <w:rFonts w:cs="AL-Mateen"/>
          <w:sz w:val="26"/>
          <w:szCs w:val="26"/>
          <w:rtl/>
          <w:lang w:bidi="ar-EG"/>
        </w:rPr>
        <w:t>المجموعة الثانية</w:t>
      </w:r>
      <w:r w:rsidRPr="00882B70">
        <w:rPr>
          <w:rtl/>
          <w:lang w:bidi="ar-EG"/>
        </w:rPr>
        <w:t xml:space="preserve"> : وهى مجموعة دول المغرب العربى (تونس – الجزائر – المغرب) وشبكات هذه الدول مقسمة ما بين خطوط كهربائية وخطوط غير كهربائية، واعلى نسبة للخطوط </w:t>
      </w:r>
      <w:r w:rsidRPr="00A354BE">
        <w:rPr>
          <w:spacing w:val="-6"/>
          <w:rtl/>
          <w:lang w:bidi="ar-EG"/>
        </w:rPr>
        <w:t>الكهربائية</w:t>
      </w:r>
      <w:r w:rsidRPr="00882B70">
        <w:rPr>
          <w:rtl/>
          <w:lang w:bidi="ar-EG"/>
        </w:rPr>
        <w:t xml:space="preserve"> تتواجد فى المغرب، حيث تصل الى حوالى </w:t>
      </w:r>
      <w:r w:rsidRPr="0064293C">
        <w:rPr>
          <w:rFonts w:cs="Times New Roman"/>
          <w:szCs w:val="24"/>
          <w:rtl/>
          <w:lang w:bidi="ar-EG"/>
        </w:rPr>
        <w:t>53.2%</w:t>
      </w:r>
      <w:r w:rsidRPr="00882B70">
        <w:rPr>
          <w:rtl/>
          <w:lang w:bidi="ar-EG"/>
        </w:rPr>
        <w:t xml:space="preserve"> من اجمالى خطوطها، واقلها فى تونس حيث تصل الى </w:t>
      </w:r>
      <w:r w:rsidRPr="0064293C">
        <w:rPr>
          <w:rFonts w:cs="Times New Roman"/>
          <w:szCs w:val="24"/>
          <w:rtl/>
          <w:lang w:bidi="ar-EG"/>
        </w:rPr>
        <w:t>3.0%</w:t>
      </w:r>
      <w:r w:rsidRPr="00882B70">
        <w:rPr>
          <w:rtl/>
          <w:lang w:bidi="ar-EG"/>
        </w:rPr>
        <w:t xml:space="preserve"> من اجمالى خطوطها.</w:t>
      </w:r>
    </w:p>
    <w:p w:rsidR="00286B62" w:rsidRPr="00CD4808" w:rsidRDefault="00286B62" w:rsidP="00286B62">
      <w:pPr>
        <w:tabs>
          <w:tab w:val="left" w:pos="566"/>
        </w:tabs>
        <w:spacing w:before="360" w:line="560" w:lineRule="exact"/>
        <w:ind w:firstLine="0"/>
        <w:rPr>
          <w:rFonts w:cs="AL-Mateen"/>
          <w:sz w:val="30"/>
          <w:szCs w:val="30"/>
          <w:rtl/>
          <w:lang w:bidi="ar-EG"/>
        </w:rPr>
      </w:pPr>
      <w:r w:rsidRPr="00CD4808">
        <w:rPr>
          <w:rFonts w:cs="AL-Mateen" w:hint="cs"/>
          <w:b/>
          <w:bCs/>
          <w:sz w:val="30"/>
          <w:szCs w:val="30"/>
          <w:rtl/>
        </w:rPr>
        <w:t>د</w:t>
      </w:r>
      <w:r w:rsidRPr="00CD4808">
        <w:rPr>
          <w:rFonts w:cs="AL-Mateen"/>
          <w:b/>
          <w:bCs/>
          <w:sz w:val="30"/>
          <w:szCs w:val="30"/>
          <w:rtl/>
        </w:rPr>
        <w:t>-</w:t>
      </w:r>
      <w:r w:rsidRPr="00CD4808">
        <w:rPr>
          <w:rFonts w:cs="AL-Mateen"/>
          <w:b/>
          <w:bCs/>
          <w:sz w:val="30"/>
          <w:szCs w:val="30"/>
          <w:rtl/>
        </w:rPr>
        <w:tab/>
      </w:r>
      <w:r w:rsidRPr="00CD4808">
        <w:rPr>
          <w:rFonts w:cs="AL-Mateen"/>
          <w:sz w:val="30"/>
          <w:szCs w:val="30"/>
          <w:rtl/>
          <w:lang w:bidi="ar-EG"/>
        </w:rPr>
        <w:t>شبكة خطوط السكك الحديدية فى دول الوطن العربى:</w:t>
      </w:r>
    </w:p>
    <w:p w:rsidR="00286B62" w:rsidRPr="00882B70" w:rsidRDefault="00286B62" w:rsidP="00286B62">
      <w:pPr>
        <w:spacing w:line="560" w:lineRule="exact"/>
        <w:rPr>
          <w:rtl/>
          <w:lang w:bidi="ar-EG"/>
        </w:rPr>
      </w:pPr>
      <w:r w:rsidRPr="00882B70">
        <w:rPr>
          <w:rtl/>
          <w:lang w:bidi="ar-EG"/>
        </w:rPr>
        <w:t>يوضح الجدول رقم</w:t>
      </w:r>
      <w:r w:rsidRPr="0064293C">
        <w:rPr>
          <w:rFonts w:cs="Times New Roman"/>
          <w:szCs w:val="24"/>
          <w:rtl/>
          <w:lang w:bidi="ar-EG"/>
        </w:rPr>
        <w:t>(</w:t>
      </w:r>
      <w:r>
        <w:rPr>
          <w:rFonts w:cs="Times New Roman" w:hint="cs"/>
          <w:szCs w:val="24"/>
          <w:rtl/>
          <w:lang w:bidi="ar-EG"/>
        </w:rPr>
        <w:t>18</w:t>
      </w:r>
      <w:r w:rsidRPr="0064293C">
        <w:rPr>
          <w:rFonts w:cs="Times New Roman"/>
          <w:szCs w:val="24"/>
          <w:rtl/>
          <w:lang w:bidi="ar-EG"/>
        </w:rPr>
        <w:t>)</w:t>
      </w:r>
      <w:r w:rsidRPr="00882B70">
        <w:rPr>
          <w:rtl/>
          <w:lang w:bidi="ar-EG"/>
        </w:rPr>
        <w:t xml:space="preserve"> شبكة خطوط السكك الحديدية فى بلدان الوطن العربى، ومن هذا الجدول يتبين الاتى:</w:t>
      </w:r>
    </w:p>
    <w:p w:rsidR="00286B62" w:rsidRPr="00CD4808" w:rsidRDefault="00286B62" w:rsidP="00286B62">
      <w:pPr>
        <w:widowControl/>
        <w:tabs>
          <w:tab w:val="left" w:pos="425"/>
        </w:tabs>
        <w:spacing w:before="240"/>
        <w:ind w:firstLine="0"/>
        <w:rPr>
          <w:rFonts w:cs="AL-Mateen"/>
          <w:sz w:val="28"/>
          <w:lang w:bidi="ar-EG"/>
        </w:rPr>
      </w:pPr>
      <w:r w:rsidRPr="00CD4808">
        <w:rPr>
          <w:rFonts w:cs="AL-Mateen" w:hint="cs"/>
          <w:b/>
          <w:bCs/>
          <w:sz w:val="28"/>
          <w:rtl/>
          <w:lang w:bidi="ar-EG"/>
        </w:rPr>
        <w:t>1</w:t>
      </w:r>
      <w:r w:rsidRPr="00CD4808">
        <w:rPr>
          <w:rFonts w:cs="AL-Mateen"/>
          <w:b/>
          <w:bCs/>
          <w:sz w:val="28"/>
          <w:rtl/>
          <w:lang w:bidi="ar-EG"/>
        </w:rPr>
        <w:t>-</w:t>
      </w:r>
      <w:r w:rsidRPr="00CD4808">
        <w:rPr>
          <w:rFonts w:cs="AL-Mateen" w:hint="cs"/>
          <w:sz w:val="28"/>
          <w:rtl/>
          <w:lang w:bidi="ar-EG"/>
        </w:rPr>
        <w:tab/>
      </w:r>
      <w:r>
        <w:rPr>
          <w:rFonts w:cs="AL-Mateen"/>
          <w:sz w:val="28"/>
          <w:rtl/>
          <w:lang w:bidi="ar-EG"/>
        </w:rPr>
        <w:t>بالنسبة ل</w:t>
      </w:r>
      <w:r>
        <w:rPr>
          <w:rFonts w:cs="AL-Mateen" w:hint="cs"/>
          <w:sz w:val="28"/>
          <w:rtl/>
          <w:lang w:bidi="ar-EG"/>
        </w:rPr>
        <w:t>أ</w:t>
      </w:r>
      <w:r w:rsidRPr="00CD4808">
        <w:rPr>
          <w:rFonts w:cs="AL-Mateen"/>
          <w:sz w:val="28"/>
          <w:rtl/>
          <w:lang w:bidi="ar-EG"/>
        </w:rPr>
        <w:t>طو</w:t>
      </w:r>
      <w:r>
        <w:rPr>
          <w:rFonts w:cs="AL-Mateen" w:hint="cs"/>
          <w:sz w:val="28"/>
          <w:rtl/>
          <w:lang w:bidi="ar-EG"/>
        </w:rPr>
        <w:t>ا</w:t>
      </w:r>
      <w:r w:rsidRPr="00CD4808">
        <w:rPr>
          <w:rFonts w:cs="AL-Mateen"/>
          <w:sz w:val="28"/>
          <w:rtl/>
          <w:lang w:bidi="ar-EG"/>
        </w:rPr>
        <w:t>ل الخطوط:</w:t>
      </w:r>
    </w:p>
    <w:p w:rsidR="00286B62" w:rsidRPr="00882B70" w:rsidRDefault="00286B62" w:rsidP="00286B62">
      <w:pPr>
        <w:widowControl/>
        <w:spacing w:before="200" w:after="120" w:line="540" w:lineRule="exact"/>
        <w:rPr>
          <w:lang w:bidi="ar-EG"/>
        </w:rPr>
      </w:pPr>
      <w:r w:rsidRPr="00882B70">
        <w:rPr>
          <w:rtl/>
          <w:lang w:bidi="ar-EG"/>
        </w:rPr>
        <w:t xml:space="preserve">تبلغ اجمالى اطوال شبكات الخطوط الحديدية فى دول الوطن العربى البالغ عددها احدى عشرة دولة التى تتواجد بها خطوط حديدية </w:t>
      </w:r>
      <w:r w:rsidRPr="0059267B">
        <w:rPr>
          <w:rFonts w:cs="Times New Roman"/>
          <w:szCs w:val="24"/>
          <w:rtl/>
          <w:lang w:bidi="ar-EG"/>
        </w:rPr>
        <w:t>25701</w:t>
      </w:r>
      <w:r w:rsidRPr="00882B70">
        <w:rPr>
          <w:rtl/>
          <w:lang w:bidi="ar-EG"/>
        </w:rPr>
        <w:t xml:space="preserve"> كيلو متر، منها </w:t>
      </w:r>
      <w:r w:rsidRPr="0059267B">
        <w:rPr>
          <w:rFonts w:cs="Times New Roman"/>
          <w:szCs w:val="24"/>
          <w:rtl/>
          <w:lang w:bidi="ar-EG"/>
        </w:rPr>
        <w:t>24339</w:t>
      </w:r>
      <w:r w:rsidRPr="00882B70">
        <w:rPr>
          <w:rtl/>
          <w:lang w:bidi="ar-EG"/>
        </w:rPr>
        <w:t xml:space="preserve"> كم خطوط غير مكهربة وبنسبة </w:t>
      </w:r>
      <w:r w:rsidRPr="0059267B">
        <w:rPr>
          <w:rFonts w:cs="Times New Roman"/>
          <w:szCs w:val="24"/>
          <w:rtl/>
          <w:lang w:bidi="ar-EG"/>
        </w:rPr>
        <w:t xml:space="preserve">94.7% </w:t>
      </w:r>
      <w:r w:rsidRPr="00882B70">
        <w:rPr>
          <w:rtl/>
          <w:lang w:bidi="ar-EG"/>
        </w:rPr>
        <w:t xml:space="preserve">من اجمالى الشبكة، وتبلغ اطوال الخطوط المكهربة </w:t>
      </w:r>
      <w:r w:rsidRPr="0059267B">
        <w:rPr>
          <w:rFonts w:cs="Times New Roman"/>
          <w:szCs w:val="24"/>
          <w:rtl/>
          <w:lang w:bidi="ar-EG"/>
        </w:rPr>
        <w:t>1362</w:t>
      </w:r>
      <w:r w:rsidRPr="00882B70">
        <w:rPr>
          <w:rtl/>
          <w:lang w:bidi="ar-EG"/>
        </w:rPr>
        <w:t xml:space="preserve"> كم بنسبة </w:t>
      </w:r>
      <w:r w:rsidRPr="0059267B">
        <w:rPr>
          <w:rFonts w:cs="Times New Roman"/>
          <w:szCs w:val="24"/>
          <w:rtl/>
          <w:lang w:bidi="ar-EG"/>
        </w:rPr>
        <w:t>5.3%</w:t>
      </w:r>
      <w:r w:rsidRPr="00882B70">
        <w:rPr>
          <w:rtl/>
          <w:lang w:bidi="ar-EG"/>
        </w:rPr>
        <w:t xml:space="preserve"> من اجمالى خطوط الشبكة، وتتواجد فى ثلاث دول فقط هى تونس، الجزائر، المغرب.</w:t>
      </w:r>
    </w:p>
    <w:p w:rsidR="00286B62" w:rsidRPr="00882B70" w:rsidRDefault="00286B62" w:rsidP="00286B62">
      <w:pPr>
        <w:pStyle w:val="Heading1"/>
        <w:spacing w:before="0" w:line="276" w:lineRule="auto"/>
        <w:ind w:firstLine="425"/>
        <w:jc w:val="both"/>
        <w:textAlignment w:val="baseline"/>
        <w:rPr>
          <w:lang w:bidi="ar-EG"/>
        </w:rPr>
      </w:pPr>
      <w:r w:rsidRPr="00766512">
        <w:rPr>
          <w:rFonts w:ascii="Simplified Arabic" w:hAnsi="Simplified Arabic" w:cs="Simplified Arabic"/>
          <w:szCs w:val="28"/>
          <w:rtl/>
          <w:lang w:bidi="ar-EG"/>
        </w:rPr>
        <w:t>ووفقاً لاحصائية البنك الدولي</w:t>
      </w:r>
      <w:r w:rsidRPr="00766512">
        <w:rPr>
          <w:rStyle w:val="FootnoteReference"/>
          <w:rFonts w:ascii="Simplified Arabic" w:hAnsi="Simplified Arabic" w:cs="Simplified Arabic"/>
          <w:szCs w:val="28"/>
          <w:rtl/>
          <w:lang w:bidi="ar-EG"/>
        </w:rPr>
        <w:footnoteReference w:customMarkFollows="1" w:id="49"/>
        <w:sym w:font="Symbol" w:char="F02A"/>
      </w:r>
      <w:r w:rsidRPr="00766512">
        <w:rPr>
          <w:rFonts w:ascii="Simplified Arabic" w:hAnsi="Simplified Arabic" w:cs="Simplified Arabic"/>
          <w:szCs w:val="28"/>
          <w:rtl/>
          <w:lang w:bidi="ar-EG"/>
        </w:rPr>
        <w:t xml:space="preserve"> </w:t>
      </w:r>
      <w:r w:rsidRPr="00766512">
        <w:rPr>
          <w:rFonts w:ascii="Simplified Arabic" w:hAnsi="Simplified Arabic" w:cs="Simplified Arabic" w:hint="cs"/>
          <w:color w:val="000000"/>
          <w:szCs w:val="28"/>
          <w:rtl/>
        </w:rPr>
        <w:t xml:space="preserve">بشأن </w:t>
      </w:r>
      <w:r w:rsidRPr="00766512">
        <w:rPr>
          <w:rFonts w:ascii="Simplified Arabic" w:hAnsi="Simplified Arabic" w:cs="Simplified Arabic"/>
          <w:color w:val="000000"/>
          <w:szCs w:val="28"/>
          <w:rtl/>
        </w:rPr>
        <w:t>خطوط سكك حديدية (إجمالي السكة - كم)</w:t>
      </w:r>
      <w:r>
        <w:rPr>
          <w:rFonts w:ascii="Simplified Arabic" w:hAnsi="Simplified Arabic" w:cs="Simplified Arabic" w:hint="cs"/>
          <w:color w:val="000000"/>
          <w:szCs w:val="28"/>
          <w:rtl/>
        </w:rPr>
        <w:t xml:space="preserve"> عام 2010، </w:t>
      </w:r>
      <w:r w:rsidRPr="00766512">
        <w:rPr>
          <w:rFonts w:ascii="Simplified Arabic" w:hAnsi="Simplified Arabic" w:cs="Simplified Arabic"/>
          <w:szCs w:val="28"/>
          <w:rtl/>
          <w:lang w:bidi="ar-EG"/>
        </w:rPr>
        <w:t xml:space="preserve">تتواجد </w:t>
      </w:r>
      <w:r>
        <w:rPr>
          <w:rFonts w:ascii="Simplified Arabic" w:hAnsi="Simplified Arabic" w:cs="Simplified Arabic" w:hint="cs"/>
          <w:szCs w:val="28"/>
          <w:rtl/>
          <w:lang w:bidi="ar-EG"/>
        </w:rPr>
        <w:t>أ</w:t>
      </w:r>
      <w:r w:rsidRPr="00766512">
        <w:rPr>
          <w:rFonts w:ascii="Simplified Arabic" w:hAnsi="Simplified Arabic" w:cs="Simplified Arabic"/>
          <w:szCs w:val="28"/>
          <w:rtl/>
          <w:lang w:bidi="ar-EG"/>
        </w:rPr>
        <w:t xml:space="preserve">طول شبكة خطوط حديدية فى مصر بطول </w:t>
      </w:r>
      <w:r>
        <w:rPr>
          <w:rFonts w:ascii="Simplified Arabic" w:hAnsi="Simplified Arabic" w:cs="Simplified Arabic" w:hint="cs"/>
          <w:szCs w:val="28"/>
          <w:rtl/>
          <w:lang w:bidi="ar-EG"/>
        </w:rPr>
        <w:t>5195</w:t>
      </w:r>
      <w:r w:rsidRPr="00766512">
        <w:rPr>
          <w:rFonts w:ascii="Simplified Arabic" w:hAnsi="Simplified Arabic" w:cs="Simplified Arabic"/>
          <w:szCs w:val="28"/>
          <w:rtl/>
          <w:lang w:bidi="ar-EG"/>
        </w:rPr>
        <w:t xml:space="preserve"> كم</w:t>
      </w:r>
      <w:r>
        <w:rPr>
          <w:rFonts w:ascii="Simplified Arabic" w:hAnsi="Simplified Arabic" w:cs="Simplified Arabic" w:hint="cs"/>
          <w:szCs w:val="28"/>
          <w:rtl/>
          <w:lang w:bidi="ar-EG"/>
        </w:rPr>
        <w:t>،</w:t>
      </w:r>
      <w:r w:rsidRPr="00882B70">
        <w:rPr>
          <w:rtl/>
          <w:lang w:bidi="ar-EG"/>
        </w:rPr>
        <w:t xml:space="preserve"> يليها السودان بطول </w:t>
      </w:r>
      <w:r w:rsidRPr="00FC7A63">
        <w:rPr>
          <w:rFonts w:ascii="Simplified Arabic" w:hAnsi="Simplified Arabic" w:cs="Simplified Arabic" w:hint="cs"/>
          <w:color w:val="000000"/>
          <w:szCs w:val="28"/>
          <w:rtl/>
        </w:rPr>
        <w:t>4508</w:t>
      </w:r>
      <w:r w:rsidRPr="0059267B">
        <w:rPr>
          <w:szCs w:val="24"/>
          <w:rtl/>
          <w:lang w:bidi="ar-EG"/>
        </w:rPr>
        <w:t xml:space="preserve"> </w:t>
      </w:r>
      <w:r w:rsidRPr="00882B70">
        <w:rPr>
          <w:rtl/>
          <w:lang w:bidi="ar-EG"/>
        </w:rPr>
        <w:t>كم</w:t>
      </w:r>
      <w:r>
        <w:rPr>
          <w:rFonts w:hint="cs"/>
          <w:rtl/>
          <w:lang w:bidi="ar-EG"/>
        </w:rPr>
        <w:t>،</w:t>
      </w:r>
      <w:r w:rsidRPr="00882B70">
        <w:rPr>
          <w:rtl/>
          <w:lang w:bidi="ar-EG"/>
        </w:rPr>
        <w:t xml:space="preserve"> ثم الجزائر </w:t>
      </w:r>
      <w:r w:rsidRPr="00FC7A63">
        <w:rPr>
          <w:rFonts w:ascii="Simplified Arabic" w:hAnsi="Simplified Arabic" w:cs="Simplified Arabic" w:hint="cs"/>
          <w:color w:val="000000"/>
          <w:szCs w:val="28"/>
          <w:rtl/>
        </w:rPr>
        <w:t>3512</w:t>
      </w:r>
      <w:r w:rsidRPr="00882B70">
        <w:rPr>
          <w:rtl/>
          <w:lang w:bidi="ar-EG"/>
        </w:rPr>
        <w:t xml:space="preserve"> كم</w:t>
      </w:r>
      <w:r>
        <w:rPr>
          <w:rFonts w:hint="cs"/>
          <w:rtl/>
          <w:lang w:bidi="ar-EG"/>
        </w:rPr>
        <w:t>،</w:t>
      </w:r>
      <w:r w:rsidRPr="00882B70">
        <w:rPr>
          <w:rtl/>
          <w:lang w:bidi="ar-EG"/>
        </w:rPr>
        <w:t xml:space="preserve"> ثم سوريا </w:t>
      </w:r>
      <w:r w:rsidRPr="00FC7A63">
        <w:rPr>
          <w:rFonts w:ascii="Simplified Arabic" w:hAnsi="Simplified Arabic" w:cs="Simplified Arabic" w:hint="cs"/>
          <w:color w:val="000000"/>
          <w:szCs w:val="28"/>
          <w:rtl/>
        </w:rPr>
        <w:t>2139</w:t>
      </w:r>
      <w:r w:rsidRPr="00882B70">
        <w:rPr>
          <w:rtl/>
          <w:lang w:bidi="ar-EG"/>
        </w:rPr>
        <w:t xml:space="preserve"> كم</w:t>
      </w:r>
      <w:r>
        <w:rPr>
          <w:rFonts w:hint="cs"/>
          <w:rtl/>
          <w:lang w:bidi="ar-EG"/>
        </w:rPr>
        <w:t>،</w:t>
      </w:r>
      <w:r w:rsidRPr="00882B70">
        <w:rPr>
          <w:rtl/>
          <w:lang w:bidi="ar-EG"/>
        </w:rPr>
        <w:t xml:space="preserve"> ثم </w:t>
      </w:r>
      <w:r>
        <w:rPr>
          <w:rFonts w:hint="cs"/>
          <w:rtl/>
          <w:lang w:bidi="ar-EG"/>
        </w:rPr>
        <w:t xml:space="preserve">المغرب بطول </w:t>
      </w:r>
      <w:r w:rsidRPr="00FC7A63">
        <w:rPr>
          <w:rFonts w:ascii="Simplified Arabic" w:hAnsi="Simplified Arabic" w:cs="Simplified Arabic" w:hint="cs"/>
          <w:color w:val="000000"/>
          <w:szCs w:val="28"/>
          <w:rtl/>
        </w:rPr>
        <w:t>2109</w:t>
      </w:r>
      <w:r>
        <w:rPr>
          <w:rFonts w:hint="cs"/>
          <w:rtl/>
          <w:lang w:bidi="ar-EG"/>
        </w:rPr>
        <w:t xml:space="preserve"> كم، ثم </w:t>
      </w:r>
      <w:r w:rsidRPr="00882B70">
        <w:rPr>
          <w:rtl/>
          <w:lang w:bidi="ar-EG"/>
        </w:rPr>
        <w:t xml:space="preserve">العراق </w:t>
      </w:r>
      <w:r w:rsidRPr="00FC7A63">
        <w:rPr>
          <w:rFonts w:ascii="Simplified Arabic" w:hAnsi="Simplified Arabic" w:cs="Simplified Arabic" w:hint="cs"/>
          <w:color w:val="000000"/>
          <w:szCs w:val="28"/>
          <w:rtl/>
        </w:rPr>
        <w:t>2025</w:t>
      </w:r>
      <w:r w:rsidRPr="00882B70">
        <w:rPr>
          <w:rtl/>
          <w:lang w:bidi="ar-EG"/>
        </w:rPr>
        <w:t xml:space="preserve"> كم</w:t>
      </w:r>
      <w:r>
        <w:rPr>
          <w:rFonts w:hint="cs"/>
          <w:rtl/>
          <w:lang w:bidi="ar-EG"/>
        </w:rPr>
        <w:t>،</w:t>
      </w:r>
      <w:r w:rsidRPr="00882B70">
        <w:rPr>
          <w:rtl/>
          <w:lang w:bidi="ar-EG"/>
        </w:rPr>
        <w:t xml:space="preserve"> ثم تونس</w:t>
      </w:r>
      <w:r>
        <w:rPr>
          <w:rFonts w:hint="cs"/>
          <w:rtl/>
          <w:lang w:bidi="ar-EG"/>
        </w:rPr>
        <w:t xml:space="preserve"> بطول</w:t>
      </w:r>
      <w:r w:rsidRPr="00882B70">
        <w:rPr>
          <w:rtl/>
          <w:lang w:bidi="ar-EG"/>
        </w:rPr>
        <w:t xml:space="preserve"> </w:t>
      </w:r>
      <w:r w:rsidRPr="00FC7A63">
        <w:rPr>
          <w:rFonts w:ascii="Simplified Arabic" w:hAnsi="Simplified Arabic" w:cs="Simplified Arabic" w:hint="cs"/>
          <w:color w:val="000000"/>
          <w:szCs w:val="28"/>
          <w:rtl/>
        </w:rPr>
        <w:t>1119</w:t>
      </w:r>
      <w:r w:rsidRPr="00FC7A63">
        <w:rPr>
          <w:rFonts w:ascii="Simplified Arabic" w:hAnsi="Simplified Arabic" w:cs="Simplified Arabic"/>
          <w:color w:val="000000"/>
          <w:szCs w:val="28"/>
          <w:rtl/>
        </w:rPr>
        <w:t>كم</w:t>
      </w:r>
      <w:r>
        <w:rPr>
          <w:rFonts w:hint="cs"/>
          <w:rtl/>
          <w:lang w:bidi="ar-EG"/>
        </w:rPr>
        <w:t xml:space="preserve">، ثم المملكة العربية السعودية </w:t>
      </w:r>
      <w:r w:rsidRPr="00882B70">
        <w:rPr>
          <w:rtl/>
          <w:lang w:bidi="ar-EG"/>
        </w:rPr>
        <w:t xml:space="preserve"> </w:t>
      </w:r>
      <w:r>
        <w:rPr>
          <w:rFonts w:hint="cs"/>
          <w:rtl/>
          <w:lang w:bidi="ar-EG"/>
        </w:rPr>
        <w:t xml:space="preserve">بطول </w:t>
      </w:r>
      <w:r w:rsidRPr="00FC7A63">
        <w:rPr>
          <w:rFonts w:ascii="Simplified Arabic" w:hAnsi="Simplified Arabic" w:cs="Simplified Arabic" w:hint="cs"/>
          <w:color w:val="000000"/>
          <w:szCs w:val="28"/>
          <w:rtl/>
        </w:rPr>
        <w:t>1020</w:t>
      </w:r>
      <w:r>
        <w:rPr>
          <w:rFonts w:hint="cs"/>
          <w:rtl/>
          <w:lang w:bidi="ar-EG"/>
        </w:rPr>
        <w:t xml:space="preserve"> كم</w:t>
      </w:r>
      <w:r w:rsidRPr="00FC7A63">
        <w:rPr>
          <w:rStyle w:val="FootnoteReference"/>
          <w:rtl/>
          <w:lang w:bidi="ar-EG"/>
        </w:rPr>
        <w:footnoteReference w:customMarkFollows="1" w:id="50"/>
        <w:sym w:font="Symbol" w:char="F02A"/>
      </w:r>
      <w:r w:rsidRPr="00FC7A63">
        <w:rPr>
          <w:rStyle w:val="FootnoteReference"/>
          <w:rtl/>
          <w:lang w:bidi="ar-EG"/>
        </w:rPr>
        <w:footnoteReference w:customMarkFollows="1" w:id="51"/>
        <w:sym w:font="Symbol" w:char="F02A"/>
      </w:r>
      <w:r>
        <w:rPr>
          <w:rFonts w:hint="cs"/>
          <w:rtl/>
          <w:lang w:bidi="ar-EG"/>
        </w:rPr>
        <w:t xml:space="preserve">، ثم موريتانيا بطول </w:t>
      </w:r>
      <w:r w:rsidRPr="00FC7A63">
        <w:rPr>
          <w:rFonts w:ascii="Simplified Arabic" w:hAnsi="Simplified Arabic" w:cs="Simplified Arabic" w:hint="cs"/>
          <w:color w:val="000000"/>
          <w:szCs w:val="28"/>
          <w:rtl/>
        </w:rPr>
        <w:t>728</w:t>
      </w:r>
      <w:r>
        <w:rPr>
          <w:rFonts w:hint="cs"/>
          <w:rtl/>
          <w:lang w:bidi="ar-EG"/>
        </w:rPr>
        <w:t xml:space="preserve"> كم </w:t>
      </w:r>
      <w:r w:rsidRPr="00882B70">
        <w:rPr>
          <w:rtl/>
          <w:lang w:bidi="ar-EG"/>
        </w:rPr>
        <w:t>و</w:t>
      </w:r>
      <w:r>
        <w:rPr>
          <w:rFonts w:hint="cs"/>
          <w:rtl/>
          <w:lang w:bidi="ar-EG"/>
        </w:rPr>
        <w:t>أ</w:t>
      </w:r>
      <w:r w:rsidRPr="00882B70">
        <w:rPr>
          <w:rtl/>
          <w:lang w:bidi="ar-EG"/>
        </w:rPr>
        <w:t xml:space="preserve">قلها فى </w:t>
      </w:r>
      <w:r>
        <w:rPr>
          <w:rFonts w:hint="cs"/>
          <w:rtl/>
          <w:lang w:bidi="ar-EG"/>
        </w:rPr>
        <w:t xml:space="preserve">الأردن </w:t>
      </w:r>
      <w:r w:rsidRPr="00882B70">
        <w:rPr>
          <w:rtl/>
          <w:lang w:bidi="ar-EG"/>
        </w:rPr>
        <w:t xml:space="preserve">بطول </w:t>
      </w:r>
      <w:r w:rsidRPr="00FC7A63">
        <w:rPr>
          <w:rFonts w:ascii="Simplified Arabic" w:hAnsi="Simplified Arabic" w:cs="Simplified Arabic" w:hint="cs"/>
          <w:color w:val="000000"/>
          <w:szCs w:val="28"/>
          <w:rtl/>
        </w:rPr>
        <w:t>294</w:t>
      </w:r>
      <w:r w:rsidRPr="00882B70">
        <w:rPr>
          <w:rtl/>
          <w:lang w:bidi="ar-EG"/>
        </w:rPr>
        <w:t xml:space="preserve"> كم.</w:t>
      </w:r>
    </w:p>
    <w:p w:rsidR="00286B62" w:rsidRDefault="00286B62" w:rsidP="00286B62">
      <w:pPr>
        <w:widowControl/>
        <w:tabs>
          <w:tab w:val="left" w:pos="425"/>
        </w:tabs>
        <w:spacing w:before="240" w:line="540" w:lineRule="exact"/>
        <w:ind w:left="425" w:hanging="425"/>
        <w:rPr>
          <w:rtl/>
          <w:lang w:bidi="ar-EG"/>
        </w:rPr>
      </w:pPr>
      <w:r w:rsidRPr="00CD4808">
        <w:rPr>
          <w:rFonts w:cs="AL-Mateen" w:hint="cs"/>
          <w:b/>
          <w:bCs/>
          <w:sz w:val="28"/>
          <w:rtl/>
          <w:lang w:bidi="ar-EG"/>
        </w:rPr>
        <w:t>2</w:t>
      </w:r>
      <w:r w:rsidRPr="00CD4808">
        <w:rPr>
          <w:rFonts w:cs="AL-Mateen"/>
          <w:b/>
          <w:bCs/>
          <w:sz w:val="28"/>
          <w:rtl/>
          <w:lang w:bidi="ar-EG"/>
        </w:rPr>
        <w:t>-</w:t>
      </w:r>
      <w:r w:rsidRPr="00CD4808">
        <w:rPr>
          <w:rFonts w:cs="AL-Mateen" w:hint="cs"/>
          <w:sz w:val="28"/>
          <w:rtl/>
          <w:lang w:bidi="ar-EG"/>
        </w:rPr>
        <w:tab/>
      </w:r>
      <w:r w:rsidRPr="00CD4808">
        <w:rPr>
          <w:rFonts w:cs="AL-Mateen"/>
          <w:sz w:val="28"/>
          <w:rtl/>
          <w:lang w:bidi="ar-EG"/>
        </w:rPr>
        <w:t>نسبة اطوال شبكة الخطوط الى مساحة الدولة:</w:t>
      </w:r>
      <w:r>
        <w:rPr>
          <w:rFonts w:hint="cs"/>
          <w:rtl/>
          <w:lang w:bidi="ar-EG"/>
        </w:rPr>
        <w:t xml:space="preserve"> </w:t>
      </w:r>
      <w:r w:rsidRPr="00882B70">
        <w:rPr>
          <w:rtl/>
          <w:lang w:bidi="ar-EG"/>
        </w:rPr>
        <w:t xml:space="preserve">(كم طولى لكل </w:t>
      </w:r>
      <w:r w:rsidRPr="0059267B">
        <w:rPr>
          <w:rFonts w:cs="Times New Roman"/>
          <w:szCs w:val="24"/>
          <w:rtl/>
          <w:lang w:bidi="ar-EG"/>
        </w:rPr>
        <w:t>1000</w:t>
      </w:r>
      <w:r w:rsidRPr="00882B70">
        <w:rPr>
          <w:rtl/>
          <w:lang w:bidi="ar-EG"/>
        </w:rPr>
        <w:t xml:space="preserve"> كم مسطح من مساحة الدولة)</w:t>
      </w:r>
    </w:p>
    <w:p w:rsidR="00286B62" w:rsidRPr="00882B70" w:rsidRDefault="00286B62" w:rsidP="00286B62">
      <w:pPr>
        <w:widowControl/>
        <w:spacing w:before="200" w:after="120" w:line="540" w:lineRule="exact"/>
        <w:rPr>
          <w:rtl/>
          <w:lang w:bidi="ar-EG"/>
        </w:rPr>
      </w:pPr>
      <w:r>
        <w:rPr>
          <w:rFonts w:cs="Times New Roman" w:hint="cs"/>
          <w:b/>
          <w:bCs/>
          <w:szCs w:val="24"/>
          <w:rtl/>
          <w:lang w:bidi="ar-EG"/>
        </w:rPr>
        <w:tab/>
      </w:r>
      <w:r w:rsidRPr="00882B70">
        <w:rPr>
          <w:rtl/>
          <w:lang w:bidi="ar-EG"/>
        </w:rPr>
        <w:t xml:space="preserve">يعتبر هذا البند من المؤشرات المهمة لقياس مدى انتشار شبكات السكك الحديدية فى تغطية بعض من مساحة الدولة، وتتراوح هذه النسبة ما بين </w:t>
      </w:r>
      <w:r w:rsidRPr="0059267B">
        <w:rPr>
          <w:rFonts w:cs="Times New Roman"/>
          <w:szCs w:val="24"/>
          <w:rtl/>
          <w:lang w:bidi="ar-EG"/>
        </w:rPr>
        <w:t>0.1%</w:t>
      </w:r>
      <w:r w:rsidRPr="00882B70">
        <w:rPr>
          <w:rtl/>
          <w:lang w:bidi="ar-EG"/>
        </w:rPr>
        <w:t xml:space="preserve"> فى كل الجزائر والسعودية وموريتانيا، </w:t>
      </w:r>
      <w:r w:rsidRPr="0059267B">
        <w:rPr>
          <w:rFonts w:cs="Times New Roman"/>
          <w:szCs w:val="24"/>
          <w:rtl/>
          <w:lang w:bidi="ar-EG"/>
        </w:rPr>
        <w:t xml:space="preserve">3.6% </w:t>
      </w:r>
      <w:r w:rsidRPr="00882B70">
        <w:rPr>
          <w:rtl/>
          <w:lang w:bidi="ar-EG"/>
        </w:rPr>
        <w:t>فى لبنان.</w:t>
      </w:r>
    </w:p>
    <w:p w:rsidR="00286B62" w:rsidRPr="00882B70" w:rsidRDefault="00286B62" w:rsidP="00286B62">
      <w:pPr>
        <w:widowControl/>
        <w:spacing w:before="200" w:after="120" w:line="540" w:lineRule="exact"/>
        <w:rPr>
          <w:rtl/>
          <w:lang w:bidi="ar-EG"/>
        </w:rPr>
      </w:pPr>
      <w:r w:rsidRPr="00882B70">
        <w:rPr>
          <w:rtl/>
          <w:lang w:bidi="ar-EG"/>
        </w:rPr>
        <w:t xml:space="preserve">وبالرغم من طول شبكة السكك الحديدية فى جمهورية مصر العربية، فإن نسبة اطوال هذه الشبكة الى مساحتها تصل الى </w:t>
      </w:r>
      <w:r w:rsidRPr="0059267B">
        <w:rPr>
          <w:rFonts w:cs="Times New Roman"/>
          <w:szCs w:val="24"/>
          <w:rtl/>
          <w:lang w:bidi="ar-EG"/>
        </w:rPr>
        <w:t>0.5%.</w:t>
      </w:r>
    </w:p>
    <w:p w:rsidR="00286B62" w:rsidRDefault="00286B62" w:rsidP="00286B62">
      <w:pPr>
        <w:spacing w:line="520" w:lineRule="exact"/>
        <w:ind w:firstLine="0"/>
        <w:rPr>
          <w:rtl/>
          <w:lang w:bidi="ar-EG"/>
        </w:rPr>
        <w:sectPr w:rsidR="00286B62" w:rsidSect="00192BF2">
          <w:headerReference w:type="default" r:id="rId83"/>
          <w:footerReference w:type="default" r:id="rId84"/>
          <w:footnotePr>
            <w:numRestart w:val="eachPage"/>
          </w:footnotePr>
          <w:endnotePr>
            <w:numRestart w:val="eachSect"/>
          </w:endnotePr>
          <w:pgSz w:w="11907" w:h="16840" w:code="9"/>
          <w:pgMar w:top="1701" w:right="2268" w:bottom="1701" w:left="1701" w:header="709" w:footer="709" w:gutter="0"/>
          <w:cols w:space="708"/>
          <w:bidi/>
          <w:rtlGutter/>
          <w:docGrid w:linePitch="360"/>
        </w:sectPr>
      </w:pPr>
    </w:p>
    <w:p w:rsidR="00286B62" w:rsidRPr="00EC4B76" w:rsidRDefault="00286B62" w:rsidP="00286B62">
      <w:pPr>
        <w:pStyle w:val="Quote"/>
        <w:rPr>
          <w:rFonts w:eastAsia="Times New Roman" w:cs="AL-Mateen"/>
          <w:b w:val="0"/>
          <w:color w:val="000000"/>
          <w:sz w:val="28"/>
          <w:szCs w:val="28"/>
          <w:rtl/>
          <w:lang w:bidi="ar-EG"/>
        </w:rPr>
      </w:pPr>
      <w:r w:rsidRPr="001E2BC3">
        <w:rPr>
          <w:rFonts w:eastAsia="Times New Roman" w:cs="AL-Mateen" w:hint="cs"/>
          <w:b w:val="0"/>
          <w:color w:val="000000"/>
          <w:sz w:val="28"/>
          <w:szCs w:val="28"/>
          <w:rtl/>
          <w:lang w:bidi="ar-EG"/>
        </w:rPr>
        <w:t>جدول رقم (</w:t>
      </w:r>
      <w:r>
        <w:rPr>
          <w:rFonts w:eastAsia="Times New Roman" w:cs="AL-Mateen" w:hint="cs"/>
          <w:b w:val="0"/>
          <w:color w:val="000000"/>
          <w:sz w:val="28"/>
          <w:szCs w:val="28"/>
          <w:rtl/>
          <w:lang w:bidi="ar-EG"/>
        </w:rPr>
        <w:t>18</w:t>
      </w:r>
      <w:r w:rsidRPr="00EC4B76">
        <w:rPr>
          <w:rFonts w:eastAsia="Times New Roman" w:cs="AL-Mateen" w:hint="cs"/>
          <w:b w:val="0"/>
          <w:color w:val="000000"/>
          <w:sz w:val="28"/>
          <w:szCs w:val="28"/>
          <w:rtl/>
          <w:lang w:bidi="ar-EG"/>
        </w:rPr>
        <w:t xml:space="preserve">): </w:t>
      </w:r>
      <w:r w:rsidRPr="00EC4B76">
        <w:rPr>
          <w:rFonts w:eastAsia="Times New Roman" w:cs="AL-Mateen"/>
          <w:b w:val="0"/>
          <w:color w:val="000000"/>
          <w:sz w:val="28"/>
          <w:szCs w:val="28"/>
          <w:rtl/>
          <w:lang w:bidi="ar-EG"/>
        </w:rPr>
        <w:t>شبكة خطوط السكك الحديدية بدول الوطن العربى عام 2006</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8"/>
        <w:gridCol w:w="1087"/>
        <w:gridCol w:w="1324"/>
        <w:gridCol w:w="937"/>
        <w:gridCol w:w="1087"/>
        <w:gridCol w:w="1193"/>
        <w:gridCol w:w="1193"/>
        <w:gridCol w:w="1087"/>
        <w:gridCol w:w="994"/>
        <w:gridCol w:w="1193"/>
        <w:gridCol w:w="1193"/>
        <w:gridCol w:w="1158"/>
      </w:tblGrid>
      <w:tr w:rsidR="00286B62" w:rsidRPr="00882B70" w:rsidTr="00192BF2">
        <w:trPr>
          <w:trHeight w:val="171"/>
        </w:trPr>
        <w:tc>
          <w:tcPr>
            <w:tcW w:w="442" w:type="pct"/>
            <w:vMerge w:val="restart"/>
            <w:tcBorders>
              <w:top w:val="double" w:sz="2" w:space="0" w:color="auto"/>
              <w:left w:val="double" w:sz="2" w:space="0" w:color="auto"/>
              <w:bottom w:val="double" w:sz="2" w:space="0" w:color="auto"/>
              <w:right w:val="double" w:sz="2" w:space="0" w:color="auto"/>
            </w:tcBorders>
            <w:shd w:val="clear" w:color="auto" w:fill="FFFF00"/>
            <w:vAlign w:val="center"/>
          </w:tcPr>
          <w:p w:rsidR="00286B62" w:rsidRPr="00DC068E" w:rsidRDefault="00286B62" w:rsidP="00192BF2">
            <w:pPr>
              <w:pStyle w:val="ListParagraph"/>
              <w:spacing w:before="40" w:after="40" w:line="260" w:lineRule="exact"/>
              <w:ind w:left="0" w:firstLine="0"/>
              <w:jc w:val="center"/>
              <w:rPr>
                <w:rFonts w:ascii="Simplified Arabic" w:hAnsi="Simplified Arabic"/>
                <w:b/>
                <w:bCs/>
                <w:sz w:val="20"/>
                <w:szCs w:val="20"/>
                <w:rtl/>
                <w:lang w:bidi="ar-EG"/>
              </w:rPr>
            </w:pPr>
            <w:r w:rsidRPr="00DC068E">
              <w:rPr>
                <w:rFonts w:ascii="Simplified Arabic" w:hAnsi="Simplified Arabic"/>
                <w:b/>
                <w:bCs/>
                <w:sz w:val="20"/>
                <w:szCs w:val="20"/>
                <w:rtl/>
                <w:lang w:bidi="ar-EG"/>
              </w:rPr>
              <w:t>الدولة</w:t>
            </w:r>
          </w:p>
        </w:tc>
        <w:tc>
          <w:tcPr>
            <w:tcW w:w="398" w:type="pct"/>
            <w:vMerge w:val="restart"/>
            <w:tcBorders>
              <w:top w:val="double" w:sz="2" w:space="0" w:color="auto"/>
              <w:left w:val="double" w:sz="2" w:space="0" w:color="auto"/>
              <w:bottom w:val="double" w:sz="2" w:space="0" w:color="auto"/>
              <w:right w:val="double" w:sz="2" w:space="0" w:color="auto"/>
            </w:tcBorders>
            <w:shd w:val="clear" w:color="auto" w:fill="FFFF00"/>
            <w:vAlign w:val="center"/>
          </w:tcPr>
          <w:p w:rsidR="00286B62" w:rsidRPr="00DC068E" w:rsidRDefault="00286B62" w:rsidP="00192BF2">
            <w:pPr>
              <w:pStyle w:val="ListParagraph"/>
              <w:spacing w:before="40" w:after="40" w:line="260" w:lineRule="exact"/>
              <w:ind w:left="0" w:firstLine="0"/>
              <w:jc w:val="center"/>
              <w:rPr>
                <w:rFonts w:ascii="Simplified Arabic" w:hAnsi="Simplified Arabic"/>
                <w:b/>
                <w:bCs/>
                <w:sz w:val="20"/>
                <w:szCs w:val="20"/>
                <w:rtl/>
                <w:lang w:bidi="ar-EG"/>
              </w:rPr>
            </w:pPr>
            <w:r w:rsidRPr="00DC068E">
              <w:rPr>
                <w:rFonts w:ascii="Simplified Arabic" w:hAnsi="Simplified Arabic"/>
                <w:b/>
                <w:bCs/>
                <w:sz w:val="20"/>
                <w:szCs w:val="20"/>
                <w:rtl/>
                <w:lang w:bidi="ar-EG"/>
              </w:rPr>
              <w:t>مساحة الدولة</w:t>
            </w:r>
          </w:p>
          <w:p w:rsidR="00286B62" w:rsidRPr="00DC068E" w:rsidRDefault="00286B62" w:rsidP="00192BF2">
            <w:pPr>
              <w:pStyle w:val="ListParagraph"/>
              <w:spacing w:before="40" w:after="40" w:line="260" w:lineRule="exact"/>
              <w:ind w:left="0" w:firstLine="0"/>
              <w:jc w:val="center"/>
              <w:rPr>
                <w:rFonts w:ascii="Simplified Arabic" w:hAnsi="Simplified Arabic"/>
                <w:b/>
                <w:bCs/>
                <w:sz w:val="20"/>
                <w:szCs w:val="20"/>
                <w:rtl/>
                <w:lang w:bidi="ar-EG"/>
              </w:rPr>
            </w:pPr>
            <w:r w:rsidRPr="00DC068E">
              <w:rPr>
                <w:rFonts w:ascii="Simplified Arabic" w:hAnsi="Simplified Arabic"/>
                <w:b/>
                <w:bCs/>
                <w:sz w:val="20"/>
                <w:szCs w:val="20"/>
                <w:rtl/>
                <w:lang w:bidi="ar-EG"/>
              </w:rPr>
              <w:t>(الف كم2)</w:t>
            </w:r>
          </w:p>
        </w:tc>
        <w:tc>
          <w:tcPr>
            <w:tcW w:w="2099" w:type="pct"/>
            <w:gridSpan w:val="5"/>
            <w:tcBorders>
              <w:top w:val="double" w:sz="2" w:space="0" w:color="auto"/>
              <w:left w:val="double" w:sz="2" w:space="0" w:color="auto"/>
              <w:bottom w:val="double" w:sz="2" w:space="0" w:color="auto"/>
              <w:right w:val="double" w:sz="2" w:space="0" w:color="auto"/>
            </w:tcBorders>
            <w:shd w:val="clear" w:color="auto" w:fill="FFFF00"/>
          </w:tcPr>
          <w:p w:rsidR="00286B62" w:rsidRPr="00DC068E" w:rsidRDefault="00286B62" w:rsidP="00192BF2">
            <w:pPr>
              <w:pStyle w:val="ListParagraph"/>
              <w:spacing w:before="40" w:after="40" w:line="260" w:lineRule="exact"/>
              <w:ind w:left="0" w:firstLine="0"/>
              <w:jc w:val="center"/>
              <w:rPr>
                <w:rFonts w:ascii="Simplified Arabic" w:hAnsi="Simplified Arabic"/>
                <w:b/>
                <w:bCs/>
                <w:sz w:val="20"/>
                <w:szCs w:val="20"/>
                <w:rtl/>
                <w:lang w:bidi="ar-EG"/>
              </w:rPr>
            </w:pPr>
            <w:r w:rsidRPr="00DC068E">
              <w:rPr>
                <w:rFonts w:ascii="Simplified Arabic" w:hAnsi="Simplified Arabic"/>
                <w:b/>
                <w:bCs/>
                <w:sz w:val="20"/>
                <w:szCs w:val="20"/>
                <w:rtl/>
                <w:lang w:bidi="ar-EG"/>
              </w:rPr>
              <w:t>اطوال شبكة الخطوط</w:t>
            </w:r>
          </w:p>
        </w:tc>
        <w:tc>
          <w:tcPr>
            <w:tcW w:w="1635" w:type="pct"/>
            <w:gridSpan w:val="4"/>
            <w:tcBorders>
              <w:top w:val="double" w:sz="2" w:space="0" w:color="auto"/>
              <w:left w:val="double" w:sz="2" w:space="0" w:color="auto"/>
              <w:bottom w:val="double" w:sz="2" w:space="0" w:color="auto"/>
              <w:right w:val="double" w:sz="2" w:space="0" w:color="auto"/>
            </w:tcBorders>
            <w:shd w:val="clear" w:color="auto" w:fill="FFFF00"/>
          </w:tcPr>
          <w:p w:rsidR="00286B62" w:rsidRPr="00DC068E" w:rsidRDefault="00286B62" w:rsidP="00192BF2">
            <w:pPr>
              <w:pStyle w:val="ListParagraph"/>
              <w:spacing w:before="40" w:after="40" w:line="260" w:lineRule="exact"/>
              <w:ind w:left="0" w:firstLine="0"/>
              <w:jc w:val="center"/>
              <w:rPr>
                <w:rFonts w:ascii="Simplified Arabic" w:hAnsi="Simplified Arabic"/>
                <w:b/>
                <w:bCs/>
                <w:sz w:val="20"/>
                <w:szCs w:val="20"/>
                <w:rtl/>
                <w:lang w:bidi="ar-EG"/>
              </w:rPr>
            </w:pPr>
            <w:r w:rsidRPr="00DC068E">
              <w:rPr>
                <w:rFonts w:ascii="Simplified Arabic" w:hAnsi="Simplified Arabic"/>
                <w:b/>
                <w:bCs/>
                <w:sz w:val="20"/>
                <w:szCs w:val="20"/>
                <w:rtl/>
                <w:lang w:bidi="ar-EG"/>
              </w:rPr>
              <w:t>اطوال الشبكة طبقاً لنوعيتها</w:t>
            </w:r>
          </w:p>
        </w:tc>
        <w:tc>
          <w:tcPr>
            <w:tcW w:w="426" w:type="pct"/>
            <w:vMerge w:val="restart"/>
            <w:tcBorders>
              <w:top w:val="double" w:sz="2" w:space="0" w:color="auto"/>
              <w:left w:val="double" w:sz="2" w:space="0" w:color="auto"/>
              <w:bottom w:val="double" w:sz="2" w:space="0" w:color="auto"/>
              <w:right w:val="double" w:sz="2" w:space="0" w:color="auto"/>
            </w:tcBorders>
            <w:shd w:val="clear" w:color="auto" w:fill="FFFF00"/>
            <w:vAlign w:val="center"/>
          </w:tcPr>
          <w:p w:rsidR="00286B62" w:rsidRPr="00882B70" w:rsidRDefault="00286B62" w:rsidP="00192BF2">
            <w:pPr>
              <w:pStyle w:val="ListParagraph"/>
              <w:spacing w:before="40" w:after="40" w:line="260" w:lineRule="exact"/>
              <w:ind w:left="0" w:firstLine="0"/>
              <w:jc w:val="center"/>
              <w:rPr>
                <w:rtl/>
                <w:lang w:bidi="ar-EG"/>
              </w:rPr>
            </w:pPr>
            <w:r w:rsidRPr="00DC068E">
              <w:rPr>
                <w:rFonts w:ascii="Simplified Arabic" w:hAnsi="Simplified Arabic"/>
                <w:b/>
                <w:bCs/>
                <w:sz w:val="20"/>
                <w:szCs w:val="20"/>
                <w:rtl/>
                <w:lang w:bidi="ar-EG"/>
              </w:rPr>
              <w:t xml:space="preserve">نسبة اجمالى الخطوط الى مساحة الدولة </w:t>
            </w:r>
            <w:r w:rsidRPr="00882B70">
              <w:rPr>
                <w:rtl/>
                <w:lang w:bidi="ar-EG"/>
              </w:rPr>
              <w:t>%</w:t>
            </w:r>
          </w:p>
        </w:tc>
      </w:tr>
      <w:tr w:rsidR="00286B62" w:rsidRPr="00882B70" w:rsidTr="00192BF2">
        <w:trPr>
          <w:trHeight w:val="1326"/>
        </w:trPr>
        <w:tc>
          <w:tcPr>
            <w:tcW w:w="442" w:type="pct"/>
            <w:vMerge/>
            <w:tcBorders>
              <w:top w:val="double" w:sz="2" w:space="0" w:color="auto"/>
              <w:left w:val="double" w:sz="2" w:space="0" w:color="auto"/>
              <w:bottom w:val="double" w:sz="2" w:space="0" w:color="auto"/>
              <w:right w:val="double" w:sz="2" w:space="0" w:color="auto"/>
            </w:tcBorders>
            <w:shd w:val="clear" w:color="auto" w:fill="D9D9D9"/>
          </w:tcPr>
          <w:p w:rsidR="00286B62" w:rsidRPr="00DC068E" w:rsidRDefault="00286B62" w:rsidP="00192BF2">
            <w:pPr>
              <w:pStyle w:val="ListParagraph"/>
              <w:spacing w:before="40" w:after="40" w:line="260" w:lineRule="exact"/>
              <w:ind w:left="0" w:firstLine="0"/>
              <w:jc w:val="center"/>
              <w:rPr>
                <w:rFonts w:ascii="Simplified Arabic" w:hAnsi="Simplified Arabic"/>
                <w:b/>
                <w:bCs/>
                <w:sz w:val="20"/>
                <w:szCs w:val="20"/>
                <w:rtl/>
                <w:lang w:bidi="ar-EG"/>
              </w:rPr>
            </w:pPr>
          </w:p>
        </w:tc>
        <w:tc>
          <w:tcPr>
            <w:tcW w:w="398" w:type="pct"/>
            <w:vMerge/>
            <w:tcBorders>
              <w:top w:val="double" w:sz="2" w:space="0" w:color="auto"/>
              <w:left w:val="double" w:sz="2" w:space="0" w:color="auto"/>
              <w:bottom w:val="double" w:sz="2" w:space="0" w:color="auto"/>
              <w:right w:val="double" w:sz="2" w:space="0" w:color="auto"/>
            </w:tcBorders>
            <w:shd w:val="clear" w:color="auto" w:fill="FFFF00"/>
          </w:tcPr>
          <w:p w:rsidR="00286B62" w:rsidRPr="00DC068E" w:rsidRDefault="00286B62" w:rsidP="00192BF2">
            <w:pPr>
              <w:pStyle w:val="ListParagraph"/>
              <w:spacing w:before="40" w:after="40" w:line="260" w:lineRule="exact"/>
              <w:ind w:left="0" w:firstLine="0"/>
              <w:jc w:val="center"/>
              <w:rPr>
                <w:rFonts w:ascii="Simplified Arabic" w:hAnsi="Simplified Arabic"/>
                <w:b/>
                <w:bCs/>
                <w:sz w:val="20"/>
                <w:szCs w:val="20"/>
                <w:rtl/>
                <w:lang w:bidi="ar-EG"/>
              </w:rPr>
            </w:pPr>
          </w:p>
        </w:tc>
        <w:tc>
          <w:tcPr>
            <w:tcW w:w="485" w:type="pct"/>
            <w:tcBorders>
              <w:top w:val="double" w:sz="2" w:space="0" w:color="auto"/>
              <w:left w:val="double" w:sz="2" w:space="0" w:color="auto"/>
              <w:bottom w:val="double" w:sz="2" w:space="0" w:color="auto"/>
              <w:right w:val="double" w:sz="2" w:space="0" w:color="auto"/>
            </w:tcBorders>
            <w:shd w:val="clear" w:color="auto" w:fill="FFFF00"/>
            <w:vAlign w:val="center"/>
          </w:tcPr>
          <w:p w:rsidR="00286B62" w:rsidRPr="00DC068E" w:rsidRDefault="00286B62" w:rsidP="00192BF2">
            <w:pPr>
              <w:pStyle w:val="ListParagraph"/>
              <w:spacing w:before="40" w:after="40" w:line="260" w:lineRule="exact"/>
              <w:ind w:left="0" w:firstLine="0"/>
              <w:jc w:val="center"/>
              <w:rPr>
                <w:rFonts w:ascii="Simplified Arabic" w:hAnsi="Simplified Arabic"/>
                <w:b/>
                <w:bCs/>
                <w:sz w:val="20"/>
                <w:szCs w:val="20"/>
                <w:rtl/>
                <w:lang w:bidi="ar-EG"/>
              </w:rPr>
            </w:pPr>
            <w:r w:rsidRPr="00DC068E">
              <w:rPr>
                <w:rFonts w:ascii="Simplified Arabic" w:hAnsi="Simplified Arabic"/>
                <w:b/>
                <w:bCs/>
                <w:sz w:val="20"/>
                <w:szCs w:val="20"/>
                <w:rtl/>
                <w:lang w:bidi="ar-EG"/>
              </w:rPr>
              <w:t>خطوط غير مكهربة(كم) (1)</w:t>
            </w:r>
          </w:p>
        </w:tc>
        <w:tc>
          <w:tcPr>
            <w:tcW w:w="343" w:type="pct"/>
            <w:tcBorders>
              <w:top w:val="double" w:sz="2" w:space="0" w:color="auto"/>
              <w:left w:val="double" w:sz="2" w:space="0" w:color="auto"/>
              <w:bottom w:val="double" w:sz="2" w:space="0" w:color="auto"/>
              <w:right w:val="double" w:sz="2" w:space="0" w:color="auto"/>
            </w:tcBorders>
            <w:shd w:val="clear" w:color="auto" w:fill="FFFF00"/>
            <w:vAlign w:val="center"/>
          </w:tcPr>
          <w:p w:rsidR="00286B62" w:rsidRPr="00DC068E" w:rsidRDefault="00286B62" w:rsidP="00192BF2">
            <w:pPr>
              <w:pStyle w:val="ListParagraph"/>
              <w:spacing w:before="40" w:after="40" w:line="260" w:lineRule="exact"/>
              <w:ind w:left="0" w:firstLine="0"/>
              <w:jc w:val="center"/>
              <w:rPr>
                <w:rFonts w:ascii="Simplified Arabic" w:hAnsi="Simplified Arabic"/>
                <w:b/>
                <w:bCs/>
                <w:sz w:val="20"/>
                <w:szCs w:val="20"/>
                <w:rtl/>
                <w:lang w:bidi="ar-EG"/>
              </w:rPr>
            </w:pPr>
            <w:r w:rsidRPr="00DC068E">
              <w:rPr>
                <w:rFonts w:ascii="Simplified Arabic" w:hAnsi="Simplified Arabic"/>
                <w:b/>
                <w:bCs/>
                <w:sz w:val="20"/>
                <w:szCs w:val="20"/>
                <w:rtl/>
                <w:lang w:bidi="ar-EG"/>
              </w:rPr>
              <w:t>خطوط مكهربة</w:t>
            </w:r>
          </w:p>
          <w:p w:rsidR="00286B62" w:rsidRPr="00DC068E" w:rsidRDefault="00286B62" w:rsidP="00192BF2">
            <w:pPr>
              <w:pStyle w:val="ListParagraph"/>
              <w:spacing w:before="40" w:after="40" w:line="260" w:lineRule="exact"/>
              <w:ind w:left="0" w:firstLine="0"/>
              <w:jc w:val="center"/>
              <w:rPr>
                <w:rFonts w:ascii="Simplified Arabic" w:hAnsi="Simplified Arabic"/>
                <w:b/>
                <w:bCs/>
                <w:sz w:val="20"/>
                <w:szCs w:val="20"/>
                <w:rtl/>
                <w:lang w:bidi="ar-EG"/>
              </w:rPr>
            </w:pPr>
            <w:r w:rsidRPr="00DC068E">
              <w:rPr>
                <w:rFonts w:ascii="Simplified Arabic" w:hAnsi="Simplified Arabic"/>
                <w:b/>
                <w:bCs/>
                <w:sz w:val="20"/>
                <w:szCs w:val="20"/>
                <w:rtl/>
                <w:lang w:bidi="ar-EG"/>
              </w:rPr>
              <w:t>(كم) (2)</w:t>
            </w:r>
          </w:p>
        </w:tc>
        <w:tc>
          <w:tcPr>
            <w:tcW w:w="398" w:type="pct"/>
            <w:tcBorders>
              <w:top w:val="double" w:sz="2" w:space="0" w:color="auto"/>
              <w:left w:val="double" w:sz="2" w:space="0" w:color="auto"/>
              <w:bottom w:val="double" w:sz="2" w:space="0" w:color="auto"/>
              <w:right w:val="double" w:sz="2" w:space="0" w:color="auto"/>
            </w:tcBorders>
            <w:shd w:val="clear" w:color="auto" w:fill="FFFF00"/>
            <w:vAlign w:val="center"/>
          </w:tcPr>
          <w:p w:rsidR="00286B62" w:rsidRPr="00DC068E" w:rsidRDefault="00286B62" w:rsidP="00192BF2">
            <w:pPr>
              <w:pStyle w:val="ListParagraph"/>
              <w:spacing w:before="40" w:after="40" w:line="260" w:lineRule="exact"/>
              <w:ind w:left="0" w:firstLine="0"/>
              <w:jc w:val="center"/>
              <w:rPr>
                <w:rFonts w:ascii="Simplified Arabic" w:hAnsi="Simplified Arabic"/>
                <w:b/>
                <w:bCs/>
                <w:sz w:val="20"/>
                <w:szCs w:val="20"/>
                <w:rtl/>
                <w:lang w:bidi="ar-EG"/>
              </w:rPr>
            </w:pPr>
            <w:r w:rsidRPr="00DC068E">
              <w:rPr>
                <w:rFonts w:ascii="Simplified Arabic" w:hAnsi="Simplified Arabic"/>
                <w:b/>
                <w:bCs/>
                <w:sz w:val="20"/>
                <w:szCs w:val="20"/>
                <w:rtl/>
                <w:lang w:bidi="ar-EG"/>
              </w:rPr>
              <w:t>اجمالى اطوال الشبكة</w:t>
            </w:r>
          </w:p>
          <w:p w:rsidR="00286B62" w:rsidRPr="00DC068E" w:rsidRDefault="00286B62" w:rsidP="00192BF2">
            <w:pPr>
              <w:pStyle w:val="ListParagraph"/>
              <w:spacing w:before="40" w:after="40" w:line="260" w:lineRule="exact"/>
              <w:ind w:left="0" w:firstLine="0"/>
              <w:jc w:val="center"/>
              <w:rPr>
                <w:rFonts w:ascii="Simplified Arabic" w:hAnsi="Simplified Arabic"/>
                <w:b/>
                <w:bCs/>
                <w:sz w:val="20"/>
                <w:szCs w:val="20"/>
                <w:rtl/>
                <w:lang w:bidi="ar-EG"/>
              </w:rPr>
            </w:pPr>
            <w:r w:rsidRPr="00DC068E">
              <w:rPr>
                <w:rFonts w:ascii="Simplified Arabic" w:hAnsi="Simplified Arabic"/>
                <w:b/>
                <w:bCs/>
                <w:sz w:val="20"/>
                <w:szCs w:val="20"/>
                <w:rtl/>
                <w:lang w:bidi="ar-EG"/>
              </w:rPr>
              <w:t>(كم) (3)</w:t>
            </w:r>
          </w:p>
        </w:tc>
        <w:tc>
          <w:tcPr>
            <w:tcW w:w="437" w:type="pct"/>
            <w:tcBorders>
              <w:top w:val="double" w:sz="2" w:space="0" w:color="auto"/>
              <w:left w:val="double" w:sz="2" w:space="0" w:color="auto"/>
              <w:bottom w:val="double" w:sz="2" w:space="0" w:color="auto"/>
              <w:right w:val="double" w:sz="2" w:space="0" w:color="auto"/>
            </w:tcBorders>
            <w:shd w:val="clear" w:color="auto" w:fill="FFFF00"/>
            <w:vAlign w:val="center"/>
          </w:tcPr>
          <w:p w:rsidR="00286B62" w:rsidRPr="00DC068E" w:rsidRDefault="00286B62" w:rsidP="00192BF2">
            <w:pPr>
              <w:pStyle w:val="ListParagraph"/>
              <w:spacing w:before="40" w:after="40" w:line="260" w:lineRule="exact"/>
              <w:ind w:left="0" w:firstLine="0"/>
              <w:jc w:val="center"/>
              <w:rPr>
                <w:rFonts w:ascii="Simplified Arabic" w:hAnsi="Simplified Arabic"/>
                <w:b/>
                <w:bCs/>
                <w:sz w:val="20"/>
                <w:szCs w:val="20"/>
                <w:rtl/>
                <w:lang w:bidi="ar-EG"/>
              </w:rPr>
            </w:pPr>
            <w:r w:rsidRPr="00DC068E">
              <w:rPr>
                <w:rFonts w:ascii="Simplified Arabic" w:hAnsi="Simplified Arabic"/>
                <w:b/>
                <w:bCs/>
                <w:sz w:val="20"/>
                <w:szCs w:val="20"/>
                <w:rtl/>
                <w:lang w:bidi="ar-EG"/>
              </w:rPr>
              <w:t xml:space="preserve">نسبة </w:t>
            </w:r>
            <w:r>
              <w:rPr>
                <w:rFonts w:ascii="Simplified Arabic" w:hAnsi="Simplified Arabic" w:hint="cs"/>
                <w:b/>
                <w:bCs/>
                <w:sz w:val="20"/>
                <w:szCs w:val="20"/>
                <w:rtl/>
                <w:lang w:bidi="ar-EG"/>
              </w:rPr>
              <w:t xml:space="preserve">خطوط غير </w:t>
            </w:r>
            <w:r w:rsidRPr="00DC068E">
              <w:rPr>
                <w:rFonts w:ascii="Simplified Arabic" w:hAnsi="Simplified Arabic"/>
                <w:b/>
                <w:bCs/>
                <w:sz w:val="20"/>
                <w:szCs w:val="20"/>
                <w:rtl/>
                <w:lang w:bidi="ar-EG"/>
              </w:rPr>
              <w:t>مكهربة الى اجمالى الشبكة (1÷3)%</w:t>
            </w:r>
          </w:p>
        </w:tc>
        <w:tc>
          <w:tcPr>
            <w:tcW w:w="437" w:type="pct"/>
            <w:tcBorders>
              <w:top w:val="double" w:sz="2" w:space="0" w:color="auto"/>
              <w:left w:val="double" w:sz="2" w:space="0" w:color="auto"/>
              <w:bottom w:val="double" w:sz="2" w:space="0" w:color="auto"/>
              <w:right w:val="double" w:sz="2" w:space="0" w:color="auto"/>
            </w:tcBorders>
            <w:shd w:val="clear" w:color="auto" w:fill="FFFF00"/>
            <w:vAlign w:val="center"/>
          </w:tcPr>
          <w:p w:rsidR="00286B62" w:rsidRPr="00DC068E" w:rsidRDefault="00286B62" w:rsidP="00192BF2">
            <w:pPr>
              <w:pStyle w:val="ListParagraph"/>
              <w:spacing w:before="40" w:after="40" w:line="260" w:lineRule="exact"/>
              <w:ind w:left="0" w:firstLine="0"/>
              <w:jc w:val="center"/>
              <w:rPr>
                <w:rFonts w:ascii="Simplified Arabic" w:hAnsi="Simplified Arabic"/>
                <w:b/>
                <w:bCs/>
                <w:sz w:val="20"/>
                <w:szCs w:val="20"/>
                <w:rtl/>
                <w:lang w:bidi="ar-EG"/>
              </w:rPr>
            </w:pPr>
            <w:r w:rsidRPr="00DC068E">
              <w:rPr>
                <w:rFonts w:ascii="Simplified Arabic" w:hAnsi="Simplified Arabic"/>
                <w:b/>
                <w:bCs/>
                <w:sz w:val="20"/>
                <w:szCs w:val="20"/>
                <w:rtl/>
                <w:lang w:bidi="ar-EG"/>
              </w:rPr>
              <w:t xml:space="preserve">نسبة </w:t>
            </w:r>
            <w:r>
              <w:rPr>
                <w:rFonts w:ascii="Simplified Arabic" w:hAnsi="Simplified Arabic" w:hint="cs"/>
                <w:b/>
                <w:bCs/>
                <w:sz w:val="20"/>
                <w:szCs w:val="20"/>
                <w:rtl/>
                <w:lang w:bidi="ar-EG"/>
              </w:rPr>
              <w:t xml:space="preserve">خطوط </w:t>
            </w:r>
            <w:r w:rsidRPr="00DC068E">
              <w:rPr>
                <w:rFonts w:ascii="Simplified Arabic" w:hAnsi="Simplified Arabic"/>
                <w:b/>
                <w:bCs/>
                <w:sz w:val="20"/>
                <w:szCs w:val="20"/>
                <w:rtl/>
                <w:lang w:bidi="ar-EG"/>
              </w:rPr>
              <w:t>مكهربة الى اجمالى الشبكة (2÷3)%</w:t>
            </w:r>
          </w:p>
        </w:tc>
        <w:tc>
          <w:tcPr>
            <w:tcW w:w="398" w:type="pct"/>
            <w:tcBorders>
              <w:top w:val="double" w:sz="2" w:space="0" w:color="auto"/>
              <w:left w:val="double" w:sz="2" w:space="0" w:color="auto"/>
              <w:bottom w:val="double" w:sz="2" w:space="0" w:color="auto"/>
              <w:right w:val="double" w:sz="2" w:space="0" w:color="auto"/>
            </w:tcBorders>
            <w:shd w:val="clear" w:color="auto" w:fill="FFFF00"/>
            <w:vAlign w:val="center"/>
          </w:tcPr>
          <w:p w:rsidR="00286B62" w:rsidRPr="00DC068E" w:rsidRDefault="00286B62" w:rsidP="00192BF2">
            <w:pPr>
              <w:pStyle w:val="ListParagraph"/>
              <w:spacing w:before="40" w:after="40" w:line="260" w:lineRule="exact"/>
              <w:ind w:left="0" w:firstLine="0"/>
              <w:jc w:val="center"/>
              <w:rPr>
                <w:rFonts w:ascii="Simplified Arabic" w:hAnsi="Simplified Arabic"/>
                <w:b/>
                <w:bCs/>
                <w:sz w:val="20"/>
                <w:szCs w:val="20"/>
                <w:rtl/>
                <w:lang w:bidi="ar-EG"/>
              </w:rPr>
            </w:pPr>
            <w:r w:rsidRPr="00DC068E">
              <w:rPr>
                <w:rFonts w:ascii="Simplified Arabic" w:hAnsi="Simplified Arabic"/>
                <w:b/>
                <w:bCs/>
                <w:sz w:val="20"/>
                <w:szCs w:val="20"/>
                <w:rtl/>
                <w:lang w:bidi="ar-EG"/>
              </w:rPr>
              <w:t>قياسية</w:t>
            </w:r>
          </w:p>
          <w:p w:rsidR="00286B62" w:rsidRPr="00DC068E" w:rsidRDefault="00286B62" w:rsidP="00192BF2">
            <w:pPr>
              <w:pStyle w:val="ListParagraph"/>
              <w:spacing w:before="40" w:after="40" w:line="260" w:lineRule="exact"/>
              <w:ind w:left="0" w:firstLine="0"/>
              <w:jc w:val="center"/>
              <w:rPr>
                <w:rFonts w:ascii="Simplified Arabic" w:hAnsi="Simplified Arabic"/>
                <w:b/>
                <w:bCs/>
                <w:sz w:val="20"/>
                <w:szCs w:val="20"/>
                <w:rtl/>
                <w:lang w:bidi="ar-EG"/>
              </w:rPr>
            </w:pPr>
            <w:r w:rsidRPr="00DC068E">
              <w:rPr>
                <w:rFonts w:ascii="Simplified Arabic" w:hAnsi="Simplified Arabic"/>
                <w:b/>
                <w:bCs/>
                <w:sz w:val="20"/>
                <w:szCs w:val="20"/>
                <w:rtl/>
                <w:lang w:bidi="ar-EG"/>
              </w:rPr>
              <w:t>(كم) (4)</w:t>
            </w:r>
          </w:p>
        </w:tc>
        <w:tc>
          <w:tcPr>
            <w:tcW w:w="364" w:type="pct"/>
            <w:tcBorders>
              <w:top w:val="double" w:sz="2" w:space="0" w:color="auto"/>
              <w:left w:val="double" w:sz="2" w:space="0" w:color="auto"/>
              <w:bottom w:val="double" w:sz="2" w:space="0" w:color="auto"/>
              <w:right w:val="double" w:sz="2" w:space="0" w:color="auto"/>
            </w:tcBorders>
            <w:shd w:val="clear" w:color="auto" w:fill="FFFF00"/>
            <w:vAlign w:val="center"/>
          </w:tcPr>
          <w:p w:rsidR="00286B62" w:rsidRPr="00DC068E" w:rsidRDefault="00286B62" w:rsidP="00192BF2">
            <w:pPr>
              <w:pStyle w:val="ListParagraph"/>
              <w:spacing w:before="40" w:after="40" w:line="260" w:lineRule="exact"/>
              <w:ind w:left="0" w:firstLine="0"/>
              <w:jc w:val="center"/>
              <w:rPr>
                <w:rFonts w:ascii="Simplified Arabic" w:hAnsi="Simplified Arabic"/>
                <w:b/>
                <w:bCs/>
                <w:sz w:val="20"/>
                <w:szCs w:val="20"/>
                <w:rtl/>
                <w:lang w:bidi="ar-EG"/>
              </w:rPr>
            </w:pPr>
            <w:r w:rsidRPr="00DC068E">
              <w:rPr>
                <w:rFonts w:ascii="Simplified Arabic" w:hAnsi="Simplified Arabic"/>
                <w:b/>
                <w:bCs/>
                <w:sz w:val="20"/>
                <w:szCs w:val="20"/>
                <w:rtl/>
                <w:lang w:bidi="ar-EG"/>
              </w:rPr>
              <w:t>غير قياسية (ضيقة) (كم) (5)</w:t>
            </w:r>
          </w:p>
        </w:tc>
        <w:tc>
          <w:tcPr>
            <w:tcW w:w="437" w:type="pct"/>
            <w:tcBorders>
              <w:top w:val="double" w:sz="2" w:space="0" w:color="auto"/>
              <w:left w:val="double" w:sz="2" w:space="0" w:color="auto"/>
              <w:bottom w:val="double" w:sz="2" w:space="0" w:color="auto"/>
              <w:right w:val="double" w:sz="2" w:space="0" w:color="auto"/>
            </w:tcBorders>
            <w:shd w:val="clear" w:color="auto" w:fill="FFFF00"/>
            <w:vAlign w:val="center"/>
          </w:tcPr>
          <w:p w:rsidR="00286B62" w:rsidRPr="00DC068E" w:rsidRDefault="00286B62" w:rsidP="00192BF2">
            <w:pPr>
              <w:pStyle w:val="ListParagraph"/>
              <w:spacing w:before="40" w:after="40" w:line="260" w:lineRule="exact"/>
              <w:ind w:left="0" w:firstLine="0"/>
              <w:jc w:val="center"/>
              <w:rPr>
                <w:rFonts w:ascii="Simplified Arabic" w:hAnsi="Simplified Arabic"/>
                <w:b/>
                <w:bCs/>
                <w:sz w:val="20"/>
                <w:szCs w:val="20"/>
                <w:rtl/>
                <w:lang w:bidi="ar-EG"/>
              </w:rPr>
            </w:pPr>
            <w:r w:rsidRPr="00DC068E">
              <w:rPr>
                <w:rFonts w:ascii="Simplified Arabic" w:hAnsi="Simplified Arabic"/>
                <w:b/>
                <w:bCs/>
                <w:sz w:val="20"/>
                <w:szCs w:val="20"/>
                <w:rtl/>
                <w:lang w:bidi="ar-EG"/>
              </w:rPr>
              <w:t>قياسية الى اجمالى الشبكة</w:t>
            </w:r>
          </w:p>
          <w:p w:rsidR="00286B62" w:rsidRPr="00DC068E" w:rsidRDefault="00286B62" w:rsidP="00192BF2">
            <w:pPr>
              <w:pStyle w:val="ListParagraph"/>
              <w:spacing w:before="40" w:after="40" w:line="260" w:lineRule="exact"/>
              <w:ind w:left="0" w:firstLine="0"/>
              <w:jc w:val="center"/>
              <w:rPr>
                <w:rFonts w:ascii="Simplified Arabic" w:hAnsi="Simplified Arabic"/>
                <w:b/>
                <w:bCs/>
                <w:sz w:val="20"/>
                <w:szCs w:val="20"/>
                <w:rtl/>
                <w:lang w:bidi="ar-EG"/>
              </w:rPr>
            </w:pPr>
            <w:r w:rsidRPr="00DC068E">
              <w:rPr>
                <w:rFonts w:ascii="Simplified Arabic" w:hAnsi="Simplified Arabic"/>
                <w:b/>
                <w:bCs/>
                <w:sz w:val="20"/>
                <w:szCs w:val="20"/>
                <w:rtl/>
                <w:lang w:bidi="ar-EG"/>
              </w:rPr>
              <w:t>(4÷3)%</w:t>
            </w:r>
          </w:p>
        </w:tc>
        <w:tc>
          <w:tcPr>
            <w:tcW w:w="437" w:type="pct"/>
            <w:tcBorders>
              <w:top w:val="double" w:sz="2" w:space="0" w:color="auto"/>
              <w:left w:val="double" w:sz="2" w:space="0" w:color="auto"/>
              <w:bottom w:val="double" w:sz="2" w:space="0" w:color="auto"/>
              <w:right w:val="double" w:sz="2" w:space="0" w:color="auto"/>
            </w:tcBorders>
            <w:shd w:val="clear" w:color="auto" w:fill="FFFF00"/>
            <w:vAlign w:val="center"/>
          </w:tcPr>
          <w:p w:rsidR="00286B62" w:rsidRPr="00DC068E" w:rsidRDefault="00286B62" w:rsidP="00192BF2">
            <w:pPr>
              <w:pStyle w:val="ListParagraph"/>
              <w:spacing w:before="40" w:after="40" w:line="260" w:lineRule="exact"/>
              <w:ind w:left="0" w:firstLine="0"/>
              <w:jc w:val="center"/>
              <w:rPr>
                <w:rFonts w:ascii="Simplified Arabic" w:hAnsi="Simplified Arabic"/>
                <w:b/>
                <w:bCs/>
                <w:sz w:val="20"/>
                <w:szCs w:val="20"/>
                <w:rtl/>
                <w:lang w:bidi="ar-EG"/>
              </w:rPr>
            </w:pPr>
            <w:r w:rsidRPr="00DC068E">
              <w:rPr>
                <w:rFonts w:ascii="Simplified Arabic" w:hAnsi="Simplified Arabic"/>
                <w:b/>
                <w:bCs/>
                <w:sz w:val="20"/>
                <w:szCs w:val="20"/>
                <w:rtl/>
                <w:lang w:bidi="ar-EG"/>
              </w:rPr>
              <w:t>غير</w:t>
            </w:r>
          </w:p>
          <w:p w:rsidR="00286B62" w:rsidRPr="00DC068E" w:rsidRDefault="00286B62" w:rsidP="00192BF2">
            <w:pPr>
              <w:pStyle w:val="ListParagraph"/>
              <w:spacing w:before="40" w:after="40" w:line="260" w:lineRule="exact"/>
              <w:ind w:left="0" w:firstLine="0"/>
              <w:jc w:val="center"/>
              <w:rPr>
                <w:rFonts w:ascii="Simplified Arabic" w:hAnsi="Simplified Arabic"/>
                <w:b/>
                <w:bCs/>
                <w:sz w:val="20"/>
                <w:szCs w:val="20"/>
                <w:rtl/>
                <w:lang w:bidi="ar-EG"/>
              </w:rPr>
            </w:pPr>
            <w:r w:rsidRPr="00DC068E">
              <w:rPr>
                <w:rFonts w:ascii="Simplified Arabic" w:hAnsi="Simplified Arabic"/>
                <w:b/>
                <w:bCs/>
                <w:sz w:val="20"/>
                <w:szCs w:val="20"/>
                <w:rtl/>
                <w:lang w:bidi="ar-EG"/>
              </w:rPr>
              <w:t>قياسية الى اجمالى الشبكة</w:t>
            </w:r>
          </w:p>
          <w:p w:rsidR="00286B62" w:rsidRPr="00DC068E" w:rsidRDefault="00286B62" w:rsidP="00192BF2">
            <w:pPr>
              <w:pStyle w:val="ListParagraph"/>
              <w:spacing w:before="40" w:after="40" w:line="260" w:lineRule="exact"/>
              <w:ind w:left="0" w:firstLine="0"/>
              <w:jc w:val="center"/>
              <w:rPr>
                <w:rFonts w:ascii="Simplified Arabic" w:hAnsi="Simplified Arabic"/>
                <w:b/>
                <w:bCs/>
                <w:sz w:val="20"/>
                <w:szCs w:val="20"/>
                <w:rtl/>
                <w:lang w:bidi="ar-EG"/>
              </w:rPr>
            </w:pPr>
            <w:r w:rsidRPr="00DC068E">
              <w:rPr>
                <w:rFonts w:ascii="Simplified Arabic" w:hAnsi="Simplified Arabic"/>
                <w:b/>
                <w:bCs/>
                <w:sz w:val="20"/>
                <w:szCs w:val="20"/>
                <w:rtl/>
                <w:lang w:bidi="ar-EG"/>
              </w:rPr>
              <w:t>(5÷3)%</w:t>
            </w:r>
          </w:p>
        </w:tc>
        <w:tc>
          <w:tcPr>
            <w:tcW w:w="426" w:type="pct"/>
            <w:vMerge/>
            <w:tcBorders>
              <w:top w:val="double" w:sz="2" w:space="0" w:color="auto"/>
              <w:left w:val="double" w:sz="2" w:space="0" w:color="auto"/>
              <w:bottom w:val="double" w:sz="2" w:space="0" w:color="auto"/>
              <w:right w:val="double" w:sz="2" w:space="0" w:color="auto"/>
            </w:tcBorders>
            <w:shd w:val="clear" w:color="auto" w:fill="D9D9D9"/>
          </w:tcPr>
          <w:p w:rsidR="00286B62" w:rsidRPr="00882B70" w:rsidRDefault="00286B62" w:rsidP="00192BF2">
            <w:pPr>
              <w:pStyle w:val="ListParagraph"/>
              <w:spacing w:before="40" w:after="40" w:line="260" w:lineRule="exact"/>
              <w:ind w:left="0" w:firstLine="0"/>
              <w:jc w:val="center"/>
              <w:rPr>
                <w:rtl/>
                <w:lang w:bidi="ar-EG"/>
              </w:rPr>
            </w:pPr>
          </w:p>
        </w:tc>
      </w:tr>
      <w:tr w:rsidR="00286B62" w:rsidRPr="00DC068E" w:rsidTr="00192BF2">
        <w:trPr>
          <w:trHeight w:val="215"/>
        </w:trPr>
        <w:tc>
          <w:tcPr>
            <w:tcW w:w="442"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4"/>
                <w:rtl/>
                <w:lang w:bidi="ar-EG"/>
              </w:rPr>
            </w:pPr>
            <w:r w:rsidRPr="00EF0D7B">
              <w:rPr>
                <w:rFonts w:cs="Times New Roman"/>
                <w:szCs w:val="24"/>
                <w:rtl/>
                <w:lang w:bidi="ar-EG"/>
              </w:rPr>
              <w:t>الاردن</w:t>
            </w:r>
          </w:p>
        </w:tc>
        <w:tc>
          <w:tcPr>
            <w:tcW w:w="398"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89</w:t>
            </w:r>
          </w:p>
        </w:tc>
        <w:tc>
          <w:tcPr>
            <w:tcW w:w="485"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622</w:t>
            </w:r>
          </w:p>
        </w:tc>
        <w:tc>
          <w:tcPr>
            <w:tcW w:w="343"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398"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622</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100</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398"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364"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622</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100</w:t>
            </w:r>
          </w:p>
        </w:tc>
        <w:tc>
          <w:tcPr>
            <w:tcW w:w="426"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0.7</w:t>
            </w:r>
          </w:p>
        </w:tc>
      </w:tr>
      <w:tr w:rsidR="00286B62" w:rsidRPr="00DC068E" w:rsidTr="00192BF2">
        <w:trPr>
          <w:trHeight w:val="210"/>
        </w:trPr>
        <w:tc>
          <w:tcPr>
            <w:tcW w:w="442"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4"/>
                <w:rtl/>
                <w:lang w:bidi="ar-EG"/>
              </w:rPr>
            </w:pPr>
            <w:r w:rsidRPr="00EF0D7B">
              <w:rPr>
                <w:rFonts w:cs="Times New Roman"/>
                <w:szCs w:val="24"/>
                <w:rtl/>
                <w:lang w:bidi="ar-EG"/>
              </w:rPr>
              <w:t>تونس</w:t>
            </w:r>
          </w:p>
        </w:tc>
        <w:tc>
          <w:tcPr>
            <w:tcW w:w="398"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164</w:t>
            </w:r>
          </w:p>
        </w:tc>
        <w:tc>
          <w:tcPr>
            <w:tcW w:w="485"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2088</w:t>
            </w:r>
          </w:p>
        </w:tc>
        <w:tc>
          <w:tcPr>
            <w:tcW w:w="343"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65</w:t>
            </w:r>
          </w:p>
        </w:tc>
        <w:tc>
          <w:tcPr>
            <w:tcW w:w="398"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2153</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97.0</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3.0</w:t>
            </w:r>
          </w:p>
        </w:tc>
        <w:tc>
          <w:tcPr>
            <w:tcW w:w="398"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479</w:t>
            </w:r>
          </w:p>
        </w:tc>
        <w:tc>
          <w:tcPr>
            <w:tcW w:w="364"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1674</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22.2</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77.8</w:t>
            </w:r>
          </w:p>
        </w:tc>
        <w:tc>
          <w:tcPr>
            <w:tcW w:w="426"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1.3</w:t>
            </w:r>
          </w:p>
        </w:tc>
      </w:tr>
      <w:tr w:rsidR="00286B62" w:rsidRPr="00DC068E" w:rsidTr="00192BF2">
        <w:trPr>
          <w:trHeight w:val="204"/>
        </w:trPr>
        <w:tc>
          <w:tcPr>
            <w:tcW w:w="442"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4"/>
                <w:rtl/>
                <w:lang w:bidi="ar-EG"/>
              </w:rPr>
            </w:pPr>
            <w:r w:rsidRPr="00EF0D7B">
              <w:rPr>
                <w:rFonts w:cs="Times New Roman"/>
                <w:szCs w:val="24"/>
                <w:rtl/>
                <w:lang w:bidi="ar-EG"/>
              </w:rPr>
              <w:t>الجزائر</w:t>
            </w:r>
          </w:p>
        </w:tc>
        <w:tc>
          <w:tcPr>
            <w:tcW w:w="398"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2382</w:t>
            </w:r>
          </w:p>
        </w:tc>
        <w:tc>
          <w:tcPr>
            <w:tcW w:w="485"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3289</w:t>
            </w:r>
          </w:p>
        </w:tc>
        <w:tc>
          <w:tcPr>
            <w:tcW w:w="343"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283</w:t>
            </w:r>
          </w:p>
        </w:tc>
        <w:tc>
          <w:tcPr>
            <w:tcW w:w="398"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3572</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46.8</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7.9</w:t>
            </w:r>
          </w:p>
        </w:tc>
        <w:tc>
          <w:tcPr>
            <w:tcW w:w="398"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2888</w:t>
            </w:r>
          </w:p>
        </w:tc>
        <w:tc>
          <w:tcPr>
            <w:tcW w:w="364"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684</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80.9</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19.1</w:t>
            </w:r>
          </w:p>
        </w:tc>
        <w:tc>
          <w:tcPr>
            <w:tcW w:w="426"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0.1</w:t>
            </w:r>
          </w:p>
        </w:tc>
      </w:tr>
      <w:tr w:rsidR="00286B62" w:rsidRPr="00DC068E" w:rsidTr="00192BF2">
        <w:trPr>
          <w:trHeight w:val="402"/>
        </w:trPr>
        <w:tc>
          <w:tcPr>
            <w:tcW w:w="442" w:type="pct"/>
            <w:tcBorders>
              <w:top w:val="double" w:sz="2" w:space="0" w:color="auto"/>
              <w:left w:val="double" w:sz="2" w:space="0" w:color="auto"/>
              <w:bottom w:val="double" w:sz="2" w:space="0" w:color="auto"/>
              <w:right w:val="double" w:sz="2" w:space="0" w:color="auto"/>
            </w:tcBorders>
            <w:vAlign w:val="center"/>
          </w:tcPr>
          <w:p w:rsidR="00286B62" w:rsidRPr="00EF0D7B" w:rsidRDefault="00286B62" w:rsidP="00192BF2">
            <w:pPr>
              <w:pStyle w:val="ListParagraph"/>
              <w:spacing w:before="40" w:after="40" w:line="280" w:lineRule="exact"/>
              <w:ind w:left="0" w:firstLine="0"/>
              <w:jc w:val="center"/>
              <w:rPr>
                <w:rFonts w:cs="Times New Roman"/>
                <w:szCs w:val="24"/>
                <w:rtl/>
                <w:lang w:bidi="ar-EG"/>
              </w:rPr>
            </w:pPr>
            <w:r w:rsidRPr="00EF0D7B">
              <w:rPr>
                <w:rFonts w:cs="Times New Roman"/>
                <w:szCs w:val="24"/>
                <w:rtl/>
                <w:lang w:bidi="ar-EG"/>
              </w:rPr>
              <w:t>المغرب</w:t>
            </w:r>
          </w:p>
        </w:tc>
        <w:tc>
          <w:tcPr>
            <w:tcW w:w="398" w:type="pct"/>
            <w:tcBorders>
              <w:top w:val="double" w:sz="2" w:space="0" w:color="auto"/>
              <w:left w:val="double" w:sz="2" w:space="0" w:color="auto"/>
              <w:bottom w:val="double" w:sz="2" w:space="0" w:color="auto"/>
              <w:right w:val="double" w:sz="2" w:space="0" w:color="auto"/>
            </w:tcBorders>
            <w:vAlign w:val="center"/>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711</w:t>
            </w:r>
          </w:p>
        </w:tc>
        <w:tc>
          <w:tcPr>
            <w:tcW w:w="485" w:type="pct"/>
            <w:tcBorders>
              <w:top w:val="double" w:sz="2" w:space="0" w:color="auto"/>
              <w:left w:val="double" w:sz="2" w:space="0" w:color="auto"/>
              <w:bottom w:val="double" w:sz="2" w:space="0" w:color="auto"/>
              <w:right w:val="double" w:sz="2" w:space="0" w:color="auto"/>
            </w:tcBorders>
            <w:vAlign w:val="center"/>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893</w:t>
            </w:r>
          </w:p>
        </w:tc>
        <w:tc>
          <w:tcPr>
            <w:tcW w:w="343" w:type="pct"/>
            <w:tcBorders>
              <w:top w:val="double" w:sz="2" w:space="0" w:color="auto"/>
              <w:left w:val="double" w:sz="2" w:space="0" w:color="auto"/>
              <w:bottom w:val="double" w:sz="2" w:space="0" w:color="auto"/>
              <w:right w:val="double" w:sz="2" w:space="0" w:color="auto"/>
            </w:tcBorders>
            <w:vAlign w:val="center"/>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1014</w:t>
            </w:r>
          </w:p>
        </w:tc>
        <w:tc>
          <w:tcPr>
            <w:tcW w:w="398" w:type="pct"/>
            <w:tcBorders>
              <w:top w:val="double" w:sz="2" w:space="0" w:color="auto"/>
              <w:left w:val="double" w:sz="2" w:space="0" w:color="auto"/>
              <w:bottom w:val="double" w:sz="2" w:space="0" w:color="auto"/>
              <w:right w:val="double" w:sz="2" w:space="0" w:color="auto"/>
            </w:tcBorders>
            <w:vAlign w:val="center"/>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1907</w:t>
            </w:r>
          </w:p>
        </w:tc>
        <w:tc>
          <w:tcPr>
            <w:tcW w:w="437" w:type="pct"/>
            <w:tcBorders>
              <w:top w:val="double" w:sz="2" w:space="0" w:color="auto"/>
              <w:left w:val="double" w:sz="2" w:space="0" w:color="auto"/>
              <w:bottom w:val="double" w:sz="2" w:space="0" w:color="auto"/>
              <w:right w:val="double" w:sz="2" w:space="0" w:color="auto"/>
            </w:tcBorders>
            <w:vAlign w:val="center"/>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100</w:t>
            </w:r>
          </w:p>
        </w:tc>
        <w:tc>
          <w:tcPr>
            <w:tcW w:w="437" w:type="pct"/>
            <w:tcBorders>
              <w:top w:val="double" w:sz="2" w:space="0" w:color="auto"/>
              <w:left w:val="double" w:sz="2" w:space="0" w:color="auto"/>
              <w:bottom w:val="double" w:sz="2" w:space="0" w:color="auto"/>
              <w:right w:val="double" w:sz="2" w:space="0" w:color="auto"/>
            </w:tcBorders>
            <w:vAlign w:val="center"/>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53.2</w:t>
            </w:r>
          </w:p>
        </w:tc>
        <w:tc>
          <w:tcPr>
            <w:tcW w:w="398" w:type="pct"/>
            <w:tcBorders>
              <w:top w:val="double" w:sz="2" w:space="0" w:color="auto"/>
              <w:left w:val="double" w:sz="2" w:space="0" w:color="auto"/>
              <w:bottom w:val="double" w:sz="2" w:space="0" w:color="auto"/>
              <w:right w:val="double" w:sz="2" w:space="0" w:color="auto"/>
            </w:tcBorders>
            <w:vAlign w:val="center"/>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1907</w:t>
            </w:r>
          </w:p>
        </w:tc>
        <w:tc>
          <w:tcPr>
            <w:tcW w:w="364" w:type="pct"/>
            <w:tcBorders>
              <w:top w:val="double" w:sz="2" w:space="0" w:color="auto"/>
              <w:left w:val="double" w:sz="2" w:space="0" w:color="auto"/>
              <w:bottom w:val="double" w:sz="2" w:space="0" w:color="auto"/>
              <w:right w:val="double" w:sz="2" w:space="0" w:color="auto"/>
            </w:tcBorders>
            <w:vAlign w:val="center"/>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437" w:type="pct"/>
            <w:tcBorders>
              <w:top w:val="double" w:sz="2" w:space="0" w:color="auto"/>
              <w:left w:val="double" w:sz="2" w:space="0" w:color="auto"/>
              <w:bottom w:val="double" w:sz="2" w:space="0" w:color="auto"/>
              <w:right w:val="double" w:sz="2" w:space="0" w:color="auto"/>
            </w:tcBorders>
            <w:vAlign w:val="center"/>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100</w:t>
            </w:r>
          </w:p>
        </w:tc>
        <w:tc>
          <w:tcPr>
            <w:tcW w:w="437" w:type="pct"/>
            <w:tcBorders>
              <w:top w:val="double" w:sz="2" w:space="0" w:color="auto"/>
              <w:left w:val="double" w:sz="2" w:space="0" w:color="auto"/>
              <w:bottom w:val="double" w:sz="2" w:space="0" w:color="auto"/>
              <w:right w:val="double" w:sz="2" w:space="0" w:color="auto"/>
            </w:tcBorders>
            <w:vAlign w:val="center"/>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426" w:type="pct"/>
            <w:tcBorders>
              <w:top w:val="double" w:sz="2" w:space="0" w:color="auto"/>
              <w:left w:val="double" w:sz="2" w:space="0" w:color="auto"/>
              <w:bottom w:val="double" w:sz="2" w:space="0" w:color="auto"/>
              <w:right w:val="double" w:sz="2" w:space="0" w:color="auto"/>
            </w:tcBorders>
            <w:vAlign w:val="center"/>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0.3</w:t>
            </w:r>
          </w:p>
        </w:tc>
      </w:tr>
      <w:tr w:rsidR="00286B62" w:rsidRPr="00DC068E" w:rsidTr="00192BF2">
        <w:trPr>
          <w:trHeight w:val="210"/>
        </w:trPr>
        <w:tc>
          <w:tcPr>
            <w:tcW w:w="442"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4"/>
                <w:rtl/>
                <w:lang w:bidi="ar-EG"/>
              </w:rPr>
            </w:pPr>
            <w:r w:rsidRPr="00EF0D7B">
              <w:rPr>
                <w:rFonts w:cs="Times New Roman"/>
                <w:szCs w:val="24"/>
                <w:rtl/>
                <w:lang w:bidi="ar-EG"/>
              </w:rPr>
              <w:t>السعودية</w:t>
            </w:r>
          </w:p>
        </w:tc>
        <w:tc>
          <w:tcPr>
            <w:tcW w:w="398"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2250</w:t>
            </w:r>
          </w:p>
        </w:tc>
        <w:tc>
          <w:tcPr>
            <w:tcW w:w="485"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1390</w:t>
            </w:r>
          </w:p>
        </w:tc>
        <w:tc>
          <w:tcPr>
            <w:tcW w:w="343"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398"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1390</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100</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398"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1390</w:t>
            </w:r>
          </w:p>
        </w:tc>
        <w:tc>
          <w:tcPr>
            <w:tcW w:w="364"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100</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426"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0.1</w:t>
            </w:r>
          </w:p>
        </w:tc>
      </w:tr>
      <w:tr w:rsidR="00286B62" w:rsidRPr="00DC068E" w:rsidTr="00192BF2">
        <w:trPr>
          <w:trHeight w:val="210"/>
        </w:trPr>
        <w:tc>
          <w:tcPr>
            <w:tcW w:w="442"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4"/>
                <w:rtl/>
                <w:lang w:bidi="ar-EG"/>
              </w:rPr>
            </w:pPr>
            <w:r w:rsidRPr="00EF0D7B">
              <w:rPr>
                <w:rFonts w:cs="Times New Roman"/>
                <w:szCs w:val="24"/>
                <w:rtl/>
                <w:lang w:bidi="ar-EG"/>
              </w:rPr>
              <w:t>سوريا</w:t>
            </w:r>
          </w:p>
        </w:tc>
        <w:tc>
          <w:tcPr>
            <w:tcW w:w="398"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185</w:t>
            </w:r>
          </w:p>
        </w:tc>
        <w:tc>
          <w:tcPr>
            <w:tcW w:w="485"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2803</w:t>
            </w:r>
          </w:p>
        </w:tc>
        <w:tc>
          <w:tcPr>
            <w:tcW w:w="343"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398"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2803</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100</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398"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2465</w:t>
            </w:r>
          </w:p>
        </w:tc>
        <w:tc>
          <w:tcPr>
            <w:tcW w:w="364"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338</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87.9</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12.1</w:t>
            </w:r>
          </w:p>
        </w:tc>
        <w:tc>
          <w:tcPr>
            <w:tcW w:w="426"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1.5</w:t>
            </w:r>
          </w:p>
        </w:tc>
      </w:tr>
      <w:tr w:rsidR="00286B62" w:rsidRPr="00DC068E" w:rsidTr="00192BF2">
        <w:trPr>
          <w:trHeight w:val="210"/>
        </w:trPr>
        <w:tc>
          <w:tcPr>
            <w:tcW w:w="442"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4"/>
                <w:rtl/>
                <w:lang w:bidi="ar-EG"/>
              </w:rPr>
            </w:pPr>
            <w:r w:rsidRPr="00EF0D7B">
              <w:rPr>
                <w:rFonts w:cs="Times New Roman"/>
                <w:szCs w:val="24"/>
                <w:rtl/>
                <w:lang w:bidi="ar-EG"/>
              </w:rPr>
              <w:t>العراق</w:t>
            </w:r>
          </w:p>
        </w:tc>
        <w:tc>
          <w:tcPr>
            <w:tcW w:w="398"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435</w:t>
            </w:r>
          </w:p>
        </w:tc>
        <w:tc>
          <w:tcPr>
            <w:tcW w:w="485"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2272</w:t>
            </w:r>
          </w:p>
        </w:tc>
        <w:tc>
          <w:tcPr>
            <w:tcW w:w="343"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398"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2272</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100</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398"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2272</w:t>
            </w:r>
          </w:p>
        </w:tc>
        <w:tc>
          <w:tcPr>
            <w:tcW w:w="364"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10</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426"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0.5</w:t>
            </w:r>
          </w:p>
        </w:tc>
      </w:tr>
      <w:tr w:rsidR="00286B62" w:rsidRPr="00DC068E" w:rsidTr="00192BF2">
        <w:trPr>
          <w:trHeight w:val="204"/>
        </w:trPr>
        <w:tc>
          <w:tcPr>
            <w:tcW w:w="442"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4"/>
                <w:rtl/>
                <w:lang w:bidi="ar-EG"/>
              </w:rPr>
            </w:pPr>
            <w:r w:rsidRPr="00EF0D7B">
              <w:rPr>
                <w:rFonts w:cs="Times New Roman"/>
                <w:szCs w:val="24"/>
                <w:rtl/>
                <w:lang w:bidi="ar-EG"/>
              </w:rPr>
              <w:t>لبنان</w:t>
            </w:r>
          </w:p>
        </w:tc>
        <w:tc>
          <w:tcPr>
            <w:tcW w:w="398"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11</w:t>
            </w:r>
          </w:p>
        </w:tc>
        <w:tc>
          <w:tcPr>
            <w:tcW w:w="485"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401</w:t>
            </w:r>
          </w:p>
        </w:tc>
        <w:tc>
          <w:tcPr>
            <w:tcW w:w="343"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398"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401</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100</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398"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364"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426"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3.6</w:t>
            </w:r>
          </w:p>
        </w:tc>
      </w:tr>
      <w:tr w:rsidR="00286B62" w:rsidRPr="00DC068E" w:rsidTr="00192BF2">
        <w:trPr>
          <w:trHeight w:val="216"/>
        </w:trPr>
        <w:tc>
          <w:tcPr>
            <w:tcW w:w="442"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4"/>
                <w:rtl/>
                <w:lang w:bidi="ar-EG"/>
              </w:rPr>
            </w:pPr>
            <w:r w:rsidRPr="00EF0D7B">
              <w:rPr>
                <w:rFonts w:cs="Times New Roman"/>
                <w:szCs w:val="24"/>
                <w:rtl/>
                <w:lang w:bidi="ar-EG"/>
              </w:rPr>
              <w:t>مصر</w:t>
            </w:r>
          </w:p>
        </w:tc>
        <w:tc>
          <w:tcPr>
            <w:tcW w:w="398"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1002</w:t>
            </w:r>
          </w:p>
        </w:tc>
        <w:tc>
          <w:tcPr>
            <w:tcW w:w="485"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5150</w:t>
            </w:r>
          </w:p>
        </w:tc>
        <w:tc>
          <w:tcPr>
            <w:tcW w:w="343"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398"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5150</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spacing w:before="40" w:after="40" w:line="280" w:lineRule="exact"/>
              <w:ind w:firstLine="0"/>
              <w:jc w:val="center"/>
              <w:rPr>
                <w:rFonts w:cs="Times New Roman"/>
                <w:szCs w:val="22"/>
              </w:rPr>
            </w:pPr>
            <w:r w:rsidRPr="00EF0D7B">
              <w:rPr>
                <w:rFonts w:cs="Times New Roman"/>
                <w:szCs w:val="22"/>
                <w:rtl/>
                <w:lang w:bidi="ar-EG"/>
              </w:rPr>
              <w:t>100</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398"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5150</w:t>
            </w:r>
          </w:p>
        </w:tc>
        <w:tc>
          <w:tcPr>
            <w:tcW w:w="364"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100</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426"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0.5</w:t>
            </w:r>
          </w:p>
        </w:tc>
      </w:tr>
      <w:tr w:rsidR="00286B62" w:rsidRPr="00DC068E" w:rsidTr="00192BF2">
        <w:trPr>
          <w:trHeight w:val="210"/>
        </w:trPr>
        <w:tc>
          <w:tcPr>
            <w:tcW w:w="442"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4"/>
                <w:rtl/>
                <w:lang w:bidi="ar-EG"/>
              </w:rPr>
            </w:pPr>
            <w:r w:rsidRPr="00EF0D7B">
              <w:rPr>
                <w:rFonts w:cs="Times New Roman"/>
                <w:szCs w:val="24"/>
                <w:rtl/>
                <w:lang w:bidi="ar-EG"/>
              </w:rPr>
              <w:t>السودان</w:t>
            </w:r>
          </w:p>
        </w:tc>
        <w:tc>
          <w:tcPr>
            <w:tcW w:w="398"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2506</w:t>
            </w:r>
          </w:p>
        </w:tc>
        <w:tc>
          <w:tcPr>
            <w:tcW w:w="485"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4578</w:t>
            </w:r>
          </w:p>
        </w:tc>
        <w:tc>
          <w:tcPr>
            <w:tcW w:w="343"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398"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4578</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spacing w:before="40" w:after="40" w:line="280" w:lineRule="exact"/>
              <w:ind w:firstLine="0"/>
              <w:jc w:val="center"/>
              <w:rPr>
                <w:rFonts w:cs="Times New Roman"/>
                <w:szCs w:val="22"/>
              </w:rPr>
            </w:pPr>
            <w:r w:rsidRPr="00EF0D7B">
              <w:rPr>
                <w:rFonts w:cs="Times New Roman"/>
                <w:szCs w:val="22"/>
                <w:rtl/>
                <w:lang w:bidi="ar-EG"/>
              </w:rPr>
              <w:t>100</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398"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364"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4578</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100</w:t>
            </w:r>
          </w:p>
        </w:tc>
        <w:tc>
          <w:tcPr>
            <w:tcW w:w="426"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0.2</w:t>
            </w:r>
          </w:p>
        </w:tc>
      </w:tr>
      <w:tr w:rsidR="00286B62" w:rsidRPr="00DC068E" w:rsidTr="00192BF2">
        <w:trPr>
          <w:trHeight w:val="210"/>
        </w:trPr>
        <w:tc>
          <w:tcPr>
            <w:tcW w:w="442"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4"/>
                <w:rtl/>
                <w:lang w:bidi="ar-EG"/>
              </w:rPr>
            </w:pPr>
            <w:r w:rsidRPr="00EF0D7B">
              <w:rPr>
                <w:rFonts w:cs="Times New Roman"/>
                <w:szCs w:val="24"/>
                <w:rtl/>
                <w:lang w:bidi="ar-EG"/>
              </w:rPr>
              <w:t>موريتانيا</w:t>
            </w:r>
          </w:p>
        </w:tc>
        <w:tc>
          <w:tcPr>
            <w:tcW w:w="398"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1031</w:t>
            </w:r>
          </w:p>
        </w:tc>
        <w:tc>
          <w:tcPr>
            <w:tcW w:w="485"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853</w:t>
            </w:r>
          </w:p>
        </w:tc>
        <w:tc>
          <w:tcPr>
            <w:tcW w:w="343"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398"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853</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spacing w:before="40" w:after="40" w:line="280" w:lineRule="exact"/>
              <w:ind w:firstLine="0"/>
              <w:jc w:val="center"/>
              <w:rPr>
                <w:rFonts w:cs="Times New Roman"/>
                <w:szCs w:val="22"/>
              </w:rPr>
            </w:pPr>
            <w:r w:rsidRPr="00EF0D7B">
              <w:rPr>
                <w:rFonts w:cs="Times New Roman"/>
                <w:szCs w:val="22"/>
                <w:rtl/>
                <w:lang w:bidi="ar-EG"/>
              </w:rPr>
              <w:t>100</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398"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364"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426"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0.1</w:t>
            </w:r>
          </w:p>
        </w:tc>
      </w:tr>
      <w:tr w:rsidR="00286B62" w:rsidRPr="00DC068E" w:rsidTr="00192BF2">
        <w:trPr>
          <w:trHeight w:val="204"/>
        </w:trPr>
        <w:tc>
          <w:tcPr>
            <w:tcW w:w="442"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4"/>
                <w:rtl/>
                <w:lang w:bidi="ar-EG"/>
              </w:rPr>
            </w:pPr>
            <w:r w:rsidRPr="00EF0D7B">
              <w:rPr>
                <w:rFonts w:cs="Times New Roman"/>
                <w:szCs w:val="24"/>
                <w:rtl/>
                <w:lang w:bidi="ar-EG"/>
              </w:rPr>
              <w:t>ليبيا</w:t>
            </w:r>
          </w:p>
        </w:tc>
        <w:tc>
          <w:tcPr>
            <w:tcW w:w="398"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1776</w:t>
            </w:r>
          </w:p>
        </w:tc>
        <w:tc>
          <w:tcPr>
            <w:tcW w:w="485"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343"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398"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398"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364"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426"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r>
      <w:tr w:rsidR="00286B62" w:rsidRPr="00DC068E" w:rsidTr="00192BF2">
        <w:trPr>
          <w:trHeight w:val="210"/>
        </w:trPr>
        <w:tc>
          <w:tcPr>
            <w:tcW w:w="442"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4"/>
                <w:rtl/>
                <w:lang w:bidi="ar-EG"/>
              </w:rPr>
            </w:pPr>
            <w:r w:rsidRPr="00EF0D7B">
              <w:rPr>
                <w:rFonts w:cs="Times New Roman"/>
                <w:szCs w:val="24"/>
                <w:rtl/>
                <w:lang w:bidi="ar-EG"/>
              </w:rPr>
              <w:t>فلسطين*</w:t>
            </w:r>
          </w:p>
        </w:tc>
        <w:tc>
          <w:tcPr>
            <w:tcW w:w="398"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6</w:t>
            </w:r>
          </w:p>
        </w:tc>
        <w:tc>
          <w:tcPr>
            <w:tcW w:w="485"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343"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398"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398"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364"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437"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c>
          <w:tcPr>
            <w:tcW w:w="426" w:type="pct"/>
            <w:tcBorders>
              <w:top w:val="double" w:sz="2" w:space="0" w:color="auto"/>
              <w:left w:val="double" w:sz="2" w:space="0" w:color="auto"/>
              <w:bottom w:val="double" w:sz="2" w:space="0" w:color="auto"/>
              <w:right w:val="double" w:sz="2" w:space="0" w:color="auto"/>
            </w:tcBorders>
          </w:tcPr>
          <w:p w:rsidR="00286B62" w:rsidRPr="00EF0D7B" w:rsidRDefault="00286B62" w:rsidP="00192BF2">
            <w:pPr>
              <w:pStyle w:val="ListParagraph"/>
              <w:spacing w:before="40" w:after="40" w:line="280" w:lineRule="exact"/>
              <w:ind w:left="0" w:firstLine="0"/>
              <w:jc w:val="center"/>
              <w:rPr>
                <w:rFonts w:cs="Times New Roman"/>
                <w:szCs w:val="22"/>
                <w:rtl/>
                <w:lang w:bidi="ar-EG"/>
              </w:rPr>
            </w:pPr>
            <w:r w:rsidRPr="00EF0D7B">
              <w:rPr>
                <w:rFonts w:cs="Times New Roman"/>
                <w:szCs w:val="22"/>
                <w:rtl/>
                <w:lang w:bidi="ar-EG"/>
              </w:rPr>
              <w:t>-</w:t>
            </w:r>
          </w:p>
        </w:tc>
      </w:tr>
      <w:tr w:rsidR="00286B62" w:rsidRPr="00DC068E" w:rsidTr="00192BF2">
        <w:trPr>
          <w:trHeight w:val="216"/>
        </w:trPr>
        <w:tc>
          <w:tcPr>
            <w:tcW w:w="442" w:type="pct"/>
            <w:tcBorders>
              <w:top w:val="double" w:sz="2" w:space="0" w:color="auto"/>
              <w:left w:val="double" w:sz="2" w:space="0" w:color="auto"/>
              <w:bottom w:val="double" w:sz="2" w:space="0" w:color="auto"/>
              <w:right w:val="double" w:sz="2" w:space="0" w:color="auto"/>
            </w:tcBorders>
            <w:shd w:val="clear" w:color="auto" w:fill="FFFF00"/>
          </w:tcPr>
          <w:p w:rsidR="00286B62" w:rsidRPr="00BD2D19" w:rsidRDefault="00286B62" w:rsidP="00192BF2">
            <w:pPr>
              <w:pStyle w:val="ListParagraph"/>
              <w:spacing w:before="40" w:after="40" w:line="280" w:lineRule="exact"/>
              <w:ind w:left="0" w:firstLine="0"/>
              <w:jc w:val="center"/>
              <w:rPr>
                <w:b/>
                <w:bCs/>
                <w:sz w:val="20"/>
                <w:szCs w:val="20"/>
                <w:rtl/>
                <w:lang w:bidi="ar-EG"/>
              </w:rPr>
            </w:pPr>
            <w:r w:rsidRPr="00BD2D19">
              <w:rPr>
                <w:b/>
                <w:bCs/>
                <w:sz w:val="20"/>
                <w:szCs w:val="20"/>
                <w:rtl/>
                <w:lang w:bidi="ar-EG"/>
              </w:rPr>
              <w:t>الاجمالى</w:t>
            </w:r>
          </w:p>
        </w:tc>
        <w:tc>
          <w:tcPr>
            <w:tcW w:w="398" w:type="pct"/>
            <w:tcBorders>
              <w:top w:val="double" w:sz="2" w:space="0" w:color="auto"/>
              <w:left w:val="double" w:sz="2" w:space="0" w:color="auto"/>
              <w:bottom w:val="double" w:sz="2" w:space="0" w:color="auto"/>
              <w:right w:val="double" w:sz="2" w:space="0" w:color="auto"/>
            </w:tcBorders>
            <w:shd w:val="clear" w:color="auto" w:fill="FFFF00"/>
          </w:tcPr>
          <w:p w:rsidR="00286B62" w:rsidRPr="00BD2D19" w:rsidRDefault="00286B62" w:rsidP="00192BF2">
            <w:pPr>
              <w:pStyle w:val="ListParagraph"/>
              <w:spacing w:before="40" w:after="40" w:line="280" w:lineRule="exact"/>
              <w:ind w:left="0" w:firstLine="0"/>
              <w:jc w:val="center"/>
              <w:rPr>
                <w:rFonts w:cs="Times New Roman"/>
                <w:b/>
                <w:bCs/>
                <w:sz w:val="20"/>
                <w:szCs w:val="20"/>
                <w:rtl/>
                <w:lang w:bidi="ar-EG"/>
              </w:rPr>
            </w:pPr>
            <w:r w:rsidRPr="00BD2D19">
              <w:rPr>
                <w:rFonts w:cs="Times New Roman"/>
                <w:b/>
                <w:bCs/>
                <w:sz w:val="20"/>
                <w:szCs w:val="20"/>
                <w:rtl/>
                <w:lang w:bidi="ar-EG"/>
              </w:rPr>
              <w:t>12548</w:t>
            </w:r>
          </w:p>
        </w:tc>
        <w:tc>
          <w:tcPr>
            <w:tcW w:w="485" w:type="pct"/>
            <w:tcBorders>
              <w:top w:val="double" w:sz="2" w:space="0" w:color="auto"/>
              <w:left w:val="double" w:sz="2" w:space="0" w:color="auto"/>
              <w:bottom w:val="double" w:sz="2" w:space="0" w:color="auto"/>
              <w:right w:val="double" w:sz="2" w:space="0" w:color="auto"/>
            </w:tcBorders>
            <w:shd w:val="clear" w:color="auto" w:fill="FFFF00"/>
          </w:tcPr>
          <w:p w:rsidR="00286B62" w:rsidRPr="00BD2D19" w:rsidRDefault="00286B62" w:rsidP="00192BF2">
            <w:pPr>
              <w:pStyle w:val="ListParagraph"/>
              <w:spacing w:before="40" w:after="40" w:line="280" w:lineRule="exact"/>
              <w:ind w:left="0" w:firstLine="0"/>
              <w:jc w:val="center"/>
              <w:rPr>
                <w:rFonts w:cs="Times New Roman"/>
                <w:b/>
                <w:bCs/>
                <w:sz w:val="20"/>
                <w:szCs w:val="20"/>
                <w:rtl/>
                <w:lang w:bidi="ar-EG"/>
              </w:rPr>
            </w:pPr>
            <w:r w:rsidRPr="00BD2D19">
              <w:rPr>
                <w:rFonts w:cs="Times New Roman"/>
                <w:b/>
                <w:bCs/>
                <w:sz w:val="20"/>
                <w:szCs w:val="20"/>
                <w:rtl/>
                <w:lang w:bidi="ar-EG"/>
              </w:rPr>
              <w:t>24339</w:t>
            </w:r>
          </w:p>
        </w:tc>
        <w:tc>
          <w:tcPr>
            <w:tcW w:w="343" w:type="pct"/>
            <w:tcBorders>
              <w:top w:val="double" w:sz="2" w:space="0" w:color="auto"/>
              <w:left w:val="double" w:sz="2" w:space="0" w:color="auto"/>
              <w:bottom w:val="double" w:sz="2" w:space="0" w:color="auto"/>
              <w:right w:val="double" w:sz="2" w:space="0" w:color="auto"/>
            </w:tcBorders>
            <w:shd w:val="clear" w:color="auto" w:fill="FFFF00"/>
          </w:tcPr>
          <w:p w:rsidR="00286B62" w:rsidRPr="00BD2D19" w:rsidRDefault="00286B62" w:rsidP="00192BF2">
            <w:pPr>
              <w:pStyle w:val="ListParagraph"/>
              <w:spacing w:before="40" w:after="40" w:line="280" w:lineRule="exact"/>
              <w:ind w:left="0" w:firstLine="0"/>
              <w:jc w:val="center"/>
              <w:rPr>
                <w:rFonts w:cs="Times New Roman"/>
                <w:b/>
                <w:bCs/>
                <w:sz w:val="20"/>
                <w:szCs w:val="20"/>
                <w:rtl/>
                <w:lang w:bidi="ar-EG"/>
              </w:rPr>
            </w:pPr>
            <w:r w:rsidRPr="00BD2D19">
              <w:rPr>
                <w:rFonts w:cs="Times New Roman"/>
                <w:b/>
                <w:bCs/>
                <w:sz w:val="20"/>
                <w:szCs w:val="20"/>
                <w:rtl/>
                <w:lang w:bidi="ar-EG"/>
              </w:rPr>
              <w:t>1362</w:t>
            </w:r>
          </w:p>
        </w:tc>
        <w:tc>
          <w:tcPr>
            <w:tcW w:w="398" w:type="pct"/>
            <w:tcBorders>
              <w:top w:val="double" w:sz="2" w:space="0" w:color="auto"/>
              <w:left w:val="double" w:sz="2" w:space="0" w:color="auto"/>
              <w:bottom w:val="double" w:sz="2" w:space="0" w:color="auto"/>
              <w:right w:val="double" w:sz="2" w:space="0" w:color="auto"/>
            </w:tcBorders>
            <w:shd w:val="clear" w:color="auto" w:fill="FFFF00"/>
          </w:tcPr>
          <w:p w:rsidR="00286B62" w:rsidRPr="00BD2D19" w:rsidRDefault="00286B62" w:rsidP="00192BF2">
            <w:pPr>
              <w:pStyle w:val="ListParagraph"/>
              <w:spacing w:before="40" w:after="40" w:line="280" w:lineRule="exact"/>
              <w:ind w:left="0" w:firstLine="0"/>
              <w:jc w:val="center"/>
              <w:rPr>
                <w:rFonts w:cs="Times New Roman"/>
                <w:b/>
                <w:bCs/>
                <w:sz w:val="20"/>
                <w:szCs w:val="20"/>
                <w:rtl/>
                <w:lang w:bidi="ar-EG"/>
              </w:rPr>
            </w:pPr>
            <w:r w:rsidRPr="00BD2D19">
              <w:rPr>
                <w:rFonts w:cs="Times New Roman"/>
                <w:b/>
                <w:bCs/>
                <w:sz w:val="20"/>
                <w:szCs w:val="20"/>
                <w:rtl/>
                <w:lang w:bidi="ar-EG"/>
              </w:rPr>
              <w:t>25701</w:t>
            </w:r>
          </w:p>
        </w:tc>
        <w:tc>
          <w:tcPr>
            <w:tcW w:w="437" w:type="pct"/>
            <w:tcBorders>
              <w:top w:val="double" w:sz="2" w:space="0" w:color="auto"/>
              <w:left w:val="double" w:sz="2" w:space="0" w:color="auto"/>
              <w:bottom w:val="double" w:sz="2" w:space="0" w:color="auto"/>
              <w:right w:val="double" w:sz="2" w:space="0" w:color="auto"/>
            </w:tcBorders>
            <w:shd w:val="clear" w:color="auto" w:fill="FFFF00"/>
          </w:tcPr>
          <w:p w:rsidR="00286B62" w:rsidRPr="00BD2D19" w:rsidRDefault="00286B62" w:rsidP="00192BF2">
            <w:pPr>
              <w:pStyle w:val="ListParagraph"/>
              <w:spacing w:before="40" w:after="40" w:line="280" w:lineRule="exact"/>
              <w:ind w:left="0" w:firstLine="0"/>
              <w:jc w:val="center"/>
              <w:rPr>
                <w:rFonts w:cs="Times New Roman"/>
                <w:b/>
                <w:bCs/>
                <w:sz w:val="20"/>
                <w:szCs w:val="20"/>
                <w:rtl/>
                <w:lang w:bidi="ar-EG"/>
              </w:rPr>
            </w:pPr>
            <w:r w:rsidRPr="00BD2D19">
              <w:rPr>
                <w:rFonts w:cs="Times New Roman"/>
                <w:b/>
                <w:bCs/>
                <w:sz w:val="20"/>
                <w:szCs w:val="20"/>
                <w:rtl/>
                <w:lang w:bidi="ar-EG"/>
              </w:rPr>
              <w:t>94.7</w:t>
            </w:r>
          </w:p>
        </w:tc>
        <w:tc>
          <w:tcPr>
            <w:tcW w:w="437" w:type="pct"/>
            <w:tcBorders>
              <w:top w:val="double" w:sz="2" w:space="0" w:color="auto"/>
              <w:left w:val="double" w:sz="2" w:space="0" w:color="auto"/>
              <w:bottom w:val="double" w:sz="2" w:space="0" w:color="auto"/>
              <w:right w:val="double" w:sz="2" w:space="0" w:color="auto"/>
            </w:tcBorders>
            <w:shd w:val="clear" w:color="auto" w:fill="FFFF00"/>
          </w:tcPr>
          <w:p w:rsidR="00286B62" w:rsidRPr="00BD2D19" w:rsidRDefault="00286B62" w:rsidP="00192BF2">
            <w:pPr>
              <w:pStyle w:val="ListParagraph"/>
              <w:spacing w:before="40" w:after="40" w:line="280" w:lineRule="exact"/>
              <w:ind w:left="0" w:firstLine="0"/>
              <w:jc w:val="center"/>
              <w:rPr>
                <w:rFonts w:cs="Times New Roman"/>
                <w:b/>
                <w:bCs/>
                <w:sz w:val="20"/>
                <w:szCs w:val="20"/>
                <w:rtl/>
                <w:lang w:bidi="ar-EG"/>
              </w:rPr>
            </w:pPr>
            <w:r w:rsidRPr="00BD2D19">
              <w:rPr>
                <w:rFonts w:cs="Times New Roman"/>
                <w:b/>
                <w:bCs/>
                <w:sz w:val="20"/>
                <w:szCs w:val="20"/>
                <w:rtl/>
                <w:lang w:bidi="ar-EG"/>
              </w:rPr>
              <w:t>5.3</w:t>
            </w:r>
          </w:p>
        </w:tc>
        <w:tc>
          <w:tcPr>
            <w:tcW w:w="398" w:type="pct"/>
            <w:tcBorders>
              <w:top w:val="double" w:sz="2" w:space="0" w:color="auto"/>
              <w:left w:val="double" w:sz="2" w:space="0" w:color="auto"/>
              <w:bottom w:val="double" w:sz="2" w:space="0" w:color="auto"/>
              <w:right w:val="double" w:sz="2" w:space="0" w:color="auto"/>
            </w:tcBorders>
            <w:shd w:val="clear" w:color="auto" w:fill="FFFF00"/>
          </w:tcPr>
          <w:p w:rsidR="00286B62" w:rsidRPr="00BD2D19" w:rsidRDefault="00286B62" w:rsidP="00192BF2">
            <w:pPr>
              <w:pStyle w:val="ListParagraph"/>
              <w:spacing w:before="40" w:after="40" w:line="280" w:lineRule="exact"/>
              <w:ind w:left="0" w:firstLine="0"/>
              <w:jc w:val="center"/>
              <w:rPr>
                <w:rFonts w:cs="Times New Roman"/>
                <w:b/>
                <w:bCs/>
                <w:sz w:val="20"/>
                <w:szCs w:val="20"/>
                <w:rtl/>
                <w:lang w:bidi="ar-EG"/>
              </w:rPr>
            </w:pPr>
            <w:r w:rsidRPr="00BD2D19">
              <w:rPr>
                <w:rFonts w:cs="Times New Roman"/>
                <w:b/>
                <w:bCs/>
                <w:sz w:val="20"/>
                <w:szCs w:val="20"/>
                <w:rtl/>
                <w:lang w:bidi="ar-EG"/>
              </w:rPr>
              <w:t>16551</w:t>
            </w:r>
          </w:p>
        </w:tc>
        <w:tc>
          <w:tcPr>
            <w:tcW w:w="364" w:type="pct"/>
            <w:tcBorders>
              <w:top w:val="double" w:sz="2" w:space="0" w:color="auto"/>
              <w:left w:val="double" w:sz="2" w:space="0" w:color="auto"/>
              <w:bottom w:val="double" w:sz="2" w:space="0" w:color="auto"/>
              <w:right w:val="double" w:sz="2" w:space="0" w:color="auto"/>
            </w:tcBorders>
            <w:shd w:val="clear" w:color="auto" w:fill="FFFF00"/>
          </w:tcPr>
          <w:p w:rsidR="00286B62" w:rsidRPr="00BD2D19" w:rsidRDefault="00286B62" w:rsidP="00192BF2">
            <w:pPr>
              <w:pStyle w:val="ListParagraph"/>
              <w:spacing w:before="40" w:after="40" w:line="280" w:lineRule="exact"/>
              <w:ind w:left="0" w:firstLine="0"/>
              <w:jc w:val="center"/>
              <w:rPr>
                <w:rFonts w:cs="Times New Roman"/>
                <w:b/>
                <w:bCs/>
                <w:sz w:val="20"/>
                <w:szCs w:val="20"/>
                <w:rtl/>
                <w:lang w:bidi="ar-EG"/>
              </w:rPr>
            </w:pPr>
            <w:r w:rsidRPr="00BD2D19">
              <w:rPr>
                <w:rFonts w:cs="Times New Roman"/>
                <w:b/>
                <w:bCs/>
                <w:sz w:val="20"/>
                <w:szCs w:val="20"/>
                <w:rtl/>
                <w:lang w:bidi="ar-EG"/>
              </w:rPr>
              <w:t>7896</w:t>
            </w:r>
          </w:p>
        </w:tc>
        <w:tc>
          <w:tcPr>
            <w:tcW w:w="437" w:type="pct"/>
            <w:tcBorders>
              <w:top w:val="double" w:sz="2" w:space="0" w:color="auto"/>
              <w:left w:val="double" w:sz="2" w:space="0" w:color="auto"/>
              <w:bottom w:val="double" w:sz="2" w:space="0" w:color="auto"/>
              <w:right w:val="double" w:sz="2" w:space="0" w:color="auto"/>
            </w:tcBorders>
            <w:shd w:val="clear" w:color="auto" w:fill="FFFF00"/>
          </w:tcPr>
          <w:p w:rsidR="00286B62" w:rsidRPr="00BD2D19" w:rsidRDefault="00286B62" w:rsidP="00192BF2">
            <w:pPr>
              <w:pStyle w:val="ListParagraph"/>
              <w:spacing w:before="40" w:after="40" w:line="280" w:lineRule="exact"/>
              <w:ind w:left="0" w:firstLine="0"/>
              <w:jc w:val="center"/>
              <w:rPr>
                <w:rFonts w:cs="Times New Roman"/>
                <w:b/>
                <w:bCs/>
                <w:sz w:val="20"/>
                <w:szCs w:val="20"/>
                <w:rtl/>
                <w:lang w:bidi="ar-EG"/>
              </w:rPr>
            </w:pPr>
            <w:r w:rsidRPr="00BD2D19">
              <w:rPr>
                <w:rFonts w:cs="Times New Roman"/>
                <w:b/>
                <w:bCs/>
                <w:sz w:val="20"/>
                <w:szCs w:val="20"/>
                <w:rtl/>
                <w:lang w:bidi="ar-EG"/>
              </w:rPr>
              <w:t>64.4</w:t>
            </w:r>
          </w:p>
        </w:tc>
        <w:tc>
          <w:tcPr>
            <w:tcW w:w="437" w:type="pct"/>
            <w:tcBorders>
              <w:top w:val="double" w:sz="2" w:space="0" w:color="auto"/>
              <w:left w:val="double" w:sz="2" w:space="0" w:color="auto"/>
              <w:bottom w:val="double" w:sz="2" w:space="0" w:color="auto"/>
              <w:right w:val="double" w:sz="2" w:space="0" w:color="auto"/>
            </w:tcBorders>
            <w:shd w:val="clear" w:color="auto" w:fill="FFFF00"/>
          </w:tcPr>
          <w:p w:rsidR="00286B62" w:rsidRPr="00BD2D19" w:rsidRDefault="00286B62" w:rsidP="00192BF2">
            <w:pPr>
              <w:pStyle w:val="ListParagraph"/>
              <w:spacing w:before="40" w:after="40" w:line="280" w:lineRule="exact"/>
              <w:ind w:left="0" w:firstLine="0"/>
              <w:jc w:val="center"/>
              <w:rPr>
                <w:rFonts w:cs="Times New Roman"/>
                <w:b/>
                <w:bCs/>
                <w:sz w:val="20"/>
                <w:szCs w:val="20"/>
                <w:rtl/>
                <w:lang w:bidi="ar-EG"/>
              </w:rPr>
            </w:pPr>
            <w:r w:rsidRPr="00BD2D19">
              <w:rPr>
                <w:rFonts w:cs="Times New Roman"/>
                <w:b/>
                <w:bCs/>
                <w:sz w:val="20"/>
                <w:szCs w:val="20"/>
                <w:rtl/>
                <w:lang w:bidi="ar-EG"/>
              </w:rPr>
              <w:t>30.7</w:t>
            </w:r>
          </w:p>
        </w:tc>
        <w:tc>
          <w:tcPr>
            <w:tcW w:w="426" w:type="pct"/>
            <w:tcBorders>
              <w:top w:val="double" w:sz="2" w:space="0" w:color="auto"/>
              <w:left w:val="double" w:sz="2" w:space="0" w:color="auto"/>
              <w:bottom w:val="double" w:sz="2" w:space="0" w:color="auto"/>
              <w:right w:val="double" w:sz="2" w:space="0" w:color="auto"/>
            </w:tcBorders>
            <w:shd w:val="clear" w:color="auto" w:fill="FFFF00"/>
          </w:tcPr>
          <w:p w:rsidR="00286B62" w:rsidRPr="00BD2D19" w:rsidRDefault="00286B62" w:rsidP="00192BF2">
            <w:pPr>
              <w:pStyle w:val="ListParagraph"/>
              <w:spacing w:before="40" w:after="40" w:line="280" w:lineRule="exact"/>
              <w:ind w:left="0" w:firstLine="0"/>
              <w:jc w:val="center"/>
              <w:rPr>
                <w:rFonts w:cs="Times New Roman"/>
                <w:b/>
                <w:bCs/>
                <w:sz w:val="20"/>
                <w:szCs w:val="20"/>
                <w:rtl/>
                <w:lang w:bidi="ar-EG"/>
              </w:rPr>
            </w:pPr>
            <w:r w:rsidRPr="00BD2D19">
              <w:rPr>
                <w:rFonts w:cs="Times New Roman"/>
                <w:b/>
                <w:bCs/>
                <w:sz w:val="20"/>
                <w:szCs w:val="20"/>
                <w:rtl/>
                <w:lang w:bidi="ar-EG"/>
              </w:rPr>
              <w:t>0.2</w:t>
            </w:r>
          </w:p>
        </w:tc>
      </w:tr>
    </w:tbl>
    <w:p w:rsidR="00286B62" w:rsidRPr="00BD2D19" w:rsidRDefault="00286B62" w:rsidP="00286B62">
      <w:pPr>
        <w:widowControl/>
        <w:tabs>
          <w:tab w:val="left" w:pos="538"/>
          <w:tab w:val="left" w:pos="5641"/>
          <w:tab w:val="left" w:pos="9185"/>
        </w:tabs>
        <w:spacing w:before="40" w:line="280" w:lineRule="exact"/>
        <w:ind w:left="567" w:hanging="454"/>
        <w:rPr>
          <w:b/>
          <w:bCs/>
          <w:sz w:val="18"/>
          <w:szCs w:val="18"/>
          <w:lang w:bidi="ar-EG"/>
        </w:rPr>
      </w:pPr>
      <w:r w:rsidRPr="00BD2D19">
        <w:rPr>
          <w:rFonts w:hint="cs"/>
          <w:b/>
          <w:bCs/>
          <w:sz w:val="18"/>
          <w:szCs w:val="18"/>
          <w:rtl/>
          <w:lang w:bidi="ar-EG"/>
        </w:rPr>
        <w:t>*</w:t>
      </w:r>
      <w:r>
        <w:rPr>
          <w:rFonts w:hint="cs"/>
          <w:b/>
          <w:bCs/>
          <w:sz w:val="18"/>
          <w:szCs w:val="18"/>
          <w:rtl/>
          <w:lang w:bidi="ar-EG"/>
        </w:rPr>
        <w:t xml:space="preserve"> </w:t>
      </w:r>
      <w:r w:rsidRPr="00BD2D19">
        <w:rPr>
          <w:rFonts w:hint="cs"/>
          <w:b/>
          <w:bCs/>
          <w:sz w:val="18"/>
          <w:szCs w:val="18"/>
          <w:rtl/>
          <w:lang w:bidi="ar-EG"/>
        </w:rPr>
        <w:tab/>
      </w:r>
      <w:r w:rsidRPr="00BD2D19">
        <w:rPr>
          <w:b/>
          <w:bCs/>
          <w:sz w:val="18"/>
          <w:szCs w:val="18"/>
          <w:rtl/>
          <w:lang w:bidi="ar-EG"/>
        </w:rPr>
        <w:t>قطاع غزة والضفة الغربية فقط.</w:t>
      </w:r>
      <w:r w:rsidRPr="00BD2D19">
        <w:rPr>
          <w:rFonts w:hint="cs"/>
          <w:b/>
          <w:bCs/>
          <w:sz w:val="18"/>
          <w:szCs w:val="18"/>
          <w:rtl/>
          <w:lang w:bidi="ar-EG"/>
        </w:rPr>
        <w:tab/>
      </w:r>
      <w:r w:rsidRPr="00BD2D19">
        <w:rPr>
          <w:rFonts w:ascii="Simplified Arabic" w:hAnsi="Simplified Arabic"/>
          <w:b/>
          <w:bCs/>
          <w:sz w:val="18"/>
          <w:szCs w:val="18"/>
          <w:rtl/>
          <w:lang w:bidi="ar-EG"/>
        </w:rPr>
        <w:t>**</w:t>
      </w:r>
      <w:r w:rsidRPr="00BD2D19">
        <w:rPr>
          <w:b/>
          <w:bCs/>
          <w:sz w:val="18"/>
          <w:szCs w:val="18"/>
          <w:rtl/>
          <w:lang w:bidi="ar-EG"/>
        </w:rPr>
        <w:t xml:space="preserve"> غير متاح</w:t>
      </w:r>
    </w:p>
    <w:p w:rsidR="00286B62" w:rsidRDefault="00286B62" w:rsidP="00286B62">
      <w:pPr>
        <w:widowControl/>
        <w:spacing w:before="40" w:line="280" w:lineRule="exact"/>
        <w:ind w:firstLine="0"/>
        <w:jc w:val="left"/>
        <w:rPr>
          <w:b/>
          <w:bCs/>
          <w:sz w:val="20"/>
          <w:szCs w:val="20"/>
          <w:rtl/>
          <w:lang w:bidi="ar-EG"/>
        </w:rPr>
      </w:pPr>
      <w:r w:rsidRPr="00A77555">
        <w:rPr>
          <w:b/>
          <w:bCs/>
          <w:szCs w:val="22"/>
          <w:u w:val="single"/>
          <w:rtl/>
          <w:lang w:bidi="ar-EG"/>
        </w:rPr>
        <w:t>المصدر</w:t>
      </w:r>
      <w:r w:rsidRPr="002241A9">
        <w:rPr>
          <w:b/>
          <w:bCs/>
          <w:szCs w:val="22"/>
          <w:rtl/>
          <w:lang w:bidi="ar-EG"/>
        </w:rPr>
        <w:t>:</w:t>
      </w:r>
      <w:r w:rsidRPr="00A77555">
        <w:rPr>
          <w:szCs w:val="22"/>
          <w:rtl/>
          <w:lang w:bidi="ar-EG"/>
        </w:rPr>
        <w:t xml:space="preserve"> </w:t>
      </w:r>
      <w:r w:rsidRPr="002241A9">
        <w:rPr>
          <w:b/>
          <w:bCs/>
          <w:sz w:val="20"/>
          <w:szCs w:val="20"/>
          <w:rtl/>
          <w:lang w:bidi="ar-EG"/>
        </w:rPr>
        <w:t>المجموعة الاحصائية للسكك الحديدية العربية ( الامانة العامة للاتحاد العربى للسكك الحديدية) - شبكة الانترنت.</w:t>
      </w:r>
      <w:r>
        <w:rPr>
          <w:rFonts w:hint="cs"/>
          <w:b/>
          <w:bCs/>
          <w:sz w:val="20"/>
          <w:szCs w:val="20"/>
          <w:rtl/>
          <w:lang w:bidi="ar-EG"/>
        </w:rPr>
        <w:t xml:space="preserve">      (</w:t>
      </w:r>
      <w:r>
        <w:rPr>
          <w:rFonts w:hint="cs"/>
          <w:sz w:val="20"/>
          <w:szCs w:val="20"/>
          <w:rtl/>
          <w:lang w:bidi="ar-EG"/>
        </w:rPr>
        <w:t>أحدث ما توفر من بيانات في هذا الشأن</w:t>
      </w:r>
      <w:r>
        <w:rPr>
          <w:rFonts w:hint="cs"/>
          <w:b/>
          <w:bCs/>
          <w:sz w:val="20"/>
          <w:szCs w:val="20"/>
          <w:rtl/>
          <w:lang w:bidi="ar-EG"/>
        </w:rPr>
        <w:t>)</w:t>
      </w:r>
    </w:p>
    <w:p w:rsidR="00286B62" w:rsidRPr="00A77555" w:rsidRDefault="00286B62" w:rsidP="00286B62">
      <w:pPr>
        <w:widowControl/>
        <w:spacing w:before="40" w:line="280" w:lineRule="exact"/>
        <w:ind w:firstLine="0"/>
        <w:jc w:val="left"/>
        <w:rPr>
          <w:szCs w:val="22"/>
          <w:rtl/>
          <w:lang w:bidi="ar-EG"/>
        </w:rPr>
        <w:sectPr w:rsidR="00286B62" w:rsidRPr="00A77555" w:rsidSect="00192BF2">
          <w:footnotePr>
            <w:numRestart w:val="eachPage"/>
          </w:footnotePr>
          <w:endnotePr>
            <w:numRestart w:val="eachSect"/>
          </w:endnotePr>
          <w:pgSz w:w="16840" w:h="11907" w:orient="landscape" w:code="9"/>
          <w:pgMar w:top="1562" w:right="1701" w:bottom="1701" w:left="1701" w:header="709" w:footer="336" w:gutter="0"/>
          <w:cols w:space="708"/>
          <w:bidi/>
          <w:rtlGutter/>
          <w:docGrid w:linePitch="360"/>
        </w:sectPr>
      </w:pPr>
      <w:r w:rsidRPr="00BD2D19">
        <w:rPr>
          <w:rFonts w:hint="cs"/>
          <w:b/>
          <w:bCs/>
          <w:sz w:val="20"/>
          <w:szCs w:val="20"/>
          <w:u w:val="single"/>
          <w:rtl/>
          <w:lang w:bidi="ar-EG"/>
        </w:rPr>
        <w:t>ملاحظة</w:t>
      </w:r>
      <w:r w:rsidRPr="00BD2D19">
        <w:rPr>
          <w:rFonts w:hint="cs"/>
          <w:b/>
          <w:bCs/>
          <w:sz w:val="20"/>
          <w:szCs w:val="20"/>
          <w:rtl/>
          <w:lang w:bidi="ar-EG"/>
        </w:rPr>
        <w:t xml:space="preserve">: </w:t>
      </w:r>
      <w:r>
        <w:rPr>
          <w:rFonts w:hint="cs"/>
          <w:b/>
          <w:bCs/>
          <w:sz w:val="20"/>
          <w:szCs w:val="20"/>
          <w:rtl/>
          <w:lang w:bidi="ar-EG"/>
        </w:rPr>
        <w:t>خرائط شبكة الخطوط الحديدية لبعض الدول العربية التي تتوافر بها خطوط سكك حديدية ضمن خرائط شبكة الطرق البرية بالباب الثالث (الطرق والنقل البري على الطرق في دول الوطن العربي).</w:t>
      </w:r>
    </w:p>
    <w:p w:rsidR="00286B62" w:rsidRPr="00CD4808" w:rsidRDefault="00286B62" w:rsidP="00286B62">
      <w:pPr>
        <w:tabs>
          <w:tab w:val="left" w:pos="425"/>
        </w:tabs>
        <w:spacing w:line="520" w:lineRule="exact"/>
        <w:ind w:firstLine="0"/>
        <w:rPr>
          <w:rFonts w:cs="AL-Mateen"/>
          <w:b/>
          <w:bCs/>
          <w:sz w:val="32"/>
          <w:szCs w:val="32"/>
          <w:rtl/>
        </w:rPr>
      </w:pPr>
      <w:r>
        <w:rPr>
          <w:rFonts w:cs="AL-Mateen" w:hint="cs"/>
          <w:b/>
          <w:bCs/>
          <w:sz w:val="32"/>
          <w:szCs w:val="32"/>
          <w:rtl/>
        </w:rPr>
        <w:t>3</w:t>
      </w:r>
      <w:r w:rsidRPr="00CD4808">
        <w:rPr>
          <w:rFonts w:cs="AL-Mateen"/>
          <w:b/>
          <w:bCs/>
          <w:sz w:val="32"/>
          <w:szCs w:val="32"/>
          <w:rtl/>
        </w:rPr>
        <w:t>-</w:t>
      </w:r>
      <w:r w:rsidRPr="00CD4808">
        <w:rPr>
          <w:rFonts w:cs="AL-Mateen" w:hint="cs"/>
          <w:b/>
          <w:bCs/>
          <w:sz w:val="32"/>
          <w:szCs w:val="32"/>
          <w:rtl/>
        </w:rPr>
        <w:tab/>
        <w:t>وصف</w:t>
      </w:r>
      <w:r w:rsidRPr="00CD4808">
        <w:rPr>
          <w:rFonts w:cs="AL-Mateen"/>
          <w:b/>
          <w:bCs/>
          <w:sz w:val="32"/>
          <w:szCs w:val="32"/>
          <w:rtl/>
        </w:rPr>
        <w:t xml:space="preserve"> السكك الحديدية في الدول العربية: </w:t>
      </w:r>
    </w:p>
    <w:p w:rsidR="00286B62" w:rsidRPr="00882B70" w:rsidRDefault="00286B62" w:rsidP="00286B62">
      <w:pPr>
        <w:spacing w:line="580" w:lineRule="exact"/>
        <w:rPr>
          <w:rtl/>
          <w:lang w:bidi="ar-EG"/>
        </w:rPr>
      </w:pPr>
      <w:r w:rsidRPr="00882B70">
        <w:rPr>
          <w:rtl/>
          <w:lang w:bidi="ar-EG"/>
        </w:rPr>
        <w:t xml:space="preserve">نعرض فيما يلي </w:t>
      </w:r>
      <w:r>
        <w:rPr>
          <w:rFonts w:hint="cs"/>
          <w:rtl/>
          <w:lang w:bidi="ar-EG"/>
        </w:rPr>
        <w:t>وصف</w:t>
      </w:r>
      <w:r w:rsidRPr="00882B70">
        <w:rPr>
          <w:rtl/>
          <w:lang w:bidi="ar-EG"/>
        </w:rPr>
        <w:t xml:space="preserve"> السكك الحديدية في الدول</w:t>
      </w:r>
      <w:r>
        <w:rPr>
          <w:rFonts w:hint="cs"/>
          <w:rtl/>
          <w:lang w:bidi="ar-EG"/>
        </w:rPr>
        <w:t xml:space="preserve"> العربية</w:t>
      </w:r>
      <w:r w:rsidRPr="00882B70">
        <w:rPr>
          <w:rtl/>
          <w:lang w:bidi="ar-EG"/>
        </w:rPr>
        <w:t xml:space="preserve"> التي تتواجد بها شبكة خطوط سكك حديدية في ضوء ما هو متاح من بيانات:</w:t>
      </w:r>
    </w:p>
    <w:p w:rsidR="00286B62" w:rsidRPr="006B4A04" w:rsidRDefault="00286B62" w:rsidP="00286B62">
      <w:pPr>
        <w:tabs>
          <w:tab w:val="left" w:pos="425"/>
        </w:tabs>
        <w:spacing w:before="240" w:line="520" w:lineRule="exact"/>
        <w:ind w:left="425" w:hanging="425"/>
        <w:rPr>
          <w:rFonts w:cs="AL-Mateen"/>
          <w:sz w:val="28"/>
          <w:rtl/>
          <w:lang w:bidi="ar-EG"/>
        </w:rPr>
      </w:pPr>
      <w:r w:rsidRPr="006B4A04">
        <w:rPr>
          <w:rFonts w:cs="AL-Mateen" w:hint="cs"/>
          <w:b/>
          <w:bCs/>
          <w:sz w:val="28"/>
          <w:rtl/>
          <w:lang w:bidi="ar-EG"/>
        </w:rPr>
        <w:t>أ-</w:t>
      </w:r>
      <w:r w:rsidRPr="006B4A04">
        <w:rPr>
          <w:rFonts w:cs="AL-Mateen" w:hint="cs"/>
          <w:b/>
          <w:bCs/>
          <w:sz w:val="28"/>
          <w:rtl/>
          <w:lang w:bidi="ar-EG"/>
        </w:rPr>
        <w:tab/>
      </w:r>
      <w:r w:rsidRPr="006B4A04">
        <w:rPr>
          <w:rFonts w:cs="AL-Mateen"/>
          <w:sz w:val="28"/>
          <w:rtl/>
          <w:lang w:bidi="ar-EG"/>
        </w:rPr>
        <w:t>المملكة الأردنية الهاشمية:</w:t>
      </w:r>
    </w:p>
    <w:p w:rsidR="00286B62" w:rsidRPr="00882B70" w:rsidRDefault="00286B62" w:rsidP="00286B62">
      <w:pPr>
        <w:spacing w:line="520" w:lineRule="exact"/>
        <w:rPr>
          <w:rtl/>
          <w:lang w:bidi="ar-EG"/>
        </w:rPr>
      </w:pPr>
      <w:r w:rsidRPr="00882B70">
        <w:rPr>
          <w:rtl/>
          <w:lang w:bidi="ar-EG"/>
        </w:rPr>
        <w:t>تتكون شبكة السكك الحديدية الأردنية الحالية من:</w:t>
      </w:r>
    </w:p>
    <w:p w:rsidR="00286B62" w:rsidRPr="00882B70" w:rsidRDefault="00286B62" w:rsidP="00286B62">
      <w:pPr>
        <w:widowControl/>
        <w:tabs>
          <w:tab w:val="left" w:pos="709"/>
        </w:tabs>
        <w:spacing w:line="520" w:lineRule="exact"/>
        <w:ind w:left="709" w:hanging="425"/>
        <w:rPr>
          <w:rtl/>
          <w:lang w:bidi="ar-EG"/>
        </w:rPr>
      </w:pPr>
      <w:r w:rsidRPr="00274E85">
        <w:rPr>
          <w:rFonts w:cs="Times New Roman" w:hint="cs"/>
          <w:sz w:val="24"/>
          <w:szCs w:val="24"/>
          <w:rtl/>
          <w:lang w:bidi="ar-EG"/>
        </w:rPr>
        <w:t>1-</w:t>
      </w:r>
      <w:r>
        <w:rPr>
          <w:rFonts w:hint="cs"/>
          <w:rtl/>
          <w:lang w:bidi="ar-EG"/>
        </w:rPr>
        <w:tab/>
      </w:r>
      <w:r w:rsidRPr="007D1C86">
        <w:rPr>
          <w:spacing w:val="-4"/>
          <w:rtl/>
          <w:lang w:bidi="ar-EG"/>
        </w:rPr>
        <w:t>الخط الحديدي الحجازي الأردني الذي يمتد من حدود السورية ماراً بالعاصمة عمان ومدينة معان ومن ثم يتابع مسيره إلى المدورة على الحدود الأردنية السعودية.</w:t>
      </w:r>
      <w:r w:rsidRPr="00882B70">
        <w:rPr>
          <w:rtl/>
          <w:lang w:bidi="ar-EG"/>
        </w:rPr>
        <w:t xml:space="preserve"> </w:t>
      </w:r>
    </w:p>
    <w:p w:rsidR="00286B62" w:rsidRPr="00882B70" w:rsidRDefault="00286B62" w:rsidP="00286B62">
      <w:pPr>
        <w:tabs>
          <w:tab w:val="left" w:pos="709"/>
        </w:tabs>
        <w:spacing w:before="200" w:line="520" w:lineRule="exact"/>
        <w:ind w:left="709" w:hanging="425"/>
        <w:rPr>
          <w:rtl/>
          <w:lang w:bidi="ar-EG"/>
        </w:rPr>
      </w:pPr>
      <w:r w:rsidRPr="00274E85">
        <w:rPr>
          <w:rFonts w:cs="Times New Roman"/>
          <w:sz w:val="24"/>
          <w:szCs w:val="24"/>
          <w:rtl/>
          <w:lang w:bidi="ar-EG"/>
        </w:rPr>
        <w:t>2-</w:t>
      </w:r>
      <w:r>
        <w:rPr>
          <w:rFonts w:hint="cs"/>
          <w:rtl/>
          <w:lang w:bidi="ar-EG"/>
        </w:rPr>
        <w:tab/>
      </w:r>
      <w:r w:rsidRPr="007D1C86">
        <w:rPr>
          <w:spacing w:val="-6"/>
          <w:rtl/>
          <w:lang w:bidi="ar-EG"/>
        </w:rPr>
        <w:t xml:space="preserve">خط سكة حديد العقبة: تأسست مؤسسة سكة حديد العقبة بموجب القانون رقم </w:t>
      </w:r>
      <w:r w:rsidRPr="007D1C86">
        <w:rPr>
          <w:rFonts w:cs="Times New Roman"/>
          <w:spacing w:val="-6"/>
          <w:szCs w:val="24"/>
          <w:rtl/>
          <w:lang w:bidi="ar-EG"/>
        </w:rPr>
        <w:t>22</w:t>
      </w:r>
      <w:r w:rsidRPr="007D1C86">
        <w:rPr>
          <w:spacing w:val="-6"/>
          <w:rtl/>
          <w:lang w:bidi="ar-EG"/>
        </w:rPr>
        <w:t xml:space="preserve"> لسنة</w:t>
      </w:r>
      <w:r>
        <w:rPr>
          <w:rFonts w:hint="cs"/>
          <w:spacing w:val="-6"/>
          <w:rtl/>
          <w:lang w:bidi="ar-EG"/>
        </w:rPr>
        <w:t xml:space="preserve"> </w:t>
      </w:r>
      <w:r w:rsidRPr="007D1C86">
        <w:rPr>
          <w:rFonts w:cs="Times New Roman"/>
          <w:spacing w:val="-6"/>
          <w:szCs w:val="24"/>
          <w:rtl/>
          <w:lang w:bidi="ar-EG"/>
        </w:rPr>
        <w:t>1972</w:t>
      </w:r>
      <w:r w:rsidRPr="007D1C86">
        <w:rPr>
          <w:spacing w:val="-6"/>
          <w:rtl/>
          <w:lang w:bidi="ar-EG"/>
        </w:rPr>
        <w:t xml:space="preserve"> حيث منحت المؤس</w:t>
      </w:r>
      <w:r>
        <w:rPr>
          <w:rFonts w:hint="cs"/>
          <w:spacing w:val="-6"/>
          <w:rtl/>
          <w:lang w:bidi="ar-EG"/>
        </w:rPr>
        <w:t>س</w:t>
      </w:r>
      <w:r w:rsidRPr="007D1C86">
        <w:rPr>
          <w:spacing w:val="-6"/>
          <w:rtl/>
          <w:lang w:bidi="ar-EG"/>
        </w:rPr>
        <w:t>ة شخصية إعتبارية واستقلالاً</w:t>
      </w:r>
      <w:r>
        <w:rPr>
          <w:rFonts w:hint="cs"/>
          <w:spacing w:val="-6"/>
          <w:rtl/>
          <w:lang w:bidi="ar-EG"/>
        </w:rPr>
        <w:t xml:space="preserve"> </w:t>
      </w:r>
      <w:r w:rsidRPr="007D1C86">
        <w:rPr>
          <w:spacing w:val="-6"/>
          <w:rtl/>
          <w:lang w:bidi="ar-EG"/>
        </w:rPr>
        <w:t>مالياً وإدارياً، وتم افتتاح عمليات النقل على خطوط المؤسسة رسمياً في 1</w:t>
      </w:r>
      <w:r w:rsidRPr="007D1C86">
        <w:rPr>
          <w:rFonts w:cs="Times New Roman"/>
          <w:spacing w:val="-6"/>
          <w:szCs w:val="24"/>
          <w:rtl/>
          <w:lang w:bidi="ar-EG"/>
        </w:rPr>
        <w:t>4/11/1975</w:t>
      </w:r>
      <w:r w:rsidRPr="007D1C86">
        <w:rPr>
          <w:spacing w:val="-6"/>
          <w:rtl/>
          <w:lang w:bidi="ar-EG"/>
        </w:rPr>
        <w:t xml:space="preserve">، وأسندت إدارة هذا الخط إلى تلك المؤسسة، وفي عام </w:t>
      </w:r>
      <w:r w:rsidRPr="007D1C86">
        <w:rPr>
          <w:rFonts w:cs="Times New Roman"/>
          <w:spacing w:val="-6"/>
          <w:szCs w:val="24"/>
          <w:rtl/>
          <w:lang w:bidi="ar-EG"/>
        </w:rPr>
        <w:t>1982</w:t>
      </w:r>
      <w:r w:rsidRPr="007D1C86">
        <w:rPr>
          <w:spacing w:val="-6"/>
          <w:rtl/>
          <w:lang w:bidi="ar-EG"/>
        </w:rPr>
        <w:t xml:space="preserve"> تم ربط مناجم الفوسفات في وادي الأبيض بالخط الحديدي عند تفرع الحسا بطول </w:t>
      </w:r>
      <w:r w:rsidRPr="007D1C86">
        <w:rPr>
          <w:rFonts w:cs="Times New Roman"/>
          <w:spacing w:val="-6"/>
          <w:szCs w:val="24"/>
          <w:rtl/>
          <w:lang w:bidi="ar-EG"/>
        </w:rPr>
        <w:t>22</w:t>
      </w:r>
      <w:r w:rsidRPr="007D1C86">
        <w:rPr>
          <w:spacing w:val="-6"/>
          <w:rtl/>
          <w:lang w:bidi="ar-EG"/>
        </w:rPr>
        <w:t xml:space="preserve"> كم ليصبح لكل من منجم الفوسفات في الشيدية والمجمع الصناعي في منطقة وادي/</w:t>
      </w:r>
      <w:r w:rsidRPr="007D1C86">
        <w:rPr>
          <w:rFonts w:cs="Times New Roman"/>
          <w:spacing w:val="-6"/>
          <w:szCs w:val="24"/>
          <w:rtl/>
          <w:lang w:bidi="ar-EG"/>
        </w:rPr>
        <w:t>2</w:t>
      </w:r>
      <w:r w:rsidRPr="007D1C86">
        <w:rPr>
          <w:spacing w:val="-6"/>
          <w:rtl/>
          <w:lang w:bidi="ar-EG"/>
        </w:rPr>
        <w:t xml:space="preserve"> بالعقبة عند توافر الشروط الملائمة لذلك.</w:t>
      </w:r>
    </w:p>
    <w:p w:rsidR="00286B62" w:rsidRPr="006B4A04" w:rsidRDefault="00286B62" w:rsidP="00286B62">
      <w:pPr>
        <w:tabs>
          <w:tab w:val="left" w:pos="425"/>
        </w:tabs>
        <w:spacing w:before="240" w:line="520" w:lineRule="exact"/>
        <w:ind w:left="425" w:hanging="425"/>
        <w:rPr>
          <w:rFonts w:cs="AL-Mateen"/>
          <w:b/>
          <w:bCs/>
          <w:sz w:val="28"/>
          <w:rtl/>
          <w:lang w:bidi="ar-EG"/>
        </w:rPr>
      </w:pPr>
      <w:r w:rsidRPr="006B4A04">
        <w:rPr>
          <w:rFonts w:cs="AL-Mateen"/>
          <w:b/>
          <w:bCs/>
          <w:sz w:val="28"/>
          <w:rtl/>
          <w:lang w:bidi="ar-EG"/>
        </w:rPr>
        <w:t>أطوال خطوط الشبكة:</w:t>
      </w:r>
    </w:p>
    <w:p w:rsidR="00286B62" w:rsidRPr="00882B70" w:rsidRDefault="00286B62" w:rsidP="00286B62">
      <w:pPr>
        <w:tabs>
          <w:tab w:val="left" w:pos="709"/>
        </w:tabs>
        <w:spacing w:before="200" w:line="520" w:lineRule="exact"/>
        <w:ind w:left="709" w:hanging="425"/>
        <w:rPr>
          <w:rtl/>
          <w:lang w:bidi="ar-EG"/>
        </w:rPr>
      </w:pPr>
      <w:r>
        <w:rPr>
          <w:rFonts w:cs="Times New Roman" w:hint="cs"/>
          <w:szCs w:val="24"/>
          <w:rtl/>
          <w:lang w:bidi="ar-EG"/>
        </w:rPr>
        <w:t>1</w:t>
      </w:r>
      <w:r w:rsidRPr="00A6120D">
        <w:rPr>
          <w:rFonts w:cs="Times New Roman"/>
          <w:szCs w:val="24"/>
          <w:rtl/>
          <w:lang w:bidi="ar-EG"/>
        </w:rPr>
        <w:t>-</w:t>
      </w:r>
      <w:r w:rsidRPr="00A6120D">
        <w:rPr>
          <w:rFonts w:cs="Times New Roman"/>
          <w:szCs w:val="24"/>
          <w:rtl/>
          <w:lang w:bidi="ar-EG"/>
        </w:rPr>
        <w:tab/>
      </w:r>
      <w:r w:rsidRPr="00882B70">
        <w:rPr>
          <w:rtl/>
          <w:lang w:bidi="ar-EG"/>
        </w:rPr>
        <w:t xml:space="preserve">تبلغ أطوال خطوط شبكة السكك الحديدية بدولة الأردن 622 كم عام 2006 وجميع انواع هذه الخطوط غير قياسية (ضيقة) وغير مكهربة. </w:t>
      </w:r>
    </w:p>
    <w:p w:rsidR="00286B62" w:rsidRPr="00882B70" w:rsidRDefault="00286B62" w:rsidP="00286B62">
      <w:pPr>
        <w:tabs>
          <w:tab w:val="left" w:pos="709"/>
        </w:tabs>
        <w:spacing w:before="200" w:line="520" w:lineRule="exact"/>
        <w:ind w:left="709" w:hanging="425"/>
        <w:rPr>
          <w:lang w:bidi="ar-EG"/>
        </w:rPr>
      </w:pPr>
      <w:r>
        <w:rPr>
          <w:rFonts w:cs="Times New Roman" w:hint="cs"/>
          <w:szCs w:val="24"/>
          <w:rtl/>
          <w:lang w:bidi="ar-EG"/>
        </w:rPr>
        <w:t>2</w:t>
      </w:r>
      <w:r w:rsidRPr="00A6120D">
        <w:rPr>
          <w:rFonts w:cs="Times New Roman"/>
          <w:szCs w:val="24"/>
          <w:rtl/>
          <w:lang w:bidi="ar-EG"/>
        </w:rPr>
        <w:t>-</w:t>
      </w:r>
      <w:r w:rsidRPr="00A6120D">
        <w:rPr>
          <w:rFonts w:cs="Times New Roman"/>
          <w:szCs w:val="24"/>
          <w:rtl/>
          <w:lang w:bidi="ar-EG"/>
        </w:rPr>
        <w:tab/>
      </w:r>
      <w:r w:rsidRPr="00882B70">
        <w:rPr>
          <w:rtl/>
          <w:lang w:bidi="ar-EG"/>
        </w:rPr>
        <w:t>نسبة إجمالي خطوط الشبكة إلى مساحة الدولة 0.7% حيث إن مساحة الدولة</w:t>
      </w:r>
      <w:r>
        <w:rPr>
          <w:lang w:bidi="ar-EG"/>
        </w:rPr>
        <w:t xml:space="preserve"> </w:t>
      </w:r>
      <w:r w:rsidRPr="00882B70">
        <w:rPr>
          <w:rtl/>
          <w:lang w:bidi="ar-EG"/>
        </w:rPr>
        <w:t>89</w:t>
      </w:r>
      <w:r>
        <w:rPr>
          <w:rFonts w:hint="cs"/>
          <w:rtl/>
          <w:lang w:bidi="ar-EG"/>
        </w:rPr>
        <w:t xml:space="preserve"> </w:t>
      </w:r>
      <w:r w:rsidRPr="00882B70">
        <w:rPr>
          <w:rtl/>
          <w:lang w:bidi="ar-EG"/>
        </w:rPr>
        <w:t>ألف كم</w:t>
      </w:r>
      <w:r w:rsidRPr="00882B70">
        <w:rPr>
          <w:vertAlign w:val="superscript"/>
          <w:rtl/>
          <w:lang w:bidi="ar-EG"/>
        </w:rPr>
        <w:t>2</w:t>
      </w:r>
      <w:r w:rsidRPr="00882B70">
        <w:rPr>
          <w:rtl/>
          <w:lang w:bidi="ar-EG"/>
        </w:rPr>
        <w:t>.</w:t>
      </w:r>
    </w:p>
    <w:p w:rsidR="00286B62" w:rsidRPr="006B4A04" w:rsidRDefault="00286B62" w:rsidP="00286B62">
      <w:pPr>
        <w:tabs>
          <w:tab w:val="left" w:pos="567"/>
        </w:tabs>
        <w:spacing w:before="360" w:line="520" w:lineRule="exact"/>
        <w:ind w:firstLine="0"/>
        <w:rPr>
          <w:rFonts w:cs="AL-Mateen"/>
          <w:sz w:val="28"/>
          <w:rtl/>
          <w:lang w:bidi="ar-EG"/>
        </w:rPr>
      </w:pPr>
      <w:r w:rsidRPr="006B4A04">
        <w:rPr>
          <w:rFonts w:cs="AL-Mateen" w:hint="cs"/>
          <w:b/>
          <w:bCs/>
          <w:sz w:val="28"/>
          <w:rtl/>
          <w:lang w:bidi="ar-EG"/>
        </w:rPr>
        <w:t>ب-</w:t>
      </w:r>
      <w:r w:rsidRPr="006B4A04">
        <w:rPr>
          <w:rFonts w:cs="AL-Mateen" w:hint="cs"/>
          <w:b/>
          <w:bCs/>
          <w:sz w:val="28"/>
          <w:rtl/>
          <w:lang w:bidi="ar-EG"/>
        </w:rPr>
        <w:tab/>
      </w:r>
      <w:r w:rsidRPr="006B4A04">
        <w:rPr>
          <w:rFonts w:cs="AL-Mateen"/>
          <w:sz w:val="28"/>
          <w:rtl/>
          <w:lang w:bidi="ar-EG"/>
        </w:rPr>
        <w:t>الجمهورية التونسية:</w:t>
      </w:r>
    </w:p>
    <w:p w:rsidR="00286B62" w:rsidRPr="00882B70" w:rsidRDefault="00286B62" w:rsidP="00286B62">
      <w:pPr>
        <w:pStyle w:val="ListParagraph"/>
        <w:spacing w:before="200" w:line="540" w:lineRule="exact"/>
        <w:ind w:left="0"/>
        <w:contextualSpacing w:val="0"/>
        <w:rPr>
          <w:rtl/>
        </w:rPr>
      </w:pPr>
      <w:r w:rsidRPr="00882B70">
        <w:rPr>
          <w:rtl/>
        </w:rPr>
        <w:t xml:space="preserve">تم انشاء الشركة الوطنية للسكك الحديدية التونسية وهى مؤسسة ذات صبغة تجارية تتمتع بالشخصية المعنوية والاستقلال </w:t>
      </w:r>
      <w:r>
        <w:rPr>
          <w:rtl/>
        </w:rPr>
        <w:t>المالى وتخضع لاشراف وزارة النقل</w:t>
      </w:r>
      <w:r>
        <w:rPr>
          <w:rFonts w:hint="cs"/>
          <w:rtl/>
        </w:rPr>
        <w:t>.</w:t>
      </w:r>
    </w:p>
    <w:p w:rsidR="00286B62" w:rsidRPr="00882B70" w:rsidRDefault="00286B62" w:rsidP="00286B62">
      <w:pPr>
        <w:pStyle w:val="ListParagraph"/>
        <w:numPr>
          <w:ilvl w:val="0"/>
          <w:numId w:val="33"/>
        </w:numPr>
        <w:spacing w:before="80" w:line="500" w:lineRule="exact"/>
        <w:ind w:left="721" w:hanging="437"/>
        <w:contextualSpacing w:val="0"/>
        <w:rPr>
          <w:rtl/>
        </w:rPr>
      </w:pPr>
      <w:r w:rsidRPr="003F1F9A">
        <w:rPr>
          <w:rFonts w:hint="cs"/>
          <w:rtl/>
        </w:rPr>
        <w:t>والشركة تنقل</w:t>
      </w:r>
      <w:r>
        <w:rPr>
          <w:rFonts w:cs="Times New Roman" w:hint="cs"/>
          <w:szCs w:val="24"/>
          <w:rtl/>
        </w:rPr>
        <w:t xml:space="preserve"> </w:t>
      </w:r>
      <w:r w:rsidRPr="003F1F9A">
        <w:rPr>
          <w:rFonts w:cs="Times New Roman"/>
          <w:szCs w:val="24"/>
          <w:rtl/>
        </w:rPr>
        <w:t>12</w:t>
      </w:r>
      <w:r w:rsidRPr="00882B70">
        <w:rPr>
          <w:rtl/>
        </w:rPr>
        <w:t xml:space="preserve"> مليون طن من السلع منها ثمانية ملايين طن من الفوسفات وأربعة ملايين طن من البضائع المختلفة.</w:t>
      </w:r>
    </w:p>
    <w:p w:rsidR="00286B62" w:rsidRPr="00882B70" w:rsidRDefault="00286B62" w:rsidP="00286B62">
      <w:pPr>
        <w:pStyle w:val="ListParagraph"/>
        <w:numPr>
          <w:ilvl w:val="0"/>
          <w:numId w:val="33"/>
        </w:numPr>
        <w:spacing w:before="80" w:line="500" w:lineRule="exact"/>
        <w:ind w:left="721" w:hanging="437"/>
        <w:contextualSpacing w:val="0"/>
        <w:rPr>
          <w:rtl/>
        </w:rPr>
      </w:pPr>
      <w:r w:rsidRPr="0012751F">
        <w:rPr>
          <w:rFonts w:cs="Times New Roman"/>
          <w:szCs w:val="24"/>
          <w:rtl/>
        </w:rPr>
        <w:t>36</w:t>
      </w:r>
      <w:r w:rsidRPr="00882B70">
        <w:rPr>
          <w:rtl/>
        </w:rPr>
        <w:t xml:space="preserve"> مليون مسافر منها خمسة ملايين مسافر على خطوط السكك الحديدية بين المدن التونسية.</w:t>
      </w:r>
    </w:p>
    <w:p w:rsidR="00286B62" w:rsidRPr="006B4A04" w:rsidRDefault="00286B62" w:rsidP="00286B62">
      <w:pPr>
        <w:spacing w:before="240" w:line="560" w:lineRule="exact"/>
        <w:ind w:firstLine="0"/>
        <w:rPr>
          <w:rFonts w:cs="AL-Mateen"/>
          <w:sz w:val="28"/>
          <w:rtl/>
        </w:rPr>
      </w:pPr>
      <w:r w:rsidRPr="006B4A04">
        <w:rPr>
          <w:rFonts w:cs="AL-Mateen"/>
          <w:sz w:val="28"/>
          <w:rtl/>
        </w:rPr>
        <w:t>شبكة السكك الحديدية:</w:t>
      </w:r>
    </w:p>
    <w:p w:rsidR="00286B62" w:rsidRPr="00882B70" w:rsidRDefault="00286B62" w:rsidP="00286B62">
      <w:pPr>
        <w:pStyle w:val="ListParagraph"/>
        <w:numPr>
          <w:ilvl w:val="0"/>
          <w:numId w:val="30"/>
        </w:numPr>
        <w:tabs>
          <w:tab w:val="left" w:pos="992"/>
          <w:tab w:val="left" w:pos="3686"/>
        </w:tabs>
        <w:spacing w:line="520" w:lineRule="exact"/>
        <w:ind w:left="992" w:hanging="425"/>
        <w:contextualSpacing w:val="0"/>
        <w:rPr>
          <w:rtl/>
        </w:rPr>
      </w:pPr>
      <w:r w:rsidRPr="00882B70">
        <w:rPr>
          <w:rtl/>
        </w:rPr>
        <w:t>يبلغ اجمال اطوال الشبكة</w:t>
      </w:r>
      <w:r>
        <w:rPr>
          <w:rFonts w:hint="cs"/>
          <w:rtl/>
        </w:rPr>
        <w:tab/>
      </w:r>
      <w:r w:rsidRPr="002F2AB2">
        <w:rPr>
          <w:szCs w:val="24"/>
          <w:rtl/>
        </w:rPr>
        <w:t>2153</w:t>
      </w:r>
      <w:r w:rsidRPr="00882B70">
        <w:rPr>
          <w:rtl/>
        </w:rPr>
        <w:t xml:space="preserve"> كم منها.</w:t>
      </w:r>
    </w:p>
    <w:p w:rsidR="00286B62" w:rsidRPr="00882B70" w:rsidRDefault="00286B62" w:rsidP="00286B62">
      <w:pPr>
        <w:pStyle w:val="ListParagraph"/>
        <w:numPr>
          <w:ilvl w:val="0"/>
          <w:numId w:val="30"/>
        </w:numPr>
        <w:tabs>
          <w:tab w:val="left" w:pos="992"/>
          <w:tab w:val="left" w:pos="3686"/>
        </w:tabs>
        <w:spacing w:before="80"/>
        <w:ind w:left="992" w:hanging="425"/>
        <w:contextualSpacing w:val="0"/>
        <w:rPr>
          <w:rtl/>
        </w:rPr>
      </w:pPr>
      <w:r w:rsidRPr="002F2AB2">
        <w:rPr>
          <w:szCs w:val="24"/>
          <w:rtl/>
        </w:rPr>
        <w:t>2088</w:t>
      </w:r>
      <w:r w:rsidRPr="00882B70">
        <w:rPr>
          <w:rtl/>
        </w:rPr>
        <w:t xml:space="preserve"> كم</w:t>
      </w:r>
      <w:r w:rsidRPr="00882B70">
        <w:rPr>
          <w:rtl/>
        </w:rPr>
        <w:tab/>
        <w:t>خطوط غير مكهربة</w:t>
      </w:r>
    </w:p>
    <w:p w:rsidR="00286B62" w:rsidRPr="00882B70" w:rsidRDefault="00286B62" w:rsidP="00286B62">
      <w:pPr>
        <w:pStyle w:val="ListParagraph"/>
        <w:numPr>
          <w:ilvl w:val="0"/>
          <w:numId w:val="30"/>
        </w:numPr>
        <w:tabs>
          <w:tab w:val="left" w:pos="992"/>
          <w:tab w:val="left" w:pos="3686"/>
        </w:tabs>
        <w:spacing w:before="80"/>
        <w:ind w:left="992" w:hanging="425"/>
        <w:contextualSpacing w:val="0"/>
        <w:rPr>
          <w:rtl/>
        </w:rPr>
      </w:pPr>
      <w:r w:rsidRPr="002F2AB2">
        <w:rPr>
          <w:szCs w:val="24"/>
          <w:rtl/>
        </w:rPr>
        <w:t>65</w:t>
      </w:r>
      <w:r w:rsidRPr="00882B70">
        <w:rPr>
          <w:rtl/>
        </w:rPr>
        <w:t xml:space="preserve"> كم</w:t>
      </w:r>
      <w:r w:rsidRPr="00882B70">
        <w:rPr>
          <w:rtl/>
        </w:rPr>
        <w:tab/>
        <w:t>خطو</w:t>
      </w:r>
      <w:r>
        <w:rPr>
          <w:rFonts w:hint="cs"/>
          <w:rtl/>
        </w:rPr>
        <w:t>ط</w:t>
      </w:r>
      <w:r w:rsidRPr="00882B70">
        <w:rPr>
          <w:rtl/>
        </w:rPr>
        <w:t xml:space="preserve"> مكهربة</w:t>
      </w:r>
    </w:p>
    <w:p w:rsidR="00286B62" w:rsidRPr="00882B70" w:rsidRDefault="00286B62" w:rsidP="00286B62">
      <w:pPr>
        <w:pStyle w:val="ListParagraph"/>
        <w:tabs>
          <w:tab w:val="left" w:pos="709"/>
        </w:tabs>
        <w:spacing w:line="520" w:lineRule="exact"/>
        <w:ind w:left="0" w:firstLine="0"/>
        <w:contextualSpacing w:val="0"/>
        <w:rPr>
          <w:rtl/>
        </w:rPr>
      </w:pPr>
      <w:r w:rsidRPr="00882B70">
        <w:rPr>
          <w:rtl/>
        </w:rPr>
        <w:t>تتكون الشبكة من نوعين من الخطوط:</w:t>
      </w:r>
    </w:p>
    <w:p w:rsidR="00286B62" w:rsidRPr="00882B70" w:rsidRDefault="00286B62" w:rsidP="00286B62">
      <w:pPr>
        <w:pStyle w:val="ListParagraph"/>
        <w:numPr>
          <w:ilvl w:val="0"/>
          <w:numId w:val="30"/>
        </w:numPr>
        <w:tabs>
          <w:tab w:val="left" w:pos="992"/>
          <w:tab w:val="left" w:pos="3686"/>
        </w:tabs>
        <w:spacing w:line="520" w:lineRule="exact"/>
        <w:ind w:left="992" w:hanging="425"/>
        <w:contextualSpacing w:val="0"/>
        <w:rPr>
          <w:rtl/>
        </w:rPr>
      </w:pPr>
      <w:r w:rsidRPr="00882B70">
        <w:rPr>
          <w:rtl/>
        </w:rPr>
        <w:t xml:space="preserve">خط ضيق ويشكل غالبية اقسام الشبكة التونسية بطول </w:t>
      </w:r>
      <w:r w:rsidRPr="00274E85">
        <w:rPr>
          <w:rFonts w:cs="Times New Roman"/>
          <w:sz w:val="24"/>
          <w:szCs w:val="24"/>
          <w:rtl/>
        </w:rPr>
        <w:t>1674</w:t>
      </w:r>
      <w:r w:rsidRPr="00882B70">
        <w:rPr>
          <w:rtl/>
        </w:rPr>
        <w:t xml:space="preserve"> كم.</w:t>
      </w:r>
    </w:p>
    <w:p w:rsidR="00286B62" w:rsidRPr="00882B70" w:rsidRDefault="00286B62" w:rsidP="00286B62">
      <w:pPr>
        <w:pStyle w:val="ListParagraph"/>
        <w:numPr>
          <w:ilvl w:val="0"/>
          <w:numId w:val="30"/>
        </w:numPr>
        <w:tabs>
          <w:tab w:val="left" w:pos="992"/>
          <w:tab w:val="left" w:pos="3686"/>
        </w:tabs>
        <w:spacing w:before="80" w:line="500" w:lineRule="exact"/>
        <w:ind w:left="992" w:hanging="425"/>
        <w:contextualSpacing w:val="0"/>
        <w:rPr>
          <w:rtl/>
        </w:rPr>
      </w:pPr>
      <w:r w:rsidRPr="00882B70">
        <w:rPr>
          <w:rtl/>
        </w:rPr>
        <w:t xml:space="preserve">خط قياس دولى ويشكل القسم الباقى من الشبكة بطول </w:t>
      </w:r>
      <w:r w:rsidRPr="00274E85">
        <w:rPr>
          <w:rFonts w:cs="Times New Roman"/>
          <w:sz w:val="24"/>
          <w:szCs w:val="24"/>
          <w:rtl/>
        </w:rPr>
        <w:t xml:space="preserve">479 </w:t>
      </w:r>
      <w:r w:rsidRPr="00882B70">
        <w:rPr>
          <w:rtl/>
        </w:rPr>
        <w:t>كم.</w:t>
      </w:r>
    </w:p>
    <w:p w:rsidR="00286B62" w:rsidRPr="00274E85" w:rsidRDefault="00286B62" w:rsidP="00286B62">
      <w:pPr>
        <w:pStyle w:val="ListParagraph"/>
        <w:numPr>
          <w:ilvl w:val="0"/>
          <w:numId w:val="30"/>
        </w:numPr>
        <w:tabs>
          <w:tab w:val="left" w:pos="992"/>
          <w:tab w:val="left" w:pos="3686"/>
        </w:tabs>
        <w:spacing w:before="80" w:line="500" w:lineRule="exact"/>
        <w:ind w:left="992" w:hanging="425"/>
        <w:contextualSpacing w:val="0"/>
        <w:rPr>
          <w:spacing w:val="4"/>
          <w:rtl/>
        </w:rPr>
      </w:pPr>
      <w:r w:rsidRPr="00274E85">
        <w:rPr>
          <w:spacing w:val="4"/>
          <w:rtl/>
        </w:rPr>
        <w:t xml:space="preserve">تبلغ نسبة اجمالى الخطوط إلى مساحة الدولة </w:t>
      </w:r>
      <w:r w:rsidRPr="00274E85">
        <w:rPr>
          <w:rFonts w:cs="Times New Roman"/>
          <w:spacing w:val="4"/>
          <w:szCs w:val="24"/>
          <w:rtl/>
        </w:rPr>
        <w:t>1.3%</w:t>
      </w:r>
      <w:r w:rsidRPr="00274E85">
        <w:rPr>
          <w:spacing w:val="4"/>
          <w:rtl/>
        </w:rPr>
        <w:t xml:space="preserve"> حيث تبلغ مساحتها </w:t>
      </w:r>
      <w:r w:rsidRPr="00274E85">
        <w:rPr>
          <w:rFonts w:cs="Times New Roman"/>
          <w:spacing w:val="4"/>
          <w:szCs w:val="24"/>
          <w:rtl/>
        </w:rPr>
        <w:t>164</w:t>
      </w:r>
      <w:r w:rsidRPr="00274E85">
        <w:rPr>
          <w:spacing w:val="4"/>
          <w:rtl/>
        </w:rPr>
        <w:t xml:space="preserve"> ألف كم</w:t>
      </w:r>
      <w:r w:rsidRPr="00274E85">
        <w:rPr>
          <w:spacing w:val="4"/>
          <w:vertAlign w:val="superscript"/>
          <w:rtl/>
        </w:rPr>
        <w:t>2</w:t>
      </w:r>
      <w:r w:rsidRPr="00274E85">
        <w:rPr>
          <w:spacing w:val="4"/>
          <w:rtl/>
        </w:rPr>
        <w:t>.</w:t>
      </w:r>
    </w:p>
    <w:p w:rsidR="00286B62" w:rsidRPr="006B4A04" w:rsidRDefault="00286B62" w:rsidP="00286B62">
      <w:pPr>
        <w:tabs>
          <w:tab w:val="left" w:pos="567"/>
        </w:tabs>
        <w:spacing w:before="360" w:after="6" w:line="540" w:lineRule="exact"/>
        <w:ind w:firstLine="0"/>
        <w:rPr>
          <w:rFonts w:cs="AL-Mateen"/>
          <w:sz w:val="28"/>
          <w:rtl/>
          <w:lang w:bidi="ar-EG"/>
        </w:rPr>
      </w:pPr>
      <w:r w:rsidRPr="006B4A04">
        <w:rPr>
          <w:rFonts w:cs="AL-Mateen" w:hint="cs"/>
          <w:b/>
          <w:bCs/>
          <w:sz w:val="28"/>
          <w:rtl/>
          <w:lang w:bidi="ar-EG"/>
        </w:rPr>
        <w:t>جـ-</w:t>
      </w:r>
      <w:r w:rsidRPr="006B4A04">
        <w:rPr>
          <w:rFonts w:cs="AL-Mateen" w:hint="cs"/>
          <w:b/>
          <w:bCs/>
          <w:sz w:val="28"/>
          <w:rtl/>
          <w:lang w:bidi="ar-EG"/>
        </w:rPr>
        <w:tab/>
      </w:r>
      <w:r w:rsidRPr="006B4A04">
        <w:rPr>
          <w:rFonts w:cs="AL-Mateen"/>
          <w:sz w:val="28"/>
          <w:rtl/>
          <w:lang w:bidi="ar-EG"/>
        </w:rPr>
        <w:t>الجمهورية الجزائرية:</w:t>
      </w:r>
    </w:p>
    <w:p w:rsidR="00286B62" w:rsidRPr="00342B80" w:rsidRDefault="00286B62" w:rsidP="00286B62">
      <w:pPr>
        <w:tabs>
          <w:tab w:val="left" w:pos="567"/>
        </w:tabs>
        <w:spacing w:before="360" w:after="6" w:line="540" w:lineRule="exact"/>
        <w:ind w:firstLine="0"/>
        <w:rPr>
          <w:rFonts w:cs="AL-Mateen"/>
          <w:sz w:val="28"/>
          <w:rtl/>
          <w:lang w:bidi="ar-EG"/>
        </w:rPr>
      </w:pPr>
      <w:r w:rsidRPr="00342B80">
        <w:rPr>
          <w:rFonts w:cs="AL-Mateen"/>
          <w:sz w:val="28"/>
          <w:rtl/>
          <w:lang w:bidi="ar-EG"/>
        </w:rPr>
        <w:t>شبكة السكك الحديدية:</w:t>
      </w:r>
    </w:p>
    <w:p w:rsidR="00286B62" w:rsidRPr="00882B70" w:rsidRDefault="00286B62" w:rsidP="00286B62">
      <w:pPr>
        <w:widowControl/>
        <w:tabs>
          <w:tab w:val="left" w:pos="425"/>
        </w:tabs>
        <w:spacing w:line="520" w:lineRule="exact"/>
        <w:ind w:left="425" w:hanging="425"/>
      </w:pPr>
      <w:r w:rsidRPr="002C4119">
        <w:rPr>
          <w:rFonts w:cs="Times New Roman"/>
          <w:szCs w:val="24"/>
          <w:rtl/>
        </w:rPr>
        <w:t>1-</w:t>
      </w:r>
      <w:r>
        <w:rPr>
          <w:rFonts w:hint="cs"/>
          <w:rtl/>
        </w:rPr>
        <w:tab/>
      </w:r>
      <w:r w:rsidRPr="00882B70">
        <w:rPr>
          <w:rtl/>
        </w:rPr>
        <w:t xml:space="preserve">يبلغ اجمالى اطوال الشبكة </w:t>
      </w:r>
      <w:r w:rsidRPr="002C4119">
        <w:rPr>
          <w:rFonts w:cs="Times New Roman"/>
          <w:szCs w:val="24"/>
          <w:rtl/>
        </w:rPr>
        <w:t xml:space="preserve">4300 </w:t>
      </w:r>
      <w:r w:rsidRPr="00882B70">
        <w:rPr>
          <w:rtl/>
        </w:rPr>
        <w:t xml:space="preserve">كم ويبلغ اطوال الخطوط المستغلة من اجمالى الشبكة 3572 كم منها: </w:t>
      </w:r>
      <w:r w:rsidRPr="002C4119">
        <w:rPr>
          <w:rFonts w:cs="Times New Roman"/>
          <w:szCs w:val="24"/>
          <w:rtl/>
        </w:rPr>
        <w:t>3289</w:t>
      </w:r>
      <w:r w:rsidRPr="00882B70">
        <w:rPr>
          <w:rtl/>
        </w:rPr>
        <w:t xml:space="preserve"> كم خطوط غير مكهربة</w:t>
      </w:r>
      <w:r>
        <w:rPr>
          <w:rtl/>
        </w:rPr>
        <w:t>،</w:t>
      </w:r>
      <w:r w:rsidRPr="00882B70">
        <w:rPr>
          <w:rtl/>
        </w:rPr>
        <w:t xml:space="preserve"> </w:t>
      </w:r>
      <w:r w:rsidRPr="002C4119">
        <w:rPr>
          <w:rFonts w:cs="Times New Roman"/>
          <w:szCs w:val="24"/>
          <w:rtl/>
        </w:rPr>
        <w:t>283</w:t>
      </w:r>
      <w:r w:rsidRPr="00882B70">
        <w:rPr>
          <w:rtl/>
        </w:rPr>
        <w:t xml:space="preserve"> كم خطوط مكهربة.</w:t>
      </w:r>
    </w:p>
    <w:p w:rsidR="00286B62" w:rsidRPr="00882B70" w:rsidRDefault="00286B62" w:rsidP="00286B62">
      <w:pPr>
        <w:widowControl/>
        <w:tabs>
          <w:tab w:val="left" w:pos="425"/>
        </w:tabs>
        <w:spacing w:line="520" w:lineRule="exact"/>
        <w:ind w:left="425" w:hanging="425"/>
      </w:pPr>
      <w:r w:rsidRPr="002C4119">
        <w:rPr>
          <w:rFonts w:cs="Times New Roman" w:hint="cs"/>
          <w:szCs w:val="24"/>
          <w:rtl/>
          <w:lang w:bidi="ar-EG"/>
        </w:rPr>
        <w:t>2-</w:t>
      </w:r>
      <w:r>
        <w:rPr>
          <w:rFonts w:cs="Times New Roman" w:hint="cs"/>
          <w:b/>
          <w:bCs/>
          <w:szCs w:val="24"/>
          <w:rtl/>
          <w:lang w:bidi="ar-EG"/>
        </w:rPr>
        <w:tab/>
      </w:r>
      <w:r w:rsidRPr="00882B70">
        <w:rPr>
          <w:rtl/>
        </w:rPr>
        <w:t>تتكون الشبكة من نوعين من الخطوط:</w:t>
      </w:r>
    </w:p>
    <w:p w:rsidR="00286B62" w:rsidRPr="00882B70" w:rsidRDefault="00286B62" w:rsidP="00286B62">
      <w:pPr>
        <w:pStyle w:val="ListParagraph"/>
        <w:numPr>
          <w:ilvl w:val="0"/>
          <w:numId w:val="30"/>
        </w:numPr>
        <w:tabs>
          <w:tab w:val="left" w:pos="992"/>
          <w:tab w:val="left" w:pos="3686"/>
        </w:tabs>
        <w:spacing w:line="520" w:lineRule="exact"/>
        <w:ind w:left="992" w:hanging="425"/>
        <w:contextualSpacing w:val="0"/>
        <w:rPr>
          <w:rtl/>
        </w:rPr>
      </w:pPr>
      <w:r w:rsidRPr="00882B70">
        <w:rPr>
          <w:rtl/>
        </w:rPr>
        <w:t xml:space="preserve">خطوط قياسية بطول </w:t>
      </w:r>
      <w:r w:rsidRPr="002C4119">
        <w:rPr>
          <w:rFonts w:cs="Times New Roman"/>
          <w:szCs w:val="24"/>
          <w:rtl/>
        </w:rPr>
        <w:t>2888</w:t>
      </w:r>
      <w:r w:rsidRPr="00882B70">
        <w:rPr>
          <w:rtl/>
        </w:rPr>
        <w:t xml:space="preserve"> كم وبنسبة </w:t>
      </w:r>
      <w:r w:rsidRPr="002C4119">
        <w:rPr>
          <w:rFonts w:cs="Times New Roman"/>
          <w:szCs w:val="24"/>
          <w:rtl/>
        </w:rPr>
        <w:t>81%</w:t>
      </w:r>
      <w:r w:rsidRPr="00882B70">
        <w:rPr>
          <w:rtl/>
        </w:rPr>
        <w:t xml:space="preserve"> من اجمالى الخطوط المستغلة.</w:t>
      </w:r>
    </w:p>
    <w:p w:rsidR="00286B62" w:rsidRPr="00882B70" w:rsidRDefault="00286B62" w:rsidP="00286B62">
      <w:pPr>
        <w:pStyle w:val="ListParagraph"/>
        <w:numPr>
          <w:ilvl w:val="0"/>
          <w:numId w:val="30"/>
        </w:numPr>
        <w:tabs>
          <w:tab w:val="left" w:pos="992"/>
          <w:tab w:val="left" w:pos="3686"/>
        </w:tabs>
        <w:spacing w:before="100"/>
        <w:ind w:left="992" w:right="-284" w:hanging="425"/>
        <w:contextualSpacing w:val="0"/>
        <w:jc w:val="left"/>
        <w:rPr>
          <w:rtl/>
        </w:rPr>
      </w:pPr>
      <w:r w:rsidRPr="003F1F9A">
        <w:rPr>
          <w:spacing w:val="-8"/>
          <w:rtl/>
        </w:rPr>
        <w:t xml:space="preserve">خطوط ضيقة غير قياسية بطول </w:t>
      </w:r>
      <w:r w:rsidRPr="003F1F9A">
        <w:rPr>
          <w:rFonts w:cs="Times New Roman"/>
          <w:spacing w:val="-8"/>
          <w:szCs w:val="24"/>
          <w:rtl/>
        </w:rPr>
        <w:t>684</w:t>
      </w:r>
      <w:r w:rsidRPr="003F1F9A">
        <w:rPr>
          <w:spacing w:val="-8"/>
          <w:rtl/>
        </w:rPr>
        <w:t xml:space="preserve"> كم وبنسبة </w:t>
      </w:r>
      <w:r w:rsidRPr="003F1F9A">
        <w:rPr>
          <w:rFonts w:cs="Times New Roman"/>
          <w:spacing w:val="-8"/>
          <w:szCs w:val="24"/>
          <w:rtl/>
        </w:rPr>
        <w:t>19%</w:t>
      </w:r>
      <w:r w:rsidRPr="003F1F9A">
        <w:rPr>
          <w:spacing w:val="-8"/>
          <w:rtl/>
        </w:rPr>
        <w:t xml:space="preserve"> من اجمالى </w:t>
      </w:r>
      <w:r w:rsidRPr="00274E85">
        <w:rPr>
          <w:rtl/>
        </w:rPr>
        <w:t>الخطوط</w:t>
      </w:r>
      <w:r w:rsidRPr="003F1F9A">
        <w:rPr>
          <w:spacing w:val="-8"/>
          <w:rtl/>
        </w:rPr>
        <w:t xml:space="preserve"> المستغلة.</w:t>
      </w:r>
    </w:p>
    <w:p w:rsidR="00286B62" w:rsidRPr="00882B70" w:rsidRDefault="00286B62" w:rsidP="00286B62">
      <w:pPr>
        <w:pStyle w:val="ListParagraph"/>
        <w:numPr>
          <w:ilvl w:val="0"/>
          <w:numId w:val="30"/>
        </w:numPr>
        <w:tabs>
          <w:tab w:val="left" w:pos="992"/>
          <w:tab w:val="left" w:pos="3686"/>
        </w:tabs>
        <w:spacing w:before="100"/>
        <w:ind w:left="992" w:hanging="425"/>
        <w:contextualSpacing w:val="0"/>
        <w:rPr>
          <w:rtl/>
        </w:rPr>
      </w:pPr>
      <w:r w:rsidRPr="00882B70">
        <w:rPr>
          <w:rtl/>
        </w:rPr>
        <w:t xml:space="preserve">تبلغ نسبة اجمالى </w:t>
      </w:r>
      <w:r w:rsidRPr="00274E85">
        <w:rPr>
          <w:spacing w:val="4"/>
          <w:rtl/>
        </w:rPr>
        <w:t>الخطوط</w:t>
      </w:r>
      <w:r w:rsidRPr="00882B70">
        <w:rPr>
          <w:rtl/>
        </w:rPr>
        <w:t xml:space="preserve"> المستغلة إلى مساحة الدولة </w:t>
      </w:r>
      <w:r w:rsidRPr="00274E85">
        <w:rPr>
          <w:rFonts w:cs="Times New Roman"/>
          <w:sz w:val="24"/>
          <w:szCs w:val="24"/>
          <w:rtl/>
        </w:rPr>
        <w:t>0.1%</w:t>
      </w:r>
      <w:r w:rsidRPr="00882B70">
        <w:rPr>
          <w:rtl/>
        </w:rPr>
        <w:t xml:space="preserve"> حيث تبلغ مساحتها </w:t>
      </w:r>
      <w:r w:rsidRPr="00274E85">
        <w:rPr>
          <w:rFonts w:cs="Times New Roman"/>
          <w:sz w:val="24"/>
          <w:szCs w:val="24"/>
          <w:rtl/>
        </w:rPr>
        <w:t xml:space="preserve">2382 </w:t>
      </w:r>
      <w:r w:rsidRPr="00882B70">
        <w:rPr>
          <w:rtl/>
        </w:rPr>
        <w:t>ألف كم.</w:t>
      </w:r>
    </w:p>
    <w:p w:rsidR="00286B62" w:rsidRPr="00342B80" w:rsidRDefault="00286B62" w:rsidP="00286B62">
      <w:pPr>
        <w:tabs>
          <w:tab w:val="left" w:pos="425"/>
        </w:tabs>
        <w:spacing w:before="360" w:line="580" w:lineRule="exact"/>
        <w:ind w:firstLine="0"/>
        <w:rPr>
          <w:rFonts w:cs="AL-Mateen"/>
          <w:sz w:val="28"/>
          <w:rtl/>
        </w:rPr>
      </w:pPr>
      <w:r w:rsidRPr="00342B80">
        <w:rPr>
          <w:rFonts w:cs="AL-Mateen" w:hint="cs"/>
          <w:b/>
          <w:bCs/>
          <w:sz w:val="28"/>
          <w:rtl/>
          <w:lang w:bidi="ar-EG"/>
        </w:rPr>
        <w:t>د-</w:t>
      </w:r>
      <w:r w:rsidRPr="00342B80">
        <w:rPr>
          <w:rFonts w:cs="AL-Mateen" w:hint="cs"/>
          <w:b/>
          <w:bCs/>
          <w:sz w:val="28"/>
          <w:rtl/>
          <w:lang w:bidi="ar-EG"/>
        </w:rPr>
        <w:tab/>
      </w:r>
      <w:r w:rsidRPr="00342B80">
        <w:rPr>
          <w:rFonts w:cs="AL-Mateen"/>
          <w:sz w:val="28"/>
          <w:rtl/>
          <w:lang w:bidi="ar-EG"/>
        </w:rPr>
        <w:t>المملكة المغربية:</w:t>
      </w:r>
    </w:p>
    <w:p w:rsidR="00286B62" w:rsidRPr="007D1C86" w:rsidRDefault="00286B62" w:rsidP="00286B62">
      <w:pPr>
        <w:widowControl/>
        <w:numPr>
          <w:ilvl w:val="0"/>
          <w:numId w:val="34"/>
        </w:numPr>
        <w:tabs>
          <w:tab w:val="left" w:pos="709"/>
        </w:tabs>
        <w:ind w:left="721" w:hanging="437"/>
        <w:rPr>
          <w:spacing w:val="-6"/>
        </w:rPr>
      </w:pPr>
      <w:r w:rsidRPr="007D1C86">
        <w:rPr>
          <w:spacing w:val="-6"/>
          <w:rtl/>
        </w:rPr>
        <w:t xml:space="preserve">المكتب الوطنى للسكك الحديدية </w:t>
      </w:r>
      <w:r w:rsidRPr="007D1C86">
        <w:rPr>
          <w:rFonts w:hint="cs"/>
          <w:spacing w:val="-6"/>
          <w:rtl/>
        </w:rPr>
        <w:t xml:space="preserve">يقوم </w:t>
      </w:r>
      <w:r w:rsidRPr="007D1C86">
        <w:rPr>
          <w:spacing w:val="-6"/>
          <w:rtl/>
        </w:rPr>
        <w:t xml:space="preserve">بإدارة واستغلال الشبكة التى يبلغ طولها </w:t>
      </w:r>
      <w:r w:rsidRPr="007D1C86">
        <w:rPr>
          <w:rFonts w:cs="Times New Roman"/>
          <w:spacing w:val="-6"/>
          <w:szCs w:val="24"/>
          <w:rtl/>
        </w:rPr>
        <w:t>1907</w:t>
      </w:r>
      <w:r w:rsidRPr="007D1C86">
        <w:rPr>
          <w:spacing w:val="-6"/>
          <w:rtl/>
        </w:rPr>
        <w:t xml:space="preserve"> كم منها </w:t>
      </w:r>
      <w:r w:rsidRPr="007D1C86">
        <w:rPr>
          <w:rFonts w:cs="Times New Roman"/>
          <w:spacing w:val="-6"/>
          <w:szCs w:val="24"/>
          <w:rtl/>
        </w:rPr>
        <w:t>22%</w:t>
      </w:r>
      <w:r w:rsidRPr="007D1C86">
        <w:rPr>
          <w:spacing w:val="-6"/>
          <w:rtl/>
        </w:rPr>
        <w:t xml:space="preserve"> خطوط مزدوجة، </w:t>
      </w:r>
      <w:r w:rsidRPr="007D1C86">
        <w:rPr>
          <w:rFonts w:cs="Times New Roman"/>
          <w:spacing w:val="-6"/>
          <w:szCs w:val="24"/>
          <w:rtl/>
        </w:rPr>
        <w:t>53%</w:t>
      </w:r>
      <w:r w:rsidRPr="007D1C86">
        <w:rPr>
          <w:spacing w:val="-6"/>
          <w:rtl/>
        </w:rPr>
        <w:t xml:space="preserve"> منها خطوط مكهربة وتضم هذه الشبكة ايضاً </w:t>
      </w:r>
      <w:r w:rsidRPr="007D1C86">
        <w:rPr>
          <w:rFonts w:cs="Times New Roman"/>
          <w:spacing w:val="-6"/>
          <w:szCs w:val="24"/>
          <w:rtl/>
        </w:rPr>
        <w:t>201</w:t>
      </w:r>
      <w:r w:rsidRPr="007D1C86">
        <w:rPr>
          <w:spacing w:val="-6"/>
          <w:rtl/>
        </w:rPr>
        <w:t xml:space="preserve"> كم من الخطوط الفرعية خاصة بتأمين ربط شركات صناعية بالشبكة الحديدية الوطنية.</w:t>
      </w:r>
    </w:p>
    <w:p w:rsidR="00286B62" w:rsidRPr="00882B70" w:rsidRDefault="00286B62" w:rsidP="00286B62">
      <w:pPr>
        <w:widowControl/>
        <w:numPr>
          <w:ilvl w:val="0"/>
          <w:numId w:val="34"/>
        </w:numPr>
        <w:tabs>
          <w:tab w:val="left" w:pos="709"/>
        </w:tabs>
        <w:spacing w:line="500" w:lineRule="exact"/>
        <w:ind w:hanging="436"/>
        <w:rPr>
          <w:rtl/>
        </w:rPr>
      </w:pPr>
      <w:r>
        <w:rPr>
          <w:rFonts w:hint="cs"/>
          <w:rtl/>
        </w:rPr>
        <w:t>يقوم المكتب</w:t>
      </w:r>
      <w:r w:rsidRPr="00882B70">
        <w:rPr>
          <w:rtl/>
        </w:rPr>
        <w:t xml:space="preserve"> الوطنى للسكك الحديدية ثلاث اسواق استراتيجية تتمثل فى نقل المسافرين بنسبة </w:t>
      </w:r>
      <w:r w:rsidRPr="00FA3977">
        <w:rPr>
          <w:rFonts w:cs="Times New Roman"/>
          <w:szCs w:val="24"/>
          <w:rtl/>
        </w:rPr>
        <w:t>25%</w:t>
      </w:r>
      <w:r w:rsidRPr="00882B70">
        <w:rPr>
          <w:rtl/>
        </w:rPr>
        <w:t xml:space="preserve"> والبضائع بنسبة </w:t>
      </w:r>
      <w:r w:rsidRPr="00064B93">
        <w:rPr>
          <w:rFonts w:cs="Times New Roman"/>
          <w:szCs w:val="24"/>
          <w:rtl/>
        </w:rPr>
        <w:t>25%</w:t>
      </w:r>
      <w:r w:rsidRPr="00882B70">
        <w:rPr>
          <w:rtl/>
        </w:rPr>
        <w:t xml:space="preserve"> ونقل الفوسفات من مناطق الانتاج إلى موانى التصدير بنسبة </w:t>
      </w:r>
      <w:r w:rsidRPr="00064B93">
        <w:rPr>
          <w:rFonts w:cs="Times New Roman"/>
          <w:szCs w:val="24"/>
          <w:rtl/>
        </w:rPr>
        <w:t>50%.</w:t>
      </w:r>
    </w:p>
    <w:p w:rsidR="00286B62" w:rsidRPr="00342B80" w:rsidRDefault="00286B62" w:rsidP="00286B62">
      <w:pPr>
        <w:tabs>
          <w:tab w:val="left" w:pos="709"/>
        </w:tabs>
        <w:spacing w:before="240" w:line="520" w:lineRule="exact"/>
        <w:ind w:firstLine="0"/>
        <w:rPr>
          <w:rFonts w:cs="AL-Mateen"/>
          <w:sz w:val="28"/>
          <w:rtl/>
        </w:rPr>
      </w:pPr>
      <w:r w:rsidRPr="00342B80">
        <w:rPr>
          <w:rFonts w:cs="AL-Mateen" w:hint="cs"/>
          <w:sz w:val="28"/>
          <w:rtl/>
        </w:rPr>
        <w:t>أ</w:t>
      </w:r>
      <w:r w:rsidRPr="00342B80">
        <w:rPr>
          <w:rFonts w:cs="AL-Mateen"/>
          <w:sz w:val="28"/>
          <w:rtl/>
        </w:rPr>
        <w:t>طوال شبكة الخطوط الحديدية:</w:t>
      </w:r>
    </w:p>
    <w:p w:rsidR="00286B62" w:rsidRPr="00882B70" w:rsidRDefault="00286B62" w:rsidP="00286B62">
      <w:pPr>
        <w:widowControl/>
        <w:numPr>
          <w:ilvl w:val="0"/>
          <w:numId w:val="34"/>
        </w:numPr>
        <w:tabs>
          <w:tab w:val="left" w:pos="709"/>
        </w:tabs>
        <w:spacing w:before="100" w:line="460" w:lineRule="exact"/>
        <w:ind w:left="721" w:hanging="437"/>
        <w:rPr>
          <w:rtl/>
        </w:rPr>
      </w:pPr>
      <w:r w:rsidRPr="00882B70">
        <w:rPr>
          <w:rtl/>
        </w:rPr>
        <w:t xml:space="preserve">تبلغ اطوال شبكة الخطوط الحديدية المغربية </w:t>
      </w:r>
      <w:r w:rsidRPr="00064B93">
        <w:rPr>
          <w:rFonts w:cs="Times New Roman"/>
          <w:szCs w:val="24"/>
          <w:rtl/>
        </w:rPr>
        <w:t xml:space="preserve">1907 </w:t>
      </w:r>
      <w:r w:rsidRPr="00882B70">
        <w:rPr>
          <w:rtl/>
        </w:rPr>
        <w:t xml:space="preserve">كم منها: </w:t>
      </w:r>
      <w:r w:rsidRPr="00064B93">
        <w:rPr>
          <w:rFonts w:cs="Times New Roman"/>
          <w:szCs w:val="24"/>
          <w:rtl/>
        </w:rPr>
        <w:t>893</w:t>
      </w:r>
      <w:r w:rsidRPr="00882B70">
        <w:rPr>
          <w:rtl/>
        </w:rPr>
        <w:t xml:space="preserve"> كم خطوط غير مكهربة </w:t>
      </w:r>
      <w:r w:rsidRPr="00064B93">
        <w:rPr>
          <w:rFonts w:cs="Times New Roman"/>
          <w:szCs w:val="24"/>
          <w:rtl/>
        </w:rPr>
        <w:t>1014</w:t>
      </w:r>
      <w:r w:rsidRPr="00882B70">
        <w:rPr>
          <w:rtl/>
        </w:rPr>
        <w:t xml:space="preserve"> كم خطوط مكهربة وجميع خطوط هذه الشبكة خطوط قياسية.</w:t>
      </w:r>
    </w:p>
    <w:p w:rsidR="00286B62" w:rsidRPr="00FA3977" w:rsidRDefault="00286B62" w:rsidP="00286B62">
      <w:pPr>
        <w:widowControl/>
        <w:numPr>
          <w:ilvl w:val="0"/>
          <w:numId w:val="34"/>
        </w:numPr>
        <w:tabs>
          <w:tab w:val="left" w:pos="709"/>
        </w:tabs>
        <w:spacing w:before="100" w:line="460" w:lineRule="exact"/>
        <w:ind w:left="721" w:hanging="437"/>
      </w:pPr>
      <w:r w:rsidRPr="00FA3977">
        <w:rPr>
          <w:rtl/>
        </w:rPr>
        <w:t xml:space="preserve">تبلغ نسبة اجمالى اطوال الخطوط إلى مساحة الدولة </w:t>
      </w:r>
      <w:r w:rsidRPr="00FA3977">
        <w:rPr>
          <w:rFonts w:cs="Times New Roman"/>
          <w:szCs w:val="24"/>
          <w:rtl/>
        </w:rPr>
        <w:t>0.3%</w:t>
      </w:r>
      <w:r w:rsidRPr="00FA3977">
        <w:rPr>
          <w:rtl/>
        </w:rPr>
        <w:t xml:space="preserve"> حيث تبلغ مساحتها </w:t>
      </w:r>
      <w:r w:rsidRPr="00FA3977">
        <w:rPr>
          <w:rFonts w:cs="Times New Roman"/>
          <w:szCs w:val="24"/>
          <w:rtl/>
        </w:rPr>
        <w:t>711</w:t>
      </w:r>
      <w:r w:rsidRPr="00FA3977">
        <w:rPr>
          <w:rtl/>
        </w:rPr>
        <w:t xml:space="preserve"> ألف كم</w:t>
      </w:r>
      <w:r w:rsidRPr="00FA3977">
        <w:rPr>
          <w:vertAlign w:val="superscript"/>
          <w:rtl/>
        </w:rPr>
        <w:t>2</w:t>
      </w:r>
      <w:r w:rsidRPr="00FA3977">
        <w:rPr>
          <w:rtl/>
        </w:rPr>
        <w:t>.</w:t>
      </w:r>
    </w:p>
    <w:p w:rsidR="00286B62" w:rsidRPr="00882B70" w:rsidRDefault="00286B62" w:rsidP="00286B62">
      <w:pPr>
        <w:widowControl/>
        <w:numPr>
          <w:ilvl w:val="0"/>
          <w:numId w:val="34"/>
        </w:numPr>
        <w:tabs>
          <w:tab w:val="left" w:pos="709"/>
        </w:tabs>
        <w:spacing w:before="100" w:line="460" w:lineRule="exact"/>
        <w:ind w:left="721" w:hanging="437"/>
      </w:pPr>
      <w:r w:rsidRPr="00882B70">
        <w:rPr>
          <w:rtl/>
        </w:rPr>
        <w:t>وتتكون شبكة السكك الحديدية المغربية من خط رئيسى ينطلق من الحدود المغربية الجزائرية ويتفرع عن هذا الخط بعض الخطوط الفرعية.</w:t>
      </w:r>
    </w:p>
    <w:p w:rsidR="00286B62" w:rsidRPr="00342B80" w:rsidRDefault="00286B62" w:rsidP="00286B62">
      <w:pPr>
        <w:tabs>
          <w:tab w:val="left" w:pos="567"/>
        </w:tabs>
        <w:spacing w:before="360" w:line="520" w:lineRule="exact"/>
        <w:ind w:left="567" w:hanging="567"/>
        <w:rPr>
          <w:rFonts w:cs="AL-Mateen"/>
          <w:sz w:val="28"/>
          <w:rtl/>
        </w:rPr>
      </w:pPr>
      <w:r w:rsidRPr="00342B80">
        <w:rPr>
          <w:rFonts w:cs="AL-Mateen" w:hint="cs"/>
          <w:b/>
          <w:bCs/>
          <w:sz w:val="28"/>
          <w:rtl/>
        </w:rPr>
        <w:t>هـ-</w:t>
      </w:r>
      <w:r w:rsidRPr="00342B80">
        <w:rPr>
          <w:rFonts w:cs="AL-Mateen" w:hint="cs"/>
          <w:sz w:val="28"/>
          <w:rtl/>
        </w:rPr>
        <w:tab/>
      </w:r>
      <w:r w:rsidRPr="00342B80">
        <w:rPr>
          <w:rFonts w:cs="AL-Mateen"/>
          <w:sz w:val="28"/>
          <w:rtl/>
          <w:lang w:bidi="ar-EG"/>
        </w:rPr>
        <w:t>المملكة العربية السعودية</w:t>
      </w:r>
      <w:r w:rsidRPr="00342B80">
        <w:rPr>
          <w:rFonts w:cs="AL-Mateen"/>
          <w:sz w:val="28"/>
          <w:rtl/>
        </w:rPr>
        <w:t xml:space="preserve"> :</w:t>
      </w:r>
    </w:p>
    <w:p w:rsidR="00286B62" w:rsidRPr="00342B80" w:rsidRDefault="00286B62" w:rsidP="00286B62">
      <w:pPr>
        <w:spacing w:before="160" w:after="12"/>
        <w:ind w:firstLine="0"/>
        <w:rPr>
          <w:rFonts w:cs="AL-Mateen"/>
          <w:sz w:val="28"/>
          <w:rtl/>
          <w:lang w:bidi="ar-EG"/>
        </w:rPr>
      </w:pPr>
      <w:r w:rsidRPr="00342B80">
        <w:rPr>
          <w:rFonts w:cs="AL-Mateen"/>
          <w:sz w:val="28"/>
          <w:rtl/>
        </w:rPr>
        <w:t>شبكة الخطوط الحديدية السعودية:</w:t>
      </w:r>
      <w:r w:rsidRPr="009B0BCC">
        <w:rPr>
          <w:rStyle w:val="FootnoteReference"/>
          <w:rFonts w:cs="AL-Mateen"/>
          <w:sz w:val="28"/>
          <w:rtl/>
          <w:lang w:bidi="ar-EG"/>
        </w:rPr>
        <w:footnoteReference w:customMarkFollows="1" w:id="52"/>
        <w:sym w:font="Symbol" w:char="F02A"/>
      </w:r>
    </w:p>
    <w:p w:rsidR="00286B62" w:rsidRPr="009B0BCC" w:rsidRDefault="00286B62" w:rsidP="00286B62">
      <w:pPr>
        <w:widowControl/>
        <w:shd w:val="clear" w:color="auto" w:fill="FFFFFF"/>
        <w:spacing w:before="100" w:beforeAutospacing="1" w:after="100" w:afterAutospacing="1" w:line="240" w:lineRule="auto"/>
        <w:ind w:firstLine="0"/>
        <w:jc w:val="both"/>
        <w:rPr>
          <w:rFonts w:ascii="Simplified Arabic" w:hAnsi="Simplified Arabic"/>
          <w:sz w:val="28"/>
        </w:rPr>
      </w:pPr>
      <w:r w:rsidRPr="009B0BCC">
        <w:rPr>
          <w:rFonts w:ascii="Simplified Arabic" w:hAnsi="Simplified Arabic"/>
          <w:sz w:val="28"/>
          <w:rtl/>
        </w:rPr>
        <w:t>تمتد شبكة الخطوط الحديدية في المملكة على طول ١٤١</w:t>
      </w:r>
      <w:r w:rsidRPr="009B0BCC">
        <w:rPr>
          <w:rFonts w:ascii="Simplified Arabic" w:hAnsi="Simplified Arabic"/>
          <w:sz w:val="28"/>
          <w:rtl/>
          <w:lang w:bidi="fa-IR"/>
        </w:rPr>
        <w:t>۸</w:t>
      </w:r>
      <w:r w:rsidRPr="009B0BCC">
        <w:rPr>
          <w:rFonts w:ascii="Simplified Arabic" w:hAnsi="Simplified Arabic"/>
          <w:sz w:val="28"/>
          <w:rtl/>
        </w:rPr>
        <w:t xml:space="preserve"> كلم وهي تربط المنطقتين الشرقية والرياض اللتان يتركز فيهما نحو ٤</w:t>
      </w:r>
      <w:r w:rsidRPr="009B0BCC">
        <w:rPr>
          <w:rFonts w:ascii="Simplified Arabic" w:hAnsi="Simplified Arabic"/>
          <w:sz w:val="28"/>
          <w:rtl/>
          <w:lang w:bidi="fa-IR"/>
        </w:rPr>
        <w:t>۰%</w:t>
      </w:r>
      <w:r w:rsidRPr="009B0BCC">
        <w:rPr>
          <w:rFonts w:ascii="Simplified Arabic" w:hAnsi="Simplified Arabic"/>
          <w:sz w:val="28"/>
          <w:rtl/>
        </w:rPr>
        <w:t xml:space="preserve"> من إجمالي سكان البلاد، و ٥</w:t>
      </w:r>
      <w:r w:rsidRPr="009B0BCC">
        <w:rPr>
          <w:rFonts w:ascii="Simplified Arabic" w:hAnsi="Simplified Arabic"/>
          <w:sz w:val="28"/>
          <w:rtl/>
          <w:lang w:bidi="fa-IR"/>
        </w:rPr>
        <w:t>۰%</w:t>
      </w:r>
      <w:r w:rsidRPr="009B0BCC">
        <w:rPr>
          <w:rFonts w:ascii="Simplified Arabic" w:hAnsi="Simplified Arabic"/>
          <w:sz w:val="28"/>
          <w:rtl/>
        </w:rPr>
        <w:t xml:space="preserve"> من النشاط الاقتصادي. إذ تنقل قطارات المؤسسة سنوياً ما يزيد عن ١.٣ مليون راكب ، و ٣٥</w:t>
      </w:r>
      <w:r w:rsidRPr="009B0BCC">
        <w:rPr>
          <w:rFonts w:ascii="Simplified Arabic" w:hAnsi="Simplified Arabic"/>
          <w:sz w:val="28"/>
          <w:rtl/>
          <w:lang w:bidi="fa-IR"/>
        </w:rPr>
        <w:t>۰</w:t>
      </w:r>
      <w:r w:rsidRPr="009B0BCC">
        <w:rPr>
          <w:rFonts w:ascii="Simplified Arabic" w:hAnsi="Simplified Arabic"/>
          <w:sz w:val="28"/>
          <w:rtl/>
        </w:rPr>
        <w:t xml:space="preserve"> ألف حاوية، أي أكثر من </w:t>
      </w:r>
      <w:r w:rsidRPr="009B0BCC">
        <w:rPr>
          <w:rFonts w:ascii="Simplified Arabic" w:hAnsi="Simplified Arabic"/>
          <w:sz w:val="28"/>
          <w:rtl/>
          <w:lang w:bidi="fa-IR"/>
        </w:rPr>
        <w:t>۸۰%</w:t>
      </w:r>
      <w:r w:rsidRPr="009B0BCC">
        <w:rPr>
          <w:rFonts w:ascii="Simplified Arabic" w:hAnsi="Simplified Arabic"/>
          <w:sz w:val="28"/>
          <w:rtl/>
        </w:rPr>
        <w:t xml:space="preserve"> من الحاويات الواردة لمنطقة الرياض عبر ميناء الدمام، ومليوني طن من البضائع العامة، وهي منقولات تحتاج إلى نحو ٥</w:t>
      </w:r>
      <w:r w:rsidRPr="009B0BCC">
        <w:rPr>
          <w:rFonts w:ascii="Simplified Arabic" w:hAnsi="Simplified Arabic"/>
          <w:sz w:val="28"/>
          <w:rtl/>
          <w:lang w:bidi="fa-IR"/>
        </w:rPr>
        <w:t>۰۰</w:t>
      </w:r>
      <w:r w:rsidRPr="009B0BCC">
        <w:rPr>
          <w:rFonts w:ascii="Simplified Arabic" w:hAnsi="Simplified Arabic"/>
          <w:sz w:val="28"/>
          <w:rtl/>
        </w:rPr>
        <w:t xml:space="preserve"> ألف شاحنة لنقلها على الطريق.</w:t>
      </w:r>
    </w:p>
    <w:p w:rsidR="00286B62" w:rsidRPr="009B0BCC" w:rsidRDefault="00286B62" w:rsidP="00286B62">
      <w:pPr>
        <w:widowControl/>
        <w:shd w:val="clear" w:color="auto" w:fill="FFFFFF"/>
        <w:spacing w:before="100" w:beforeAutospacing="1" w:after="100" w:afterAutospacing="1" w:line="240" w:lineRule="auto"/>
        <w:ind w:firstLine="0"/>
        <w:jc w:val="both"/>
        <w:rPr>
          <w:rFonts w:ascii="Simplified Arabic" w:hAnsi="Simplified Arabic"/>
          <w:sz w:val="28"/>
        </w:rPr>
      </w:pPr>
      <w:r w:rsidRPr="009B0BCC">
        <w:rPr>
          <w:rFonts w:ascii="Simplified Arabic" w:hAnsi="Simplified Arabic"/>
          <w:sz w:val="28"/>
          <w:rtl/>
        </w:rPr>
        <w:t>ومن المتوقع أن تنمو أرقام الركاب والشحن بعد بدء الرحلات لمشاريع التوسعة القائمة والمخطط لها، إذ يتوقع أن يصل عدد الحاويات المتداولة على الجسر البري عام ٢</w:t>
      </w:r>
      <w:r w:rsidRPr="009B0BCC">
        <w:rPr>
          <w:rFonts w:ascii="Simplified Arabic" w:hAnsi="Simplified Arabic"/>
          <w:sz w:val="28"/>
          <w:rtl/>
          <w:lang w:bidi="fa-IR"/>
        </w:rPr>
        <w:t>۰</w:t>
      </w:r>
      <w:r w:rsidRPr="009B0BCC">
        <w:rPr>
          <w:rFonts w:ascii="Simplified Arabic" w:hAnsi="Simplified Arabic"/>
          <w:sz w:val="28"/>
          <w:rtl/>
        </w:rPr>
        <w:t>١٥ إلى أكثر من ٧</w:t>
      </w:r>
      <w:r w:rsidRPr="009B0BCC">
        <w:rPr>
          <w:rFonts w:ascii="Simplified Arabic" w:hAnsi="Simplified Arabic"/>
          <w:sz w:val="28"/>
          <w:rtl/>
          <w:lang w:bidi="fa-IR"/>
        </w:rPr>
        <w:t>۰۰</w:t>
      </w:r>
      <w:r w:rsidRPr="009B0BCC">
        <w:rPr>
          <w:rFonts w:ascii="Simplified Arabic" w:hAnsi="Simplified Arabic"/>
          <w:sz w:val="28"/>
          <w:rtl/>
        </w:rPr>
        <w:t xml:space="preserve"> ألف حاوية نمطية أي ما مجموعه </w:t>
      </w:r>
      <w:r w:rsidRPr="009B0BCC">
        <w:rPr>
          <w:rFonts w:ascii="Simplified Arabic" w:hAnsi="Simplified Arabic"/>
          <w:sz w:val="28"/>
          <w:rtl/>
          <w:lang w:bidi="fa-IR"/>
        </w:rPr>
        <w:t>۸</w:t>
      </w:r>
      <w:r w:rsidRPr="009B0BCC">
        <w:rPr>
          <w:rFonts w:ascii="Simplified Arabic" w:hAnsi="Simplified Arabic"/>
          <w:sz w:val="28"/>
          <w:rtl/>
        </w:rPr>
        <w:t xml:space="preserve"> ملايين طن من المشحونات.</w:t>
      </w:r>
    </w:p>
    <w:p w:rsidR="00286B62" w:rsidRPr="009B0BCC" w:rsidRDefault="00286B62" w:rsidP="00286B62">
      <w:pPr>
        <w:widowControl/>
        <w:shd w:val="clear" w:color="auto" w:fill="FFFFFF"/>
        <w:spacing w:before="100" w:beforeAutospacing="1" w:after="100" w:afterAutospacing="1" w:line="240" w:lineRule="auto"/>
        <w:ind w:firstLine="0"/>
        <w:jc w:val="both"/>
        <w:rPr>
          <w:rFonts w:ascii="Simplified Arabic" w:hAnsi="Simplified Arabic"/>
          <w:sz w:val="28"/>
        </w:rPr>
      </w:pPr>
      <w:r w:rsidRPr="009B0BCC">
        <w:rPr>
          <w:rFonts w:ascii="Simplified Arabic" w:hAnsi="Simplified Arabic"/>
          <w:sz w:val="28"/>
          <w:rtl/>
        </w:rPr>
        <w:t>أما بعد تنفيذ مشروع قطار الحرمين السريع فإن التوقعات تشير إلى تنامي عدد الحجاج والمعتمرين، ووفقاً لإحصاءات وزارة الحج فإن عدد الحجاج والمعتمرين المتوقع خلال الخمس وعشرين سنة القادمة سيصل إلى أكثرمن ٣ ملايين حاج ، وأكثر من ١١ مليون معتمر، وهو ما يعني مضاعفة حركة نقل الركاب عبر القطارات التي تعد الوسيلة الأفضل لنقل هؤلاء الحجاج والمعتمرين.</w:t>
      </w:r>
    </w:p>
    <w:p w:rsidR="00286B62" w:rsidRDefault="00286B62" w:rsidP="00286B62">
      <w:pPr>
        <w:pStyle w:val="NormalWeb"/>
        <w:shd w:val="clear" w:color="auto" w:fill="FFFFFF"/>
        <w:bidi/>
        <w:spacing w:line="240" w:lineRule="auto"/>
        <w:ind w:firstLine="0"/>
        <w:jc w:val="both"/>
        <w:rPr>
          <w:rFonts w:ascii="Simplified Arabic" w:hAnsi="Simplified Arabic"/>
          <w:sz w:val="28"/>
        </w:rPr>
      </w:pPr>
      <w:r>
        <w:rPr>
          <w:rFonts w:ascii="Simplified Arabic" w:hAnsi="Simplified Arabic" w:hint="cs"/>
          <w:sz w:val="28"/>
          <w:rtl/>
        </w:rPr>
        <w:t>و</w:t>
      </w:r>
      <w:r w:rsidRPr="009B0BCC">
        <w:rPr>
          <w:rFonts w:ascii="Simplified Arabic" w:hAnsi="Simplified Arabic"/>
          <w:sz w:val="28"/>
          <w:rtl/>
        </w:rPr>
        <w:t>تشغل المؤسسة شبكة خطوط حديدية يبلغ مجموع أطوالها حوالي ١٤١٨ كيلومتراً، تربط ميناء الملك عبدالعزيز في الدمام ومدينة الدمام نفسها (على الساحل الشرقي للمملكة) بالعاصمة الرياض (وسط المملكة) مروراً بقيق والهفوف وحرض والتوضيحية والخرج. كما تتفرع من خطوط المؤسسة الرئيسة، خطوط فرعية تربط بعض المناطق الصناعية والزراعية والمواقع العسكرية بموانئ التصدير والمناطق السكانية.</w:t>
      </w:r>
    </w:p>
    <w:p w:rsidR="00286B62" w:rsidRPr="009B0BCC" w:rsidRDefault="00286B62" w:rsidP="00286B62">
      <w:pPr>
        <w:pStyle w:val="NormalWeb"/>
        <w:shd w:val="clear" w:color="auto" w:fill="FFFFFF"/>
        <w:bidi/>
        <w:spacing w:line="240" w:lineRule="auto"/>
        <w:ind w:firstLine="0"/>
        <w:jc w:val="both"/>
        <w:rPr>
          <w:rFonts w:ascii="Simplified Arabic" w:hAnsi="Simplified Arabic"/>
          <w:sz w:val="28"/>
          <w:rtl/>
          <w:lang w:bidi="ar-EG"/>
        </w:rPr>
      </w:pPr>
      <w:r w:rsidRPr="009B0BCC">
        <w:rPr>
          <w:rFonts w:ascii="Simplified Arabic" w:hAnsi="Simplified Arabic"/>
          <w:b/>
          <w:bCs/>
          <w:sz w:val="28"/>
          <w:rtl/>
        </w:rPr>
        <w:t>وتشــمل الخطــوط التي تشــغلها المؤسســة ما يلـي:</w:t>
      </w:r>
      <w:r w:rsidRPr="00555F49">
        <w:rPr>
          <w:rStyle w:val="FootnoteReference"/>
          <w:rFonts w:ascii="Simplified Arabic" w:hAnsi="Simplified Arabic"/>
          <w:sz w:val="28"/>
          <w:rtl/>
          <w:lang w:bidi="ar-EG"/>
        </w:rPr>
        <w:footnoteReference w:customMarkFollows="1" w:id="53"/>
        <w:sym w:font="Symbol" w:char="F02A"/>
      </w:r>
    </w:p>
    <w:p w:rsidR="00286B62" w:rsidRPr="009B0BCC" w:rsidRDefault="00286B62" w:rsidP="00776162">
      <w:pPr>
        <w:widowControl/>
        <w:numPr>
          <w:ilvl w:val="0"/>
          <w:numId w:val="120"/>
        </w:numPr>
        <w:shd w:val="clear" w:color="auto" w:fill="FFFFFF"/>
        <w:spacing w:before="100" w:beforeAutospacing="1" w:after="100" w:afterAutospacing="1" w:line="240" w:lineRule="auto"/>
        <w:jc w:val="both"/>
        <w:rPr>
          <w:rFonts w:ascii="Simplified Arabic" w:hAnsi="Simplified Arabic"/>
          <w:sz w:val="28"/>
        </w:rPr>
      </w:pPr>
      <w:r w:rsidRPr="009B0BCC">
        <w:rPr>
          <w:rFonts w:ascii="Simplified Arabic" w:hAnsi="Simplified Arabic"/>
          <w:b/>
          <w:bCs/>
          <w:sz w:val="28"/>
          <w:rtl/>
        </w:rPr>
        <w:t>خــط نقــل الركـــاب</w:t>
      </w:r>
      <w:r>
        <w:rPr>
          <w:rFonts w:ascii="Simplified Arabic" w:hAnsi="Simplified Arabic" w:hint="cs"/>
          <w:sz w:val="28"/>
          <w:rtl/>
        </w:rPr>
        <w:t xml:space="preserve">: </w:t>
      </w:r>
      <w:r w:rsidRPr="009B0BCC">
        <w:rPr>
          <w:rFonts w:ascii="Simplified Arabic" w:hAnsi="Simplified Arabic"/>
          <w:sz w:val="28"/>
          <w:rtl/>
        </w:rPr>
        <w:t>ويبلغ طوله ٤٤٩ كيلومتراً، ويربط الرياض بالدمام مروراً بالأحساء وبقيق.</w:t>
      </w:r>
    </w:p>
    <w:p w:rsidR="00286B62" w:rsidRPr="009B0BCC" w:rsidRDefault="00286B62" w:rsidP="00776162">
      <w:pPr>
        <w:widowControl/>
        <w:numPr>
          <w:ilvl w:val="0"/>
          <w:numId w:val="120"/>
        </w:numPr>
        <w:shd w:val="clear" w:color="auto" w:fill="FFFFFF"/>
        <w:spacing w:before="100" w:beforeAutospacing="1" w:after="100" w:afterAutospacing="1" w:line="240" w:lineRule="auto"/>
        <w:jc w:val="both"/>
        <w:rPr>
          <w:rFonts w:ascii="Simplified Arabic" w:hAnsi="Simplified Arabic"/>
          <w:sz w:val="28"/>
        </w:rPr>
      </w:pPr>
      <w:r w:rsidRPr="009B0BCC">
        <w:rPr>
          <w:rFonts w:ascii="Simplified Arabic" w:hAnsi="Simplified Arabic"/>
          <w:b/>
          <w:bCs/>
          <w:sz w:val="28"/>
          <w:rtl/>
        </w:rPr>
        <w:t>خط شحن البضائع</w:t>
      </w:r>
      <w:r>
        <w:rPr>
          <w:rFonts w:ascii="Simplified Arabic" w:hAnsi="Simplified Arabic" w:hint="cs"/>
          <w:b/>
          <w:bCs/>
          <w:sz w:val="28"/>
          <w:rtl/>
        </w:rPr>
        <w:t xml:space="preserve">: </w:t>
      </w:r>
      <w:r w:rsidRPr="009B0BCC">
        <w:rPr>
          <w:rFonts w:ascii="Simplified Arabic" w:hAnsi="Simplified Arabic"/>
          <w:sz w:val="28"/>
          <w:rtl/>
        </w:rPr>
        <w:t>ويبلغ طوله ٥٦٩ كيلومتراً، ويبدأ من ميناء الملك عبدالعزيز بالدمام لينتهي في الرياض، مروراً بالأحساء وبقيق والخرج وحرض والتوضيحية.</w:t>
      </w:r>
    </w:p>
    <w:p w:rsidR="00286B62" w:rsidRPr="009B0BCC" w:rsidRDefault="00286B62" w:rsidP="00776162">
      <w:pPr>
        <w:widowControl/>
        <w:numPr>
          <w:ilvl w:val="0"/>
          <w:numId w:val="120"/>
        </w:numPr>
        <w:shd w:val="clear" w:color="auto" w:fill="FFFFFF"/>
        <w:spacing w:before="100" w:beforeAutospacing="1" w:after="100" w:afterAutospacing="1" w:line="240" w:lineRule="auto"/>
        <w:jc w:val="both"/>
        <w:rPr>
          <w:rFonts w:ascii="Simplified Arabic" w:hAnsi="Simplified Arabic"/>
          <w:sz w:val="28"/>
        </w:rPr>
      </w:pPr>
      <w:r w:rsidRPr="009B0BCC">
        <w:rPr>
          <w:rFonts w:ascii="Simplified Arabic" w:hAnsi="Simplified Arabic"/>
          <w:b/>
          <w:bCs/>
          <w:sz w:val="28"/>
          <w:rtl/>
        </w:rPr>
        <w:t>الخــطوط الفرعــية</w:t>
      </w:r>
      <w:r>
        <w:rPr>
          <w:rFonts w:ascii="Simplified Arabic" w:hAnsi="Simplified Arabic" w:hint="cs"/>
          <w:sz w:val="28"/>
          <w:rtl/>
        </w:rPr>
        <w:t xml:space="preserve">: </w:t>
      </w:r>
      <w:r w:rsidRPr="009B0BCC">
        <w:rPr>
          <w:rFonts w:ascii="Simplified Arabic" w:hAnsi="Simplified Arabic"/>
          <w:sz w:val="28"/>
          <w:rtl/>
        </w:rPr>
        <w:t>ويبلغ مجموع أطوالها ٤</w:t>
      </w:r>
      <w:r w:rsidRPr="009B0BCC">
        <w:rPr>
          <w:rFonts w:ascii="Simplified Arabic" w:hAnsi="Simplified Arabic"/>
          <w:sz w:val="28"/>
          <w:rtl/>
          <w:lang w:bidi="fa-IR"/>
        </w:rPr>
        <w:t>۰۰</w:t>
      </w:r>
      <w:r w:rsidRPr="009B0BCC">
        <w:rPr>
          <w:rFonts w:ascii="Simplified Arabic" w:hAnsi="Simplified Arabic"/>
          <w:sz w:val="28"/>
          <w:rtl/>
        </w:rPr>
        <w:t xml:space="preserve"> كيلومتراً، وهي تربط بعض مواقع الإنتاج الصناعي والزراعي وبعض المواقع العسكرية بموانئ التصدير وبعض المناطق السكنية.</w:t>
      </w:r>
    </w:p>
    <w:p w:rsidR="00286B62" w:rsidRPr="009B0BCC" w:rsidRDefault="00286B62" w:rsidP="00286B62">
      <w:pPr>
        <w:pStyle w:val="ListParagraph"/>
        <w:tabs>
          <w:tab w:val="left" w:pos="425"/>
        </w:tabs>
        <w:spacing w:line="400" w:lineRule="exact"/>
        <w:ind w:left="0" w:firstLine="0"/>
        <w:contextualSpacing w:val="0"/>
        <w:rPr>
          <w:rtl/>
          <w:lang w:bidi="ar-EG"/>
        </w:rPr>
      </w:pPr>
    </w:p>
    <w:p w:rsidR="00286B62" w:rsidRPr="00342B80" w:rsidRDefault="00286B62" w:rsidP="00286B62">
      <w:pPr>
        <w:tabs>
          <w:tab w:val="left" w:pos="425"/>
        </w:tabs>
        <w:spacing w:before="360" w:line="520" w:lineRule="exact"/>
        <w:ind w:left="425" w:hanging="425"/>
        <w:rPr>
          <w:rFonts w:cs="AL-Mateen"/>
          <w:sz w:val="28"/>
          <w:rtl/>
          <w:lang w:bidi="ar-EG"/>
        </w:rPr>
      </w:pPr>
      <w:r w:rsidRPr="00342B80">
        <w:rPr>
          <w:rFonts w:cs="AL-Mateen" w:hint="cs"/>
          <w:b/>
          <w:bCs/>
          <w:sz w:val="28"/>
          <w:rtl/>
        </w:rPr>
        <w:t>و-</w:t>
      </w:r>
      <w:r w:rsidRPr="00342B80">
        <w:rPr>
          <w:rFonts w:cs="AL-Mateen" w:hint="cs"/>
          <w:sz w:val="28"/>
          <w:rtl/>
          <w:lang w:bidi="ar-EG"/>
        </w:rPr>
        <w:tab/>
      </w:r>
      <w:r w:rsidRPr="00342B80">
        <w:rPr>
          <w:rFonts w:cs="AL-Mateen"/>
          <w:sz w:val="28"/>
          <w:rtl/>
          <w:lang w:bidi="ar-EG"/>
        </w:rPr>
        <w:t>الجمهورية العربية</w:t>
      </w:r>
      <w:r w:rsidRPr="00342B80">
        <w:rPr>
          <w:rFonts w:cs="AL-Mateen" w:hint="cs"/>
          <w:sz w:val="28"/>
          <w:rtl/>
          <w:lang w:bidi="ar-EG"/>
        </w:rPr>
        <w:t xml:space="preserve">السورية </w:t>
      </w:r>
      <w:r w:rsidRPr="00342B80">
        <w:rPr>
          <w:rFonts w:cs="AL-Mateen"/>
          <w:sz w:val="28"/>
          <w:rtl/>
          <w:lang w:bidi="ar-EG"/>
        </w:rPr>
        <w:t xml:space="preserve"> :</w:t>
      </w:r>
    </w:p>
    <w:p w:rsidR="00286B62" w:rsidRPr="00342B80" w:rsidRDefault="00286B62" w:rsidP="00286B62">
      <w:pPr>
        <w:pStyle w:val="ListParagraph"/>
        <w:tabs>
          <w:tab w:val="left" w:pos="425"/>
        </w:tabs>
        <w:spacing w:before="240" w:line="440" w:lineRule="exact"/>
        <w:ind w:left="0" w:firstLine="0"/>
        <w:contextualSpacing w:val="0"/>
        <w:rPr>
          <w:rFonts w:cs="AL-Mateen"/>
          <w:sz w:val="28"/>
          <w:rtl/>
        </w:rPr>
      </w:pPr>
      <w:r>
        <w:rPr>
          <w:rFonts w:cs="AL-Mateen"/>
          <w:sz w:val="28"/>
          <w:rtl/>
        </w:rPr>
        <w:t xml:space="preserve">أطوال شبكة </w:t>
      </w:r>
      <w:r w:rsidRPr="00342B80">
        <w:rPr>
          <w:rFonts w:cs="AL-Mateen"/>
          <w:sz w:val="28"/>
          <w:rtl/>
        </w:rPr>
        <w:t xml:space="preserve">خطوط </w:t>
      </w:r>
      <w:r>
        <w:rPr>
          <w:rFonts w:cs="AL-Mateen" w:hint="cs"/>
          <w:sz w:val="28"/>
          <w:rtl/>
        </w:rPr>
        <w:t xml:space="preserve">السكك </w:t>
      </w:r>
      <w:r w:rsidRPr="00342B80">
        <w:rPr>
          <w:rFonts w:cs="AL-Mateen"/>
          <w:sz w:val="28"/>
          <w:rtl/>
        </w:rPr>
        <w:t>الحديدية:</w:t>
      </w:r>
    </w:p>
    <w:p w:rsidR="00286B62" w:rsidRPr="00882B70" w:rsidRDefault="00286B62" w:rsidP="00286B62">
      <w:pPr>
        <w:spacing w:line="520" w:lineRule="exact"/>
        <w:rPr>
          <w:rtl/>
        </w:rPr>
      </w:pPr>
      <w:r w:rsidRPr="00882B70">
        <w:rPr>
          <w:rtl/>
        </w:rPr>
        <w:t xml:space="preserve">يبلغ اجمالى أطوال شبكة خطوط السكك الحديدية السورية </w:t>
      </w:r>
      <w:r w:rsidRPr="00566416">
        <w:rPr>
          <w:rFonts w:cs="Times New Roman"/>
          <w:spacing w:val="-6"/>
          <w:szCs w:val="24"/>
          <w:rtl/>
          <w:lang w:bidi="ar-EG"/>
        </w:rPr>
        <w:t>2803</w:t>
      </w:r>
      <w:r w:rsidRPr="00882B70">
        <w:rPr>
          <w:rtl/>
        </w:rPr>
        <w:t xml:space="preserve"> كم جميعها غير مكهربة وتتكون الشبكة من نوعين من الخطوط:</w:t>
      </w:r>
    </w:p>
    <w:p w:rsidR="00286B62" w:rsidRPr="00D467D1" w:rsidRDefault="00286B62" w:rsidP="00286B62">
      <w:pPr>
        <w:pStyle w:val="ListParagraph"/>
        <w:numPr>
          <w:ilvl w:val="1"/>
          <w:numId w:val="35"/>
        </w:numPr>
        <w:tabs>
          <w:tab w:val="left" w:pos="709"/>
        </w:tabs>
        <w:spacing w:before="60"/>
        <w:ind w:left="709" w:hanging="425"/>
        <w:contextualSpacing w:val="0"/>
        <w:rPr>
          <w:spacing w:val="-6"/>
          <w:rtl/>
          <w:lang w:bidi="ar-EG"/>
        </w:rPr>
      </w:pPr>
      <w:r w:rsidRPr="00D467D1">
        <w:rPr>
          <w:spacing w:val="-6"/>
          <w:rtl/>
          <w:lang w:bidi="ar-EG"/>
        </w:rPr>
        <w:t xml:space="preserve">خطوط قياسية </w:t>
      </w:r>
      <w:r w:rsidRPr="00FA3977">
        <w:rPr>
          <w:rtl/>
          <w:lang w:bidi="ar-EG"/>
        </w:rPr>
        <w:t>بطول</w:t>
      </w:r>
      <w:r w:rsidRPr="00D467D1">
        <w:rPr>
          <w:spacing w:val="-6"/>
          <w:rtl/>
          <w:lang w:bidi="ar-EG"/>
        </w:rPr>
        <w:t xml:space="preserve"> </w:t>
      </w:r>
      <w:r w:rsidRPr="00566416">
        <w:rPr>
          <w:rFonts w:cs="Times New Roman"/>
          <w:spacing w:val="-6"/>
          <w:szCs w:val="24"/>
          <w:rtl/>
          <w:lang w:bidi="ar-EG"/>
        </w:rPr>
        <w:t>2465</w:t>
      </w:r>
      <w:r w:rsidRPr="00D467D1">
        <w:rPr>
          <w:spacing w:val="-6"/>
          <w:rtl/>
          <w:lang w:bidi="ar-EG"/>
        </w:rPr>
        <w:t xml:space="preserve"> كم.</w:t>
      </w:r>
    </w:p>
    <w:p w:rsidR="00286B62" w:rsidRPr="00D467D1" w:rsidRDefault="00286B62" w:rsidP="00286B62">
      <w:pPr>
        <w:pStyle w:val="ListParagraph"/>
        <w:numPr>
          <w:ilvl w:val="1"/>
          <w:numId w:val="35"/>
        </w:numPr>
        <w:tabs>
          <w:tab w:val="left" w:pos="709"/>
        </w:tabs>
        <w:spacing w:before="60"/>
        <w:ind w:left="709" w:hanging="425"/>
        <w:contextualSpacing w:val="0"/>
        <w:rPr>
          <w:spacing w:val="-6"/>
          <w:lang w:bidi="ar-EG"/>
        </w:rPr>
      </w:pPr>
      <w:r w:rsidRPr="00D467D1">
        <w:rPr>
          <w:spacing w:val="-6"/>
          <w:rtl/>
          <w:lang w:bidi="ar-EG"/>
        </w:rPr>
        <w:t xml:space="preserve">خطوط ضيقة </w:t>
      </w:r>
      <w:r w:rsidRPr="00FA3977">
        <w:rPr>
          <w:rtl/>
          <w:lang w:bidi="ar-EG"/>
        </w:rPr>
        <w:t>بطول</w:t>
      </w:r>
      <w:r w:rsidRPr="00D467D1">
        <w:rPr>
          <w:spacing w:val="-6"/>
          <w:rtl/>
          <w:lang w:bidi="ar-EG"/>
        </w:rPr>
        <w:t xml:space="preserve"> </w:t>
      </w:r>
      <w:r w:rsidRPr="00566416">
        <w:rPr>
          <w:rFonts w:cs="Times New Roman"/>
          <w:spacing w:val="-6"/>
          <w:szCs w:val="24"/>
          <w:rtl/>
          <w:lang w:bidi="ar-EG"/>
        </w:rPr>
        <w:t>338</w:t>
      </w:r>
      <w:r w:rsidRPr="00D467D1">
        <w:rPr>
          <w:spacing w:val="-6"/>
          <w:rtl/>
          <w:lang w:bidi="ar-EG"/>
        </w:rPr>
        <w:t xml:space="preserve"> كم.</w:t>
      </w:r>
    </w:p>
    <w:p w:rsidR="00286B62" w:rsidRDefault="00286B62" w:rsidP="00286B62">
      <w:pPr>
        <w:pStyle w:val="ListParagraph"/>
        <w:numPr>
          <w:ilvl w:val="1"/>
          <w:numId w:val="35"/>
        </w:numPr>
        <w:tabs>
          <w:tab w:val="left" w:pos="709"/>
        </w:tabs>
        <w:spacing w:before="60"/>
        <w:ind w:left="709" w:hanging="425"/>
        <w:contextualSpacing w:val="0"/>
        <w:rPr>
          <w:spacing w:val="-6"/>
          <w:lang w:bidi="ar-EG"/>
        </w:rPr>
      </w:pPr>
      <w:r w:rsidRPr="00D467D1">
        <w:rPr>
          <w:spacing w:val="-6"/>
          <w:rtl/>
          <w:lang w:bidi="ar-EG"/>
        </w:rPr>
        <w:t xml:space="preserve">تبلغ نسبة </w:t>
      </w:r>
      <w:r w:rsidRPr="00FA3977">
        <w:rPr>
          <w:rtl/>
          <w:lang w:bidi="ar-EG"/>
        </w:rPr>
        <w:t>اجمالى</w:t>
      </w:r>
      <w:r w:rsidRPr="00D467D1">
        <w:rPr>
          <w:spacing w:val="-6"/>
          <w:rtl/>
          <w:lang w:bidi="ar-EG"/>
        </w:rPr>
        <w:t xml:space="preserve"> الخطوط الحديدية إلى مساحة الدولة 1.5% حيث تبلغ مساحتها </w:t>
      </w:r>
      <w:r w:rsidRPr="00566416">
        <w:rPr>
          <w:rFonts w:cs="Times New Roman"/>
          <w:spacing w:val="-6"/>
          <w:szCs w:val="24"/>
          <w:rtl/>
          <w:lang w:bidi="ar-EG"/>
        </w:rPr>
        <w:t>185</w:t>
      </w:r>
      <w:r w:rsidRPr="00D467D1">
        <w:rPr>
          <w:spacing w:val="-6"/>
          <w:rtl/>
          <w:lang w:bidi="ar-EG"/>
        </w:rPr>
        <w:t xml:space="preserve"> ألف كم</w:t>
      </w:r>
      <w:r w:rsidRPr="0047670E">
        <w:rPr>
          <w:rFonts w:cs="Times New Roman"/>
          <w:spacing w:val="-6"/>
          <w:vertAlign w:val="superscript"/>
          <w:rtl/>
          <w:lang w:bidi="ar-EG"/>
        </w:rPr>
        <w:t>2</w:t>
      </w:r>
      <w:r w:rsidRPr="00D467D1">
        <w:rPr>
          <w:spacing w:val="-6"/>
          <w:rtl/>
          <w:lang w:bidi="ar-EG"/>
        </w:rPr>
        <w:t>.</w:t>
      </w:r>
    </w:p>
    <w:p w:rsidR="00286B62" w:rsidRPr="00342B80" w:rsidRDefault="00286B62" w:rsidP="00286B62">
      <w:pPr>
        <w:tabs>
          <w:tab w:val="left" w:pos="567"/>
        </w:tabs>
        <w:spacing w:before="360" w:line="520" w:lineRule="exact"/>
        <w:ind w:left="567" w:hanging="567"/>
        <w:rPr>
          <w:rFonts w:cs="AL-Mateen"/>
          <w:sz w:val="28"/>
          <w:rtl/>
          <w:lang w:bidi="ar-EG"/>
        </w:rPr>
      </w:pPr>
      <w:r w:rsidRPr="00342B80">
        <w:rPr>
          <w:rFonts w:cs="AL-Mateen" w:hint="cs"/>
          <w:b/>
          <w:bCs/>
          <w:sz w:val="28"/>
          <w:rtl/>
        </w:rPr>
        <w:t>ز-</w:t>
      </w:r>
      <w:r w:rsidRPr="00342B80">
        <w:rPr>
          <w:rFonts w:cs="AL-Mateen" w:hint="cs"/>
          <w:sz w:val="28"/>
          <w:rtl/>
          <w:lang w:bidi="ar-EG"/>
        </w:rPr>
        <w:tab/>
      </w:r>
      <w:r w:rsidRPr="00342B80">
        <w:rPr>
          <w:rFonts w:cs="AL-Mateen"/>
          <w:sz w:val="28"/>
          <w:rtl/>
          <w:lang w:bidi="ar-EG"/>
        </w:rPr>
        <w:t>الجمهورية العراقية :</w:t>
      </w:r>
    </w:p>
    <w:p w:rsidR="00286B62" w:rsidRPr="00342B80" w:rsidRDefault="00286B62" w:rsidP="00286B62">
      <w:pPr>
        <w:pStyle w:val="ListParagraph"/>
        <w:tabs>
          <w:tab w:val="left" w:pos="425"/>
        </w:tabs>
        <w:spacing w:before="240" w:line="440" w:lineRule="exact"/>
        <w:ind w:left="0" w:firstLine="0"/>
        <w:contextualSpacing w:val="0"/>
        <w:rPr>
          <w:rFonts w:cs="AL-Mateen"/>
          <w:sz w:val="28"/>
          <w:rtl/>
        </w:rPr>
      </w:pPr>
      <w:r w:rsidRPr="00342B80">
        <w:rPr>
          <w:rFonts w:cs="AL-Mateen"/>
          <w:sz w:val="28"/>
          <w:rtl/>
        </w:rPr>
        <w:t>أطوال شبكة خطوط السكك الحديدية:</w:t>
      </w:r>
    </w:p>
    <w:p w:rsidR="00286B62" w:rsidRPr="002D48BF" w:rsidRDefault="00286B62" w:rsidP="00286B62">
      <w:pPr>
        <w:pStyle w:val="ListParagraph"/>
        <w:numPr>
          <w:ilvl w:val="1"/>
          <w:numId w:val="35"/>
        </w:numPr>
        <w:tabs>
          <w:tab w:val="left" w:pos="709"/>
        </w:tabs>
        <w:ind w:left="709" w:hanging="425"/>
        <w:contextualSpacing w:val="0"/>
        <w:rPr>
          <w:spacing w:val="-6"/>
          <w:rtl/>
        </w:rPr>
      </w:pPr>
      <w:r w:rsidRPr="002D48BF">
        <w:rPr>
          <w:spacing w:val="-6"/>
          <w:rtl/>
        </w:rPr>
        <w:t xml:space="preserve">تبلغ اطوال شبكة </w:t>
      </w:r>
      <w:r w:rsidRPr="00FA3977">
        <w:rPr>
          <w:rtl/>
          <w:lang w:bidi="ar-EG"/>
        </w:rPr>
        <w:t>خطوط</w:t>
      </w:r>
      <w:r w:rsidRPr="002D48BF">
        <w:rPr>
          <w:spacing w:val="-6"/>
          <w:rtl/>
        </w:rPr>
        <w:t xml:space="preserve"> السكك الحديدية </w:t>
      </w:r>
      <w:r w:rsidRPr="002D48BF">
        <w:rPr>
          <w:rFonts w:cs="Times New Roman"/>
          <w:spacing w:val="-6"/>
          <w:szCs w:val="24"/>
          <w:rtl/>
        </w:rPr>
        <w:t>2272</w:t>
      </w:r>
      <w:r w:rsidRPr="002D48BF">
        <w:rPr>
          <w:spacing w:val="-6"/>
          <w:rtl/>
        </w:rPr>
        <w:t xml:space="preserve"> كم كلها خطوط قياسية وغير مكهربة.</w:t>
      </w:r>
    </w:p>
    <w:p w:rsidR="00286B62" w:rsidRPr="007D1C86" w:rsidRDefault="00286B62" w:rsidP="00286B62">
      <w:pPr>
        <w:pStyle w:val="ListParagraph"/>
        <w:numPr>
          <w:ilvl w:val="1"/>
          <w:numId w:val="35"/>
        </w:numPr>
        <w:tabs>
          <w:tab w:val="left" w:pos="709"/>
        </w:tabs>
        <w:ind w:left="709" w:hanging="425"/>
        <w:contextualSpacing w:val="0"/>
        <w:rPr>
          <w:rFonts w:cs="AL-Mateen"/>
          <w:sz w:val="36"/>
          <w:szCs w:val="36"/>
          <w:lang w:bidi="ar-EG"/>
        </w:rPr>
      </w:pPr>
      <w:r w:rsidRPr="00FA3977">
        <w:rPr>
          <w:spacing w:val="-4"/>
          <w:rtl/>
        </w:rPr>
        <w:t xml:space="preserve">تبلغ نسبة </w:t>
      </w:r>
      <w:r w:rsidRPr="00FA3977">
        <w:rPr>
          <w:rtl/>
          <w:lang w:bidi="ar-EG"/>
        </w:rPr>
        <w:t>اجمالى</w:t>
      </w:r>
      <w:r w:rsidRPr="00FA3977">
        <w:rPr>
          <w:spacing w:val="-4"/>
          <w:rtl/>
        </w:rPr>
        <w:t xml:space="preserve"> </w:t>
      </w:r>
      <w:r w:rsidRPr="007D1C86">
        <w:rPr>
          <w:spacing w:val="-6"/>
          <w:rtl/>
        </w:rPr>
        <w:t>الخطوط</w:t>
      </w:r>
      <w:r w:rsidRPr="00FA3977">
        <w:rPr>
          <w:spacing w:val="-4"/>
          <w:rtl/>
        </w:rPr>
        <w:t xml:space="preserve"> إلى مساحة الدولة </w:t>
      </w:r>
      <w:r w:rsidRPr="00FA3977">
        <w:rPr>
          <w:rFonts w:cs="Times New Roman"/>
          <w:szCs w:val="24"/>
          <w:rtl/>
        </w:rPr>
        <w:t>0.5%</w:t>
      </w:r>
      <w:r w:rsidRPr="00FA3977">
        <w:rPr>
          <w:spacing w:val="-4"/>
          <w:rtl/>
        </w:rPr>
        <w:t xml:space="preserve"> حيث ان مساحتها </w:t>
      </w:r>
      <w:r w:rsidRPr="00FA3977">
        <w:rPr>
          <w:rFonts w:cs="Times New Roman"/>
          <w:szCs w:val="24"/>
          <w:rtl/>
        </w:rPr>
        <w:t xml:space="preserve">435 </w:t>
      </w:r>
      <w:r w:rsidRPr="00FA3977">
        <w:rPr>
          <w:spacing w:val="-4"/>
          <w:rtl/>
        </w:rPr>
        <w:t>ألف كم</w:t>
      </w:r>
      <w:r w:rsidRPr="00FA3977">
        <w:rPr>
          <w:spacing w:val="-4"/>
          <w:vertAlign w:val="superscript"/>
          <w:rtl/>
        </w:rPr>
        <w:t>2</w:t>
      </w:r>
      <w:r w:rsidRPr="00FA3977">
        <w:rPr>
          <w:spacing w:val="-4"/>
          <w:rtl/>
        </w:rPr>
        <w:t>.</w:t>
      </w:r>
    </w:p>
    <w:p w:rsidR="00286B62" w:rsidRPr="00342B80" w:rsidRDefault="00286B62" w:rsidP="00286B62">
      <w:pPr>
        <w:tabs>
          <w:tab w:val="left" w:pos="567"/>
        </w:tabs>
        <w:spacing w:before="360" w:line="520" w:lineRule="exact"/>
        <w:ind w:left="567" w:hanging="567"/>
        <w:rPr>
          <w:rFonts w:cs="AL-Mateen"/>
          <w:sz w:val="28"/>
          <w:rtl/>
          <w:lang w:bidi="ar-EG"/>
        </w:rPr>
      </w:pPr>
      <w:r w:rsidRPr="00342B80">
        <w:rPr>
          <w:rFonts w:cs="AL-Mateen" w:hint="cs"/>
          <w:b/>
          <w:bCs/>
          <w:sz w:val="28"/>
          <w:rtl/>
        </w:rPr>
        <w:t>حـ-</w:t>
      </w:r>
      <w:r w:rsidRPr="00342B80">
        <w:rPr>
          <w:rFonts w:cs="AL-Mateen" w:hint="cs"/>
          <w:sz w:val="28"/>
          <w:rtl/>
          <w:lang w:bidi="ar-EG"/>
        </w:rPr>
        <w:tab/>
      </w:r>
      <w:r w:rsidRPr="00342B80">
        <w:rPr>
          <w:rFonts w:cs="AL-Mateen"/>
          <w:sz w:val="28"/>
          <w:rtl/>
          <w:lang w:bidi="ar-EG"/>
        </w:rPr>
        <w:t>جمهورية مصر العربية:</w:t>
      </w:r>
    </w:p>
    <w:p w:rsidR="00286B62" w:rsidRPr="00882B70" w:rsidRDefault="00286B62" w:rsidP="00286B62">
      <w:pPr>
        <w:widowControl/>
        <w:spacing w:before="0" w:line="520" w:lineRule="exact"/>
      </w:pPr>
      <w:r w:rsidRPr="00882B70">
        <w:rPr>
          <w:rtl/>
        </w:rPr>
        <w:t>وتتكون شبكة السكك الحديدية المصرية من خطين رئسيين.</w:t>
      </w:r>
    </w:p>
    <w:p w:rsidR="00286B62" w:rsidRPr="00882B70" w:rsidRDefault="00286B62" w:rsidP="00286B62">
      <w:pPr>
        <w:pStyle w:val="ListParagraph"/>
        <w:tabs>
          <w:tab w:val="left" w:pos="1134"/>
          <w:tab w:val="left" w:pos="1559"/>
        </w:tabs>
        <w:spacing w:before="0" w:line="500" w:lineRule="exact"/>
        <w:ind w:left="1559" w:hanging="1559"/>
        <w:contextualSpacing w:val="0"/>
        <w:jc w:val="both"/>
        <w:rPr>
          <w:rtl/>
        </w:rPr>
      </w:pPr>
      <w:r w:rsidRPr="0047670E">
        <w:rPr>
          <w:rFonts w:cs="AL-Mateen"/>
          <w:rtl/>
        </w:rPr>
        <w:t>الخط الأول</w:t>
      </w:r>
      <w:r>
        <w:rPr>
          <w:rFonts w:cs="AL-Mateen" w:hint="cs"/>
          <w:rtl/>
        </w:rPr>
        <w:tab/>
      </w:r>
      <w:r w:rsidRPr="0047670E">
        <w:rPr>
          <w:rFonts w:cs="AL-Mateen"/>
          <w:rtl/>
        </w:rPr>
        <w:t>:</w:t>
      </w:r>
      <w:r w:rsidRPr="0047670E">
        <w:rPr>
          <w:rFonts w:cs="AL-Mateen" w:hint="cs"/>
          <w:rtl/>
        </w:rPr>
        <w:t xml:space="preserve"> </w:t>
      </w:r>
      <w:r>
        <w:rPr>
          <w:rFonts w:cs="AL-Mateen" w:hint="cs"/>
          <w:rtl/>
        </w:rPr>
        <w:tab/>
      </w:r>
      <w:r w:rsidRPr="00882B70">
        <w:rPr>
          <w:rtl/>
        </w:rPr>
        <w:t xml:space="preserve">خط ينطلق </w:t>
      </w:r>
      <w:r>
        <w:rPr>
          <w:rFonts w:hint="cs"/>
          <w:rtl/>
        </w:rPr>
        <w:t xml:space="preserve">شمالاً </w:t>
      </w:r>
      <w:r w:rsidRPr="00882B70">
        <w:rPr>
          <w:rtl/>
        </w:rPr>
        <w:t>من العاصمة القاهرة ويتجه إلى الاسكندرية</w:t>
      </w:r>
      <w:r>
        <w:rPr>
          <w:rFonts w:hint="cs"/>
          <w:rtl/>
        </w:rPr>
        <w:t xml:space="preserve"> ماراً بمدن الدلتا ويتفرع إلى فرع يتجه غرباً حتى مطروح والسلوم وخط يتجه إلى أبو قير.</w:t>
      </w:r>
    </w:p>
    <w:p w:rsidR="00286B62" w:rsidRDefault="00286B62" w:rsidP="00286B62">
      <w:pPr>
        <w:pStyle w:val="ListParagraph"/>
        <w:tabs>
          <w:tab w:val="left" w:pos="1134"/>
          <w:tab w:val="left" w:pos="1559"/>
        </w:tabs>
        <w:spacing w:before="240" w:line="500" w:lineRule="exact"/>
        <w:ind w:left="1559" w:hanging="1559"/>
        <w:contextualSpacing w:val="0"/>
        <w:jc w:val="both"/>
        <w:rPr>
          <w:rtl/>
        </w:rPr>
      </w:pPr>
      <w:r w:rsidRPr="0047670E">
        <w:rPr>
          <w:rFonts w:cs="AL-Mateen"/>
          <w:rtl/>
        </w:rPr>
        <w:t>الخط الثانى</w:t>
      </w:r>
      <w:r>
        <w:rPr>
          <w:rFonts w:cs="AL-Mateen" w:hint="cs"/>
          <w:rtl/>
        </w:rPr>
        <w:tab/>
      </w:r>
      <w:r w:rsidRPr="0047670E">
        <w:rPr>
          <w:rFonts w:cs="AL-Mateen"/>
          <w:rtl/>
        </w:rPr>
        <w:t>:</w:t>
      </w:r>
      <w:r>
        <w:rPr>
          <w:rFonts w:hint="cs"/>
          <w:rtl/>
        </w:rPr>
        <w:tab/>
      </w:r>
      <w:r w:rsidRPr="00882B70">
        <w:rPr>
          <w:rtl/>
        </w:rPr>
        <w:t xml:space="preserve">خط داخلى وينطلق من القاهرة متجهاً جنوباً محاذياً لنهر النيل حتى مدينة اسوان ومنها السد العالى حيث ينتهى الخط الحديدى على بعد </w:t>
      </w:r>
      <w:r w:rsidRPr="0047670E">
        <w:rPr>
          <w:rFonts w:cs="Times New Roman"/>
          <w:szCs w:val="24"/>
          <w:rtl/>
        </w:rPr>
        <w:t>450</w:t>
      </w:r>
      <w:r w:rsidRPr="00882B70">
        <w:rPr>
          <w:rtl/>
        </w:rPr>
        <w:t xml:space="preserve"> كم من الحدود المصرية السودانية وجدير بالذكر أن هذا الخط انشىء على مراحل حيث بدء فى مد الخط من القاهرة إلى الجنوب ليصل </w:t>
      </w:r>
      <w:r>
        <w:rPr>
          <w:rFonts w:hint="cs"/>
          <w:rtl/>
        </w:rPr>
        <w:t>إ</w:t>
      </w:r>
      <w:r w:rsidRPr="00882B70">
        <w:rPr>
          <w:rtl/>
        </w:rPr>
        <w:t xml:space="preserve">لى مدينة اسيوط على بعد </w:t>
      </w:r>
      <w:r w:rsidRPr="0047670E">
        <w:rPr>
          <w:rFonts w:cs="Times New Roman"/>
          <w:szCs w:val="24"/>
          <w:rtl/>
        </w:rPr>
        <w:t>230</w:t>
      </w:r>
      <w:r w:rsidRPr="00882B70">
        <w:rPr>
          <w:rtl/>
        </w:rPr>
        <w:t xml:space="preserve"> ميلاً من القاهرة عام </w:t>
      </w:r>
      <w:r w:rsidRPr="0047670E">
        <w:rPr>
          <w:rFonts w:cs="Times New Roman"/>
          <w:szCs w:val="24"/>
          <w:rtl/>
        </w:rPr>
        <w:t>1874</w:t>
      </w:r>
      <w:r w:rsidRPr="00882B70">
        <w:rPr>
          <w:rtl/>
        </w:rPr>
        <w:t xml:space="preserve">م وفى عام </w:t>
      </w:r>
      <w:r w:rsidRPr="0047670E">
        <w:rPr>
          <w:rFonts w:cs="Times New Roman"/>
          <w:szCs w:val="24"/>
          <w:rtl/>
        </w:rPr>
        <w:t>1898</w:t>
      </w:r>
      <w:r w:rsidRPr="00882B70">
        <w:rPr>
          <w:rtl/>
        </w:rPr>
        <w:t xml:space="preserve"> وصل القطار إلى مدينة الاقصر على بعد </w:t>
      </w:r>
      <w:r w:rsidRPr="0047670E">
        <w:rPr>
          <w:rFonts w:cs="Times New Roman"/>
          <w:szCs w:val="24"/>
          <w:rtl/>
        </w:rPr>
        <w:t>340</w:t>
      </w:r>
      <w:r w:rsidRPr="00882B70">
        <w:rPr>
          <w:rtl/>
        </w:rPr>
        <w:t xml:space="preserve"> ميلاً من القاهرة وبعد الوصول إلى الاقصر اقيمت شركة خاصة تولت مد خط السكك الحديدية إلى مدينة اسوان باسم شركة قنا اسوان للسكك الحديدية وهى شركة مملوكة لمستثمرين بريطانيين وقد كانت القطارات فى ذلك الوقت لا</w:t>
      </w:r>
      <w:r>
        <w:rPr>
          <w:rFonts w:hint="cs"/>
          <w:rtl/>
        </w:rPr>
        <w:t xml:space="preserve"> </w:t>
      </w:r>
      <w:r w:rsidRPr="00882B70">
        <w:rPr>
          <w:rtl/>
        </w:rPr>
        <w:t xml:space="preserve">يمكنها مواصلة الرحلة مباشرة إلى اسوان نظراً لنوعية القضبان والقطارات غير الملائمة لذلك حيث كان الركاب يضطرون إلى النزول فى الاقصر وركوب قطار آخر لاسوان لكن فى عام </w:t>
      </w:r>
      <w:r w:rsidRPr="0047670E">
        <w:rPr>
          <w:rFonts w:cs="Times New Roman"/>
          <w:szCs w:val="24"/>
          <w:rtl/>
        </w:rPr>
        <w:t xml:space="preserve">1926 </w:t>
      </w:r>
      <w:r w:rsidRPr="00882B70">
        <w:rPr>
          <w:rtl/>
        </w:rPr>
        <w:t>تم تعديل خط القطار من الاقصر حتى اسوان ثم الشلال فى اقصى جنوب مصر ليصبح امتداداً طبيعياً لشبكة السكك الحديدية فى مصر حيث امتد الخط إلى وادى حلفا داخل الحدود السودانية.</w:t>
      </w:r>
    </w:p>
    <w:p w:rsidR="00286B62" w:rsidRPr="00882B70" w:rsidRDefault="00286B62" w:rsidP="00286B62">
      <w:pPr>
        <w:pStyle w:val="ListParagraph"/>
        <w:tabs>
          <w:tab w:val="left" w:pos="1134"/>
          <w:tab w:val="left" w:pos="1559"/>
        </w:tabs>
        <w:spacing w:before="240" w:line="500" w:lineRule="exact"/>
        <w:ind w:left="1559" w:hanging="1559"/>
        <w:contextualSpacing w:val="0"/>
        <w:jc w:val="both"/>
        <w:rPr>
          <w:rtl/>
        </w:rPr>
      </w:pPr>
      <w:r w:rsidRPr="003B373D">
        <w:rPr>
          <w:rFonts w:cs="AL-Mateen" w:hint="cs"/>
          <w:rtl/>
        </w:rPr>
        <w:t>الخط</w:t>
      </w:r>
      <w:r>
        <w:rPr>
          <w:rFonts w:hint="cs"/>
          <w:rtl/>
        </w:rPr>
        <w:t xml:space="preserve"> </w:t>
      </w:r>
      <w:r w:rsidRPr="003B373D">
        <w:rPr>
          <w:rFonts w:cs="AL-Mateen" w:hint="cs"/>
          <w:rtl/>
        </w:rPr>
        <w:t>الثالث</w:t>
      </w:r>
      <w:r>
        <w:rPr>
          <w:rFonts w:cs="AL-Mateen" w:hint="cs"/>
          <w:rtl/>
        </w:rPr>
        <w:tab/>
      </w:r>
      <w:r>
        <w:rPr>
          <w:rFonts w:hint="cs"/>
          <w:rtl/>
        </w:rPr>
        <w:t>:</w:t>
      </w:r>
      <w:r>
        <w:rPr>
          <w:rFonts w:hint="cs"/>
          <w:rtl/>
        </w:rPr>
        <w:tab/>
      </w:r>
      <w:r w:rsidRPr="00882B70">
        <w:rPr>
          <w:rtl/>
        </w:rPr>
        <w:t>خط ينطلق من العاصمة القاهرة ويتجه إلى</w:t>
      </w:r>
      <w:r>
        <w:rPr>
          <w:rFonts w:hint="cs"/>
          <w:rtl/>
        </w:rPr>
        <w:t xml:space="preserve"> السويس وبورسعيد</w:t>
      </w:r>
    </w:p>
    <w:p w:rsidR="00286B62" w:rsidRPr="00FA3977" w:rsidRDefault="00286B62" w:rsidP="00286B62">
      <w:pPr>
        <w:widowControl/>
        <w:spacing w:before="240" w:line="520" w:lineRule="exact"/>
        <w:ind w:firstLine="0"/>
        <w:rPr>
          <w:rFonts w:cs="AL-Mateen"/>
          <w:rtl/>
        </w:rPr>
      </w:pPr>
      <w:r w:rsidRPr="00FA3977">
        <w:rPr>
          <w:rFonts w:cs="AL-Mateen"/>
          <w:rtl/>
        </w:rPr>
        <w:t xml:space="preserve">أطوال شبكة خطوط </w:t>
      </w:r>
      <w:r>
        <w:rPr>
          <w:rFonts w:cs="AL-Mateen" w:hint="cs"/>
          <w:rtl/>
        </w:rPr>
        <w:t>السكك ال</w:t>
      </w:r>
      <w:r w:rsidRPr="00FA3977">
        <w:rPr>
          <w:rFonts w:cs="AL-Mateen"/>
          <w:rtl/>
        </w:rPr>
        <w:t>حديد</w:t>
      </w:r>
      <w:r>
        <w:rPr>
          <w:rFonts w:cs="AL-Mateen" w:hint="cs"/>
          <w:rtl/>
        </w:rPr>
        <w:t>ية:</w:t>
      </w:r>
    </w:p>
    <w:p w:rsidR="00286B62" w:rsidRPr="00882B70" w:rsidRDefault="00286B62" w:rsidP="00286B62">
      <w:pPr>
        <w:widowControl/>
        <w:numPr>
          <w:ilvl w:val="0"/>
          <w:numId w:val="36"/>
        </w:numPr>
        <w:rPr>
          <w:rtl/>
        </w:rPr>
      </w:pPr>
      <w:r w:rsidRPr="00882B70">
        <w:rPr>
          <w:rtl/>
        </w:rPr>
        <w:t xml:space="preserve">تبلغ اطوال خطوط الشبكة الحديدية </w:t>
      </w:r>
      <w:r w:rsidRPr="00084E5D">
        <w:rPr>
          <w:rFonts w:cs="Times New Roman"/>
          <w:szCs w:val="24"/>
          <w:rtl/>
        </w:rPr>
        <w:t>5150</w:t>
      </w:r>
      <w:r w:rsidRPr="00882B70">
        <w:rPr>
          <w:rtl/>
        </w:rPr>
        <w:t xml:space="preserve"> كم وكلها خطوط غير مكهربة وقياسية.</w:t>
      </w:r>
    </w:p>
    <w:p w:rsidR="00286B62" w:rsidRPr="008229C7" w:rsidRDefault="00286B62" w:rsidP="00286B62">
      <w:pPr>
        <w:widowControl/>
        <w:numPr>
          <w:ilvl w:val="0"/>
          <w:numId w:val="36"/>
        </w:numPr>
        <w:jc w:val="left"/>
        <w:rPr>
          <w:spacing w:val="-6"/>
        </w:rPr>
      </w:pPr>
      <w:r w:rsidRPr="008229C7">
        <w:rPr>
          <w:spacing w:val="-6"/>
          <w:rtl/>
        </w:rPr>
        <w:t xml:space="preserve">تبلغ نسبة اجمالى الخطوط إلى مساحة الدولة </w:t>
      </w:r>
      <w:r w:rsidRPr="00FA3977">
        <w:rPr>
          <w:rFonts w:cs="Times New Roman"/>
          <w:spacing w:val="-6"/>
          <w:sz w:val="24"/>
          <w:szCs w:val="24"/>
          <w:rtl/>
        </w:rPr>
        <w:t>0.5%</w:t>
      </w:r>
      <w:r w:rsidRPr="00FA3977">
        <w:rPr>
          <w:rFonts w:cs="Times New Roman"/>
          <w:spacing w:val="-6"/>
          <w:rtl/>
        </w:rPr>
        <w:t xml:space="preserve"> </w:t>
      </w:r>
      <w:r w:rsidRPr="008229C7">
        <w:rPr>
          <w:spacing w:val="-6"/>
          <w:rtl/>
        </w:rPr>
        <w:t xml:space="preserve">حيث تبلغ مساحتها </w:t>
      </w:r>
      <w:r w:rsidRPr="008229C7">
        <w:rPr>
          <w:rFonts w:cs="Times New Roman"/>
          <w:spacing w:val="-6"/>
          <w:szCs w:val="24"/>
          <w:rtl/>
        </w:rPr>
        <w:t>1002</w:t>
      </w:r>
      <w:r w:rsidRPr="008229C7">
        <w:rPr>
          <w:spacing w:val="-6"/>
          <w:rtl/>
        </w:rPr>
        <w:t xml:space="preserve"> الف كم</w:t>
      </w:r>
      <w:r w:rsidRPr="008229C7">
        <w:rPr>
          <w:rFonts w:cs="Times New Roman"/>
          <w:spacing w:val="-6"/>
          <w:vertAlign w:val="superscript"/>
          <w:rtl/>
        </w:rPr>
        <w:t>2</w:t>
      </w:r>
      <w:r w:rsidRPr="008229C7">
        <w:rPr>
          <w:spacing w:val="-6"/>
          <w:rtl/>
        </w:rPr>
        <w:t>.</w:t>
      </w:r>
    </w:p>
    <w:p w:rsidR="00286B62" w:rsidRPr="00342B80" w:rsidRDefault="00286B62" w:rsidP="00286B62">
      <w:pPr>
        <w:tabs>
          <w:tab w:val="left" w:pos="425"/>
        </w:tabs>
        <w:spacing w:before="360" w:line="520" w:lineRule="exact"/>
        <w:ind w:left="425" w:hanging="425"/>
        <w:rPr>
          <w:rFonts w:cs="AL-Mateen"/>
          <w:sz w:val="28"/>
          <w:rtl/>
          <w:lang w:bidi="ar-EG"/>
        </w:rPr>
      </w:pPr>
      <w:r w:rsidRPr="00342B80">
        <w:rPr>
          <w:rFonts w:cs="AL-Mateen" w:hint="cs"/>
          <w:b/>
          <w:bCs/>
          <w:sz w:val="28"/>
          <w:rtl/>
        </w:rPr>
        <w:t>ط-</w:t>
      </w:r>
      <w:r w:rsidRPr="00342B80">
        <w:rPr>
          <w:rFonts w:cs="AL-Mateen" w:hint="cs"/>
          <w:sz w:val="28"/>
          <w:rtl/>
          <w:lang w:bidi="ar-EG"/>
        </w:rPr>
        <w:tab/>
      </w:r>
      <w:r w:rsidRPr="00342B80">
        <w:rPr>
          <w:rFonts w:cs="AL-Mateen"/>
          <w:sz w:val="28"/>
          <w:rtl/>
          <w:lang w:bidi="ar-EG"/>
        </w:rPr>
        <w:t>الجمهورية اللبنانية :</w:t>
      </w:r>
    </w:p>
    <w:p w:rsidR="00286B62" w:rsidRPr="00B03E87" w:rsidRDefault="00286B62" w:rsidP="00286B62">
      <w:pPr>
        <w:widowControl/>
        <w:numPr>
          <w:ilvl w:val="0"/>
          <w:numId w:val="36"/>
        </w:numPr>
        <w:rPr>
          <w:spacing w:val="-6"/>
        </w:rPr>
      </w:pPr>
      <w:r w:rsidRPr="00B03E87">
        <w:rPr>
          <w:spacing w:val="-6"/>
          <w:rtl/>
        </w:rPr>
        <w:t xml:space="preserve">تعتبر حركة نقل الركاب والبضائع على الشبكة اللبنانية الداخلية والخارجية متوقفة حالياً بسبب عدم صلاحية الخطوط الحديدية للنقل والتى يبلغ طولها </w:t>
      </w:r>
      <w:r w:rsidRPr="00B03E87">
        <w:rPr>
          <w:rFonts w:cs="Times New Roman"/>
          <w:spacing w:val="-6"/>
          <w:szCs w:val="24"/>
          <w:rtl/>
        </w:rPr>
        <w:t>401</w:t>
      </w:r>
      <w:r w:rsidRPr="00B03E87">
        <w:rPr>
          <w:spacing w:val="-6"/>
          <w:rtl/>
        </w:rPr>
        <w:t xml:space="preserve"> كم غير مكهربة.</w:t>
      </w:r>
    </w:p>
    <w:p w:rsidR="00286B62" w:rsidRPr="00342B80" w:rsidRDefault="00286B62" w:rsidP="00286B62">
      <w:pPr>
        <w:tabs>
          <w:tab w:val="left" w:pos="425"/>
        </w:tabs>
        <w:spacing w:before="360"/>
        <w:ind w:left="425" w:hanging="425"/>
        <w:rPr>
          <w:rFonts w:cs="AL-Mateen"/>
          <w:sz w:val="28"/>
          <w:rtl/>
          <w:lang w:bidi="ar-EG"/>
        </w:rPr>
      </w:pPr>
      <w:r w:rsidRPr="00342B80">
        <w:rPr>
          <w:rFonts w:cs="AL-Mateen" w:hint="cs"/>
          <w:b/>
          <w:bCs/>
          <w:sz w:val="28"/>
          <w:rtl/>
        </w:rPr>
        <w:t>ي-</w:t>
      </w:r>
      <w:r w:rsidRPr="00342B80">
        <w:rPr>
          <w:rFonts w:cs="AL-Mateen" w:hint="cs"/>
          <w:sz w:val="28"/>
          <w:rtl/>
          <w:lang w:bidi="ar-EG"/>
        </w:rPr>
        <w:tab/>
      </w:r>
      <w:r w:rsidRPr="00342B80">
        <w:rPr>
          <w:rFonts w:cs="AL-Mateen"/>
          <w:sz w:val="28"/>
          <w:rtl/>
          <w:lang w:bidi="ar-EG"/>
        </w:rPr>
        <w:t>جمهورية السودان :</w:t>
      </w:r>
    </w:p>
    <w:p w:rsidR="00286B62" w:rsidRPr="00882B70" w:rsidRDefault="00286B62" w:rsidP="00286B62">
      <w:pPr>
        <w:widowControl/>
        <w:numPr>
          <w:ilvl w:val="0"/>
          <w:numId w:val="36"/>
        </w:numPr>
        <w:rPr>
          <w:rtl/>
        </w:rPr>
      </w:pPr>
      <w:r w:rsidRPr="00882B70">
        <w:rPr>
          <w:rtl/>
        </w:rPr>
        <w:t xml:space="preserve">يوجد فى السودان شبكة خطوط سكك حديدية من سبعة خطوط بإجمالى اطوال قدرها </w:t>
      </w:r>
      <w:r w:rsidRPr="00566416">
        <w:rPr>
          <w:rFonts w:cs="Times New Roman"/>
          <w:szCs w:val="24"/>
          <w:rtl/>
        </w:rPr>
        <w:t xml:space="preserve">4578 </w:t>
      </w:r>
      <w:r w:rsidRPr="00882B70">
        <w:rPr>
          <w:rtl/>
        </w:rPr>
        <w:t>كم غير مكهربة وجميعها سكك حديدية ضيقة ويستخدم الخط الرئيسى الذى يربط بين الخرطوم وبو</w:t>
      </w:r>
      <w:r>
        <w:rPr>
          <w:rFonts w:hint="cs"/>
          <w:rtl/>
        </w:rPr>
        <w:t>ر</w:t>
      </w:r>
      <w:r w:rsidRPr="00882B70">
        <w:rPr>
          <w:rtl/>
        </w:rPr>
        <w:t>سودان فى نقل أكثر من ثلثى ركاب السكك الحديدية فى السودان.</w:t>
      </w:r>
    </w:p>
    <w:p w:rsidR="00286B62" w:rsidRPr="00882B70" w:rsidRDefault="00286B62" w:rsidP="00286B62">
      <w:pPr>
        <w:widowControl/>
        <w:numPr>
          <w:ilvl w:val="0"/>
          <w:numId w:val="36"/>
        </w:numPr>
        <w:rPr>
          <w:rtl/>
        </w:rPr>
      </w:pPr>
      <w:r w:rsidRPr="008544A8">
        <w:rPr>
          <w:spacing w:val="-6"/>
          <w:rtl/>
        </w:rPr>
        <w:t xml:space="preserve">تبلغ نسبة اجمالى الخطوط </w:t>
      </w:r>
      <w:r w:rsidRPr="00FA3977">
        <w:rPr>
          <w:rtl/>
        </w:rPr>
        <w:t>إلى</w:t>
      </w:r>
      <w:r w:rsidRPr="008544A8">
        <w:rPr>
          <w:spacing w:val="-6"/>
          <w:rtl/>
        </w:rPr>
        <w:t xml:space="preserve"> مساحة الدولة </w:t>
      </w:r>
      <w:r w:rsidRPr="008544A8">
        <w:rPr>
          <w:rFonts w:cs="Times New Roman"/>
          <w:spacing w:val="-6"/>
          <w:szCs w:val="24"/>
          <w:rtl/>
        </w:rPr>
        <w:t xml:space="preserve">0.2% </w:t>
      </w:r>
      <w:r w:rsidRPr="008544A8">
        <w:rPr>
          <w:spacing w:val="-6"/>
          <w:rtl/>
        </w:rPr>
        <w:t xml:space="preserve">حيث ان مساحتها </w:t>
      </w:r>
      <w:r w:rsidRPr="008544A8">
        <w:rPr>
          <w:rFonts w:cs="Times New Roman"/>
          <w:spacing w:val="-6"/>
          <w:szCs w:val="24"/>
          <w:rtl/>
        </w:rPr>
        <w:t xml:space="preserve">2506 </w:t>
      </w:r>
      <w:r w:rsidRPr="008544A8">
        <w:rPr>
          <w:spacing w:val="-6"/>
          <w:rtl/>
        </w:rPr>
        <w:t>الف كم</w:t>
      </w:r>
      <w:r w:rsidRPr="008544A8">
        <w:rPr>
          <w:spacing w:val="-6"/>
          <w:vertAlign w:val="superscript"/>
          <w:rtl/>
        </w:rPr>
        <w:t>2</w:t>
      </w:r>
      <w:r w:rsidRPr="008544A8">
        <w:rPr>
          <w:spacing w:val="-6"/>
          <w:rtl/>
        </w:rPr>
        <w:t>.</w:t>
      </w:r>
    </w:p>
    <w:p w:rsidR="00286B62" w:rsidRPr="00342B80" w:rsidRDefault="00286B62" w:rsidP="00286B62">
      <w:pPr>
        <w:tabs>
          <w:tab w:val="left" w:pos="425"/>
        </w:tabs>
        <w:spacing w:before="360" w:line="520" w:lineRule="exact"/>
        <w:ind w:left="425" w:hanging="425"/>
        <w:rPr>
          <w:rFonts w:cs="AL-Mateen"/>
          <w:sz w:val="28"/>
          <w:rtl/>
          <w:lang w:bidi="ar-EG"/>
        </w:rPr>
      </w:pPr>
      <w:r w:rsidRPr="00342B80">
        <w:rPr>
          <w:rFonts w:cs="AL-Mateen" w:hint="cs"/>
          <w:b/>
          <w:bCs/>
          <w:sz w:val="28"/>
          <w:rtl/>
        </w:rPr>
        <w:t>ك-</w:t>
      </w:r>
      <w:r w:rsidRPr="00342B80">
        <w:rPr>
          <w:rFonts w:cs="AL-Mateen" w:hint="cs"/>
          <w:sz w:val="28"/>
          <w:rtl/>
          <w:lang w:bidi="ar-EG"/>
        </w:rPr>
        <w:tab/>
      </w:r>
      <w:r w:rsidRPr="00342B80">
        <w:rPr>
          <w:rFonts w:cs="AL-Mateen"/>
          <w:sz w:val="28"/>
          <w:rtl/>
          <w:lang w:bidi="ar-EG"/>
        </w:rPr>
        <w:t>جمهورية موريتانيا:</w:t>
      </w:r>
    </w:p>
    <w:p w:rsidR="00286B62" w:rsidRPr="0047670E" w:rsidRDefault="00286B62" w:rsidP="00286B62">
      <w:pPr>
        <w:rPr>
          <w:rtl/>
        </w:rPr>
      </w:pPr>
      <w:r w:rsidRPr="0047670E">
        <w:rPr>
          <w:rtl/>
        </w:rPr>
        <w:t xml:space="preserve">تتكون شبكة السكك الحديدية الموريتانية من خط حديدى واحد انشىء لخدمة نقل الحديد من مناجمها حتى موانى التصدير </w:t>
      </w:r>
      <w:r>
        <w:rPr>
          <w:rFonts w:hint="cs"/>
          <w:rtl/>
        </w:rPr>
        <w:t>على</w:t>
      </w:r>
      <w:r w:rsidRPr="0047670E">
        <w:rPr>
          <w:rtl/>
        </w:rPr>
        <w:t xml:space="preserve"> المحيط الاطلسى ولا</w:t>
      </w:r>
      <w:r>
        <w:rPr>
          <w:rFonts w:hint="cs"/>
          <w:rtl/>
        </w:rPr>
        <w:t xml:space="preserve"> </w:t>
      </w:r>
      <w:r w:rsidRPr="0047670E">
        <w:rPr>
          <w:rtl/>
        </w:rPr>
        <w:t>توجد خدمات نقل ركاب باستثناء ن</w:t>
      </w:r>
      <w:r>
        <w:rPr>
          <w:rFonts w:hint="cs"/>
          <w:rtl/>
        </w:rPr>
        <w:t>ق</w:t>
      </w:r>
      <w:r w:rsidRPr="0047670E">
        <w:rPr>
          <w:rtl/>
        </w:rPr>
        <w:t>ل العاملين فى المنجم.</w:t>
      </w:r>
    </w:p>
    <w:p w:rsidR="00286B62" w:rsidRPr="00342B80" w:rsidRDefault="00286B62" w:rsidP="00286B62">
      <w:pPr>
        <w:spacing w:line="520" w:lineRule="exact"/>
        <w:ind w:firstLine="0"/>
        <w:rPr>
          <w:rFonts w:cs="AL-Mateen"/>
          <w:sz w:val="28"/>
          <w:rtl/>
        </w:rPr>
      </w:pPr>
      <w:r w:rsidRPr="00342B80">
        <w:rPr>
          <w:rFonts w:cs="AL-Mateen"/>
          <w:sz w:val="28"/>
          <w:rtl/>
        </w:rPr>
        <w:t>أطوال شبكة خطوط السكك الحديدية:</w:t>
      </w:r>
    </w:p>
    <w:p w:rsidR="00286B62" w:rsidRPr="00882B70" w:rsidRDefault="00286B62" w:rsidP="00286B62">
      <w:pPr>
        <w:widowControl/>
        <w:numPr>
          <w:ilvl w:val="0"/>
          <w:numId w:val="36"/>
        </w:numPr>
        <w:rPr>
          <w:rtl/>
        </w:rPr>
      </w:pPr>
      <w:r w:rsidRPr="00882B70">
        <w:rPr>
          <w:rtl/>
        </w:rPr>
        <w:t xml:space="preserve">يبلغ اجمالى اطوال خطوط السكك الحديدية </w:t>
      </w:r>
      <w:r w:rsidRPr="0047670E">
        <w:rPr>
          <w:rFonts w:cs="Times New Roman"/>
          <w:szCs w:val="24"/>
          <w:rtl/>
        </w:rPr>
        <w:t>853</w:t>
      </w:r>
      <w:r w:rsidRPr="00882B70">
        <w:rPr>
          <w:rtl/>
        </w:rPr>
        <w:t xml:space="preserve"> كم كلها خطوط غير مكهربة.</w:t>
      </w:r>
    </w:p>
    <w:p w:rsidR="00286B62" w:rsidRDefault="00286B62" w:rsidP="00286B62">
      <w:pPr>
        <w:widowControl/>
        <w:numPr>
          <w:ilvl w:val="0"/>
          <w:numId w:val="36"/>
        </w:numPr>
      </w:pPr>
      <w:r w:rsidRPr="00882B70">
        <w:rPr>
          <w:rtl/>
        </w:rPr>
        <w:t xml:space="preserve">تبلغ نسبة اجمالى اطوال الخطوط إلى مساحة الدولة </w:t>
      </w:r>
      <w:r w:rsidRPr="0047670E">
        <w:rPr>
          <w:rFonts w:cs="Times New Roman"/>
          <w:szCs w:val="24"/>
          <w:rtl/>
        </w:rPr>
        <w:t>0.1%</w:t>
      </w:r>
      <w:r w:rsidRPr="00882B70">
        <w:rPr>
          <w:rtl/>
        </w:rPr>
        <w:t xml:space="preserve"> حيث تبلغ مساحتها </w:t>
      </w:r>
      <w:r w:rsidRPr="0047670E">
        <w:rPr>
          <w:rFonts w:cs="Times New Roman"/>
          <w:szCs w:val="24"/>
          <w:rtl/>
        </w:rPr>
        <w:t>1031</w:t>
      </w:r>
      <w:r w:rsidRPr="00882B70">
        <w:rPr>
          <w:rtl/>
        </w:rPr>
        <w:t xml:space="preserve"> ألف كم</w:t>
      </w:r>
      <w:r w:rsidRPr="00084E5D">
        <w:rPr>
          <w:vertAlign w:val="superscript"/>
          <w:rtl/>
        </w:rPr>
        <w:t>2</w:t>
      </w:r>
      <w:r w:rsidRPr="00882B70">
        <w:rPr>
          <w:rtl/>
        </w:rPr>
        <w:t>.</w:t>
      </w:r>
    </w:p>
    <w:p w:rsidR="00286B62" w:rsidRPr="00342B80" w:rsidRDefault="00286B62" w:rsidP="00286B62">
      <w:pPr>
        <w:tabs>
          <w:tab w:val="left" w:pos="425"/>
        </w:tabs>
        <w:spacing w:before="360" w:line="520" w:lineRule="exact"/>
        <w:ind w:left="425" w:hanging="425"/>
        <w:rPr>
          <w:rFonts w:cs="AL-Mateen"/>
          <w:sz w:val="28"/>
          <w:rtl/>
          <w:lang w:bidi="ar-EG"/>
        </w:rPr>
      </w:pPr>
      <w:r w:rsidRPr="00342B80">
        <w:rPr>
          <w:rFonts w:hint="cs"/>
          <w:b/>
          <w:bCs/>
          <w:sz w:val="28"/>
          <w:rtl/>
        </w:rPr>
        <w:t>ل-</w:t>
      </w:r>
      <w:r w:rsidRPr="00342B80">
        <w:rPr>
          <w:rFonts w:cs="AL-Mateen" w:hint="cs"/>
          <w:sz w:val="28"/>
          <w:rtl/>
          <w:lang w:bidi="ar-EG"/>
        </w:rPr>
        <w:tab/>
      </w:r>
      <w:r w:rsidRPr="00342B80">
        <w:rPr>
          <w:rFonts w:cs="AL-Mateen"/>
          <w:sz w:val="28"/>
          <w:rtl/>
          <w:lang w:bidi="ar-EG"/>
        </w:rPr>
        <w:t>الجمه</w:t>
      </w:r>
      <w:r w:rsidRPr="00342B80">
        <w:rPr>
          <w:rFonts w:cs="AL-Mateen" w:hint="cs"/>
          <w:sz w:val="28"/>
          <w:rtl/>
          <w:lang w:bidi="ar-EG"/>
        </w:rPr>
        <w:t>و</w:t>
      </w:r>
      <w:r w:rsidRPr="00342B80">
        <w:rPr>
          <w:rFonts w:cs="AL-Mateen"/>
          <w:sz w:val="28"/>
          <w:rtl/>
          <w:lang w:bidi="ar-EG"/>
        </w:rPr>
        <w:t>رية الليبية:</w:t>
      </w:r>
    </w:p>
    <w:p w:rsidR="00286B62" w:rsidRPr="00882B70" w:rsidRDefault="00286B62" w:rsidP="00286B62">
      <w:pPr>
        <w:spacing w:line="500" w:lineRule="exact"/>
        <w:jc w:val="both"/>
        <w:rPr>
          <w:rtl/>
        </w:rPr>
      </w:pPr>
      <w:r w:rsidRPr="00882B70">
        <w:rPr>
          <w:rtl/>
        </w:rPr>
        <w:t>لاتوجد حالياً شبكة خطوط حديدية فى الجمهورية الليبية.</w:t>
      </w:r>
    </w:p>
    <w:p w:rsidR="00286B62" w:rsidRPr="00342B80" w:rsidRDefault="00286B62" w:rsidP="00286B62">
      <w:pPr>
        <w:tabs>
          <w:tab w:val="left" w:pos="425"/>
        </w:tabs>
        <w:spacing w:before="360" w:line="520" w:lineRule="exact"/>
        <w:ind w:left="425" w:hanging="425"/>
        <w:rPr>
          <w:rFonts w:cs="AL-Mateen"/>
          <w:sz w:val="28"/>
          <w:rtl/>
          <w:lang w:bidi="ar-EG"/>
        </w:rPr>
      </w:pPr>
      <w:r w:rsidRPr="00342B80">
        <w:rPr>
          <w:rFonts w:cs="AL-Mateen" w:hint="cs"/>
          <w:b/>
          <w:bCs/>
          <w:sz w:val="28"/>
          <w:rtl/>
        </w:rPr>
        <w:t>م-</w:t>
      </w:r>
      <w:r w:rsidRPr="00342B80">
        <w:rPr>
          <w:rFonts w:cs="AL-Mateen" w:hint="cs"/>
          <w:sz w:val="28"/>
          <w:rtl/>
          <w:lang w:bidi="ar-EG"/>
        </w:rPr>
        <w:tab/>
      </w:r>
      <w:r w:rsidRPr="00342B80">
        <w:rPr>
          <w:rFonts w:cs="AL-Mateen"/>
          <w:sz w:val="28"/>
          <w:rtl/>
          <w:lang w:bidi="ar-EG"/>
        </w:rPr>
        <w:t>دولة فلسطين :</w:t>
      </w:r>
    </w:p>
    <w:p w:rsidR="00286B62" w:rsidRPr="00882B70" w:rsidRDefault="00286B62" w:rsidP="00286B62">
      <w:pPr>
        <w:spacing w:line="500" w:lineRule="exact"/>
        <w:jc w:val="both"/>
        <w:rPr>
          <w:rtl/>
        </w:rPr>
      </w:pPr>
      <w:r w:rsidRPr="00882B70">
        <w:rPr>
          <w:rtl/>
        </w:rPr>
        <w:t>دمر الاحتلال الاسر</w:t>
      </w:r>
      <w:r>
        <w:rPr>
          <w:rtl/>
        </w:rPr>
        <w:t>ائيلى اجزاء شبكة السكك الحديدية</w:t>
      </w:r>
      <w:r w:rsidRPr="00882B70">
        <w:rPr>
          <w:rtl/>
        </w:rPr>
        <w:t>.</w:t>
      </w:r>
    </w:p>
    <w:p w:rsidR="00286B62" w:rsidRPr="00A65CA2" w:rsidRDefault="00286B62" w:rsidP="00286B62">
      <w:pPr>
        <w:spacing w:before="360" w:line="560" w:lineRule="exact"/>
        <w:ind w:firstLine="0"/>
        <w:rPr>
          <w:rFonts w:cs="AL-Mateen"/>
          <w:sz w:val="32"/>
          <w:szCs w:val="32"/>
          <w:rtl/>
        </w:rPr>
      </w:pPr>
      <w:r>
        <w:rPr>
          <w:rFonts w:cs="AL-Mateen" w:hint="cs"/>
          <w:sz w:val="36"/>
          <w:szCs w:val="36"/>
          <w:rtl/>
          <w:lang w:bidi="ar-EG"/>
        </w:rPr>
        <w:t>4- مخطط شبكات السكك الحديدية العربية ومحاور الربط السككي بين الأقطار العربية</w:t>
      </w:r>
      <w:r w:rsidRPr="00A65CA2">
        <w:rPr>
          <w:rFonts w:cs="AL-Mateen"/>
          <w:sz w:val="32"/>
          <w:szCs w:val="32"/>
          <w:rtl/>
        </w:rPr>
        <w:t>:</w:t>
      </w:r>
    </w:p>
    <w:p w:rsidR="00286B62" w:rsidRDefault="00286B62" w:rsidP="00286B62">
      <w:pPr>
        <w:spacing w:before="200" w:line="500" w:lineRule="exact"/>
        <w:ind w:left="567" w:firstLine="0"/>
        <w:jc w:val="both"/>
        <w:rPr>
          <w:rFonts w:cs="AL-Mateen"/>
          <w:sz w:val="36"/>
          <w:szCs w:val="36"/>
          <w:rtl/>
          <w:lang w:bidi="ar-EG"/>
        </w:rPr>
      </w:pPr>
      <w:r w:rsidRPr="000B2CBE">
        <w:rPr>
          <w:rFonts w:cs="AL-Mateen" w:hint="cs"/>
          <w:sz w:val="32"/>
          <w:szCs w:val="32"/>
          <w:rtl/>
        </w:rPr>
        <w:t>تقديم</w:t>
      </w:r>
      <w:r w:rsidRPr="004D5E05">
        <w:rPr>
          <w:rFonts w:cs="AL-Mateen" w:hint="cs"/>
          <w:sz w:val="36"/>
          <w:szCs w:val="36"/>
          <w:rtl/>
        </w:rPr>
        <w:t>:</w:t>
      </w:r>
    </w:p>
    <w:p w:rsidR="00286B62" w:rsidRDefault="00286B62" w:rsidP="00286B62">
      <w:pPr>
        <w:spacing w:before="200" w:line="500" w:lineRule="exact"/>
        <w:ind w:left="567" w:firstLine="0"/>
        <w:jc w:val="both"/>
        <w:rPr>
          <w:rFonts w:ascii="Simplified Arabic" w:hAnsi="Simplified Arabic"/>
          <w:sz w:val="28"/>
          <w:rtl/>
        </w:rPr>
      </w:pPr>
      <w:r w:rsidRPr="004D5E05">
        <w:rPr>
          <w:rFonts w:ascii="Simplified Arabic" w:hAnsi="Simplified Arabic"/>
          <w:sz w:val="28"/>
          <w:rtl/>
        </w:rPr>
        <w:t xml:space="preserve">يعتبر </w:t>
      </w:r>
      <w:r>
        <w:rPr>
          <w:rFonts w:ascii="Simplified Arabic" w:hAnsi="Simplified Arabic" w:hint="cs"/>
          <w:sz w:val="28"/>
          <w:rtl/>
        </w:rPr>
        <w:t>مخطط شبكات السكك الحديدية العربية وكذا ما يتعلق به من المقترح بمحاور الربط السككي بين الدول العربية من أهم مقومات تكوين شبكات عربية للسكك الحديدية يعتمد عليها في نقل التجارة البينية العربية بكفاءة وانسيابية وباسعار تقل كثيراً عن النقل بالشاحنات.</w:t>
      </w:r>
    </w:p>
    <w:p w:rsidR="00286B62" w:rsidRDefault="00286B62" w:rsidP="00286B62">
      <w:pPr>
        <w:spacing w:before="200" w:line="500" w:lineRule="exact"/>
        <w:ind w:left="567" w:firstLine="0"/>
        <w:jc w:val="both"/>
        <w:rPr>
          <w:rFonts w:ascii="Simplified Arabic" w:hAnsi="Simplified Arabic"/>
          <w:sz w:val="28"/>
          <w:rtl/>
        </w:rPr>
      </w:pPr>
      <w:r>
        <w:rPr>
          <w:rFonts w:ascii="Simplified Arabic" w:hAnsi="Simplified Arabic" w:hint="cs"/>
          <w:sz w:val="28"/>
          <w:rtl/>
        </w:rPr>
        <w:t>ولقد قامت الأجهزة المختصة بالجامعة العربية بجهود فائقة من أجل إنجاز هذا المخطط المأمول وكذا محاور الربط اللازمة له. وسوف يصبح دخول دخول المخطط والمحاور إلى حيز التنفيذ العملي أعظم حدث في مجال النقل البيني العربي يحمل في طياته نتائج تجارية واقتصادية. وفيما يلي سوف نجمل ما آلت إليه تطورات إنجاز المخطط والمحاور:</w:t>
      </w:r>
    </w:p>
    <w:p w:rsidR="00286B62" w:rsidRPr="000B2CBE" w:rsidRDefault="00286B62" w:rsidP="00286B62">
      <w:pPr>
        <w:spacing w:before="200" w:line="500" w:lineRule="exact"/>
        <w:ind w:left="567" w:firstLine="0"/>
        <w:jc w:val="both"/>
        <w:rPr>
          <w:rFonts w:ascii="Simplified Arabic" w:hAnsi="Simplified Arabic"/>
          <w:sz w:val="24"/>
          <w:szCs w:val="24"/>
        </w:rPr>
      </w:pPr>
      <w:r w:rsidRPr="000B2CBE">
        <w:rPr>
          <w:rFonts w:cs="AL-Mateen" w:hint="cs"/>
          <w:sz w:val="32"/>
          <w:szCs w:val="32"/>
          <w:rtl/>
        </w:rPr>
        <w:t>الإجراءات</w:t>
      </w:r>
    </w:p>
    <w:p w:rsidR="00286B62" w:rsidRDefault="00286B62" w:rsidP="00286B62">
      <w:pPr>
        <w:numPr>
          <w:ilvl w:val="0"/>
          <w:numId w:val="37"/>
        </w:numPr>
        <w:spacing w:before="200" w:line="500" w:lineRule="exact"/>
        <w:ind w:left="567" w:hanging="425"/>
        <w:jc w:val="both"/>
        <w:rPr>
          <w:rtl/>
        </w:rPr>
      </w:pPr>
      <w:r>
        <w:rPr>
          <w:rFonts w:hint="cs"/>
          <w:rtl/>
        </w:rPr>
        <w:t xml:space="preserve">في ضوء القرار رقم </w:t>
      </w:r>
      <w:r w:rsidRPr="00B03E87">
        <w:rPr>
          <w:rFonts w:cs="Times New Roman"/>
          <w:sz w:val="24"/>
          <w:szCs w:val="24"/>
          <w:rtl/>
        </w:rPr>
        <w:t xml:space="preserve">(365) </w:t>
      </w:r>
      <w:r>
        <w:rPr>
          <w:rFonts w:hint="cs"/>
          <w:rtl/>
        </w:rPr>
        <w:t xml:space="preserve">الصادر عن القمة العربية </w:t>
      </w:r>
      <w:r w:rsidRPr="00B03E87">
        <w:rPr>
          <w:rFonts w:cs="Times New Roman" w:hint="cs"/>
          <w:sz w:val="24"/>
          <w:szCs w:val="24"/>
          <w:rtl/>
        </w:rPr>
        <w:t>(19)</w:t>
      </w:r>
      <w:r>
        <w:rPr>
          <w:rFonts w:hint="cs"/>
          <w:rtl/>
        </w:rPr>
        <w:t xml:space="preserve"> المنعقدة بالرياض </w:t>
      </w:r>
      <w:r w:rsidRPr="00B03E87">
        <w:rPr>
          <w:rFonts w:cs="Times New Roman" w:hint="cs"/>
          <w:sz w:val="24"/>
          <w:szCs w:val="24"/>
          <w:rtl/>
        </w:rPr>
        <w:t>(</w:t>
      </w:r>
      <w:r>
        <w:rPr>
          <w:rFonts w:hint="cs"/>
          <w:rtl/>
        </w:rPr>
        <w:t xml:space="preserve">مارس </w:t>
      </w:r>
      <w:r w:rsidRPr="00B03E87">
        <w:rPr>
          <w:rFonts w:cs="Times New Roman" w:hint="cs"/>
          <w:sz w:val="24"/>
          <w:szCs w:val="24"/>
          <w:rtl/>
        </w:rPr>
        <w:t>2007)</w:t>
      </w:r>
      <w:r w:rsidRPr="00B03E87">
        <w:rPr>
          <w:rFonts w:hint="cs"/>
          <w:rtl/>
        </w:rPr>
        <w:t>،</w:t>
      </w:r>
      <w:r>
        <w:rPr>
          <w:rFonts w:hint="cs"/>
          <w:rtl/>
        </w:rPr>
        <w:t xml:space="preserve"> بعقد قمة تخصص فقط لبحث الموضوعات الإقتصادية والتنوية والإجتماعية.</w:t>
      </w:r>
    </w:p>
    <w:p w:rsidR="00286B62" w:rsidRDefault="00286B62" w:rsidP="00286B62">
      <w:pPr>
        <w:numPr>
          <w:ilvl w:val="0"/>
          <w:numId w:val="37"/>
        </w:numPr>
        <w:spacing w:before="200" w:line="520" w:lineRule="exact"/>
        <w:ind w:left="567" w:hanging="425"/>
        <w:jc w:val="both"/>
        <w:rPr>
          <w:rtl/>
        </w:rPr>
      </w:pPr>
      <w:r>
        <w:rPr>
          <w:rFonts w:hint="cs"/>
          <w:rtl/>
        </w:rPr>
        <w:t xml:space="preserve">أصدر مجلس وزراء النقل العرب القرار رقم </w:t>
      </w:r>
      <w:r w:rsidRPr="00B03E87">
        <w:rPr>
          <w:rFonts w:cs="Times New Roman" w:hint="cs"/>
          <w:sz w:val="24"/>
          <w:szCs w:val="24"/>
          <w:rtl/>
        </w:rPr>
        <w:t xml:space="preserve">(287) </w:t>
      </w:r>
      <w:r>
        <w:rPr>
          <w:rFonts w:hint="cs"/>
          <w:rtl/>
        </w:rPr>
        <w:t xml:space="preserve">في دورته </w:t>
      </w:r>
      <w:r w:rsidRPr="00B03E87">
        <w:rPr>
          <w:rFonts w:cs="Times New Roman" w:hint="cs"/>
          <w:sz w:val="24"/>
          <w:szCs w:val="24"/>
          <w:rtl/>
        </w:rPr>
        <w:t xml:space="preserve">(20) </w:t>
      </w:r>
      <w:r>
        <w:rPr>
          <w:rFonts w:hint="cs"/>
          <w:rtl/>
        </w:rPr>
        <w:t xml:space="preserve">بتاريخ </w:t>
      </w:r>
      <w:r w:rsidRPr="00B03E87">
        <w:rPr>
          <w:rFonts w:cs="Times New Roman" w:hint="cs"/>
          <w:sz w:val="24"/>
          <w:szCs w:val="24"/>
          <w:rtl/>
        </w:rPr>
        <w:t>30/10/2007</w:t>
      </w:r>
      <w:r>
        <w:rPr>
          <w:rFonts w:hint="cs"/>
          <w:rtl/>
        </w:rPr>
        <w:t>، والذي ينص على ما يلي:</w:t>
      </w:r>
    </w:p>
    <w:p w:rsidR="00286B62" w:rsidRDefault="00286B62" w:rsidP="00286B62">
      <w:pPr>
        <w:pStyle w:val="Bullet"/>
        <w:numPr>
          <w:ilvl w:val="0"/>
          <w:numId w:val="38"/>
        </w:numPr>
        <w:tabs>
          <w:tab w:val="clear" w:pos="708"/>
          <w:tab w:val="left" w:pos="992"/>
        </w:tabs>
        <w:spacing w:before="200" w:after="0" w:line="520" w:lineRule="exact"/>
        <w:ind w:left="992" w:hanging="425"/>
        <w:rPr>
          <w:rtl/>
        </w:rPr>
      </w:pPr>
      <w:r>
        <w:rPr>
          <w:rFonts w:hint="cs"/>
          <w:rtl/>
        </w:rPr>
        <w:t>"الموافقة على عرض المقترح التالي على اللجنة التحضرية للقمة في إدراجه على جدول أعمال القمة الإقتصادية والتنموية والإجتماعية:</w:t>
      </w:r>
    </w:p>
    <w:p w:rsidR="00286B62" w:rsidRPr="00872E3A" w:rsidRDefault="00286B62" w:rsidP="00286B62">
      <w:pPr>
        <w:pStyle w:val="Bullet"/>
        <w:tabs>
          <w:tab w:val="clear" w:pos="708"/>
          <w:tab w:val="left" w:pos="992"/>
        </w:tabs>
        <w:spacing w:before="200" w:after="0" w:line="520" w:lineRule="exact"/>
        <w:ind w:left="992"/>
        <w:rPr>
          <w:spacing w:val="-6"/>
          <w:rtl/>
        </w:rPr>
      </w:pPr>
      <w:r w:rsidRPr="00872E3A">
        <w:rPr>
          <w:rFonts w:hint="cs"/>
          <w:spacing w:val="-6"/>
          <w:rtl/>
        </w:rPr>
        <w:t>مخطط شبكات السكك الحديدية العربية ومحاور الربط السككي بين الأقطار العربية.</w:t>
      </w:r>
      <w:r>
        <w:rPr>
          <w:rFonts w:hint="cs"/>
          <w:spacing w:val="-6"/>
          <w:rtl/>
        </w:rPr>
        <w:t>"</w:t>
      </w:r>
    </w:p>
    <w:p w:rsidR="00286B62" w:rsidRDefault="00286B62" w:rsidP="00286B62">
      <w:pPr>
        <w:pStyle w:val="Bullet"/>
        <w:tabs>
          <w:tab w:val="clear" w:pos="708"/>
        </w:tabs>
        <w:spacing w:before="200" w:after="0" w:line="520" w:lineRule="exact"/>
        <w:ind w:firstLine="567"/>
        <w:rPr>
          <w:rtl/>
        </w:rPr>
      </w:pPr>
      <w:r>
        <w:rPr>
          <w:rFonts w:hint="cs"/>
          <w:rtl/>
        </w:rPr>
        <w:t>ولقد قامت الأمانة العامة بتنظيم إجتماع في مدينة حلب بالجمهورية السورية بالتعاون مع الإتحاد العربي للسكك الحديدية خلال الفترة</w:t>
      </w:r>
      <w:r w:rsidRPr="00CE3377">
        <w:rPr>
          <w:rFonts w:cs="Times New Roman"/>
          <w:szCs w:val="24"/>
          <w:rtl/>
        </w:rPr>
        <w:t xml:space="preserve"> (19-21/11/2007) </w:t>
      </w:r>
      <w:r>
        <w:rPr>
          <w:rFonts w:hint="cs"/>
          <w:rtl/>
        </w:rPr>
        <w:t>لإعداد مخطط شبكات السكك الحديدية العربية والمحاور التي تربط بينها، وذلك في ضوء ما يجري تنفيذه بالفعل في بعض الدول العربية أو تم التخطيط له، وما إتفق عليه في إطار الإسكوا، واللجنة المغاربية للنقل السككي، ومجلس التعاون لدول الخليج العربية، وعلى خلفية الدراسة التي سبق أن أعدها الإتحاد العربي للسكك الحديدية تحت إشراف مجلس وزراء النقل العرب حول هذا الموضوع.</w:t>
      </w:r>
    </w:p>
    <w:p w:rsidR="00286B62" w:rsidRDefault="00286B62" w:rsidP="00286B62">
      <w:pPr>
        <w:numPr>
          <w:ilvl w:val="0"/>
          <w:numId w:val="37"/>
        </w:numPr>
        <w:spacing w:before="200" w:line="520" w:lineRule="exact"/>
        <w:ind w:left="567" w:hanging="425"/>
        <w:jc w:val="both"/>
      </w:pPr>
      <w:r>
        <w:rPr>
          <w:rFonts w:hint="cs"/>
          <w:rtl/>
        </w:rPr>
        <w:t>كان من نتائج إجتماع حلب وضع الملامح العامة لمخطط الربط البري العربي بالسكك الحديدية، ودعوة الإسكوا إلى إعداد خريطة شاملة لمحاور الربط السككي العربي على غرار الخريطة الخاصة بإتفاق السكك الحديدية الدولية في المشرق العربي وبنفس أسلوب ترقيم المحاور بها، مبينًا عليها الأجزاء المنفذة والجاري تنفيذها والمخططة على كل محور من محاور الربط. وكلفت الأمانة العامة بتعميم الخريطة على الدول العربية والجهات المشاركة لإبداء الملاحظات وإجراء التعديلات اللازمة عليها.</w:t>
      </w:r>
    </w:p>
    <w:p w:rsidR="00286B62" w:rsidRDefault="00286B62" w:rsidP="00286B62">
      <w:pPr>
        <w:numPr>
          <w:ilvl w:val="0"/>
          <w:numId w:val="37"/>
        </w:numPr>
        <w:spacing w:before="200" w:line="520" w:lineRule="exact"/>
        <w:ind w:left="567" w:hanging="425"/>
        <w:jc w:val="both"/>
      </w:pPr>
      <w:r>
        <w:rPr>
          <w:rFonts w:hint="cs"/>
          <w:rtl/>
        </w:rPr>
        <w:t>أعدت الأمانة العامة الشروط المرجعية لإعداد وثيقة مخطط الربط السككي المشار إليه أعلاه، وذلك وفقًا للملامح العامة للمخطط التي توصل إليها إجتماع حلب، كما أعرب الصندوق العربي للإنماء الإقتصادي والإجتماعي عن استعداده لإعداد وثيقة المخطط حسب الشروط المرجعية التي أعدت لذلك، وعلى ضوء المعلومات التي أتاحتها الدول العربية لهذا الغرض.</w:t>
      </w:r>
    </w:p>
    <w:p w:rsidR="00286B62" w:rsidRDefault="00286B62" w:rsidP="00286B62">
      <w:pPr>
        <w:numPr>
          <w:ilvl w:val="0"/>
          <w:numId w:val="37"/>
        </w:numPr>
        <w:spacing w:before="200" w:after="120" w:line="540" w:lineRule="exact"/>
        <w:ind w:left="567" w:hanging="425"/>
        <w:jc w:val="both"/>
      </w:pPr>
      <w:r>
        <w:rPr>
          <w:rFonts w:hint="cs"/>
          <w:rtl/>
        </w:rPr>
        <w:t xml:space="preserve">قامت اللجنة الفنية للنقل البري في إجتماعها </w:t>
      </w:r>
      <w:r w:rsidRPr="00AF5DEA">
        <w:rPr>
          <w:rFonts w:cs="Times New Roman" w:hint="cs"/>
          <w:sz w:val="24"/>
          <w:szCs w:val="24"/>
          <w:rtl/>
        </w:rPr>
        <w:t>(18)</w:t>
      </w:r>
      <w:r>
        <w:rPr>
          <w:rFonts w:hint="cs"/>
          <w:rtl/>
        </w:rPr>
        <w:t xml:space="preserve"> بتاريخ </w:t>
      </w:r>
      <w:r w:rsidRPr="00AF5DEA">
        <w:rPr>
          <w:rFonts w:cs="Times New Roman" w:hint="cs"/>
          <w:sz w:val="24"/>
          <w:szCs w:val="24"/>
          <w:rtl/>
        </w:rPr>
        <w:t>11</w:t>
      </w:r>
      <w:r w:rsidRPr="00AF5DEA">
        <w:rPr>
          <w:rFonts w:cs="Times New Roman"/>
          <w:sz w:val="24"/>
          <w:szCs w:val="24"/>
          <w:rtl/>
        </w:rPr>
        <w:t>-13/3/2008</w:t>
      </w:r>
      <w:r>
        <w:rPr>
          <w:rFonts w:hint="cs"/>
          <w:rtl/>
        </w:rPr>
        <w:t xml:space="preserve"> بدراسة الموضوع من كافة جوانبه، وأوصت بشأنه بما يلي:</w:t>
      </w:r>
    </w:p>
    <w:p w:rsidR="00286B62" w:rsidRDefault="00286B62" w:rsidP="00286B62">
      <w:pPr>
        <w:tabs>
          <w:tab w:val="left" w:pos="992"/>
        </w:tabs>
        <w:spacing w:before="200" w:line="520" w:lineRule="exact"/>
        <w:ind w:left="992" w:hanging="425"/>
        <w:jc w:val="both"/>
        <w:rPr>
          <w:rtl/>
        </w:rPr>
      </w:pPr>
      <w:r w:rsidRPr="001C18F2">
        <w:rPr>
          <w:rFonts w:cs="Times New Roman"/>
          <w:sz w:val="24"/>
          <w:szCs w:val="24"/>
          <w:rtl/>
        </w:rPr>
        <w:t>1-</w:t>
      </w:r>
      <w:r>
        <w:rPr>
          <w:rFonts w:hint="cs"/>
          <w:rtl/>
        </w:rPr>
        <w:tab/>
        <w:t>تشكيل فريق عمل من ممثلي الدول أعضاء المكتب التنفيذي (المملكة الأردنية الهاشمية، والجمهورية التونسية، والمملكة العربية السعودية، ودولة الكويت، وجمهوورية مصر العربية)، وكل من (دولة الإمارات العربية المتحدة، وجمهورية السودان، والجمهورية العربية السورية، والمملكة المغربية، والجمهورية اليمنية،) لمراجعة وثيقة مخطط الربط البري العربي بالسكك الحديدية قبل عرضها على المكتب التنفيذي لمجلس وزراء النقل العرب تمهيدًا لرفعها إلى القمة العربية الإقتصادية والتنموية والإجتماعية.</w:t>
      </w:r>
    </w:p>
    <w:p w:rsidR="00286B62" w:rsidRDefault="00286B62" w:rsidP="00286B62">
      <w:pPr>
        <w:tabs>
          <w:tab w:val="left" w:pos="992"/>
        </w:tabs>
        <w:spacing w:before="200" w:line="520" w:lineRule="exact"/>
        <w:ind w:left="992" w:hanging="425"/>
        <w:jc w:val="both"/>
        <w:rPr>
          <w:rtl/>
        </w:rPr>
      </w:pPr>
      <w:r>
        <w:rPr>
          <w:rFonts w:cs="Times New Roman" w:hint="cs"/>
          <w:sz w:val="24"/>
          <w:szCs w:val="24"/>
          <w:rtl/>
        </w:rPr>
        <w:t>2</w:t>
      </w:r>
      <w:r w:rsidRPr="001C18F2">
        <w:rPr>
          <w:rFonts w:cs="Times New Roman"/>
          <w:sz w:val="24"/>
          <w:szCs w:val="24"/>
          <w:rtl/>
        </w:rPr>
        <w:t>-</w:t>
      </w:r>
      <w:r>
        <w:rPr>
          <w:rFonts w:hint="cs"/>
          <w:rtl/>
        </w:rPr>
        <w:tab/>
        <w:t>قيام الأمانة العامة بدعوة فريق العمل إلى الإجتماع كلما تطلب الأمر خلال مراحل إعداد وثيقة مخطط الربط البري العربي بالسكك الحديدية، وذلك على ضوء التقارير المرحلية التي يقدمها الاستشاري المكلف بإعداد الوثيقة.</w:t>
      </w:r>
    </w:p>
    <w:p w:rsidR="00286B62" w:rsidRDefault="00286B62" w:rsidP="00286B62">
      <w:pPr>
        <w:tabs>
          <w:tab w:val="left" w:pos="992"/>
        </w:tabs>
        <w:spacing w:before="200" w:line="520" w:lineRule="exact"/>
        <w:ind w:left="992" w:hanging="425"/>
        <w:jc w:val="both"/>
        <w:rPr>
          <w:rtl/>
        </w:rPr>
      </w:pPr>
      <w:r>
        <w:rPr>
          <w:rFonts w:cs="Times New Roman" w:hint="cs"/>
          <w:sz w:val="24"/>
          <w:szCs w:val="24"/>
          <w:rtl/>
        </w:rPr>
        <w:t>3</w:t>
      </w:r>
      <w:r w:rsidRPr="001C18F2">
        <w:rPr>
          <w:rFonts w:cs="Times New Roman"/>
          <w:sz w:val="24"/>
          <w:szCs w:val="24"/>
          <w:rtl/>
        </w:rPr>
        <w:t>-</w:t>
      </w:r>
      <w:r>
        <w:rPr>
          <w:rFonts w:hint="cs"/>
          <w:rtl/>
        </w:rPr>
        <w:tab/>
        <w:t xml:space="preserve">إحالة مسودة خريطة محاور الربط البري بالسكك الحديدية التي أعدتها الإسكوا بناءً على نتائج إجتماع حلب </w:t>
      </w:r>
      <w:r w:rsidRPr="001C18F2">
        <w:rPr>
          <w:rFonts w:cs="Times New Roman"/>
          <w:sz w:val="24"/>
          <w:szCs w:val="24"/>
          <w:rtl/>
        </w:rPr>
        <w:t>(19-21/11/2007)</w:t>
      </w:r>
      <w:r>
        <w:rPr>
          <w:rFonts w:hint="cs"/>
          <w:rtl/>
        </w:rPr>
        <w:t xml:space="preserve"> الخاص بإعداد مخطط الربط البري العربي بالسكك الحديدية، وكذلك جدول أطوال ووضعية محاور السكك الحديدية بين الدول العربية، إلى الدول العربية لموافاة الأمانة العامة بملاحظاتها النهائية عليهما في موعد أقصاه </w:t>
      </w:r>
      <w:r w:rsidRPr="001C18F2">
        <w:rPr>
          <w:rFonts w:cs="Times New Roman" w:hint="cs"/>
          <w:sz w:val="24"/>
          <w:szCs w:val="24"/>
          <w:rtl/>
        </w:rPr>
        <w:t xml:space="preserve">15 </w:t>
      </w:r>
      <w:r>
        <w:rPr>
          <w:rFonts w:hint="cs"/>
          <w:rtl/>
        </w:rPr>
        <w:t xml:space="preserve">إبريل </w:t>
      </w:r>
      <w:r w:rsidRPr="001C18F2">
        <w:rPr>
          <w:rFonts w:cs="Times New Roman" w:hint="cs"/>
          <w:sz w:val="24"/>
          <w:szCs w:val="24"/>
          <w:rtl/>
        </w:rPr>
        <w:t>2008</w:t>
      </w:r>
      <w:r>
        <w:rPr>
          <w:rFonts w:hint="cs"/>
          <w:rtl/>
        </w:rPr>
        <w:t xml:space="preserve">، لإحالتها إلى الإسكوا التي تجري التعديلات على الخريطة والجدول وفقًا لتلك الملاحظات ومن ثَم تسليمها إلى الأمانة العامة قبل </w:t>
      </w:r>
      <w:r w:rsidRPr="001C18F2">
        <w:rPr>
          <w:rFonts w:cs="Times New Roman" w:hint="cs"/>
          <w:sz w:val="24"/>
          <w:szCs w:val="24"/>
          <w:rtl/>
        </w:rPr>
        <w:t>10</w:t>
      </w:r>
      <w:r>
        <w:rPr>
          <w:rFonts w:hint="cs"/>
          <w:rtl/>
        </w:rPr>
        <w:t xml:space="preserve"> مايو </w:t>
      </w:r>
      <w:r w:rsidRPr="001C18F2">
        <w:rPr>
          <w:rFonts w:cs="Times New Roman" w:hint="cs"/>
          <w:sz w:val="24"/>
          <w:szCs w:val="24"/>
          <w:rtl/>
        </w:rPr>
        <w:t>2008</w:t>
      </w:r>
      <w:r>
        <w:rPr>
          <w:rFonts w:hint="cs"/>
          <w:rtl/>
        </w:rPr>
        <w:t>.</w:t>
      </w:r>
    </w:p>
    <w:p w:rsidR="00286B62" w:rsidRDefault="00286B62" w:rsidP="00286B62">
      <w:pPr>
        <w:numPr>
          <w:ilvl w:val="0"/>
          <w:numId w:val="37"/>
        </w:numPr>
        <w:spacing w:before="200" w:after="120" w:line="540" w:lineRule="exact"/>
        <w:ind w:left="567" w:hanging="425"/>
        <w:jc w:val="both"/>
      </w:pPr>
      <w:r>
        <w:rPr>
          <w:rFonts w:hint="cs"/>
          <w:rtl/>
        </w:rPr>
        <w:t xml:space="preserve">بعرض الموضوع على الدورة </w:t>
      </w:r>
      <w:r w:rsidRPr="00946F1B">
        <w:rPr>
          <w:rFonts w:cs="Times New Roman" w:hint="cs"/>
          <w:sz w:val="24"/>
          <w:szCs w:val="24"/>
          <w:rtl/>
        </w:rPr>
        <w:t>(40)</w:t>
      </w:r>
      <w:r>
        <w:rPr>
          <w:rFonts w:hint="cs"/>
          <w:rtl/>
        </w:rPr>
        <w:t xml:space="preserve"> للمكتب التنفيذي بتاريخ </w:t>
      </w:r>
      <w:r w:rsidRPr="00946F1B">
        <w:rPr>
          <w:rFonts w:cs="Times New Roman" w:hint="cs"/>
          <w:sz w:val="24"/>
          <w:szCs w:val="24"/>
          <w:rtl/>
        </w:rPr>
        <w:t xml:space="preserve">(29-30/4/2008) </w:t>
      </w:r>
      <w:r>
        <w:rPr>
          <w:rFonts w:hint="cs"/>
          <w:rtl/>
        </w:rPr>
        <w:t>أصدر بشأنه القرار التالي:</w:t>
      </w:r>
    </w:p>
    <w:p w:rsidR="00286B62" w:rsidRDefault="00286B62" w:rsidP="00286B62">
      <w:pPr>
        <w:tabs>
          <w:tab w:val="left" w:pos="992"/>
        </w:tabs>
        <w:spacing w:before="160" w:line="520" w:lineRule="exact"/>
        <w:ind w:left="992" w:hanging="425"/>
        <w:jc w:val="both"/>
        <w:rPr>
          <w:rtl/>
        </w:rPr>
      </w:pPr>
      <w:r w:rsidRPr="001C18F2">
        <w:rPr>
          <w:rFonts w:cs="Times New Roman"/>
          <w:sz w:val="24"/>
          <w:szCs w:val="24"/>
          <w:rtl/>
        </w:rPr>
        <w:t>1-</w:t>
      </w:r>
      <w:r w:rsidRPr="00946F1B">
        <w:rPr>
          <w:rFonts w:cs="Times New Roman" w:hint="cs"/>
          <w:sz w:val="24"/>
          <w:szCs w:val="24"/>
          <w:rtl/>
        </w:rPr>
        <w:tab/>
      </w:r>
      <w:r>
        <w:rPr>
          <w:rFonts w:cs="Times New Roman" w:hint="cs"/>
          <w:sz w:val="24"/>
          <w:szCs w:val="24"/>
          <w:rtl/>
        </w:rPr>
        <w:t>"</w:t>
      </w:r>
      <w:r>
        <w:rPr>
          <w:rFonts w:hint="cs"/>
          <w:rtl/>
        </w:rPr>
        <w:t>دعوة الأمانة العامة إلى مواصلة جهودها التنسيقية لإعداد مخطط الربط البري العربي بالسكك الحديدية المقرر عرضه على القمة العربية الإقتصادية والتنموية والإجتماعية.</w:t>
      </w:r>
    </w:p>
    <w:p w:rsidR="00286B62" w:rsidRDefault="00286B62" w:rsidP="00286B62">
      <w:pPr>
        <w:tabs>
          <w:tab w:val="left" w:pos="992"/>
        </w:tabs>
        <w:spacing w:before="160" w:line="520" w:lineRule="exact"/>
        <w:ind w:left="992" w:hanging="425"/>
        <w:jc w:val="both"/>
        <w:rPr>
          <w:rtl/>
        </w:rPr>
      </w:pPr>
      <w:r w:rsidRPr="00946F1B">
        <w:rPr>
          <w:rFonts w:cs="Times New Roman" w:hint="cs"/>
          <w:sz w:val="24"/>
          <w:szCs w:val="24"/>
          <w:rtl/>
        </w:rPr>
        <w:t>2-</w:t>
      </w:r>
      <w:r w:rsidRPr="00946F1B">
        <w:rPr>
          <w:rFonts w:cs="Times New Roman" w:hint="cs"/>
          <w:sz w:val="24"/>
          <w:szCs w:val="24"/>
          <w:rtl/>
        </w:rPr>
        <w:tab/>
      </w:r>
      <w:r>
        <w:rPr>
          <w:rFonts w:hint="cs"/>
          <w:rtl/>
        </w:rPr>
        <w:t>الترحيب باستعداد الصندوق العربي للإنماء الإقتصادي والإجتماعي لإعداد وثيقة مخطط الربط البري العربي بالسكك الحديدية، استناداً إلى أحدث المعلومات التي قدمتها الدول العربية.</w:t>
      </w:r>
    </w:p>
    <w:p w:rsidR="00286B62" w:rsidRDefault="00286B62" w:rsidP="00286B62">
      <w:pPr>
        <w:tabs>
          <w:tab w:val="left" w:pos="992"/>
        </w:tabs>
        <w:spacing w:before="160" w:line="520" w:lineRule="exact"/>
        <w:ind w:left="992" w:hanging="425"/>
        <w:jc w:val="both"/>
        <w:rPr>
          <w:rtl/>
        </w:rPr>
      </w:pPr>
      <w:r w:rsidRPr="00946F1B">
        <w:rPr>
          <w:rFonts w:cs="Times New Roman" w:hint="cs"/>
          <w:sz w:val="24"/>
          <w:szCs w:val="24"/>
          <w:rtl/>
        </w:rPr>
        <w:t>3-</w:t>
      </w:r>
      <w:r>
        <w:rPr>
          <w:rFonts w:hint="cs"/>
          <w:rtl/>
        </w:rPr>
        <w:tab/>
        <w:t>تقدير جهود اللجنة الإقتصادية والإجتماعية لغربي آسيا (إسكوا) في إعداد الخريطة المستهدفة في المخطط وجدول وضعية وأطوال محاور الربط السككي بين الدول العربية، ودعوتها إلى تقديمها إلى الأمانة العامة قبل منتصف شهر مايو 2008.</w:t>
      </w:r>
    </w:p>
    <w:p w:rsidR="00286B62" w:rsidRDefault="00286B62" w:rsidP="00286B62">
      <w:pPr>
        <w:tabs>
          <w:tab w:val="left" w:pos="992"/>
        </w:tabs>
        <w:spacing w:before="160" w:line="520" w:lineRule="exact"/>
        <w:ind w:left="992" w:hanging="425"/>
        <w:jc w:val="both"/>
        <w:rPr>
          <w:rtl/>
        </w:rPr>
      </w:pPr>
      <w:r w:rsidRPr="003633D4">
        <w:rPr>
          <w:rFonts w:cs="Times New Roman"/>
          <w:sz w:val="24"/>
          <w:szCs w:val="24"/>
          <w:rtl/>
        </w:rPr>
        <w:t>4-</w:t>
      </w:r>
      <w:r w:rsidRPr="003633D4">
        <w:rPr>
          <w:rFonts w:cs="Times New Roman"/>
          <w:sz w:val="24"/>
          <w:szCs w:val="24"/>
          <w:rtl/>
        </w:rPr>
        <w:tab/>
      </w:r>
      <w:r>
        <w:rPr>
          <w:rFonts w:hint="cs"/>
          <w:rtl/>
        </w:rPr>
        <w:t>الموافقة على توصية اللجنة الفنية للنقل البري بتشكيل فريق عمل من خبراء الدول العربية لمراجعة وثيقة المخطط خلال مراحل إعدادها، وتكليف الأمانة العامة، بدعوة الفريق إلى الإجتماع كلما تطلب الأمر وبمشاركة ممثلي الصندوق العربي للإنماء الإقتصادي والإجتماعي.</w:t>
      </w:r>
    </w:p>
    <w:p w:rsidR="00286B62" w:rsidRDefault="00286B62" w:rsidP="00286B62">
      <w:pPr>
        <w:tabs>
          <w:tab w:val="left" w:pos="992"/>
        </w:tabs>
        <w:spacing w:before="160" w:line="520" w:lineRule="exact"/>
        <w:ind w:left="992" w:hanging="425"/>
        <w:jc w:val="both"/>
        <w:rPr>
          <w:rtl/>
        </w:rPr>
      </w:pPr>
      <w:r w:rsidRPr="003633D4">
        <w:rPr>
          <w:rFonts w:cs="Times New Roman" w:hint="cs"/>
          <w:sz w:val="24"/>
          <w:szCs w:val="24"/>
          <w:rtl/>
        </w:rPr>
        <w:t>5-</w:t>
      </w:r>
      <w:r w:rsidRPr="003633D4">
        <w:rPr>
          <w:rFonts w:cs="Times New Roman" w:hint="cs"/>
          <w:sz w:val="24"/>
          <w:szCs w:val="24"/>
          <w:rtl/>
        </w:rPr>
        <w:tab/>
      </w:r>
      <w:r>
        <w:rPr>
          <w:rFonts w:hint="cs"/>
          <w:rtl/>
        </w:rPr>
        <w:t>التأكيد على عرض وثيقة المخطط على المجلس قبل العرض على القمة الإقتصادية والتنموية والإجتماعية".</w:t>
      </w:r>
    </w:p>
    <w:p w:rsidR="00286B62" w:rsidRDefault="00286B62" w:rsidP="00286B62">
      <w:pPr>
        <w:numPr>
          <w:ilvl w:val="0"/>
          <w:numId w:val="37"/>
        </w:numPr>
        <w:spacing w:before="200" w:after="120" w:line="540" w:lineRule="exact"/>
        <w:ind w:left="567" w:hanging="425"/>
        <w:jc w:val="both"/>
      </w:pPr>
      <w:r>
        <w:rPr>
          <w:rFonts w:hint="cs"/>
          <w:rtl/>
        </w:rPr>
        <w:t>تلقت الأمانة العامة من الصندوق العربي للإنماء الإقتصادي والإجتماعي وثيقة موجزة لمخطط الربط البري العربي بالسكك الحديدية، وكان قد تم الإتفاق بين المنسق العام للقمة وبين الصندوق على الإقتصار على تقديم وثيقة مختصرة تغطي الملامح العامة للمخطط، كما أعرب الصندوق عن استعداده لتمويل وإنجاز الدراسة المقترحه من خلال أحد بيوت الخبرة الاستشارية المتخصصة.</w:t>
      </w:r>
    </w:p>
    <w:p w:rsidR="00286B62" w:rsidRDefault="00286B62" w:rsidP="00286B62">
      <w:pPr>
        <w:numPr>
          <w:ilvl w:val="0"/>
          <w:numId w:val="37"/>
        </w:numPr>
        <w:spacing w:before="200" w:after="120" w:line="540" w:lineRule="exact"/>
        <w:ind w:left="567" w:hanging="425"/>
        <w:jc w:val="both"/>
      </w:pPr>
      <w:r>
        <w:rPr>
          <w:rFonts w:hint="cs"/>
          <w:rtl/>
        </w:rPr>
        <w:t xml:space="preserve">كما تلقت الأمانة العامة من الإسكوا </w:t>
      </w:r>
      <w:r w:rsidRPr="00872E3A">
        <w:rPr>
          <w:rFonts w:cs="Times New Roman" w:hint="cs"/>
          <w:sz w:val="24"/>
          <w:szCs w:val="24"/>
          <w:rtl/>
        </w:rPr>
        <w:t>(</w:t>
      </w:r>
      <w:r>
        <w:rPr>
          <w:rFonts w:cs="Times New Roman"/>
          <w:sz w:val="24"/>
          <w:szCs w:val="24"/>
        </w:rPr>
        <w:t>CD</w:t>
      </w:r>
      <w:r w:rsidRPr="00872E3A">
        <w:rPr>
          <w:rFonts w:cs="Times New Roman" w:hint="cs"/>
          <w:sz w:val="24"/>
          <w:szCs w:val="24"/>
          <w:rtl/>
        </w:rPr>
        <w:t>)</w:t>
      </w:r>
      <w:r>
        <w:rPr>
          <w:rFonts w:hint="cs"/>
          <w:rtl/>
        </w:rPr>
        <w:t xml:space="preserve"> يتضمن خريطة محاور الربط البري العربي بالسكك الحديدية، وتم إرسال نسخة منها إلى الصندوق العربي للإنماء الإقتصادي والإجتماعي لطباعتها وتضمينها بوثيقة مخطط الربط البري العربي بالسكك الحديدية.</w:t>
      </w:r>
    </w:p>
    <w:p w:rsidR="00286B62" w:rsidRDefault="00286B62" w:rsidP="00286B62">
      <w:pPr>
        <w:numPr>
          <w:ilvl w:val="0"/>
          <w:numId w:val="37"/>
        </w:numPr>
        <w:spacing w:before="200" w:after="120" w:line="540" w:lineRule="exact"/>
        <w:ind w:left="567" w:hanging="425"/>
        <w:jc w:val="both"/>
        <w:rPr>
          <w:rtl/>
        </w:rPr>
      </w:pPr>
      <w:r>
        <w:rPr>
          <w:rFonts w:hint="cs"/>
          <w:rtl/>
        </w:rPr>
        <w:t xml:space="preserve">وأخيراً فإن أحدث التطورات المنتظرة هي عرض وثيقة مخطط الربط العربي بالسكك الحديدية على المجلس الموقر لوزراء النقل العرب خلال دورته العادية </w:t>
      </w:r>
      <w:r w:rsidRPr="00D8764A">
        <w:rPr>
          <w:rFonts w:cs="Times New Roman"/>
          <w:sz w:val="24"/>
          <w:szCs w:val="24"/>
          <w:rtl/>
        </w:rPr>
        <w:t xml:space="preserve">(26-27) </w:t>
      </w:r>
      <w:r>
        <w:rPr>
          <w:rFonts w:hint="cs"/>
          <w:rtl/>
        </w:rPr>
        <w:t xml:space="preserve">أكتوبر </w:t>
      </w:r>
      <w:r w:rsidRPr="00D8764A">
        <w:rPr>
          <w:rFonts w:cs="Times New Roman" w:hint="cs"/>
          <w:sz w:val="24"/>
          <w:szCs w:val="24"/>
          <w:rtl/>
        </w:rPr>
        <w:t xml:space="preserve">2011 </w:t>
      </w:r>
      <w:r>
        <w:rPr>
          <w:rFonts w:hint="cs"/>
          <w:rtl/>
        </w:rPr>
        <w:t>لإتخاذ ما يراه حيالها.</w:t>
      </w:r>
    </w:p>
    <w:p w:rsidR="00286B62" w:rsidRDefault="00286B62" w:rsidP="00286B62">
      <w:pPr>
        <w:pStyle w:val="Bullet"/>
        <w:tabs>
          <w:tab w:val="clear" w:pos="708"/>
        </w:tabs>
        <w:spacing w:before="200" w:line="560" w:lineRule="exact"/>
        <w:ind w:firstLine="567"/>
        <w:rPr>
          <w:rtl/>
        </w:rPr>
      </w:pPr>
    </w:p>
    <w:p w:rsidR="00286B62" w:rsidRPr="00E66691" w:rsidRDefault="00286B62" w:rsidP="00286B62">
      <w:pPr>
        <w:widowControl/>
        <w:bidi w:val="0"/>
        <w:spacing w:before="0" w:line="240" w:lineRule="auto"/>
        <w:ind w:firstLine="0"/>
        <w:jc w:val="left"/>
        <w:rPr>
          <w:rFonts w:ascii="Simplified Arabic" w:hAnsi="Simplified Arabic"/>
          <w:sz w:val="44"/>
          <w:szCs w:val="44"/>
          <w:lang w:bidi="ar-EG"/>
        </w:rPr>
      </w:pPr>
      <w:r w:rsidRPr="00E66691">
        <w:rPr>
          <w:rFonts w:ascii="Simplified Arabic" w:hAnsi="Simplified Arabic"/>
          <w:sz w:val="44"/>
          <w:szCs w:val="44"/>
          <w:rtl/>
          <w:lang w:bidi="ar-EG"/>
        </w:rPr>
        <w:br w:type="page"/>
      </w:r>
    </w:p>
    <w:p w:rsidR="00286B62" w:rsidRPr="009357EE" w:rsidRDefault="00286B62" w:rsidP="00286B62">
      <w:pPr>
        <w:spacing w:before="240" w:line="580" w:lineRule="exact"/>
        <w:ind w:firstLine="0"/>
        <w:jc w:val="center"/>
        <w:rPr>
          <w:rFonts w:cs="AL-Mateen"/>
          <w:sz w:val="44"/>
          <w:szCs w:val="44"/>
          <w:rtl/>
          <w:lang w:bidi="ar-EG"/>
        </w:rPr>
      </w:pPr>
      <w:r>
        <w:rPr>
          <w:rFonts w:cs="AL-Mateen" w:hint="cs"/>
          <w:sz w:val="44"/>
          <w:szCs w:val="44"/>
          <w:rtl/>
          <w:lang w:bidi="ar-EG"/>
        </w:rPr>
        <w:t>المبحث</w:t>
      </w:r>
      <w:r w:rsidRPr="009357EE">
        <w:rPr>
          <w:rFonts w:cs="AL-Mateen" w:hint="cs"/>
          <w:sz w:val="44"/>
          <w:szCs w:val="44"/>
          <w:rtl/>
          <w:lang w:bidi="ar-EG"/>
        </w:rPr>
        <w:t xml:space="preserve"> </w:t>
      </w:r>
      <w:r>
        <w:rPr>
          <w:rFonts w:cs="AL-Mateen" w:hint="cs"/>
          <w:sz w:val="44"/>
          <w:szCs w:val="44"/>
          <w:rtl/>
          <w:lang w:bidi="ar-EG"/>
        </w:rPr>
        <w:t>الرابع</w:t>
      </w:r>
    </w:p>
    <w:p w:rsidR="00286B62" w:rsidRPr="009357EE" w:rsidRDefault="00286B62" w:rsidP="00286B62">
      <w:pPr>
        <w:spacing w:after="600" w:line="580" w:lineRule="exact"/>
        <w:ind w:firstLine="0"/>
        <w:jc w:val="center"/>
        <w:rPr>
          <w:rFonts w:cs="AL-Mateen"/>
          <w:sz w:val="40"/>
          <w:szCs w:val="40"/>
          <w:rtl/>
          <w:lang w:bidi="ar-EG"/>
        </w:rPr>
      </w:pPr>
      <w:r w:rsidRPr="009357EE">
        <w:rPr>
          <w:rFonts w:cs="AL-Mateen"/>
          <w:sz w:val="40"/>
          <w:szCs w:val="40"/>
          <w:rtl/>
          <w:lang w:bidi="ar-EG"/>
        </w:rPr>
        <w:t xml:space="preserve">النقل </w:t>
      </w:r>
      <w:r>
        <w:rPr>
          <w:rFonts w:cs="AL-Mateen" w:hint="cs"/>
          <w:sz w:val="40"/>
          <w:szCs w:val="40"/>
          <w:rtl/>
          <w:lang w:bidi="ar-EG"/>
        </w:rPr>
        <w:t xml:space="preserve">الجوي في العالم </w:t>
      </w:r>
      <w:r w:rsidRPr="009357EE">
        <w:rPr>
          <w:rFonts w:cs="AL-Mateen"/>
          <w:sz w:val="40"/>
          <w:szCs w:val="40"/>
          <w:rtl/>
          <w:lang w:bidi="ar-EG"/>
        </w:rPr>
        <w:t>العربى</w:t>
      </w:r>
    </w:p>
    <w:p w:rsidR="00286B62" w:rsidRPr="009357EE" w:rsidRDefault="00286B62" w:rsidP="00286B62">
      <w:pPr>
        <w:tabs>
          <w:tab w:val="center" w:pos="4111"/>
        </w:tabs>
        <w:spacing w:before="360"/>
        <w:ind w:firstLine="0"/>
        <w:rPr>
          <w:rFonts w:cs="AL-Mateen"/>
          <w:sz w:val="36"/>
          <w:szCs w:val="36"/>
          <w:rtl/>
        </w:rPr>
      </w:pPr>
      <w:r>
        <w:rPr>
          <w:rFonts w:cs="AL-Mateen" w:hint="cs"/>
          <w:sz w:val="36"/>
          <w:szCs w:val="36"/>
          <w:rtl/>
        </w:rPr>
        <w:t>تقديم:</w:t>
      </w:r>
    </w:p>
    <w:p w:rsidR="00286B62" w:rsidRDefault="00286B62" w:rsidP="00286B62">
      <w:pPr>
        <w:spacing w:before="240" w:after="120" w:line="560" w:lineRule="exact"/>
        <w:jc w:val="both"/>
        <w:rPr>
          <w:sz w:val="28"/>
          <w:rtl/>
          <w:lang w:bidi="ar-EG"/>
        </w:rPr>
      </w:pPr>
      <w:r>
        <w:rPr>
          <w:rFonts w:hint="cs"/>
          <w:sz w:val="28"/>
          <w:rtl/>
          <w:lang w:bidi="ar-EG"/>
        </w:rPr>
        <w:t xml:space="preserve">في أكتوبر </w:t>
      </w:r>
      <w:r w:rsidRPr="008C2A68">
        <w:rPr>
          <w:rFonts w:cs="Times New Roman"/>
          <w:sz w:val="24"/>
          <w:szCs w:val="24"/>
          <w:rtl/>
          <w:lang w:bidi="ar-EG"/>
        </w:rPr>
        <w:t>2010</w:t>
      </w:r>
      <w:r>
        <w:rPr>
          <w:rFonts w:hint="cs"/>
          <w:sz w:val="28"/>
          <w:rtl/>
          <w:lang w:bidi="ar-EG"/>
        </w:rPr>
        <w:t>، وبناءً على ورقة عمل مقدمة من الإتحاد العربي للنقل الجوي، قرر مجلس وزراء النقل العرب عقد مؤتمر للوزراء المسؤولين عن الطيران المدني في العالم العربي لبحث العلاقات مع الاتحاد الأوروبي وأحال المجلس هذا الموضوع إلى المجلس التنفيذي للهيئة العربية للطيران المدني للتطبيق.</w:t>
      </w:r>
    </w:p>
    <w:p w:rsidR="00286B62" w:rsidRDefault="00286B62" w:rsidP="00286B62">
      <w:pPr>
        <w:spacing w:before="240" w:after="120" w:line="580" w:lineRule="exact"/>
        <w:jc w:val="both"/>
        <w:rPr>
          <w:sz w:val="28"/>
          <w:rtl/>
          <w:lang w:bidi="ar-EG"/>
        </w:rPr>
      </w:pPr>
      <w:r>
        <w:rPr>
          <w:rFonts w:hint="cs"/>
          <w:sz w:val="28"/>
          <w:rtl/>
          <w:lang w:bidi="ar-EG"/>
        </w:rPr>
        <w:t>لم يشهد هذا الموضوع أى تقدم من قبل الهيئة للطيران المدني للتطبيق وبالتالي ندرج لكم أدناه نبذة عن أهمية سوق الطيران الأوروبي لشركات الطيران العربية وآخر تطورات العلاقات العربية الأوروبية في مجال النقل الجوي، ومدى أهمية عقد المؤتمر الوزاري المشترك، بالإضافة إلى هيكلية مقترحة للمؤتمر مرفقة إلى ورقة العمل هذه.</w:t>
      </w:r>
    </w:p>
    <w:p w:rsidR="00286B62" w:rsidRDefault="00286B62" w:rsidP="00286B62">
      <w:pPr>
        <w:pStyle w:val="SubTit"/>
        <w:tabs>
          <w:tab w:val="left" w:pos="424"/>
        </w:tabs>
        <w:spacing w:after="120" w:line="520" w:lineRule="exact"/>
        <w:rPr>
          <w:sz w:val="32"/>
          <w:szCs w:val="32"/>
          <w:rtl/>
        </w:rPr>
      </w:pPr>
      <w:r>
        <w:rPr>
          <w:rFonts w:cs="Times New Roman" w:hint="cs"/>
          <w:b w:val="0"/>
          <w:bCs/>
          <w:noProof/>
          <w:sz w:val="24"/>
          <w:szCs w:val="24"/>
          <w:rtl/>
        </w:rPr>
        <w:t>1</w:t>
      </w:r>
      <w:r w:rsidRPr="008C2A68">
        <w:rPr>
          <w:rFonts w:cs="Times New Roman"/>
          <w:b w:val="0"/>
          <w:bCs/>
          <w:noProof/>
          <w:sz w:val="24"/>
          <w:szCs w:val="24"/>
          <w:rtl/>
        </w:rPr>
        <w:t>-</w:t>
      </w:r>
      <w:r w:rsidRPr="008C2A68">
        <w:rPr>
          <w:rFonts w:hint="cs"/>
          <w:noProof/>
          <w:sz w:val="32"/>
          <w:szCs w:val="32"/>
          <w:rtl/>
        </w:rPr>
        <w:t xml:space="preserve"> </w:t>
      </w:r>
      <w:r w:rsidRPr="00FD2324">
        <w:rPr>
          <w:rFonts w:hint="cs"/>
          <w:noProof/>
          <w:sz w:val="32"/>
          <w:szCs w:val="32"/>
          <w:rtl/>
        </w:rPr>
        <w:t>أهم</w:t>
      </w:r>
      <w:r>
        <w:rPr>
          <w:rFonts w:hint="cs"/>
          <w:noProof/>
          <w:sz w:val="32"/>
          <w:szCs w:val="32"/>
          <w:rtl/>
        </w:rPr>
        <w:t>ية</w:t>
      </w:r>
      <w:r w:rsidRPr="00FD2324">
        <w:rPr>
          <w:rFonts w:hint="cs"/>
          <w:noProof/>
          <w:sz w:val="32"/>
          <w:szCs w:val="32"/>
          <w:rtl/>
        </w:rPr>
        <w:t xml:space="preserve"> </w:t>
      </w:r>
      <w:r>
        <w:rPr>
          <w:rFonts w:hint="cs"/>
          <w:noProof/>
          <w:sz w:val="32"/>
          <w:szCs w:val="32"/>
          <w:rtl/>
        </w:rPr>
        <w:t>سوق الإتحاد الأوروبي بالنسبة للعالم العربي:</w:t>
      </w:r>
    </w:p>
    <w:p w:rsidR="00286B62" w:rsidRPr="000A060E" w:rsidRDefault="00286B62" w:rsidP="00286B62">
      <w:pPr>
        <w:pStyle w:val="SubTit"/>
        <w:tabs>
          <w:tab w:val="left" w:pos="424"/>
        </w:tabs>
        <w:spacing w:before="240" w:after="0"/>
        <w:rPr>
          <w:noProof/>
          <w:sz w:val="32"/>
          <w:szCs w:val="32"/>
          <w:rtl/>
        </w:rPr>
      </w:pPr>
      <w:r w:rsidRPr="000A060E">
        <w:rPr>
          <w:rFonts w:cs="Simplified Arabic" w:hint="cs"/>
          <w:b w:val="0"/>
          <w:bCs/>
          <w:noProof/>
          <w:szCs w:val="28"/>
          <w:rtl/>
        </w:rPr>
        <w:t>أ-</w:t>
      </w:r>
      <w:r w:rsidRPr="000A060E">
        <w:rPr>
          <w:rFonts w:hint="cs"/>
          <w:noProof/>
          <w:szCs w:val="28"/>
          <w:rtl/>
        </w:rPr>
        <w:t xml:space="preserve"> سوق الطيران العربي بشكل عام</w:t>
      </w:r>
      <w:r>
        <w:rPr>
          <w:rFonts w:hint="cs"/>
          <w:noProof/>
          <w:szCs w:val="28"/>
          <w:rtl/>
        </w:rPr>
        <w:t>:</w:t>
      </w:r>
      <w:r w:rsidRPr="000A060E">
        <w:rPr>
          <w:rFonts w:hint="cs"/>
          <w:noProof/>
          <w:sz w:val="32"/>
          <w:szCs w:val="32"/>
          <w:rtl/>
        </w:rPr>
        <w:t xml:space="preserve"> </w:t>
      </w:r>
    </w:p>
    <w:p w:rsidR="00286B62" w:rsidRDefault="00286B62" w:rsidP="00286B62">
      <w:pPr>
        <w:spacing w:before="200" w:after="120" w:line="520" w:lineRule="exact"/>
        <w:jc w:val="both"/>
        <w:rPr>
          <w:sz w:val="28"/>
          <w:rtl/>
          <w:lang w:bidi="ar-EG"/>
        </w:rPr>
      </w:pPr>
      <w:r>
        <w:rPr>
          <w:rFonts w:hint="cs"/>
          <w:sz w:val="28"/>
          <w:rtl/>
          <w:lang w:bidi="ar-EG"/>
        </w:rPr>
        <w:t xml:space="preserve">في عام </w:t>
      </w:r>
      <w:r w:rsidRPr="000A060E">
        <w:rPr>
          <w:rFonts w:cs="Times New Roman"/>
          <w:sz w:val="24"/>
          <w:szCs w:val="24"/>
          <w:rtl/>
          <w:lang w:bidi="ar-EG"/>
        </w:rPr>
        <w:t>2010</w:t>
      </w:r>
      <w:r>
        <w:rPr>
          <w:rFonts w:hint="cs"/>
          <w:sz w:val="28"/>
          <w:rtl/>
          <w:lang w:bidi="ar-EG"/>
        </w:rPr>
        <w:t xml:space="preserve">، وصل عدد المسافرين بين العالم العربي والإتحاد الأوروبي إلى </w:t>
      </w:r>
      <w:r w:rsidRPr="000A060E">
        <w:rPr>
          <w:rFonts w:cs="Times New Roman" w:hint="cs"/>
          <w:sz w:val="24"/>
          <w:szCs w:val="24"/>
          <w:rtl/>
          <w:lang w:bidi="ar-EG"/>
        </w:rPr>
        <w:t>37.8</w:t>
      </w:r>
      <w:r>
        <w:rPr>
          <w:rFonts w:hint="cs"/>
          <w:sz w:val="28"/>
          <w:rtl/>
          <w:lang w:bidi="ar-EG"/>
        </w:rPr>
        <w:t xml:space="preserve"> مليون مسافر مشكلاً </w:t>
      </w:r>
      <w:r w:rsidRPr="000A060E">
        <w:rPr>
          <w:rFonts w:cs="Times New Roman" w:hint="cs"/>
          <w:sz w:val="24"/>
          <w:szCs w:val="24"/>
          <w:rtl/>
          <w:lang w:bidi="ar-EG"/>
        </w:rPr>
        <w:t>30.2%</w:t>
      </w:r>
      <w:r>
        <w:rPr>
          <w:rFonts w:hint="cs"/>
          <w:sz w:val="28"/>
          <w:rtl/>
          <w:lang w:bidi="ar-EG"/>
        </w:rPr>
        <w:t xml:space="preserve"> من حجم سوق النقل الجوي من وإلى وداخل العالم العربي، وذلك ثاني أكبر سوق للعالم العربي بعد حركة النقل الجوي ما بين الدول العربية والتى تمثل </w:t>
      </w:r>
      <w:r w:rsidRPr="000A060E">
        <w:rPr>
          <w:rFonts w:cs="Times New Roman" w:hint="cs"/>
          <w:sz w:val="24"/>
          <w:szCs w:val="24"/>
          <w:rtl/>
          <w:lang w:bidi="ar-EG"/>
        </w:rPr>
        <w:t xml:space="preserve">34.5% </w:t>
      </w:r>
      <w:r>
        <w:rPr>
          <w:rFonts w:hint="cs"/>
          <w:sz w:val="28"/>
          <w:rtl/>
          <w:lang w:bidi="ar-EG"/>
        </w:rPr>
        <w:t xml:space="preserve">من حجم السوق العربي كاملاً، تسجل هذه الحركة بين العالم العربي والاتحاد الأوروبي نمواً مستمراً على مدى السنوات الماضية ففي عام </w:t>
      </w:r>
      <w:r w:rsidRPr="000A060E">
        <w:rPr>
          <w:rFonts w:cs="Times New Roman" w:hint="cs"/>
          <w:sz w:val="24"/>
          <w:szCs w:val="24"/>
          <w:rtl/>
          <w:lang w:bidi="ar-EG"/>
        </w:rPr>
        <w:t>2010</w:t>
      </w:r>
      <w:r>
        <w:rPr>
          <w:rFonts w:hint="cs"/>
          <w:sz w:val="28"/>
          <w:rtl/>
          <w:lang w:bidi="ar-EG"/>
        </w:rPr>
        <w:t xml:space="preserve"> سجلت نموًا بنسبة </w:t>
      </w:r>
      <w:r w:rsidRPr="000A060E">
        <w:rPr>
          <w:rFonts w:cs="Times New Roman" w:hint="cs"/>
          <w:sz w:val="24"/>
          <w:szCs w:val="24"/>
          <w:rtl/>
          <w:lang w:bidi="ar-EG"/>
        </w:rPr>
        <w:t>9.6%</w:t>
      </w:r>
      <w:r>
        <w:rPr>
          <w:rFonts w:hint="cs"/>
          <w:sz w:val="28"/>
          <w:rtl/>
          <w:lang w:bidi="ar-EG"/>
        </w:rPr>
        <w:t xml:space="preserve"> مقارنة بعام </w:t>
      </w:r>
      <w:r w:rsidRPr="000A060E">
        <w:rPr>
          <w:rFonts w:cs="Times New Roman" w:hint="cs"/>
          <w:sz w:val="24"/>
          <w:szCs w:val="24"/>
          <w:rtl/>
          <w:lang w:bidi="ar-EG"/>
        </w:rPr>
        <w:t>2009</w:t>
      </w:r>
      <w:r>
        <w:rPr>
          <w:rFonts w:hint="cs"/>
          <w:sz w:val="28"/>
          <w:rtl/>
          <w:lang w:bidi="ar-EG"/>
        </w:rPr>
        <w:t xml:space="preserve"> ونسبة وبنسبة </w:t>
      </w:r>
      <w:r w:rsidRPr="000A060E">
        <w:rPr>
          <w:rFonts w:cs="Times New Roman" w:hint="cs"/>
          <w:sz w:val="24"/>
          <w:szCs w:val="24"/>
          <w:rtl/>
          <w:lang w:bidi="ar-EG"/>
        </w:rPr>
        <w:t>128%</w:t>
      </w:r>
      <w:r>
        <w:rPr>
          <w:rFonts w:hint="cs"/>
          <w:sz w:val="28"/>
          <w:rtl/>
          <w:lang w:bidi="ar-EG"/>
        </w:rPr>
        <w:t xml:space="preserve"> مقارنة بعام </w:t>
      </w:r>
      <w:r w:rsidRPr="000A060E">
        <w:rPr>
          <w:rFonts w:cs="Times New Roman" w:hint="cs"/>
          <w:sz w:val="24"/>
          <w:szCs w:val="24"/>
          <w:rtl/>
          <w:lang w:bidi="ar-EG"/>
        </w:rPr>
        <w:t>2003</w:t>
      </w:r>
      <w:r>
        <w:rPr>
          <w:rFonts w:hint="cs"/>
          <w:sz w:val="28"/>
          <w:rtl/>
          <w:lang w:bidi="ar-EG"/>
        </w:rPr>
        <w:t>.</w:t>
      </w:r>
    </w:p>
    <w:p w:rsidR="00286B62" w:rsidRPr="000A060E" w:rsidRDefault="00286B62" w:rsidP="00286B62">
      <w:pPr>
        <w:pStyle w:val="SubTit"/>
        <w:tabs>
          <w:tab w:val="left" w:pos="424"/>
        </w:tabs>
        <w:spacing w:before="240" w:after="0"/>
        <w:rPr>
          <w:noProof/>
          <w:sz w:val="32"/>
          <w:szCs w:val="32"/>
          <w:rtl/>
        </w:rPr>
      </w:pPr>
      <w:r>
        <w:rPr>
          <w:b w:val="0"/>
          <w:bCs/>
          <w:noProof/>
          <w:rtl/>
        </w:rPr>
        <w:br w:type="page"/>
      </w:r>
      <w:r>
        <w:rPr>
          <w:rFonts w:cs="Simplified Arabic" w:hint="cs"/>
          <w:b w:val="0"/>
          <w:bCs/>
          <w:noProof/>
          <w:szCs w:val="28"/>
          <w:rtl/>
        </w:rPr>
        <w:t>ب</w:t>
      </w:r>
      <w:r w:rsidRPr="000A060E">
        <w:rPr>
          <w:rFonts w:cs="Simplified Arabic" w:hint="cs"/>
          <w:b w:val="0"/>
          <w:bCs/>
          <w:noProof/>
          <w:szCs w:val="28"/>
          <w:rtl/>
        </w:rPr>
        <w:t>-</w:t>
      </w:r>
      <w:r w:rsidRPr="000A060E">
        <w:rPr>
          <w:rFonts w:hint="cs"/>
          <w:noProof/>
          <w:szCs w:val="28"/>
          <w:rtl/>
        </w:rPr>
        <w:t xml:space="preserve"> </w:t>
      </w:r>
      <w:r>
        <w:rPr>
          <w:rFonts w:hint="cs"/>
          <w:noProof/>
          <w:szCs w:val="28"/>
          <w:rtl/>
        </w:rPr>
        <w:t>شركات الطيران العربية:</w:t>
      </w:r>
      <w:r w:rsidRPr="000A060E">
        <w:rPr>
          <w:rFonts w:hint="cs"/>
          <w:noProof/>
          <w:sz w:val="32"/>
          <w:szCs w:val="32"/>
          <w:rtl/>
        </w:rPr>
        <w:t xml:space="preserve"> </w:t>
      </w:r>
    </w:p>
    <w:p w:rsidR="00286B62" w:rsidRPr="000B7208" w:rsidRDefault="00286B62" w:rsidP="00286B62">
      <w:pPr>
        <w:spacing w:after="120" w:line="500" w:lineRule="exact"/>
        <w:jc w:val="both"/>
        <w:rPr>
          <w:spacing w:val="-4"/>
          <w:sz w:val="28"/>
          <w:rtl/>
          <w:lang w:bidi="ar-EG"/>
        </w:rPr>
      </w:pPr>
      <w:r w:rsidRPr="000B7208">
        <w:rPr>
          <w:rFonts w:hint="cs"/>
          <w:spacing w:val="-4"/>
          <w:sz w:val="28"/>
          <w:rtl/>
          <w:lang w:bidi="ar-EG"/>
        </w:rPr>
        <w:t xml:space="preserve">في العام </w:t>
      </w:r>
      <w:r w:rsidRPr="000B7208">
        <w:rPr>
          <w:rFonts w:cs="Times New Roman" w:hint="cs"/>
          <w:spacing w:val="-4"/>
          <w:sz w:val="24"/>
          <w:szCs w:val="24"/>
          <w:rtl/>
          <w:lang w:bidi="ar-EG"/>
        </w:rPr>
        <w:t>2009</w:t>
      </w:r>
      <w:r w:rsidRPr="000B7208">
        <w:rPr>
          <w:rFonts w:hint="cs"/>
          <w:spacing w:val="-4"/>
          <w:sz w:val="28"/>
          <w:rtl/>
          <w:lang w:bidi="ar-EG"/>
        </w:rPr>
        <w:t xml:space="preserve">، شكل سوق الإتحاد الأوروبي </w:t>
      </w:r>
      <w:r w:rsidRPr="000B7208">
        <w:rPr>
          <w:rFonts w:cs="Times New Roman" w:hint="cs"/>
          <w:spacing w:val="-4"/>
          <w:sz w:val="24"/>
          <w:szCs w:val="24"/>
          <w:rtl/>
          <w:lang w:bidi="ar-EG"/>
        </w:rPr>
        <w:t xml:space="preserve">30.9% </w:t>
      </w:r>
      <w:r w:rsidRPr="000B7208">
        <w:rPr>
          <w:rFonts w:hint="cs"/>
          <w:spacing w:val="-4"/>
          <w:sz w:val="28"/>
          <w:rtl/>
          <w:lang w:bidi="ar-EG"/>
        </w:rPr>
        <w:t>من مجموع عدد المسافرين مع شركات الطيران العربية، و</w:t>
      </w:r>
      <w:r w:rsidRPr="000B7208">
        <w:rPr>
          <w:rFonts w:cs="Times New Roman" w:hint="cs"/>
          <w:spacing w:val="-4"/>
          <w:sz w:val="24"/>
          <w:szCs w:val="24"/>
          <w:rtl/>
          <w:lang w:bidi="ar-EG"/>
        </w:rPr>
        <w:t>56.9%</w:t>
      </w:r>
      <w:r w:rsidRPr="000B7208">
        <w:rPr>
          <w:rFonts w:hint="cs"/>
          <w:spacing w:val="-4"/>
          <w:sz w:val="28"/>
          <w:rtl/>
          <w:lang w:bidi="ar-EG"/>
        </w:rPr>
        <w:t xml:space="preserve"> من مجموع المنقولين </w:t>
      </w:r>
      <w:r w:rsidRPr="000B7208">
        <w:rPr>
          <w:rFonts w:cs="Times New Roman" w:hint="cs"/>
          <w:spacing w:val="-4"/>
          <w:sz w:val="24"/>
          <w:szCs w:val="24"/>
          <w:rtl/>
          <w:lang w:bidi="ar-EG"/>
        </w:rPr>
        <w:t>(</w:t>
      </w:r>
      <w:r w:rsidRPr="000B7208">
        <w:rPr>
          <w:rFonts w:cs="Times New Roman"/>
          <w:spacing w:val="-4"/>
          <w:sz w:val="24"/>
          <w:szCs w:val="24"/>
        </w:rPr>
        <w:t>RPKs</w:t>
      </w:r>
      <w:r w:rsidRPr="000B7208">
        <w:rPr>
          <w:rFonts w:cs="Times New Roman" w:hint="cs"/>
          <w:spacing w:val="-4"/>
          <w:sz w:val="24"/>
          <w:szCs w:val="24"/>
          <w:rtl/>
          <w:lang w:bidi="ar-EG"/>
        </w:rPr>
        <w:t>)</w:t>
      </w:r>
      <w:r w:rsidRPr="000B7208">
        <w:rPr>
          <w:rFonts w:hint="cs"/>
          <w:spacing w:val="-4"/>
          <w:sz w:val="28"/>
          <w:rtl/>
          <w:lang w:bidi="ar-EG"/>
        </w:rPr>
        <w:t xml:space="preserve"> لشركات الطيران العربية.</w:t>
      </w:r>
    </w:p>
    <w:p w:rsidR="00286B62" w:rsidRDefault="00286B62" w:rsidP="00286B62">
      <w:pPr>
        <w:spacing w:after="120" w:line="500" w:lineRule="exact"/>
        <w:jc w:val="both"/>
        <w:rPr>
          <w:sz w:val="28"/>
          <w:rtl/>
          <w:lang w:bidi="ar-EG"/>
        </w:rPr>
      </w:pPr>
      <w:r>
        <w:rPr>
          <w:rFonts w:hint="cs"/>
          <w:sz w:val="28"/>
          <w:rtl/>
          <w:lang w:bidi="ar-EG"/>
        </w:rPr>
        <w:t xml:space="preserve">بلغت حصة شركات الطيران العربية في حركة النقل الجوي بين العالم العربي والاتحاد الأوروبي </w:t>
      </w:r>
      <w:r w:rsidRPr="000A060E">
        <w:rPr>
          <w:rFonts w:cs="Times New Roman" w:hint="cs"/>
          <w:sz w:val="24"/>
          <w:szCs w:val="24"/>
          <w:rtl/>
          <w:lang w:bidi="ar-EG"/>
        </w:rPr>
        <w:t>48.2%</w:t>
      </w:r>
      <w:r>
        <w:rPr>
          <w:rFonts w:hint="cs"/>
          <w:sz w:val="28"/>
          <w:rtl/>
          <w:lang w:bidi="ar-EG"/>
        </w:rPr>
        <w:t xml:space="preserve"> من مجموع الحركة بين المنطقتين في عام </w:t>
      </w:r>
      <w:r w:rsidRPr="000A060E">
        <w:rPr>
          <w:rFonts w:cs="Times New Roman" w:hint="cs"/>
          <w:sz w:val="24"/>
          <w:szCs w:val="24"/>
          <w:rtl/>
          <w:lang w:bidi="ar-EG"/>
        </w:rPr>
        <w:t>2009</w:t>
      </w:r>
      <w:r>
        <w:rPr>
          <w:rFonts w:hint="cs"/>
          <w:sz w:val="28"/>
          <w:rtl/>
          <w:lang w:bidi="ar-EG"/>
        </w:rPr>
        <w:t>.</w:t>
      </w:r>
    </w:p>
    <w:p w:rsidR="00286B62" w:rsidRDefault="00286B62" w:rsidP="00286B62">
      <w:pPr>
        <w:pStyle w:val="SubTit"/>
        <w:tabs>
          <w:tab w:val="left" w:pos="424"/>
        </w:tabs>
        <w:spacing w:after="120" w:line="520" w:lineRule="exact"/>
        <w:rPr>
          <w:sz w:val="32"/>
          <w:szCs w:val="32"/>
          <w:rtl/>
        </w:rPr>
      </w:pPr>
      <w:r>
        <w:rPr>
          <w:rFonts w:cs="Times New Roman" w:hint="cs"/>
          <w:b w:val="0"/>
          <w:bCs/>
          <w:noProof/>
          <w:sz w:val="24"/>
          <w:szCs w:val="24"/>
          <w:rtl/>
        </w:rPr>
        <w:t>2</w:t>
      </w:r>
      <w:r w:rsidRPr="008C2A68">
        <w:rPr>
          <w:rFonts w:cs="Times New Roman"/>
          <w:b w:val="0"/>
          <w:bCs/>
          <w:noProof/>
          <w:sz w:val="24"/>
          <w:szCs w:val="24"/>
          <w:rtl/>
        </w:rPr>
        <w:t>-</w:t>
      </w:r>
      <w:r w:rsidRPr="008C2A68">
        <w:rPr>
          <w:rFonts w:hint="cs"/>
          <w:noProof/>
          <w:sz w:val="32"/>
          <w:szCs w:val="32"/>
          <w:rtl/>
        </w:rPr>
        <w:t xml:space="preserve"> </w:t>
      </w:r>
      <w:r>
        <w:rPr>
          <w:rFonts w:hint="cs"/>
          <w:noProof/>
          <w:sz w:val="32"/>
          <w:szCs w:val="32"/>
          <w:rtl/>
        </w:rPr>
        <w:t>علاقات النقل الجوي بين الدول العربية والاتحاد الأوروبي:</w:t>
      </w:r>
    </w:p>
    <w:p w:rsidR="00286B62" w:rsidRPr="000A060E" w:rsidRDefault="00286B62" w:rsidP="00286B62">
      <w:pPr>
        <w:pStyle w:val="SubTit"/>
        <w:tabs>
          <w:tab w:val="left" w:pos="424"/>
        </w:tabs>
        <w:spacing w:before="240" w:after="0"/>
        <w:rPr>
          <w:noProof/>
          <w:sz w:val="32"/>
          <w:szCs w:val="32"/>
          <w:rtl/>
        </w:rPr>
      </w:pPr>
      <w:r w:rsidRPr="000A060E">
        <w:rPr>
          <w:rFonts w:cs="Simplified Arabic" w:hint="cs"/>
          <w:b w:val="0"/>
          <w:bCs/>
          <w:noProof/>
          <w:szCs w:val="28"/>
          <w:rtl/>
        </w:rPr>
        <w:t>أ-</w:t>
      </w:r>
      <w:r w:rsidRPr="000A060E">
        <w:rPr>
          <w:rFonts w:hint="cs"/>
          <w:noProof/>
          <w:szCs w:val="28"/>
          <w:rtl/>
        </w:rPr>
        <w:t xml:space="preserve"> </w:t>
      </w:r>
      <w:r>
        <w:rPr>
          <w:rFonts w:hint="cs"/>
          <w:noProof/>
          <w:szCs w:val="28"/>
          <w:rtl/>
        </w:rPr>
        <w:t>سياسة الاتحاد الأوروبي الخارجية فيما يتعلق بالنقل الجوي:</w:t>
      </w:r>
      <w:r w:rsidRPr="000A060E">
        <w:rPr>
          <w:rFonts w:hint="cs"/>
          <w:noProof/>
          <w:sz w:val="32"/>
          <w:szCs w:val="32"/>
          <w:rtl/>
        </w:rPr>
        <w:t xml:space="preserve"> </w:t>
      </w:r>
    </w:p>
    <w:p w:rsidR="00286B62" w:rsidRDefault="00286B62" w:rsidP="00286B62">
      <w:pPr>
        <w:tabs>
          <w:tab w:val="left" w:pos="424"/>
        </w:tabs>
        <w:spacing w:before="240" w:line="500" w:lineRule="exact"/>
        <w:ind w:left="709" w:hanging="709"/>
        <w:jc w:val="both"/>
        <w:rPr>
          <w:sz w:val="28"/>
          <w:rtl/>
          <w:lang w:bidi="ar-EG"/>
        </w:rPr>
      </w:pPr>
      <w:r w:rsidRPr="000B7208">
        <w:rPr>
          <w:rFonts w:cs="AL-Mateen" w:hint="cs"/>
          <w:sz w:val="26"/>
          <w:szCs w:val="26"/>
          <w:rtl/>
          <w:lang w:bidi="ar-EG"/>
        </w:rPr>
        <w:t>أولاً</w:t>
      </w:r>
      <w:r w:rsidRPr="000B7208">
        <w:rPr>
          <w:rFonts w:cs="AL-Mateen" w:hint="cs"/>
          <w:sz w:val="26"/>
          <w:szCs w:val="26"/>
          <w:rtl/>
          <w:lang w:bidi="ar-EG"/>
        </w:rPr>
        <w:tab/>
        <w:t>:</w:t>
      </w:r>
      <w:r>
        <w:rPr>
          <w:rFonts w:hint="cs"/>
          <w:sz w:val="28"/>
          <w:rtl/>
          <w:lang w:bidi="ar-EG"/>
        </w:rPr>
        <w:tab/>
      </w:r>
      <w:r w:rsidRPr="000B7208">
        <w:rPr>
          <w:rFonts w:hint="cs"/>
          <w:spacing w:val="-6"/>
          <w:sz w:val="28"/>
          <w:rtl/>
          <w:lang w:bidi="ar-EG"/>
        </w:rPr>
        <w:t>الإتفاقيات الأفقية لتعديل الإتفاقيات الثنائية القائمة بين البلدان الأوروبي</w:t>
      </w:r>
      <w:r>
        <w:rPr>
          <w:rFonts w:hint="cs"/>
          <w:spacing w:val="-6"/>
          <w:sz w:val="28"/>
          <w:rtl/>
          <w:lang w:bidi="ar-EG"/>
        </w:rPr>
        <w:t>ة</w:t>
      </w:r>
      <w:r w:rsidRPr="000B7208">
        <w:rPr>
          <w:rFonts w:hint="cs"/>
          <w:spacing w:val="-6"/>
          <w:sz w:val="28"/>
          <w:rtl/>
          <w:lang w:bidi="ar-EG"/>
        </w:rPr>
        <w:t xml:space="preserve"> وغير الأوروبية بما يتماشى مع قانون الإتحاد الأوروبي وذذلك عن طريق إزالة القيود المفروضة على الجنسية الوطنية في هذه الإتفاقات واستبدالها بـ</w:t>
      </w:r>
      <w:r>
        <w:rPr>
          <w:rFonts w:hint="cs"/>
          <w:spacing w:val="-6"/>
          <w:sz w:val="28"/>
          <w:rtl/>
          <w:lang w:bidi="ar-EG"/>
        </w:rPr>
        <w:t xml:space="preserve"> </w:t>
      </w:r>
      <w:r w:rsidRPr="000B7208">
        <w:rPr>
          <w:rFonts w:hint="cs"/>
          <w:spacing w:val="-6"/>
          <w:sz w:val="28"/>
          <w:rtl/>
          <w:lang w:bidi="ar-EG"/>
        </w:rPr>
        <w:t>"الجنسية الأوروبية".</w:t>
      </w:r>
    </w:p>
    <w:p w:rsidR="00286B62" w:rsidRDefault="00286B62" w:rsidP="00286B62">
      <w:pPr>
        <w:tabs>
          <w:tab w:val="left" w:pos="424"/>
        </w:tabs>
        <w:spacing w:before="240"/>
        <w:ind w:left="709" w:firstLine="0"/>
        <w:jc w:val="both"/>
        <w:rPr>
          <w:sz w:val="28"/>
          <w:rtl/>
          <w:lang w:bidi="ar-EG"/>
        </w:rPr>
      </w:pPr>
      <w:r>
        <w:rPr>
          <w:rFonts w:hint="cs"/>
          <w:sz w:val="28"/>
          <w:rtl/>
          <w:lang w:bidi="ar-EG"/>
        </w:rPr>
        <w:t>وقعت الإمارات العربية المتحدة والأردن والمغرب ولبنان (لم يصدق بعد) على الإتفاقيات الأفقية مع أوروبا.</w:t>
      </w:r>
    </w:p>
    <w:p w:rsidR="00286B62" w:rsidRDefault="00286B62" w:rsidP="00286B62">
      <w:pPr>
        <w:tabs>
          <w:tab w:val="left" w:pos="424"/>
        </w:tabs>
        <w:spacing w:before="240"/>
        <w:ind w:left="709" w:hanging="709"/>
        <w:jc w:val="both"/>
        <w:rPr>
          <w:sz w:val="28"/>
          <w:rtl/>
          <w:lang w:bidi="ar-EG"/>
        </w:rPr>
      </w:pPr>
      <w:r>
        <w:rPr>
          <w:rFonts w:cs="AL-Mateen" w:hint="cs"/>
          <w:sz w:val="26"/>
          <w:szCs w:val="26"/>
          <w:rtl/>
          <w:lang w:bidi="ar-EG"/>
        </w:rPr>
        <w:t>ثاني</w:t>
      </w:r>
      <w:r w:rsidRPr="000B7208">
        <w:rPr>
          <w:rFonts w:cs="AL-Mateen" w:hint="cs"/>
          <w:sz w:val="26"/>
          <w:szCs w:val="26"/>
          <w:rtl/>
          <w:lang w:bidi="ar-EG"/>
        </w:rPr>
        <w:t>اً</w:t>
      </w:r>
      <w:r w:rsidRPr="000B7208">
        <w:rPr>
          <w:rFonts w:cs="AL-Mateen" w:hint="cs"/>
          <w:sz w:val="26"/>
          <w:szCs w:val="26"/>
          <w:rtl/>
          <w:lang w:bidi="ar-EG"/>
        </w:rPr>
        <w:tab/>
        <w:t>:</w:t>
      </w:r>
      <w:r>
        <w:rPr>
          <w:rFonts w:hint="cs"/>
          <w:sz w:val="28"/>
          <w:rtl/>
          <w:lang w:bidi="ar-EG"/>
        </w:rPr>
        <w:tab/>
        <w:t>سوق طيران مشترك مع البلدان المجاورة، بما في ذلك البلدان المطلة على البحر الأبيض المتوسط من خلال الإتفاقيات الأورومتوسطة في إطار مشروع الطيران الأورومتوسطي.</w:t>
      </w:r>
    </w:p>
    <w:p w:rsidR="00286B62" w:rsidRDefault="00286B62" w:rsidP="00286B62">
      <w:pPr>
        <w:tabs>
          <w:tab w:val="left" w:pos="424"/>
        </w:tabs>
        <w:spacing w:before="240" w:line="500" w:lineRule="exact"/>
        <w:ind w:left="709" w:firstLine="0"/>
        <w:jc w:val="both"/>
        <w:rPr>
          <w:sz w:val="28"/>
          <w:rtl/>
          <w:lang w:bidi="ar-EG"/>
        </w:rPr>
      </w:pPr>
      <w:r>
        <w:rPr>
          <w:rFonts w:hint="cs"/>
          <w:sz w:val="28"/>
          <w:rtl/>
          <w:lang w:bidi="ar-EG"/>
        </w:rPr>
        <w:t>وقد وقعت كل من المغرب والأردن إتفاقيات أورومتوسطية مع الإتحاد الأوروبي، مع الإشارة إلى أن هذه الإتفاقيات تفتح الأجواء بين الطرفين، بالإضافة إلى تفعيل التقارب التنظيمي تدريجيًا في مجالات السلامة والملاحة الجوية والبيئة وقوانين المنافسة وحقوق الركاب.</w:t>
      </w:r>
    </w:p>
    <w:p w:rsidR="00286B62" w:rsidRPr="000A060E" w:rsidRDefault="00286B62" w:rsidP="00286B62">
      <w:pPr>
        <w:pStyle w:val="SubTit"/>
        <w:tabs>
          <w:tab w:val="left" w:pos="424"/>
        </w:tabs>
        <w:spacing w:before="240" w:after="0"/>
        <w:rPr>
          <w:noProof/>
          <w:sz w:val="32"/>
          <w:szCs w:val="32"/>
          <w:rtl/>
        </w:rPr>
      </w:pPr>
      <w:r>
        <w:rPr>
          <w:rFonts w:cs="Simplified Arabic" w:hint="cs"/>
          <w:b w:val="0"/>
          <w:bCs/>
          <w:noProof/>
          <w:szCs w:val="28"/>
          <w:rtl/>
        </w:rPr>
        <w:t>ب</w:t>
      </w:r>
      <w:r w:rsidRPr="000A060E">
        <w:rPr>
          <w:rFonts w:cs="Simplified Arabic" w:hint="cs"/>
          <w:b w:val="0"/>
          <w:bCs/>
          <w:noProof/>
          <w:szCs w:val="28"/>
          <w:rtl/>
        </w:rPr>
        <w:t>-</w:t>
      </w:r>
      <w:r w:rsidRPr="000A060E">
        <w:rPr>
          <w:rFonts w:hint="cs"/>
          <w:noProof/>
          <w:szCs w:val="28"/>
          <w:rtl/>
        </w:rPr>
        <w:t xml:space="preserve"> </w:t>
      </w:r>
      <w:r>
        <w:rPr>
          <w:rFonts w:hint="cs"/>
          <w:noProof/>
          <w:szCs w:val="28"/>
          <w:rtl/>
        </w:rPr>
        <w:t xml:space="preserve">تأثير مشروع الطيران الأورومتوسطي على الدول العربية: </w:t>
      </w:r>
    </w:p>
    <w:p w:rsidR="00286B62" w:rsidRDefault="00286B62" w:rsidP="00286B62">
      <w:pPr>
        <w:pStyle w:val="ListParagraph"/>
        <w:numPr>
          <w:ilvl w:val="0"/>
          <w:numId w:val="20"/>
        </w:numPr>
        <w:tabs>
          <w:tab w:val="left" w:pos="708"/>
        </w:tabs>
        <w:spacing w:before="240" w:line="500" w:lineRule="exact"/>
        <w:ind w:left="709" w:hanging="425"/>
        <w:contextualSpacing w:val="0"/>
        <w:jc w:val="both"/>
        <w:rPr>
          <w:sz w:val="28"/>
          <w:lang w:bidi="ar-EG"/>
        </w:rPr>
      </w:pPr>
      <w:r>
        <w:rPr>
          <w:rFonts w:hint="cs"/>
          <w:sz w:val="28"/>
          <w:rtl/>
          <w:lang w:bidi="ar-EG"/>
        </w:rPr>
        <w:t xml:space="preserve">يهدف مشروع الطيران الأورومتوسطي إلى إنشاء منطقة طيران مشتركة بين الإتحاد الأوروبي والدول المطلة على البحر الأبيض المتوسط بحلول عام </w:t>
      </w:r>
      <w:r w:rsidRPr="00486F2D">
        <w:rPr>
          <w:rFonts w:cs="Times New Roman"/>
          <w:sz w:val="24"/>
          <w:szCs w:val="24"/>
          <w:rtl/>
          <w:lang w:bidi="ar-EG"/>
        </w:rPr>
        <w:t>2018</w:t>
      </w:r>
      <w:r>
        <w:rPr>
          <w:rFonts w:hint="cs"/>
          <w:sz w:val="28"/>
          <w:rtl/>
          <w:lang w:bidi="ar-EG"/>
        </w:rPr>
        <w:t>.</w:t>
      </w:r>
    </w:p>
    <w:p w:rsidR="00286B62" w:rsidRDefault="00286B62" w:rsidP="00286B62">
      <w:pPr>
        <w:pStyle w:val="ListParagraph"/>
        <w:numPr>
          <w:ilvl w:val="0"/>
          <w:numId w:val="20"/>
        </w:numPr>
        <w:tabs>
          <w:tab w:val="left" w:pos="708"/>
        </w:tabs>
        <w:spacing w:before="240" w:line="540" w:lineRule="exact"/>
        <w:ind w:left="709" w:hanging="425"/>
        <w:contextualSpacing w:val="0"/>
        <w:jc w:val="both"/>
        <w:rPr>
          <w:sz w:val="28"/>
          <w:lang w:bidi="ar-EG"/>
        </w:rPr>
      </w:pPr>
      <w:r>
        <w:rPr>
          <w:rFonts w:hint="cs"/>
          <w:sz w:val="28"/>
          <w:rtl/>
          <w:lang w:bidi="ar-EG"/>
        </w:rPr>
        <w:t>يتضمن هذا المشروع بعض الدول العربية فقط هى الجزائر، ومصر، والأردن، ولبنان، والمغرب، السلطة الفلسطينية، تونس، وسوريا، بينما الدول العربية الباقية غير معنية بالمشروع.</w:t>
      </w:r>
    </w:p>
    <w:p w:rsidR="00286B62" w:rsidRDefault="00286B62" w:rsidP="00286B62">
      <w:pPr>
        <w:pStyle w:val="ListParagraph"/>
        <w:numPr>
          <w:ilvl w:val="0"/>
          <w:numId w:val="20"/>
        </w:numPr>
        <w:tabs>
          <w:tab w:val="left" w:pos="708"/>
        </w:tabs>
        <w:spacing w:before="240" w:line="500" w:lineRule="exact"/>
        <w:ind w:left="709" w:hanging="425"/>
        <w:contextualSpacing w:val="0"/>
        <w:jc w:val="both"/>
        <w:rPr>
          <w:sz w:val="28"/>
          <w:lang w:bidi="ar-EG"/>
        </w:rPr>
      </w:pPr>
      <w:r>
        <w:rPr>
          <w:rFonts w:hint="cs"/>
          <w:sz w:val="28"/>
          <w:rtl/>
          <w:lang w:bidi="ar-EG"/>
        </w:rPr>
        <w:t>وقعت كل من المغرب والأردن على إتفاقيات أورومتوسطية مع الإتحاد الأوروبي، بالتالي دخلت الدولتين العربيتين إلى السوق الأوروبي الموحد، حيث يتم تفعيل التقارب التنظيمي تدريجيًا في مجالات السلامة والملاحة الجوية والبيئة وقوانين المنافسة وحقوق الركاب. وعلى الرغم من فتح الأجواء بين المغرب والإتحاد الأوروبي وبين الأردن، والإتحاد الأوروبي، إلا أن الأجواء بين المغرب والأردن تبقى محكومة بالإتفاقيات الثنائية.</w:t>
      </w:r>
    </w:p>
    <w:p w:rsidR="00286B62" w:rsidRPr="000A060E" w:rsidRDefault="00286B62" w:rsidP="00286B62">
      <w:pPr>
        <w:pStyle w:val="SubTit"/>
        <w:tabs>
          <w:tab w:val="left" w:pos="424"/>
        </w:tabs>
        <w:spacing w:before="240" w:after="0" w:line="560" w:lineRule="exact"/>
        <w:rPr>
          <w:noProof/>
          <w:sz w:val="32"/>
          <w:szCs w:val="32"/>
          <w:rtl/>
        </w:rPr>
      </w:pPr>
      <w:r>
        <w:rPr>
          <w:rFonts w:hint="cs"/>
          <w:noProof/>
          <w:szCs w:val="28"/>
          <w:rtl/>
        </w:rPr>
        <w:t>تأثير المشروع الأورومتوسطي على شركات الطيران العربية:</w:t>
      </w:r>
      <w:r w:rsidRPr="000A060E">
        <w:rPr>
          <w:rFonts w:hint="cs"/>
          <w:noProof/>
          <w:sz w:val="32"/>
          <w:szCs w:val="32"/>
          <w:rtl/>
        </w:rPr>
        <w:t xml:space="preserve"> </w:t>
      </w:r>
    </w:p>
    <w:p w:rsidR="00286B62" w:rsidRDefault="00286B62" w:rsidP="00286B62">
      <w:pPr>
        <w:pStyle w:val="ListParagraph"/>
        <w:numPr>
          <w:ilvl w:val="0"/>
          <w:numId w:val="20"/>
        </w:numPr>
        <w:tabs>
          <w:tab w:val="left" w:pos="708"/>
        </w:tabs>
        <w:spacing w:before="240" w:line="500" w:lineRule="exact"/>
        <w:ind w:left="709" w:hanging="425"/>
        <w:contextualSpacing w:val="0"/>
        <w:jc w:val="both"/>
        <w:rPr>
          <w:sz w:val="28"/>
          <w:lang w:bidi="ar-EG"/>
        </w:rPr>
      </w:pPr>
      <w:r>
        <w:rPr>
          <w:rFonts w:hint="cs"/>
          <w:sz w:val="28"/>
          <w:rtl/>
          <w:lang w:bidi="ar-EG"/>
        </w:rPr>
        <w:t>شبه إنعدام قوانين مكافحة الإحتكار التى قد تؤدي إلى إغراق الأسواق في المرحلة الأولى لإضعاف الناقل الوطني.</w:t>
      </w:r>
    </w:p>
    <w:p w:rsidR="00286B62" w:rsidRDefault="00286B62" w:rsidP="00286B62">
      <w:pPr>
        <w:pStyle w:val="ListParagraph"/>
        <w:numPr>
          <w:ilvl w:val="0"/>
          <w:numId w:val="20"/>
        </w:numPr>
        <w:tabs>
          <w:tab w:val="left" w:pos="708"/>
        </w:tabs>
        <w:spacing w:before="240" w:line="500" w:lineRule="exact"/>
        <w:ind w:left="709" w:hanging="425"/>
        <w:contextualSpacing w:val="0"/>
        <w:jc w:val="both"/>
        <w:rPr>
          <w:sz w:val="28"/>
          <w:lang w:bidi="ar-EG"/>
        </w:rPr>
      </w:pPr>
      <w:r>
        <w:rPr>
          <w:rFonts w:hint="cs"/>
          <w:sz w:val="28"/>
          <w:rtl/>
          <w:lang w:bidi="ar-EG"/>
        </w:rPr>
        <w:t>خسارة الركاب على الخطوط بين الدول العربية المعنية بالمشروع بسبب تمتع الشركات الأوروبية بأجواء مفتوحة بين هذه الدول بعكس الشركات العربية التى لا تتمتع بهذه الحقوق.</w:t>
      </w:r>
    </w:p>
    <w:p w:rsidR="00286B62" w:rsidRDefault="00286B62" w:rsidP="00286B62">
      <w:pPr>
        <w:pStyle w:val="ListParagraph"/>
        <w:numPr>
          <w:ilvl w:val="0"/>
          <w:numId w:val="20"/>
        </w:numPr>
        <w:tabs>
          <w:tab w:val="left" w:pos="708"/>
        </w:tabs>
        <w:spacing w:before="240" w:line="500" w:lineRule="exact"/>
        <w:ind w:left="709" w:hanging="425"/>
        <w:contextualSpacing w:val="0"/>
        <w:jc w:val="both"/>
        <w:rPr>
          <w:sz w:val="28"/>
          <w:lang w:bidi="ar-EG"/>
        </w:rPr>
      </w:pPr>
      <w:r>
        <w:rPr>
          <w:rFonts w:hint="cs"/>
          <w:sz w:val="28"/>
          <w:rtl/>
          <w:lang w:bidi="ar-EG"/>
        </w:rPr>
        <w:t>خسارة ركاب الترانزيت من وإلى أوروبا.</w:t>
      </w:r>
    </w:p>
    <w:p w:rsidR="00286B62" w:rsidRDefault="00286B62" w:rsidP="00286B62">
      <w:pPr>
        <w:pStyle w:val="ListParagraph"/>
        <w:numPr>
          <w:ilvl w:val="0"/>
          <w:numId w:val="20"/>
        </w:numPr>
        <w:tabs>
          <w:tab w:val="left" w:pos="708"/>
        </w:tabs>
        <w:spacing w:before="240" w:line="500" w:lineRule="exact"/>
        <w:ind w:left="709" w:hanging="425"/>
        <w:contextualSpacing w:val="0"/>
        <w:jc w:val="both"/>
        <w:rPr>
          <w:sz w:val="28"/>
          <w:lang w:bidi="ar-EG"/>
        </w:rPr>
      </w:pPr>
      <w:r>
        <w:rPr>
          <w:rFonts w:hint="cs"/>
          <w:sz w:val="28"/>
          <w:rtl/>
          <w:lang w:bidi="ar-EG"/>
        </w:rPr>
        <w:t>إمكانية تحول هذه الشركات إلى شركات مغذية للشركات الأوروبية إذا لم تستطع منافسة تلك الشركات.</w:t>
      </w:r>
    </w:p>
    <w:p w:rsidR="00286B62" w:rsidRPr="00486F2D" w:rsidRDefault="00286B62" w:rsidP="00286B62">
      <w:pPr>
        <w:pStyle w:val="SubTit"/>
        <w:tabs>
          <w:tab w:val="left" w:pos="424"/>
        </w:tabs>
        <w:spacing w:before="240" w:after="0" w:line="560" w:lineRule="exact"/>
        <w:rPr>
          <w:noProof/>
          <w:szCs w:val="28"/>
        </w:rPr>
      </w:pPr>
      <w:r w:rsidRPr="00486F2D">
        <w:rPr>
          <w:rFonts w:hint="cs"/>
          <w:noProof/>
          <w:szCs w:val="28"/>
          <w:rtl/>
        </w:rPr>
        <w:t>بالنسبة لشركات الطيران العربية غير المعنية بالمشروع:</w:t>
      </w:r>
    </w:p>
    <w:p w:rsidR="00286B62" w:rsidRDefault="00286B62" w:rsidP="00286B62">
      <w:pPr>
        <w:pStyle w:val="ListParagraph"/>
        <w:numPr>
          <w:ilvl w:val="0"/>
          <w:numId w:val="20"/>
        </w:numPr>
        <w:tabs>
          <w:tab w:val="left" w:pos="708"/>
        </w:tabs>
        <w:spacing w:before="240" w:line="500" w:lineRule="exact"/>
        <w:ind w:left="709" w:hanging="425"/>
        <w:contextualSpacing w:val="0"/>
        <w:jc w:val="both"/>
        <w:rPr>
          <w:sz w:val="28"/>
          <w:lang w:bidi="ar-EG"/>
        </w:rPr>
      </w:pPr>
      <w:r>
        <w:rPr>
          <w:rFonts w:hint="cs"/>
          <w:sz w:val="28"/>
          <w:rtl/>
          <w:lang w:bidi="ar-EG"/>
        </w:rPr>
        <w:t>عزل سوق النقل في شبه الجزيرة العربية عن باقي العالم العربي.</w:t>
      </w:r>
    </w:p>
    <w:p w:rsidR="00286B62" w:rsidRDefault="00286B62" w:rsidP="00286B62">
      <w:pPr>
        <w:pStyle w:val="ListParagraph"/>
        <w:numPr>
          <w:ilvl w:val="0"/>
          <w:numId w:val="20"/>
        </w:numPr>
        <w:tabs>
          <w:tab w:val="left" w:pos="708"/>
        </w:tabs>
        <w:spacing w:before="240" w:line="500" w:lineRule="exact"/>
        <w:ind w:left="708" w:hanging="425"/>
        <w:jc w:val="both"/>
        <w:rPr>
          <w:sz w:val="28"/>
          <w:lang w:bidi="ar-EG"/>
        </w:rPr>
      </w:pPr>
      <w:r>
        <w:rPr>
          <w:rFonts w:hint="cs"/>
          <w:sz w:val="28"/>
          <w:rtl/>
          <w:lang w:bidi="ar-EG"/>
        </w:rPr>
        <w:t>إنشاء الشركات الأوربية محطات محورية قريبة من شبة الجزيرة العربية لخدمة ركاب الترانزيت بين أوروبا وآسيا/ أستراليا.</w:t>
      </w:r>
    </w:p>
    <w:p w:rsidR="00286B62" w:rsidRDefault="00286B62" w:rsidP="00286B62">
      <w:pPr>
        <w:pStyle w:val="ListParagraph"/>
        <w:numPr>
          <w:ilvl w:val="0"/>
          <w:numId w:val="20"/>
        </w:numPr>
        <w:tabs>
          <w:tab w:val="left" w:pos="708"/>
        </w:tabs>
        <w:spacing w:before="240" w:after="6" w:line="520" w:lineRule="exact"/>
        <w:ind w:left="709" w:hanging="425"/>
        <w:contextualSpacing w:val="0"/>
        <w:jc w:val="both"/>
        <w:rPr>
          <w:sz w:val="28"/>
          <w:lang w:bidi="ar-EG"/>
        </w:rPr>
      </w:pPr>
      <w:r>
        <w:rPr>
          <w:rFonts w:hint="cs"/>
          <w:sz w:val="28"/>
          <w:rtl/>
          <w:lang w:bidi="ar-EG"/>
        </w:rPr>
        <w:t xml:space="preserve">ما تزال معظم شركات الطيران في شبه الجزيرة العربية في طور النمو، وقد قامت هذه الشركات باستثمارات كبيرة في أساطيلها بحسب توقعات النمو لديها ستستلم هذه الشركات </w:t>
      </w:r>
      <w:r w:rsidRPr="007870EC">
        <w:rPr>
          <w:rFonts w:cs="Times New Roman"/>
          <w:sz w:val="24"/>
          <w:szCs w:val="24"/>
          <w:rtl/>
          <w:lang w:bidi="ar-EG"/>
        </w:rPr>
        <w:t>570</w:t>
      </w:r>
      <w:r>
        <w:rPr>
          <w:rFonts w:hint="cs"/>
          <w:sz w:val="28"/>
          <w:rtl/>
          <w:lang w:bidi="ar-EG"/>
        </w:rPr>
        <w:t xml:space="preserve"> طائرة جديدة بين يناير </w:t>
      </w:r>
      <w:r w:rsidRPr="00DF5D3B">
        <w:rPr>
          <w:rFonts w:cs="Times New Roman" w:hint="cs"/>
          <w:sz w:val="24"/>
          <w:szCs w:val="24"/>
          <w:rtl/>
          <w:lang w:bidi="ar-EG"/>
        </w:rPr>
        <w:t xml:space="preserve">2010 </w:t>
      </w:r>
      <w:r>
        <w:rPr>
          <w:rFonts w:hint="cs"/>
          <w:sz w:val="28"/>
          <w:rtl/>
          <w:lang w:bidi="ar-EG"/>
        </w:rPr>
        <w:t xml:space="preserve">وديسمبر </w:t>
      </w:r>
      <w:r w:rsidRPr="00DF5D3B">
        <w:rPr>
          <w:rFonts w:cs="Times New Roman" w:hint="cs"/>
          <w:sz w:val="24"/>
          <w:szCs w:val="24"/>
          <w:rtl/>
          <w:lang w:bidi="ar-EG"/>
        </w:rPr>
        <w:t>2019</w:t>
      </w:r>
      <w:r>
        <w:rPr>
          <w:rFonts w:hint="cs"/>
          <w:sz w:val="28"/>
          <w:rtl/>
          <w:lang w:bidi="ar-EG"/>
        </w:rPr>
        <w:t xml:space="preserve"> </w:t>
      </w:r>
      <w:r>
        <w:rPr>
          <w:sz w:val="28"/>
          <w:rtl/>
          <w:lang w:bidi="ar-EG"/>
        </w:rPr>
        <w:t>–</w:t>
      </w:r>
      <w:r>
        <w:rPr>
          <w:rFonts w:hint="cs"/>
          <w:sz w:val="28"/>
          <w:rtl/>
          <w:lang w:bidi="ar-EG"/>
        </w:rPr>
        <w:t xml:space="preserve"> ناهيك عن الاستثمارات التى قامت بها الدول العربية في إنشاء مطارات جديدة وتوسيع المطارات الحالية لضمان راحة المسافرين وتوفير البنية التحتية لنمو قطاع الطيران في هذه الدول.</w:t>
      </w:r>
    </w:p>
    <w:p w:rsidR="00286B62" w:rsidRPr="005C61EF" w:rsidRDefault="00286B62" w:rsidP="00286B62">
      <w:pPr>
        <w:pStyle w:val="ListParagraph"/>
        <w:numPr>
          <w:ilvl w:val="0"/>
          <w:numId w:val="20"/>
        </w:numPr>
        <w:tabs>
          <w:tab w:val="left" w:pos="708"/>
        </w:tabs>
        <w:spacing w:before="200" w:after="6" w:line="520" w:lineRule="exact"/>
        <w:ind w:left="709" w:hanging="425"/>
        <w:contextualSpacing w:val="0"/>
        <w:jc w:val="both"/>
        <w:rPr>
          <w:spacing w:val="-4"/>
          <w:sz w:val="28"/>
          <w:lang w:bidi="ar-EG"/>
        </w:rPr>
      </w:pPr>
      <w:r w:rsidRPr="005C61EF">
        <w:rPr>
          <w:rFonts w:hint="cs"/>
          <w:spacing w:val="-4"/>
          <w:sz w:val="28"/>
          <w:rtl/>
          <w:lang w:bidi="ar-EG"/>
        </w:rPr>
        <w:t xml:space="preserve">وعليه، فإن </w:t>
      </w:r>
      <w:r>
        <w:rPr>
          <w:rFonts w:hint="cs"/>
          <w:spacing w:val="-4"/>
          <w:sz w:val="28"/>
          <w:rtl/>
          <w:lang w:bidi="ar-EG"/>
        </w:rPr>
        <w:t xml:space="preserve">أنشاء </w:t>
      </w:r>
      <w:r w:rsidRPr="005C61EF">
        <w:rPr>
          <w:rFonts w:hint="cs"/>
          <w:spacing w:val="-4"/>
          <w:sz w:val="28"/>
          <w:rtl/>
          <w:lang w:bidi="ar-EG"/>
        </w:rPr>
        <w:t xml:space="preserve">محطات محورية جديدة لشركات الطيران الأوروبية في العالم العربي وخصوصًا في المشرق الأدنى سوف </w:t>
      </w:r>
      <w:r>
        <w:rPr>
          <w:rFonts w:hint="cs"/>
          <w:spacing w:val="-4"/>
          <w:sz w:val="28"/>
          <w:rtl/>
          <w:lang w:bidi="ar-EG"/>
        </w:rPr>
        <w:t>ت</w:t>
      </w:r>
      <w:r w:rsidRPr="005C61EF">
        <w:rPr>
          <w:rFonts w:hint="cs"/>
          <w:spacing w:val="-4"/>
          <w:sz w:val="28"/>
          <w:rtl/>
          <w:lang w:bidi="ar-EG"/>
        </w:rPr>
        <w:t xml:space="preserve">ؤثر سلبًا على نمو قطاع الطيران في شبه الجزيرة العربية، وسوف </w:t>
      </w:r>
      <w:r>
        <w:rPr>
          <w:rFonts w:hint="cs"/>
          <w:spacing w:val="-4"/>
          <w:sz w:val="28"/>
          <w:rtl/>
          <w:lang w:bidi="ar-EG"/>
        </w:rPr>
        <w:t>ت</w:t>
      </w:r>
      <w:r w:rsidRPr="005C61EF">
        <w:rPr>
          <w:rFonts w:hint="cs"/>
          <w:spacing w:val="-4"/>
          <w:sz w:val="28"/>
          <w:rtl/>
          <w:lang w:bidi="ar-EG"/>
        </w:rPr>
        <w:t>ؤدي إلى خسائر كبيرة في الاستثمارات المشار إليها أعلاه.</w:t>
      </w:r>
    </w:p>
    <w:p w:rsidR="00286B62" w:rsidRPr="000A060E" w:rsidRDefault="00286B62" w:rsidP="00286B62">
      <w:pPr>
        <w:pStyle w:val="SubTit"/>
        <w:tabs>
          <w:tab w:val="left" w:pos="424"/>
        </w:tabs>
        <w:spacing w:before="240" w:after="120"/>
        <w:rPr>
          <w:noProof/>
          <w:sz w:val="32"/>
          <w:szCs w:val="32"/>
          <w:rtl/>
        </w:rPr>
      </w:pPr>
      <w:r>
        <w:rPr>
          <w:rFonts w:cs="Simplified Arabic" w:hint="cs"/>
          <w:b w:val="0"/>
          <w:bCs/>
          <w:noProof/>
          <w:szCs w:val="28"/>
          <w:rtl/>
        </w:rPr>
        <w:t>ج</w:t>
      </w:r>
      <w:r w:rsidRPr="000A060E">
        <w:rPr>
          <w:rFonts w:cs="Simplified Arabic" w:hint="cs"/>
          <w:b w:val="0"/>
          <w:bCs/>
          <w:noProof/>
          <w:szCs w:val="28"/>
          <w:rtl/>
        </w:rPr>
        <w:t>-</w:t>
      </w:r>
      <w:r w:rsidRPr="000A060E">
        <w:rPr>
          <w:rFonts w:hint="cs"/>
          <w:noProof/>
          <w:szCs w:val="28"/>
          <w:rtl/>
        </w:rPr>
        <w:t xml:space="preserve"> </w:t>
      </w:r>
      <w:r>
        <w:rPr>
          <w:rFonts w:hint="cs"/>
          <w:noProof/>
          <w:szCs w:val="28"/>
          <w:rtl/>
        </w:rPr>
        <w:t>جهود  جماعية في العالم العربي لتعزيز العلاقات  العربية الأوروبية:</w:t>
      </w:r>
      <w:r w:rsidRPr="000A060E">
        <w:rPr>
          <w:rFonts w:hint="cs"/>
          <w:noProof/>
          <w:sz w:val="32"/>
          <w:szCs w:val="32"/>
          <w:rtl/>
        </w:rPr>
        <w:t xml:space="preserve"> </w:t>
      </w:r>
    </w:p>
    <w:p w:rsidR="00286B62" w:rsidRPr="00CB28EA" w:rsidRDefault="00286B62" w:rsidP="00286B62">
      <w:pPr>
        <w:spacing w:before="200" w:after="6" w:line="540" w:lineRule="exact"/>
        <w:jc w:val="both"/>
        <w:rPr>
          <w:sz w:val="28"/>
          <w:lang w:bidi="ar-EG"/>
        </w:rPr>
      </w:pPr>
      <w:r w:rsidRPr="00CB28EA">
        <w:rPr>
          <w:rFonts w:hint="cs"/>
          <w:sz w:val="28"/>
          <w:rtl/>
          <w:lang w:bidi="ar-EG"/>
        </w:rPr>
        <w:t>نظراً إلى ما ورد أعلاه حول أهمية السوق الأوروبي بالنسبة للعالم العربي وشركات طيرانه، نرى جهود جماعية في العالم العربي لتعزيز العلاقات العربية الأوروبية بطريقة تضمن تكافؤ الفرص بين شركات الطيران العربية وشركات الطيران الأوروبية وتبلورت هذه الجهود بما يلي:</w:t>
      </w:r>
    </w:p>
    <w:p w:rsidR="00286B62" w:rsidRDefault="00286B62" w:rsidP="00286B62">
      <w:pPr>
        <w:tabs>
          <w:tab w:val="left" w:pos="425"/>
          <w:tab w:val="left" w:pos="708"/>
        </w:tabs>
        <w:spacing w:before="240" w:after="6" w:line="540" w:lineRule="exact"/>
        <w:ind w:left="708" w:hanging="708"/>
        <w:jc w:val="both"/>
        <w:rPr>
          <w:sz w:val="28"/>
          <w:rtl/>
          <w:lang w:bidi="ar-EG"/>
        </w:rPr>
      </w:pPr>
      <w:r w:rsidRPr="005C61EF">
        <w:rPr>
          <w:rFonts w:cs="AL-Mateen" w:hint="cs"/>
          <w:sz w:val="26"/>
          <w:szCs w:val="26"/>
          <w:rtl/>
          <w:lang w:bidi="ar-EG"/>
        </w:rPr>
        <w:t>أولاً</w:t>
      </w:r>
      <w:r w:rsidRPr="005C61EF">
        <w:rPr>
          <w:rFonts w:cs="AL-Mateen" w:hint="cs"/>
          <w:sz w:val="26"/>
          <w:szCs w:val="26"/>
          <w:rtl/>
          <w:lang w:bidi="ar-EG"/>
        </w:rPr>
        <w:tab/>
        <w:t>:</w:t>
      </w:r>
      <w:r w:rsidRPr="005C61EF">
        <w:rPr>
          <w:rFonts w:hint="cs"/>
          <w:sz w:val="28"/>
          <w:rtl/>
          <w:lang w:bidi="ar-EG"/>
        </w:rPr>
        <w:tab/>
      </w:r>
      <w:r w:rsidRPr="005C61EF">
        <w:rPr>
          <w:rFonts w:cs="AL-Mateen" w:hint="cs"/>
          <w:sz w:val="27"/>
          <w:szCs w:val="27"/>
          <w:rtl/>
          <w:lang w:bidi="ar-EG"/>
        </w:rPr>
        <w:t xml:space="preserve">إعلان شرم الشيخ: </w:t>
      </w:r>
      <w:r>
        <w:rPr>
          <w:rFonts w:hint="cs"/>
          <w:sz w:val="28"/>
          <w:rtl/>
          <w:lang w:bidi="ar-EG"/>
        </w:rPr>
        <w:t xml:space="preserve">وقع في تشرين الثاني / نوفمبر </w:t>
      </w:r>
      <w:r w:rsidRPr="005C61EF">
        <w:rPr>
          <w:rFonts w:cs="Times New Roman"/>
          <w:sz w:val="24"/>
          <w:szCs w:val="24"/>
          <w:rtl/>
          <w:lang w:bidi="ar-EG"/>
        </w:rPr>
        <w:t>2008</w:t>
      </w:r>
      <w:r>
        <w:rPr>
          <w:rFonts w:hint="cs"/>
          <w:sz w:val="28"/>
          <w:rtl/>
          <w:lang w:bidi="ar-EG"/>
        </w:rPr>
        <w:t xml:space="preserve"> بين المفوضية الأوروبية والهيئة العربية للطيران المدني والإتحاد العربي للنقل الجوي.</w:t>
      </w:r>
    </w:p>
    <w:p w:rsidR="00286B62" w:rsidRDefault="00286B62" w:rsidP="00286B62">
      <w:pPr>
        <w:pStyle w:val="ListParagraph"/>
        <w:numPr>
          <w:ilvl w:val="0"/>
          <w:numId w:val="20"/>
        </w:numPr>
        <w:tabs>
          <w:tab w:val="left" w:pos="708"/>
        </w:tabs>
        <w:spacing w:after="6" w:line="520" w:lineRule="exact"/>
        <w:ind w:left="709" w:hanging="425"/>
        <w:contextualSpacing w:val="0"/>
        <w:jc w:val="both"/>
        <w:rPr>
          <w:sz w:val="28"/>
          <w:rtl/>
          <w:lang w:bidi="ar-EG"/>
        </w:rPr>
      </w:pPr>
      <w:r>
        <w:rPr>
          <w:rFonts w:hint="cs"/>
          <w:sz w:val="28"/>
          <w:rtl/>
          <w:lang w:bidi="ar-EG"/>
        </w:rPr>
        <w:t>تضمن تأكيدًا المعاملة بالمثل في المعاملات التجارية لضمان تكافؤ الفرص.</w:t>
      </w:r>
    </w:p>
    <w:p w:rsidR="00286B62" w:rsidRDefault="00286B62" w:rsidP="00286B62">
      <w:pPr>
        <w:pStyle w:val="ListParagraph"/>
        <w:numPr>
          <w:ilvl w:val="0"/>
          <w:numId w:val="20"/>
        </w:numPr>
        <w:tabs>
          <w:tab w:val="left" w:pos="708"/>
        </w:tabs>
        <w:spacing w:after="6" w:line="520" w:lineRule="exact"/>
        <w:ind w:left="709" w:hanging="425"/>
        <w:contextualSpacing w:val="0"/>
        <w:jc w:val="both"/>
        <w:rPr>
          <w:sz w:val="28"/>
          <w:lang w:bidi="ar-EG"/>
        </w:rPr>
      </w:pPr>
      <w:r>
        <w:rPr>
          <w:rFonts w:hint="cs"/>
          <w:sz w:val="28"/>
          <w:rtl/>
          <w:lang w:bidi="ar-EG"/>
        </w:rPr>
        <w:t>تعزيز التعاون الفني في المستقبل في مجالات السلامة الجوية وأمن الطيران وإدارة الحركة الجوية وحماية البيئة وقوانين المنافسة والتنظيم الإقتصادي.</w:t>
      </w:r>
    </w:p>
    <w:p w:rsidR="00286B62" w:rsidRDefault="00286B62" w:rsidP="00286B62">
      <w:pPr>
        <w:tabs>
          <w:tab w:val="left" w:pos="425"/>
          <w:tab w:val="left" w:pos="708"/>
        </w:tabs>
        <w:spacing w:before="240" w:after="6" w:line="540" w:lineRule="exact"/>
        <w:ind w:left="708" w:hanging="708"/>
        <w:jc w:val="both"/>
        <w:rPr>
          <w:sz w:val="28"/>
          <w:rtl/>
          <w:lang w:bidi="ar-EG"/>
        </w:rPr>
      </w:pPr>
      <w:r>
        <w:rPr>
          <w:rFonts w:cs="AL-Mateen" w:hint="cs"/>
          <w:sz w:val="26"/>
          <w:szCs w:val="26"/>
          <w:rtl/>
          <w:lang w:bidi="ar-EG"/>
        </w:rPr>
        <w:t>ثانيا</w:t>
      </w:r>
      <w:r w:rsidRPr="005C61EF">
        <w:rPr>
          <w:rFonts w:cs="AL-Mateen" w:hint="cs"/>
          <w:sz w:val="26"/>
          <w:szCs w:val="26"/>
          <w:rtl/>
          <w:lang w:bidi="ar-EG"/>
        </w:rPr>
        <w:t>ً</w:t>
      </w:r>
      <w:r w:rsidRPr="005C61EF">
        <w:rPr>
          <w:rFonts w:cs="AL-Mateen" w:hint="cs"/>
          <w:sz w:val="26"/>
          <w:szCs w:val="26"/>
          <w:rtl/>
          <w:lang w:bidi="ar-EG"/>
        </w:rPr>
        <w:tab/>
        <w:t>:</w:t>
      </w:r>
      <w:r w:rsidRPr="005C61EF">
        <w:rPr>
          <w:rFonts w:hint="cs"/>
          <w:sz w:val="28"/>
          <w:rtl/>
          <w:lang w:bidi="ar-EG"/>
        </w:rPr>
        <w:tab/>
      </w:r>
      <w:r w:rsidRPr="005C61EF">
        <w:rPr>
          <w:rFonts w:cs="AL-Mateen" w:hint="cs"/>
          <w:sz w:val="27"/>
          <w:szCs w:val="27"/>
          <w:rtl/>
          <w:lang w:bidi="ar-EG"/>
        </w:rPr>
        <w:t xml:space="preserve">إعلان </w:t>
      </w:r>
      <w:r>
        <w:rPr>
          <w:rFonts w:cs="AL-Mateen" w:hint="cs"/>
          <w:sz w:val="27"/>
          <w:szCs w:val="27"/>
          <w:rtl/>
          <w:lang w:bidi="ar-EG"/>
        </w:rPr>
        <w:t>مسقط</w:t>
      </w:r>
      <w:r w:rsidRPr="005C61EF">
        <w:rPr>
          <w:rFonts w:cs="AL-Mateen" w:hint="cs"/>
          <w:sz w:val="27"/>
          <w:szCs w:val="27"/>
          <w:rtl/>
          <w:lang w:bidi="ar-EG"/>
        </w:rPr>
        <w:t xml:space="preserve">: </w:t>
      </w:r>
      <w:r>
        <w:rPr>
          <w:rFonts w:hint="cs"/>
          <w:sz w:val="28"/>
          <w:rtl/>
          <w:lang w:bidi="ar-EG"/>
        </w:rPr>
        <w:t xml:space="preserve">وقع بين الهيئة العربية للطيران المدني والمفوضية الأوروبية </w:t>
      </w:r>
      <w:r w:rsidRPr="005C61EF">
        <w:rPr>
          <w:rFonts w:hint="cs"/>
          <w:sz w:val="28"/>
          <w:rtl/>
          <w:lang w:bidi="ar-EG"/>
        </w:rPr>
        <w:t>في</w:t>
      </w:r>
      <w:r>
        <w:rPr>
          <w:rFonts w:hint="cs"/>
          <w:sz w:val="28"/>
          <w:rtl/>
          <w:lang w:bidi="ar-EG"/>
        </w:rPr>
        <w:t xml:space="preserve"> تشرين الأول/ أكتوبر </w:t>
      </w:r>
      <w:r w:rsidRPr="009D6265">
        <w:rPr>
          <w:rFonts w:cs="Times New Roman"/>
          <w:sz w:val="24"/>
          <w:szCs w:val="24"/>
          <w:rtl/>
          <w:lang w:bidi="ar-EG"/>
        </w:rPr>
        <w:t>2009</w:t>
      </w:r>
      <w:r>
        <w:rPr>
          <w:rFonts w:hint="cs"/>
          <w:sz w:val="28"/>
          <w:rtl/>
          <w:lang w:bidi="ar-EG"/>
        </w:rPr>
        <w:t xml:space="preserve"> وتلى إنعقاد المؤتمر العربي </w:t>
      </w:r>
      <w:r>
        <w:rPr>
          <w:sz w:val="28"/>
          <w:rtl/>
          <w:lang w:bidi="ar-EG"/>
        </w:rPr>
        <w:t>–</w:t>
      </w:r>
      <w:r>
        <w:rPr>
          <w:rFonts w:hint="cs"/>
          <w:sz w:val="28"/>
          <w:rtl/>
          <w:lang w:bidi="ar-EG"/>
        </w:rPr>
        <w:t xml:space="preserve"> الأوروبي الأول للطيران بمشاركة فاعلة من الإتحاد.</w:t>
      </w:r>
    </w:p>
    <w:p w:rsidR="00286B62" w:rsidRDefault="00286B62" w:rsidP="00286B62">
      <w:pPr>
        <w:pStyle w:val="ListParagraph"/>
        <w:numPr>
          <w:ilvl w:val="0"/>
          <w:numId w:val="20"/>
        </w:numPr>
        <w:tabs>
          <w:tab w:val="left" w:pos="708"/>
        </w:tabs>
        <w:spacing w:after="6" w:line="520" w:lineRule="exact"/>
        <w:ind w:left="709" w:hanging="425"/>
        <w:contextualSpacing w:val="0"/>
        <w:jc w:val="both"/>
        <w:rPr>
          <w:sz w:val="28"/>
          <w:rtl/>
          <w:lang w:bidi="ar-EG"/>
        </w:rPr>
      </w:pPr>
      <w:r>
        <w:rPr>
          <w:rFonts w:hint="cs"/>
          <w:sz w:val="28"/>
          <w:rtl/>
          <w:lang w:bidi="ar-EG"/>
        </w:rPr>
        <w:t>شدد على الحاجة إلى تعزيز التعاون بين الاتحاد الأوروبي والعالم العربي لضمان التنمية المستدامة للنقل الجوب بين المنطقتين.</w:t>
      </w:r>
    </w:p>
    <w:p w:rsidR="00286B62" w:rsidRDefault="00286B62" w:rsidP="00286B62">
      <w:pPr>
        <w:pStyle w:val="ListParagraph"/>
        <w:numPr>
          <w:ilvl w:val="0"/>
          <w:numId w:val="20"/>
        </w:numPr>
        <w:tabs>
          <w:tab w:val="left" w:pos="708"/>
        </w:tabs>
        <w:spacing w:after="6" w:line="520" w:lineRule="exact"/>
        <w:ind w:left="709" w:hanging="425"/>
        <w:contextualSpacing w:val="0"/>
        <w:jc w:val="both"/>
        <w:rPr>
          <w:sz w:val="28"/>
          <w:rtl/>
          <w:lang w:bidi="ar-EG"/>
        </w:rPr>
      </w:pPr>
      <w:r w:rsidRPr="009D6265">
        <w:rPr>
          <w:rFonts w:cs="AL-Mateen" w:hint="cs"/>
          <w:sz w:val="27"/>
          <w:szCs w:val="27"/>
          <w:rtl/>
          <w:lang w:bidi="ar-EG"/>
        </w:rPr>
        <w:t>حدد مجالين للتعاون:</w:t>
      </w:r>
      <w:r>
        <w:rPr>
          <w:rFonts w:hint="cs"/>
          <w:sz w:val="28"/>
          <w:rtl/>
          <w:lang w:bidi="ar-EG"/>
        </w:rPr>
        <w:t xml:space="preserve"> الملاحة الجوية والسلامة والمنافسة العادلة، بالإضافة إلى الإصرار على مواصلة التعاون لفتح الأسواق أما حركة النقل الجوي.</w:t>
      </w:r>
    </w:p>
    <w:p w:rsidR="00286B62" w:rsidRDefault="00286B62" w:rsidP="00286B62">
      <w:pPr>
        <w:pStyle w:val="ListParagraph"/>
        <w:numPr>
          <w:ilvl w:val="0"/>
          <w:numId w:val="20"/>
        </w:numPr>
        <w:tabs>
          <w:tab w:val="left" w:pos="708"/>
        </w:tabs>
        <w:spacing w:after="6" w:line="520" w:lineRule="exact"/>
        <w:ind w:left="709" w:hanging="425"/>
        <w:contextualSpacing w:val="0"/>
        <w:jc w:val="both"/>
        <w:rPr>
          <w:sz w:val="28"/>
          <w:lang w:bidi="ar-EG"/>
        </w:rPr>
      </w:pPr>
      <w:r>
        <w:rPr>
          <w:rFonts w:hint="cs"/>
          <w:sz w:val="28"/>
          <w:rtl/>
          <w:lang w:bidi="ar-EG"/>
        </w:rPr>
        <w:t>شدد على أهمية توسيع مشروع الطيران الأورومتوسطي ليشمل أوروبا وكامل المنطقة العربية لخلق أجواء تنافسية ومتجانسة.</w:t>
      </w:r>
    </w:p>
    <w:p w:rsidR="00286B62" w:rsidRDefault="00286B62" w:rsidP="00286B62">
      <w:pPr>
        <w:tabs>
          <w:tab w:val="left" w:pos="425"/>
          <w:tab w:val="left" w:pos="708"/>
        </w:tabs>
        <w:spacing w:before="240" w:line="540" w:lineRule="exact"/>
        <w:ind w:left="709" w:hanging="709"/>
        <w:jc w:val="both"/>
        <w:rPr>
          <w:sz w:val="28"/>
          <w:rtl/>
          <w:lang w:bidi="ar-EG"/>
        </w:rPr>
      </w:pPr>
      <w:r>
        <w:rPr>
          <w:rFonts w:cs="AL-Mateen" w:hint="cs"/>
          <w:sz w:val="26"/>
          <w:szCs w:val="26"/>
          <w:rtl/>
          <w:lang w:bidi="ar-EG"/>
        </w:rPr>
        <w:t>ثالثا</w:t>
      </w:r>
      <w:r w:rsidRPr="005C61EF">
        <w:rPr>
          <w:rFonts w:cs="AL-Mateen" w:hint="cs"/>
          <w:sz w:val="26"/>
          <w:szCs w:val="26"/>
          <w:rtl/>
          <w:lang w:bidi="ar-EG"/>
        </w:rPr>
        <w:t>ً</w:t>
      </w:r>
      <w:r w:rsidRPr="005C61EF">
        <w:rPr>
          <w:rFonts w:cs="AL-Mateen" w:hint="cs"/>
          <w:sz w:val="26"/>
          <w:szCs w:val="26"/>
          <w:rtl/>
          <w:lang w:bidi="ar-EG"/>
        </w:rPr>
        <w:tab/>
        <w:t>:</w:t>
      </w:r>
      <w:r w:rsidRPr="005C61EF">
        <w:rPr>
          <w:rFonts w:hint="cs"/>
          <w:sz w:val="28"/>
          <w:rtl/>
          <w:lang w:bidi="ar-EG"/>
        </w:rPr>
        <w:tab/>
      </w:r>
      <w:r>
        <w:rPr>
          <w:rFonts w:cs="AL-Mateen" w:hint="cs"/>
          <w:sz w:val="27"/>
          <w:szCs w:val="27"/>
          <w:rtl/>
          <w:lang w:bidi="ar-EG"/>
        </w:rPr>
        <w:t>قرار مجلس وزراء النقل العرب</w:t>
      </w:r>
      <w:r w:rsidRPr="005C61EF">
        <w:rPr>
          <w:rFonts w:cs="AL-Mateen" w:hint="cs"/>
          <w:sz w:val="27"/>
          <w:szCs w:val="27"/>
          <w:rtl/>
          <w:lang w:bidi="ar-EG"/>
        </w:rPr>
        <w:t xml:space="preserve">: </w:t>
      </w:r>
      <w:r>
        <w:rPr>
          <w:rFonts w:hint="cs"/>
          <w:sz w:val="28"/>
          <w:rtl/>
          <w:lang w:bidi="ar-EG"/>
        </w:rPr>
        <w:t xml:space="preserve">تبعًا لورقة عمل قدمها الإتحاد العربي إلى مجلس وزراء النقل العرب في إجتماعهم في أبريل </w:t>
      </w:r>
      <w:r w:rsidRPr="00193206">
        <w:rPr>
          <w:rFonts w:cs="Times New Roman"/>
          <w:sz w:val="24"/>
          <w:szCs w:val="24"/>
          <w:rtl/>
          <w:lang w:bidi="ar-EG"/>
        </w:rPr>
        <w:t>2010</w:t>
      </w:r>
      <w:r>
        <w:rPr>
          <w:rFonts w:hint="cs"/>
          <w:sz w:val="28"/>
          <w:rtl/>
          <w:lang w:bidi="ar-EG"/>
        </w:rPr>
        <w:t xml:space="preserve">، تبني مجلس وزراء النقل العرب قراراً بإعلان المبادئ المشترك الذي وقعته الهيئة العربية للطيران المدني والإتحاد العربي للنقل الجوي مع المفوضية الأوروبية بتاريخ </w:t>
      </w:r>
      <w:r w:rsidRPr="00193206">
        <w:rPr>
          <w:rFonts w:cs="Times New Roman" w:hint="cs"/>
          <w:sz w:val="24"/>
          <w:szCs w:val="24"/>
          <w:rtl/>
          <w:lang w:bidi="ar-EG"/>
        </w:rPr>
        <w:t>16/11/2008</w:t>
      </w:r>
      <w:r>
        <w:rPr>
          <w:rFonts w:hint="cs"/>
          <w:sz w:val="28"/>
          <w:rtl/>
          <w:lang w:bidi="ar-EG"/>
        </w:rPr>
        <w:t xml:space="preserve"> حول علاقات النقل الجوي بين الدول العربية ودول الإتحاد الأوروبي، وذلك في حال الدخول في مفاوضات ثنائية.</w:t>
      </w:r>
    </w:p>
    <w:p w:rsidR="00286B62" w:rsidRDefault="00286B62" w:rsidP="00286B62">
      <w:pPr>
        <w:pStyle w:val="ListParagraph"/>
        <w:numPr>
          <w:ilvl w:val="0"/>
          <w:numId w:val="20"/>
        </w:numPr>
        <w:tabs>
          <w:tab w:val="left" w:pos="708"/>
        </w:tabs>
        <w:spacing w:before="200" w:line="500" w:lineRule="exact"/>
        <w:ind w:left="709" w:hanging="425"/>
        <w:contextualSpacing w:val="0"/>
        <w:jc w:val="both"/>
        <w:rPr>
          <w:sz w:val="28"/>
          <w:rtl/>
          <w:lang w:bidi="ar-EG"/>
        </w:rPr>
      </w:pPr>
      <w:r>
        <w:rPr>
          <w:rFonts w:hint="cs"/>
          <w:sz w:val="28"/>
          <w:rtl/>
          <w:lang w:bidi="ar-EG"/>
        </w:rPr>
        <w:t xml:space="preserve">وفي أكتوبر </w:t>
      </w:r>
      <w:r w:rsidRPr="0007316C">
        <w:rPr>
          <w:rFonts w:cs="Times New Roman" w:hint="cs"/>
          <w:sz w:val="24"/>
          <w:szCs w:val="24"/>
          <w:rtl/>
          <w:lang w:bidi="ar-EG"/>
        </w:rPr>
        <w:t>2010</w:t>
      </w:r>
      <w:r>
        <w:rPr>
          <w:rFonts w:hint="cs"/>
          <w:sz w:val="28"/>
          <w:rtl/>
          <w:lang w:bidi="ar-EG"/>
        </w:rPr>
        <w:t>، وبناءً على ورقة عمل مقدمة من الإتحاد لعربي أيضًا، قرر مجلس وزراء النقل العرب عقد مؤتمر للوزراء المسؤولين عن الطيران المدني في الدول العربية لبحث العلاقات مع الاتحاد الأوروبي وأحال المجلس هذا الموضوع إلى المجلس التنفيذي للهيئة العربية للطيران المدني للتطبيق.</w:t>
      </w:r>
    </w:p>
    <w:p w:rsidR="00286B62" w:rsidRDefault="00286B62" w:rsidP="00286B62">
      <w:pPr>
        <w:pStyle w:val="SubTit"/>
        <w:tabs>
          <w:tab w:val="left" w:pos="424"/>
        </w:tabs>
        <w:spacing w:after="120" w:line="520" w:lineRule="exact"/>
        <w:ind w:left="709" w:hanging="709"/>
        <w:rPr>
          <w:sz w:val="32"/>
          <w:szCs w:val="32"/>
          <w:rtl/>
        </w:rPr>
      </w:pPr>
      <w:r>
        <w:rPr>
          <w:rFonts w:cs="Times New Roman" w:hint="cs"/>
          <w:b w:val="0"/>
          <w:bCs/>
          <w:noProof/>
          <w:sz w:val="24"/>
          <w:szCs w:val="24"/>
          <w:rtl/>
        </w:rPr>
        <w:t>3</w:t>
      </w:r>
      <w:r w:rsidRPr="008C2A68">
        <w:rPr>
          <w:rFonts w:cs="Times New Roman"/>
          <w:b w:val="0"/>
          <w:bCs/>
          <w:noProof/>
          <w:sz w:val="24"/>
          <w:szCs w:val="24"/>
          <w:rtl/>
        </w:rPr>
        <w:t>-</w:t>
      </w:r>
      <w:r w:rsidRPr="008C2A68">
        <w:rPr>
          <w:rFonts w:hint="cs"/>
          <w:noProof/>
          <w:sz w:val="32"/>
          <w:szCs w:val="32"/>
          <w:rtl/>
        </w:rPr>
        <w:t xml:space="preserve"> </w:t>
      </w:r>
      <w:r>
        <w:rPr>
          <w:rFonts w:hint="cs"/>
          <w:noProof/>
          <w:sz w:val="32"/>
          <w:szCs w:val="32"/>
          <w:rtl/>
        </w:rPr>
        <w:t>توصية الاتحاد العربي للنقل الجوي:</w:t>
      </w:r>
    </w:p>
    <w:p w:rsidR="00286B62" w:rsidRDefault="00286B62" w:rsidP="00286B62">
      <w:pPr>
        <w:spacing w:before="240" w:line="500" w:lineRule="exact"/>
        <w:jc w:val="both"/>
        <w:rPr>
          <w:sz w:val="28"/>
          <w:rtl/>
          <w:lang w:bidi="ar-EG"/>
        </w:rPr>
      </w:pPr>
      <w:r>
        <w:rPr>
          <w:rFonts w:hint="cs"/>
          <w:sz w:val="28"/>
          <w:rtl/>
          <w:lang w:bidi="ar-EG"/>
        </w:rPr>
        <w:t>بناءً على ما ورد أعلاه، يرى الإتحاد أهمية إنشاء مسار مواز للمسار الأورومتوسطي يشمل كامل سوق النقل العربي بالعلاقة مع الإتحاد الأوروبي، للوصول إلى تفاهم إطاري بين الدول العربية حول شروط الإتفاق مع الإتحاد الأوروبي، مما يؤدي إلى العديد من الفوائد على شركات الطيران، كما يمنع تجزئة سوق النقل الجوي العربي، ويضمن تكافؤ الفرص بين الشركات العربية والأوروبية.</w:t>
      </w:r>
    </w:p>
    <w:p w:rsidR="00286B62" w:rsidRDefault="00286B62" w:rsidP="00286B62">
      <w:pPr>
        <w:jc w:val="both"/>
        <w:rPr>
          <w:sz w:val="28"/>
          <w:rtl/>
          <w:lang w:bidi="ar-EG"/>
        </w:rPr>
      </w:pPr>
      <w:r>
        <w:rPr>
          <w:rFonts w:hint="cs"/>
          <w:sz w:val="28"/>
          <w:rtl/>
          <w:lang w:bidi="ar-EG"/>
        </w:rPr>
        <w:t>لذا يوصي الإتحاد بالخطوات التالية:</w:t>
      </w:r>
    </w:p>
    <w:p w:rsidR="00286B62" w:rsidRDefault="00286B62" w:rsidP="00286B62">
      <w:pPr>
        <w:tabs>
          <w:tab w:val="left" w:pos="425"/>
        </w:tabs>
        <w:spacing w:before="160" w:after="6" w:line="520" w:lineRule="exact"/>
        <w:ind w:left="425" w:hanging="425"/>
        <w:jc w:val="both"/>
        <w:rPr>
          <w:rFonts w:cs="Times New Roman"/>
          <w:sz w:val="24"/>
          <w:szCs w:val="24"/>
          <w:rtl/>
          <w:lang w:bidi="ar-EG"/>
        </w:rPr>
      </w:pPr>
      <w:r w:rsidRPr="0007316C">
        <w:rPr>
          <w:rFonts w:cs="Times New Roman"/>
          <w:sz w:val="24"/>
          <w:szCs w:val="24"/>
          <w:rtl/>
          <w:lang w:bidi="ar-EG"/>
        </w:rPr>
        <w:t>1-</w:t>
      </w:r>
      <w:r w:rsidRPr="0007316C">
        <w:rPr>
          <w:rFonts w:cs="Times New Roman"/>
          <w:sz w:val="24"/>
          <w:szCs w:val="24"/>
          <w:rtl/>
          <w:lang w:bidi="ar-EG"/>
        </w:rPr>
        <w:tab/>
      </w:r>
      <w:r w:rsidRPr="0007316C">
        <w:rPr>
          <w:rFonts w:hint="cs"/>
          <w:sz w:val="28"/>
          <w:rtl/>
          <w:lang w:bidi="ar-EG"/>
        </w:rPr>
        <w:t xml:space="preserve">تبني إطار سياسي </w:t>
      </w:r>
      <w:r>
        <w:rPr>
          <w:rFonts w:hint="cs"/>
          <w:sz w:val="28"/>
          <w:rtl/>
          <w:lang w:bidi="ar-EG"/>
        </w:rPr>
        <w:t>ل</w:t>
      </w:r>
      <w:r w:rsidRPr="0007316C">
        <w:rPr>
          <w:rFonts w:hint="cs"/>
          <w:sz w:val="28"/>
          <w:rtl/>
          <w:lang w:bidi="ar-EG"/>
        </w:rPr>
        <w:t>لنقل الجوي بين العالم العربي والإتحاد الأوروبي خلال إجتماع مجلس وزراء النقل العرب في أكتوبر</w:t>
      </w:r>
      <w:r>
        <w:rPr>
          <w:rFonts w:cs="Times New Roman" w:hint="cs"/>
          <w:sz w:val="24"/>
          <w:szCs w:val="24"/>
          <w:rtl/>
          <w:lang w:bidi="ar-EG"/>
        </w:rPr>
        <w:t xml:space="preserve"> 2011.</w:t>
      </w:r>
    </w:p>
    <w:p w:rsidR="00286B62" w:rsidRDefault="00286B62" w:rsidP="00286B62">
      <w:pPr>
        <w:tabs>
          <w:tab w:val="left" w:pos="425"/>
          <w:tab w:val="left" w:pos="1014"/>
        </w:tabs>
        <w:spacing w:after="6" w:line="520" w:lineRule="exact"/>
        <w:ind w:left="425" w:hanging="425"/>
        <w:jc w:val="both"/>
        <w:rPr>
          <w:sz w:val="28"/>
          <w:rtl/>
          <w:lang w:bidi="ar-EG"/>
        </w:rPr>
      </w:pPr>
      <w:r>
        <w:rPr>
          <w:rFonts w:cs="Times New Roman" w:hint="cs"/>
          <w:sz w:val="24"/>
          <w:szCs w:val="24"/>
          <w:rtl/>
          <w:lang w:bidi="ar-EG"/>
        </w:rPr>
        <w:t>2-</w:t>
      </w:r>
      <w:r>
        <w:rPr>
          <w:rFonts w:cs="Times New Roman" w:hint="cs"/>
          <w:sz w:val="24"/>
          <w:szCs w:val="24"/>
          <w:rtl/>
          <w:lang w:bidi="ar-EG"/>
        </w:rPr>
        <w:tab/>
      </w:r>
      <w:r>
        <w:rPr>
          <w:rFonts w:hint="cs"/>
          <w:sz w:val="28"/>
          <w:rtl/>
          <w:lang w:bidi="ar-EG"/>
        </w:rPr>
        <w:t>الموافقة على دعوة وزراء النقل الأوروبين إلى مؤتمر وزاري مشترك مخصص لعلاقات الطيران بين المنطقتين.</w:t>
      </w:r>
    </w:p>
    <w:p w:rsidR="00286B62" w:rsidRDefault="00286B62" w:rsidP="00286B62">
      <w:pPr>
        <w:tabs>
          <w:tab w:val="left" w:pos="425"/>
          <w:tab w:val="left" w:pos="1014"/>
        </w:tabs>
        <w:spacing w:after="6" w:line="520" w:lineRule="exact"/>
        <w:ind w:left="425" w:hanging="425"/>
        <w:jc w:val="both"/>
        <w:rPr>
          <w:sz w:val="28"/>
          <w:rtl/>
          <w:lang w:bidi="ar-EG"/>
        </w:rPr>
      </w:pPr>
      <w:r w:rsidRPr="0062499B">
        <w:rPr>
          <w:rFonts w:cs="Times New Roman" w:hint="cs"/>
          <w:sz w:val="24"/>
          <w:szCs w:val="24"/>
          <w:rtl/>
          <w:lang w:bidi="ar-EG"/>
        </w:rPr>
        <w:t>3-</w:t>
      </w:r>
      <w:r>
        <w:rPr>
          <w:rFonts w:hint="cs"/>
          <w:sz w:val="28"/>
          <w:rtl/>
          <w:lang w:bidi="ar-EG"/>
        </w:rPr>
        <w:tab/>
        <w:t xml:space="preserve">تبني الهيكلية المرفقة طيه للإجتماع الوزاري العربي </w:t>
      </w:r>
      <w:r>
        <w:rPr>
          <w:sz w:val="28"/>
          <w:rtl/>
          <w:lang w:bidi="ar-EG"/>
        </w:rPr>
        <w:t>–</w:t>
      </w:r>
      <w:r>
        <w:rPr>
          <w:rFonts w:hint="cs"/>
          <w:sz w:val="28"/>
          <w:rtl/>
          <w:lang w:bidi="ar-EG"/>
        </w:rPr>
        <w:t xml:space="preserve"> الأوروبي الذي أقر عقده مجلس وزراء النقل العربي في الدورة </w:t>
      </w:r>
      <w:r w:rsidRPr="0062499B">
        <w:rPr>
          <w:rFonts w:cs="Times New Roman" w:hint="cs"/>
          <w:sz w:val="24"/>
          <w:szCs w:val="24"/>
          <w:rtl/>
          <w:lang w:bidi="ar-EG"/>
        </w:rPr>
        <w:t>(23)</w:t>
      </w:r>
      <w:r>
        <w:rPr>
          <w:rFonts w:hint="cs"/>
          <w:sz w:val="28"/>
          <w:rtl/>
          <w:lang w:bidi="ar-EG"/>
        </w:rPr>
        <w:t xml:space="preserve"> في أكتوبر </w:t>
      </w:r>
      <w:r w:rsidRPr="0062499B">
        <w:rPr>
          <w:rFonts w:cs="Times New Roman" w:hint="cs"/>
          <w:sz w:val="24"/>
          <w:szCs w:val="24"/>
          <w:rtl/>
          <w:lang w:bidi="ar-EG"/>
        </w:rPr>
        <w:t>2010.</w:t>
      </w:r>
    </w:p>
    <w:p w:rsidR="00286B62" w:rsidRDefault="00286B62" w:rsidP="00286B62">
      <w:pPr>
        <w:tabs>
          <w:tab w:val="left" w:pos="425"/>
          <w:tab w:val="left" w:pos="1014"/>
        </w:tabs>
        <w:spacing w:after="6" w:line="520" w:lineRule="exact"/>
        <w:ind w:left="425" w:hanging="425"/>
        <w:jc w:val="both"/>
        <w:rPr>
          <w:sz w:val="28"/>
          <w:rtl/>
          <w:lang w:bidi="ar-EG"/>
        </w:rPr>
      </w:pPr>
      <w:r w:rsidRPr="0062499B">
        <w:rPr>
          <w:rFonts w:cs="Times New Roman" w:hint="cs"/>
          <w:sz w:val="24"/>
          <w:szCs w:val="24"/>
          <w:rtl/>
          <w:lang w:bidi="ar-EG"/>
        </w:rPr>
        <w:t>4-</w:t>
      </w:r>
      <w:r>
        <w:rPr>
          <w:rFonts w:hint="cs"/>
          <w:sz w:val="28"/>
          <w:rtl/>
          <w:lang w:bidi="ar-EG"/>
        </w:rPr>
        <w:tab/>
        <w:t>عقد مؤتمر وزاري مشترك بين وزراء النقل العرب ووزراء النقل الأوروبين.</w:t>
      </w:r>
    </w:p>
    <w:p w:rsidR="00286B62" w:rsidRDefault="00286B62" w:rsidP="00286B62">
      <w:pPr>
        <w:tabs>
          <w:tab w:val="left" w:pos="425"/>
          <w:tab w:val="left" w:pos="1014"/>
        </w:tabs>
        <w:spacing w:before="240" w:after="6" w:line="520" w:lineRule="exact"/>
        <w:ind w:left="425" w:hanging="425"/>
        <w:jc w:val="both"/>
        <w:rPr>
          <w:sz w:val="28"/>
          <w:rtl/>
          <w:lang w:bidi="ar-EG"/>
        </w:rPr>
      </w:pPr>
      <w:r>
        <w:rPr>
          <w:rFonts w:hint="cs"/>
          <w:sz w:val="28"/>
          <w:rtl/>
          <w:lang w:bidi="ar-EG"/>
        </w:rPr>
        <w:t>يهدف هذا المؤتمر إلى:</w:t>
      </w:r>
    </w:p>
    <w:p w:rsidR="00286B62" w:rsidRDefault="00286B62" w:rsidP="00286B62">
      <w:pPr>
        <w:pStyle w:val="ListParagraph"/>
        <w:numPr>
          <w:ilvl w:val="0"/>
          <w:numId w:val="52"/>
        </w:numPr>
        <w:tabs>
          <w:tab w:val="left" w:pos="850"/>
        </w:tabs>
        <w:contextualSpacing w:val="0"/>
        <w:jc w:val="both"/>
        <w:rPr>
          <w:sz w:val="28"/>
          <w:lang w:bidi="ar-EG"/>
        </w:rPr>
      </w:pPr>
      <w:r w:rsidRPr="0062499B">
        <w:rPr>
          <w:rFonts w:hint="cs"/>
          <w:sz w:val="28"/>
          <w:rtl/>
          <w:lang w:bidi="ar-EG"/>
        </w:rPr>
        <w:t xml:space="preserve">التوصل إلى إتفاق سياسي (إعلان </w:t>
      </w:r>
      <w:r>
        <w:rPr>
          <w:rFonts w:hint="cs"/>
          <w:sz w:val="28"/>
          <w:rtl/>
          <w:lang w:bidi="ar-EG"/>
        </w:rPr>
        <w:t>سياسي</w:t>
      </w:r>
      <w:r w:rsidRPr="0062499B">
        <w:rPr>
          <w:rFonts w:hint="cs"/>
          <w:sz w:val="28"/>
          <w:rtl/>
          <w:lang w:bidi="ar-EG"/>
        </w:rPr>
        <w:t>) حول هدف طويل الأمد بإنشاء منطقة طيران مشتركة بين العالم العربي والإتحاد الأوروبي.</w:t>
      </w:r>
    </w:p>
    <w:p w:rsidR="00286B62" w:rsidRPr="0062499B" w:rsidRDefault="00286B62" w:rsidP="00286B62">
      <w:pPr>
        <w:pStyle w:val="ListParagraph"/>
        <w:numPr>
          <w:ilvl w:val="0"/>
          <w:numId w:val="52"/>
        </w:numPr>
        <w:tabs>
          <w:tab w:val="left" w:pos="850"/>
        </w:tabs>
        <w:contextualSpacing w:val="0"/>
        <w:jc w:val="both"/>
        <w:rPr>
          <w:sz w:val="28"/>
          <w:rtl/>
          <w:lang w:bidi="ar-EG"/>
        </w:rPr>
      </w:pPr>
      <w:r>
        <w:rPr>
          <w:rFonts w:hint="cs"/>
          <w:sz w:val="28"/>
          <w:rtl/>
          <w:lang w:bidi="ar-EG"/>
        </w:rPr>
        <w:t>أن يفوض هذا الإعلان السياسي المفوضية الأوروبية والهيئة العربية للطيران المدني ببدأ العمل المشترك للوصول إلى هذا الهدف المعلن.</w:t>
      </w:r>
    </w:p>
    <w:p w:rsidR="00286B62" w:rsidRDefault="00286B62" w:rsidP="00286B62">
      <w:pPr>
        <w:tabs>
          <w:tab w:val="left" w:pos="425"/>
          <w:tab w:val="left" w:pos="1014"/>
        </w:tabs>
        <w:spacing w:before="160" w:line="500" w:lineRule="exact"/>
        <w:ind w:left="425" w:hanging="425"/>
        <w:jc w:val="both"/>
        <w:rPr>
          <w:sz w:val="28"/>
          <w:rtl/>
          <w:lang w:bidi="ar-EG"/>
        </w:rPr>
      </w:pPr>
      <w:r>
        <w:rPr>
          <w:rFonts w:cs="Times New Roman" w:hint="cs"/>
          <w:sz w:val="24"/>
          <w:szCs w:val="24"/>
          <w:rtl/>
          <w:lang w:bidi="ar-EG"/>
        </w:rPr>
        <w:t>5</w:t>
      </w:r>
      <w:r w:rsidRPr="00E33B13">
        <w:rPr>
          <w:rFonts w:cs="Times New Roman" w:hint="cs"/>
          <w:sz w:val="24"/>
          <w:szCs w:val="24"/>
          <w:rtl/>
          <w:lang w:bidi="ar-EG"/>
        </w:rPr>
        <w:t>-</w:t>
      </w:r>
      <w:r w:rsidRPr="00E33B13">
        <w:rPr>
          <w:rFonts w:hint="cs"/>
          <w:sz w:val="28"/>
          <w:rtl/>
          <w:lang w:bidi="ar-EG"/>
        </w:rPr>
        <w:tab/>
      </w:r>
      <w:r>
        <w:rPr>
          <w:rFonts w:hint="cs"/>
          <w:sz w:val="28"/>
          <w:rtl/>
          <w:lang w:bidi="ar-EG"/>
        </w:rPr>
        <w:t>اقتراح بإنشاء فريق خبراء يضم سلطات الطيران المدني من المنطقتين وأن يضم خبراء من جامعة الدول العربية، المفوضية الأوروبية، الهيئة العربية للطيران المدني والإتحاد العربي للنقل الجوي. ويهدف فريق العمل إلى تحديد أهداف مرحلية وسيناريوهات محتملة لمنطقة الطيران المشتركة، مع دراسة حول تأثير هذا المشروع على الإقتصاد وخطة زمنية لإنشاء المنطقة المشتركة.</w:t>
      </w:r>
    </w:p>
    <w:p w:rsidR="00286B62" w:rsidRDefault="00286B62" w:rsidP="00286B62">
      <w:pPr>
        <w:tabs>
          <w:tab w:val="left" w:pos="425"/>
          <w:tab w:val="left" w:pos="1014"/>
        </w:tabs>
        <w:spacing w:before="160" w:after="6" w:line="520" w:lineRule="exact"/>
        <w:ind w:left="425" w:hanging="425"/>
        <w:jc w:val="both"/>
        <w:rPr>
          <w:sz w:val="28"/>
          <w:rtl/>
          <w:lang w:bidi="ar-EG"/>
        </w:rPr>
      </w:pPr>
      <w:r w:rsidRPr="00E33B13">
        <w:rPr>
          <w:rFonts w:cs="Times New Roman"/>
          <w:sz w:val="24"/>
          <w:szCs w:val="24"/>
          <w:rtl/>
          <w:lang w:bidi="ar-EG"/>
        </w:rPr>
        <w:t>7-</w:t>
      </w:r>
      <w:r>
        <w:rPr>
          <w:rFonts w:hint="cs"/>
          <w:sz w:val="28"/>
          <w:rtl/>
          <w:lang w:bidi="ar-EG"/>
        </w:rPr>
        <w:tab/>
        <w:t>أن تتعاقد اللجنة مع طرف ثالث للقيام بورشات تدريب.</w:t>
      </w:r>
    </w:p>
    <w:p w:rsidR="00286B62" w:rsidRDefault="00286B62" w:rsidP="00286B62">
      <w:pPr>
        <w:tabs>
          <w:tab w:val="left" w:pos="425"/>
          <w:tab w:val="left" w:pos="1014"/>
        </w:tabs>
        <w:spacing w:before="160" w:after="6" w:line="520" w:lineRule="exact"/>
        <w:ind w:left="425" w:hanging="425"/>
        <w:jc w:val="both"/>
        <w:rPr>
          <w:sz w:val="28"/>
          <w:rtl/>
          <w:lang w:bidi="ar-EG"/>
        </w:rPr>
      </w:pPr>
      <w:r w:rsidRPr="00E33B13">
        <w:rPr>
          <w:rFonts w:cs="Times New Roman" w:hint="cs"/>
          <w:sz w:val="24"/>
          <w:szCs w:val="24"/>
          <w:rtl/>
          <w:lang w:bidi="ar-EG"/>
        </w:rPr>
        <w:t>8-</w:t>
      </w:r>
      <w:r>
        <w:rPr>
          <w:rFonts w:hint="cs"/>
          <w:sz w:val="28"/>
          <w:rtl/>
          <w:lang w:bidi="ar-EG"/>
        </w:rPr>
        <w:tab/>
        <w:t xml:space="preserve">أن تقوم اللجنة بتحضير مسودة لإتفاق عربي </w:t>
      </w:r>
      <w:r>
        <w:rPr>
          <w:sz w:val="28"/>
          <w:rtl/>
          <w:lang w:bidi="ar-EG"/>
        </w:rPr>
        <w:t>–</w:t>
      </w:r>
      <w:r>
        <w:rPr>
          <w:rFonts w:hint="cs"/>
          <w:sz w:val="28"/>
          <w:rtl/>
          <w:lang w:bidi="ar-EG"/>
        </w:rPr>
        <w:t xml:space="preserve"> أوروبي يكون بمثابة لائحة تختار منها الدول العربية والأوروبية عند التفاوض ثنائياً.</w:t>
      </w:r>
    </w:p>
    <w:p w:rsidR="00286B62" w:rsidRDefault="00286B62" w:rsidP="00286B62">
      <w:pPr>
        <w:tabs>
          <w:tab w:val="left" w:pos="425"/>
          <w:tab w:val="left" w:pos="1014"/>
        </w:tabs>
        <w:spacing w:before="160" w:after="6" w:line="520" w:lineRule="exact"/>
        <w:ind w:left="425" w:hanging="425"/>
        <w:jc w:val="both"/>
        <w:rPr>
          <w:sz w:val="28"/>
          <w:rtl/>
          <w:lang w:bidi="ar-EG"/>
        </w:rPr>
      </w:pPr>
      <w:r w:rsidRPr="00E33B13">
        <w:rPr>
          <w:rFonts w:cs="Times New Roman" w:hint="cs"/>
          <w:sz w:val="24"/>
          <w:szCs w:val="24"/>
          <w:rtl/>
          <w:lang w:bidi="ar-EG"/>
        </w:rPr>
        <w:t>9-</w:t>
      </w:r>
      <w:r>
        <w:rPr>
          <w:rFonts w:hint="cs"/>
          <w:sz w:val="28"/>
          <w:rtl/>
          <w:lang w:bidi="ar-EG"/>
        </w:rPr>
        <w:tab/>
        <w:t>أن تقدم اللجنة تقارير حول عملها ومدى تحقيق أهدافها.</w:t>
      </w:r>
    </w:p>
    <w:p w:rsidR="00286B62" w:rsidRDefault="00286B62" w:rsidP="00286B62">
      <w:pPr>
        <w:widowControl/>
        <w:bidi w:val="0"/>
        <w:spacing w:before="0" w:line="240" w:lineRule="auto"/>
        <w:ind w:firstLine="0"/>
        <w:jc w:val="left"/>
        <w:rPr>
          <w:sz w:val="28"/>
          <w:lang w:bidi="ar-EG"/>
        </w:rPr>
      </w:pPr>
      <w:r>
        <w:rPr>
          <w:sz w:val="28"/>
          <w:rtl/>
          <w:lang w:bidi="ar-EG"/>
        </w:rPr>
        <w:br w:type="page"/>
      </w:r>
    </w:p>
    <w:p w:rsidR="00286B62" w:rsidRPr="00E33B13" w:rsidRDefault="00286B62" w:rsidP="00286B62">
      <w:pPr>
        <w:pStyle w:val="SubTit"/>
        <w:tabs>
          <w:tab w:val="left" w:pos="424"/>
        </w:tabs>
        <w:spacing w:after="120" w:line="520" w:lineRule="exact"/>
        <w:ind w:left="709" w:hanging="709"/>
        <w:rPr>
          <w:sz w:val="24"/>
          <w:szCs w:val="24"/>
          <w:rtl/>
        </w:rPr>
      </w:pPr>
      <w:r>
        <w:rPr>
          <w:rFonts w:cs="Times New Roman" w:hint="cs"/>
          <w:b w:val="0"/>
          <w:bCs/>
          <w:noProof/>
          <w:sz w:val="24"/>
          <w:szCs w:val="24"/>
          <w:rtl/>
        </w:rPr>
        <w:t>4</w:t>
      </w:r>
      <w:r w:rsidRPr="008C2A68">
        <w:rPr>
          <w:rFonts w:cs="Times New Roman"/>
          <w:b w:val="0"/>
          <w:bCs/>
          <w:noProof/>
          <w:sz w:val="24"/>
          <w:szCs w:val="24"/>
          <w:rtl/>
        </w:rPr>
        <w:t>-</w:t>
      </w:r>
      <w:r w:rsidRPr="008C2A68">
        <w:rPr>
          <w:rFonts w:hint="cs"/>
          <w:noProof/>
          <w:sz w:val="32"/>
          <w:szCs w:val="32"/>
          <w:rtl/>
        </w:rPr>
        <w:t xml:space="preserve"> </w:t>
      </w:r>
      <w:r>
        <w:rPr>
          <w:rFonts w:hint="cs"/>
          <w:noProof/>
          <w:sz w:val="32"/>
          <w:szCs w:val="32"/>
          <w:rtl/>
        </w:rPr>
        <w:t xml:space="preserve">إدارة النقل الجوي والطرق الجوية </w:t>
      </w:r>
      <w:r w:rsidRPr="00E33B13">
        <w:rPr>
          <w:rFonts w:cs="Times New Roman"/>
          <w:noProof/>
          <w:szCs w:val="28"/>
          <w:rtl/>
        </w:rPr>
        <w:t>(</w:t>
      </w:r>
      <w:r w:rsidRPr="00E33B13">
        <w:rPr>
          <w:rFonts w:hint="cs"/>
          <w:noProof/>
          <w:sz w:val="29"/>
          <w:szCs w:val="29"/>
          <w:rtl/>
        </w:rPr>
        <w:t>ورقة عمل مقدمة من الإتحاد العربي للنقل الجوي</w:t>
      </w:r>
      <w:r w:rsidRPr="00E33B13">
        <w:rPr>
          <w:rFonts w:cs="Times New Roman" w:hint="cs"/>
          <w:noProof/>
          <w:szCs w:val="28"/>
          <w:rtl/>
        </w:rPr>
        <w:t>)</w:t>
      </w:r>
      <w:r w:rsidRPr="00E33B13">
        <w:rPr>
          <w:rFonts w:hint="cs"/>
          <w:noProof/>
          <w:sz w:val="32"/>
          <w:szCs w:val="32"/>
          <w:rtl/>
        </w:rPr>
        <w:t>:</w:t>
      </w:r>
    </w:p>
    <w:p w:rsidR="00286B62" w:rsidRDefault="00286B62" w:rsidP="00286B62">
      <w:pPr>
        <w:pStyle w:val="SubTit"/>
        <w:tabs>
          <w:tab w:val="left" w:pos="424"/>
        </w:tabs>
        <w:spacing w:after="0" w:line="520" w:lineRule="exact"/>
        <w:ind w:left="709" w:hanging="709"/>
        <w:rPr>
          <w:noProof/>
          <w:sz w:val="32"/>
          <w:szCs w:val="32"/>
          <w:rtl/>
        </w:rPr>
      </w:pPr>
      <w:r>
        <w:rPr>
          <w:rFonts w:hint="cs"/>
          <w:noProof/>
          <w:sz w:val="32"/>
          <w:szCs w:val="32"/>
          <w:rtl/>
        </w:rPr>
        <w:t>تقديم:</w:t>
      </w:r>
    </w:p>
    <w:p w:rsidR="00286B62" w:rsidRDefault="00286B62" w:rsidP="00286B62">
      <w:pPr>
        <w:tabs>
          <w:tab w:val="left" w:pos="567"/>
        </w:tabs>
        <w:spacing w:before="160" w:after="6" w:line="520" w:lineRule="exact"/>
        <w:ind w:left="567" w:hanging="567"/>
        <w:jc w:val="both"/>
        <w:rPr>
          <w:sz w:val="28"/>
          <w:rtl/>
          <w:lang w:bidi="ar-EG"/>
        </w:rPr>
      </w:pPr>
      <w:r w:rsidRPr="00E33B13">
        <w:rPr>
          <w:rFonts w:hint="cs"/>
          <w:sz w:val="24"/>
          <w:szCs w:val="24"/>
          <w:rtl/>
          <w:lang w:bidi="ar-EG"/>
        </w:rPr>
        <w:t>أ</w:t>
      </w:r>
      <w:r w:rsidRPr="00E33B13">
        <w:rPr>
          <w:sz w:val="24"/>
          <w:szCs w:val="24"/>
          <w:rtl/>
          <w:lang w:bidi="ar-EG"/>
        </w:rPr>
        <w:t>-</w:t>
      </w:r>
      <w:r>
        <w:rPr>
          <w:rFonts w:hint="cs"/>
          <w:sz w:val="28"/>
          <w:rtl/>
          <w:lang w:bidi="ar-EG"/>
        </w:rPr>
        <w:tab/>
        <w:t>يشكل النقل الجوي حافزًا أساسيًا للنمو الإقتصادي في العام العربي، ولذلك ينبغي وضعه ضمن أولويات البرامج الوطنية.</w:t>
      </w:r>
    </w:p>
    <w:p w:rsidR="00286B62" w:rsidRDefault="00286B62" w:rsidP="00286B62">
      <w:pPr>
        <w:tabs>
          <w:tab w:val="left" w:pos="567"/>
        </w:tabs>
        <w:spacing w:before="160" w:after="6" w:line="520" w:lineRule="exact"/>
        <w:ind w:left="567" w:hanging="567"/>
        <w:jc w:val="both"/>
        <w:rPr>
          <w:sz w:val="28"/>
          <w:rtl/>
          <w:lang w:bidi="ar-EG"/>
        </w:rPr>
      </w:pPr>
      <w:r>
        <w:rPr>
          <w:rFonts w:hint="cs"/>
          <w:sz w:val="28"/>
          <w:rtl/>
          <w:lang w:bidi="ar-EG"/>
        </w:rPr>
        <w:t>ب-</w:t>
      </w:r>
      <w:r>
        <w:rPr>
          <w:rFonts w:hint="cs"/>
          <w:sz w:val="28"/>
          <w:rtl/>
          <w:lang w:bidi="ar-EG"/>
        </w:rPr>
        <w:tab/>
        <w:t>ينمو قطاع النقل الجوي العربي بتواتر سريع، ويعود سبب هذا النمو لنمو شركات الطيران العربية، وخاصة الشركات العربية في الخليج العربي والني تشهد نمواً سنويًا يفوق الـ</w:t>
      </w:r>
      <w:r w:rsidRPr="00DE21FA">
        <w:rPr>
          <w:rFonts w:cs="Times New Roman"/>
          <w:sz w:val="24"/>
          <w:szCs w:val="24"/>
          <w:rtl/>
          <w:lang w:bidi="ar-EG"/>
        </w:rPr>
        <w:t>10%.</w:t>
      </w:r>
    </w:p>
    <w:p w:rsidR="00286B62" w:rsidRDefault="00286B62" w:rsidP="00286B62">
      <w:pPr>
        <w:tabs>
          <w:tab w:val="left" w:pos="567"/>
          <w:tab w:val="left" w:pos="1590"/>
        </w:tabs>
        <w:spacing w:before="160" w:after="6" w:line="520" w:lineRule="exact"/>
        <w:ind w:left="567" w:hanging="567"/>
        <w:jc w:val="both"/>
        <w:rPr>
          <w:sz w:val="28"/>
          <w:rtl/>
          <w:lang w:bidi="ar-EG"/>
        </w:rPr>
      </w:pPr>
      <w:r>
        <w:rPr>
          <w:rFonts w:hint="cs"/>
          <w:sz w:val="28"/>
          <w:rtl/>
          <w:lang w:bidi="ar-EG"/>
        </w:rPr>
        <w:t>جـ-</w:t>
      </w:r>
      <w:r>
        <w:rPr>
          <w:rFonts w:hint="cs"/>
          <w:sz w:val="28"/>
          <w:rtl/>
          <w:lang w:bidi="ar-EG"/>
        </w:rPr>
        <w:tab/>
        <w:t>أدركت الحكومات الحاجة لتأمين بنية تحتية لدعم نمو قطاع الطيران، وقامت بالتالي بتنفيذ الاستثمارات المطلوبة في المطارات من أجل تقديم أفضل الخدمات للمسافرين على الأرض كما على متن الطائرة.</w:t>
      </w:r>
    </w:p>
    <w:p w:rsidR="00286B62" w:rsidRDefault="00286B62" w:rsidP="00286B62">
      <w:pPr>
        <w:tabs>
          <w:tab w:val="left" w:pos="567"/>
          <w:tab w:val="left" w:pos="1590"/>
        </w:tabs>
        <w:spacing w:before="160" w:after="6" w:line="520" w:lineRule="exact"/>
        <w:ind w:left="567" w:hanging="567"/>
        <w:jc w:val="both"/>
        <w:rPr>
          <w:sz w:val="28"/>
          <w:rtl/>
          <w:lang w:bidi="ar-EG"/>
        </w:rPr>
      </w:pPr>
      <w:r>
        <w:rPr>
          <w:rFonts w:hint="cs"/>
          <w:sz w:val="28"/>
          <w:rtl/>
          <w:lang w:bidi="ar-EG"/>
        </w:rPr>
        <w:t>د-</w:t>
      </w:r>
      <w:r>
        <w:rPr>
          <w:rFonts w:hint="cs"/>
          <w:sz w:val="28"/>
          <w:rtl/>
          <w:lang w:bidi="ar-EG"/>
        </w:rPr>
        <w:tab/>
        <w:t>لكن الحكومات تبدي أهتمامًا أقل بقضية هامة يمكن أن تعوق نمو قطاع النقل الجوي في المستقبل القريب وهى القصور في تطوير أنظمة إدارة الأجواء بشكل يضمن نمواً سليمًا لقطاع الطيران المدني.</w:t>
      </w:r>
    </w:p>
    <w:p w:rsidR="00286B62" w:rsidRDefault="00286B62" w:rsidP="00286B62">
      <w:pPr>
        <w:pStyle w:val="SubTit"/>
        <w:tabs>
          <w:tab w:val="left" w:pos="424"/>
        </w:tabs>
        <w:spacing w:after="0" w:line="520" w:lineRule="exact"/>
        <w:rPr>
          <w:noProof/>
          <w:sz w:val="32"/>
          <w:szCs w:val="32"/>
          <w:rtl/>
        </w:rPr>
      </w:pPr>
      <w:r>
        <w:rPr>
          <w:rFonts w:cs="Simplified Arabic" w:hint="cs"/>
          <w:b w:val="0"/>
          <w:bCs/>
          <w:noProof/>
          <w:sz w:val="24"/>
          <w:szCs w:val="24"/>
          <w:rtl/>
        </w:rPr>
        <w:t xml:space="preserve">4-1 </w:t>
      </w:r>
      <w:r>
        <w:rPr>
          <w:rFonts w:hint="cs"/>
          <w:noProof/>
          <w:sz w:val="32"/>
          <w:szCs w:val="32"/>
          <w:rtl/>
        </w:rPr>
        <w:t xml:space="preserve"> القصور الحالي في إنتظام إدارة الحركة الجوية:</w:t>
      </w:r>
    </w:p>
    <w:p w:rsidR="00286B62" w:rsidRPr="00312517" w:rsidRDefault="00286B62" w:rsidP="00286B62">
      <w:pPr>
        <w:spacing w:before="160" w:after="6" w:line="520" w:lineRule="exact"/>
        <w:jc w:val="both"/>
        <w:rPr>
          <w:sz w:val="28"/>
          <w:rtl/>
          <w:lang w:bidi="ar-EG"/>
        </w:rPr>
      </w:pPr>
      <w:r w:rsidRPr="00312517">
        <w:rPr>
          <w:rFonts w:hint="cs"/>
          <w:sz w:val="28"/>
          <w:rtl/>
          <w:lang w:bidi="ar-EG"/>
        </w:rPr>
        <w:t>إن نظام الإدارة الحالية للحركة الجوية في العالم العربي يعاني من وجود عدة ثغرات بسبب ركود التطور في هذا المجال خلال العقدين الماضيين، ويلاحظ من بين تلك الثغرات النقاط التالية التي تحتاج إلى معالجة عاجلة:</w:t>
      </w:r>
    </w:p>
    <w:p w:rsidR="00286B62" w:rsidRDefault="00286B62" w:rsidP="00286B62">
      <w:pPr>
        <w:tabs>
          <w:tab w:val="left" w:pos="850"/>
        </w:tabs>
        <w:spacing w:line="500" w:lineRule="exact"/>
        <w:ind w:left="851" w:hanging="567"/>
        <w:jc w:val="both"/>
        <w:rPr>
          <w:sz w:val="28"/>
          <w:rtl/>
          <w:lang w:bidi="ar-EG"/>
        </w:rPr>
      </w:pPr>
      <w:r w:rsidRPr="00E33B13">
        <w:rPr>
          <w:rFonts w:hint="cs"/>
          <w:sz w:val="24"/>
          <w:szCs w:val="24"/>
          <w:rtl/>
          <w:lang w:bidi="ar-EG"/>
        </w:rPr>
        <w:t>أ</w:t>
      </w:r>
      <w:r w:rsidRPr="00E33B13">
        <w:rPr>
          <w:sz w:val="24"/>
          <w:szCs w:val="24"/>
          <w:rtl/>
          <w:lang w:bidi="ar-EG"/>
        </w:rPr>
        <w:t>-</w:t>
      </w:r>
      <w:r>
        <w:rPr>
          <w:rFonts w:hint="cs"/>
          <w:sz w:val="28"/>
          <w:rtl/>
          <w:lang w:bidi="ar-EG"/>
        </w:rPr>
        <w:tab/>
        <w:t>تجزؤ المجال الجوي الناجم عن كثرة المناطق العسكرية التي يحظر الطيران المدني فيها.</w:t>
      </w:r>
    </w:p>
    <w:p w:rsidR="00286B62" w:rsidRDefault="00286B62" w:rsidP="00286B62">
      <w:pPr>
        <w:tabs>
          <w:tab w:val="left" w:pos="850"/>
        </w:tabs>
        <w:spacing w:line="500" w:lineRule="exact"/>
        <w:ind w:left="851" w:hanging="567"/>
        <w:jc w:val="both"/>
        <w:rPr>
          <w:sz w:val="28"/>
          <w:rtl/>
          <w:lang w:bidi="ar-EG"/>
        </w:rPr>
      </w:pPr>
      <w:r>
        <w:rPr>
          <w:rFonts w:hint="cs"/>
          <w:sz w:val="28"/>
          <w:rtl/>
          <w:lang w:bidi="ar-EG"/>
        </w:rPr>
        <w:t>ب-</w:t>
      </w:r>
      <w:r>
        <w:rPr>
          <w:rFonts w:hint="cs"/>
          <w:sz w:val="28"/>
          <w:rtl/>
          <w:lang w:bidi="ar-EG"/>
        </w:rPr>
        <w:tab/>
        <w:t>تقص التعاون والتنسيق في الحركة الجوية المدنية والعسكرية.</w:t>
      </w:r>
    </w:p>
    <w:p w:rsidR="00286B62" w:rsidRPr="00312517" w:rsidRDefault="00286B62" w:rsidP="00286B62">
      <w:pPr>
        <w:tabs>
          <w:tab w:val="left" w:pos="850"/>
        </w:tabs>
        <w:spacing w:line="500" w:lineRule="exact"/>
        <w:ind w:left="851" w:hanging="567"/>
        <w:jc w:val="both"/>
        <w:rPr>
          <w:spacing w:val="-6"/>
          <w:sz w:val="28"/>
          <w:rtl/>
          <w:lang w:bidi="ar-EG"/>
        </w:rPr>
      </w:pPr>
      <w:r>
        <w:rPr>
          <w:rFonts w:hint="cs"/>
          <w:sz w:val="28"/>
          <w:rtl/>
          <w:lang w:bidi="ar-EG"/>
        </w:rPr>
        <w:t>جـ-</w:t>
      </w:r>
      <w:r>
        <w:rPr>
          <w:rFonts w:hint="cs"/>
          <w:sz w:val="28"/>
          <w:rtl/>
          <w:lang w:bidi="ar-EG"/>
        </w:rPr>
        <w:tab/>
      </w:r>
      <w:r w:rsidRPr="00312517">
        <w:rPr>
          <w:rFonts w:hint="cs"/>
          <w:spacing w:val="-6"/>
          <w:sz w:val="28"/>
          <w:rtl/>
          <w:lang w:bidi="ar-EG"/>
        </w:rPr>
        <w:t>غياب ملحوظ لدراسة إحتياجات إزدياد الحركة الجوية وشبكات الطيران ال</w:t>
      </w:r>
      <w:r>
        <w:rPr>
          <w:rFonts w:hint="cs"/>
          <w:spacing w:val="-6"/>
          <w:sz w:val="28"/>
          <w:rtl/>
          <w:lang w:bidi="ar-EG"/>
        </w:rPr>
        <w:t>ت</w:t>
      </w:r>
      <w:r w:rsidRPr="00312517">
        <w:rPr>
          <w:rFonts w:hint="cs"/>
          <w:spacing w:val="-6"/>
          <w:sz w:val="28"/>
          <w:rtl/>
          <w:lang w:bidi="ar-EG"/>
        </w:rPr>
        <w:t>ى لم تكن موجودة منذ عقد مضى، وتركز الحركة على العدد القليل من الطرق الجو</w:t>
      </w:r>
      <w:r>
        <w:rPr>
          <w:rFonts w:hint="cs"/>
          <w:spacing w:val="-6"/>
          <w:sz w:val="28"/>
          <w:rtl/>
          <w:lang w:bidi="ar-EG"/>
        </w:rPr>
        <w:t>ي</w:t>
      </w:r>
      <w:r w:rsidRPr="00312517">
        <w:rPr>
          <w:rFonts w:hint="cs"/>
          <w:spacing w:val="-6"/>
          <w:sz w:val="28"/>
          <w:rtl/>
          <w:lang w:bidi="ar-EG"/>
        </w:rPr>
        <w:t>ة الحالية.</w:t>
      </w:r>
    </w:p>
    <w:p w:rsidR="00286B62" w:rsidRDefault="00286B62" w:rsidP="00286B62">
      <w:pPr>
        <w:tabs>
          <w:tab w:val="left" w:pos="850"/>
        </w:tabs>
        <w:spacing w:before="160" w:after="6" w:line="520" w:lineRule="exact"/>
        <w:ind w:left="850" w:hanging="567"/>
        <w:jc w:val="both"/>
        <w:rPr>
          <w:sz w:val="28"/>
          <w:rtl/>
          <w:lang w:bidi="ar-EG"/>
        </w:rPr>
      </w:pPr>
      <w:r>
        <w:rPr>
          <w:rFonts w:hint="cs"/>
          <w:sz w:val="28"/>
          <w:rtl/>
          <w:lang w:bidi="ar-EG"/>
        </w:rPr>
        <w:t>د-</w:t>
      </w:r>
      <w:r>
        <w:rPr>
          <w:rFonts w:hint="cs"/>
          <w:sz w:val="28"/>
          <w:rtl/>
          <w:lang w:bidi="ar-EG"/>
        </w:rPr>
        <w:tab/>
        <w:t>غياب خيارات الطرق فيما يتعلق بتدفقات الحركة الجوية الإقليمية.</w:t>
      </w:r>
    </w:p>
    <w:p w:rsidR="00286B62" w:rsidRDefault="00286B62" w:rsidP="00286B62">
      <w:pPr>
        <w:tabs>
          <w:tab w:val="left" w:pos="850"/>
        </w:tabs>
        <w:spacing w:before="160" w:after="6" w:line="520" w:lineRule="exact"/>
        <w:ind w:left="850" w:hanging="567"/>
        <w:jc w:val="both"/>
        <w:rPr>
          <w:sz w:val="28"/>
          <w:rtl/>
          <w:lang w:bidi="ar-EG"/>
        </w:rPr>
      </w:pPr>
      <w:r>
        <w:rPr>
          <w:rFonts w:hint="cs"/>
          <w:sz w:val="28"/>
          <w:rtl/>
          <w:lang w:bidi="ar-EG"/>
        </w:rPr>
        <w:t>هـ-</w:t>
      </w:r>
      <w:r>
        <w:rPr>
          <w:rFonts w:hint="cs"/>
          <w:sz w:val="28"/>
          <w:rtl/>
          <w:lang w:bidi="ar-EG"/>
        </w:rPr>
        <w:tab/>
        <w:t>يتطلب تحسين البنية التحتية وتطويرها استثمارات في رأس المال والموارد البشرية التي تحتاج وقتًا لتحقيقها، ولذلك فإن الإنتظار حتى يصبح المجال الجوي مشبعًا ليس عمليًا.</w:t>
      </w:r>
    </w:p>
    <w:p w:rsidR="00286B62" w:rsidRDefault="00286B62" w:rsidP="00286B62">
      <w:pPr>
        <w:pStyle w:val="SubTit"/>
        <w:tabs>
          <w:tab w:val="left" w:pos="424"/>
        </w:tabs>
        <w:spacing w:after="0" w:line="520" w:lineRule="exact"/>
        <w:ind w:left="709" w:hanging="709"/>
        <w:rPr>
          <w:noProof/>
          <w:sz w:val="32"/>
          <w:szCs w:val="32"/>
          <w:rtl/>
        </w:rPr>
      </w:pPr>
      <w:r>
        <w:rPr>
          <w:rFonts w:cs="Simplified Arabic" w:hint="cs"/>
          <w:b w:val="0"/>
          <w:bCs/>
          <w:noProof/>
          <w:sz w:val="24"/>
          <w:szCs w:val="24"/>
          <w:rtl/>
        </w:rPr>
        <w:t xml:space="preserve">4-2 </w:t>
      </w:r>
      <w:r>
        <w:rPr>
          <w:rFonts w:hint="cs"/>
          <w:noProof/>
          <w:sz w:val="32"/>
          <w:szCs w:val="32"/>
          <w:rtl/>
        </w:rPr>
        <w:t>دراسات هامة سابقة في شأن الأجواء والطرق الجوية الاقليمية العربية:</w:t>
      </w:r>
    </w:p>
    <w:p w:rsidR="00286B62" w:rsidRDefault="00286B62" w:rsidP="00286B62">
      <w:pPr>
        <w:tabs>
          <w:tab w:val="left" w:pos="850"/>
        </w:tabs>
        <w:spacing w:before="160" w:after="6" w:line="520" w:lineRule="exact"/>
        <w:ind w:left="850" w:hanging="567"/>
        <w:jc w:val="both"/>
        <w:rPr>
          <w:sz w:val="28"/>
          <w:rtl/>
          <w:lang w:bidi="ar-EG"/>
        </w:rPr>
      </w:pPr>
      <w:r w:rsidRPr="00E33B13">
        <w:rPr>
          <w:rFonts w:hint="cs"/>
          <w:sz w:val="24"/>
          <w:szCs w:val="24"/>
          <w:rtl/>
          <w:lang w:bidi="ar-EG"/>
        </w:rPr>
        <w:t>أ</w:t>
      </w:r>
      <w:r w:rsidRPr="00E33B13">
        <w:rPr>
          <w:sz w:val="24"/>
          <w:szCs w:val="24"/>
          <w:rtl/>
          <w:lang w:bidi="ar-EG"/>
        </w:rPr>
        <w:t>-</w:t>
      </w:r>
      <w:r>
        <w:rPr>
          <w:rFonts w:hint="cs"/>
          <w:sz w:val="28"/>
          <w:rtl/>
          <w:lang w:bidi="ar-EG"/>
        </w:rPr>
        <w:tab/>
        <w:t xml:space="preserve">قامت كل من الهيئة العربية للطيران المدني </w:t>
      </w:r>
      <w:r w:rsidRPr="00312517">
        <w:rPr>
          <w:rFonts w:cs="Times New Roman"/>
          <w:sz w:val="24"/>
          <w:szCs w:val="24"/>
          <w:rtl/>
          <w:lang w:bidi="ar-EG"/>
        </w:rPr>
        <w:t>(2004)</w:t>
      </w:r>
      <w:r>
        <w:rPr>
          <w:rFonts w:hint="cs"/>
          <w:sz w:val="28"/>
          <w:rtl/>
          <w:lang w:bidi="ar-EG"/>
        </w:rPr>
        <w:t xml:space="preserve"> والأياتا </w:t>
      </w:r>
      <w:r w:rsidRPr="00312517">
        <w:rPr>
          <w:rFonts w:cs="Times New Roman" w:hint="cs"/>
          <w:sz w:val="24"/>
          <w:szCs w:val="24"/>
          <w:rtl/>
          <w:lang w:bidi="ar-EG"/>
        </w:rPr>
        <w:t>(2009)</w:t>
      </w:r>
      <w:r>
        <w:rPr>
          <w:rFonts w:hint="cs"/>
          <w:sz w:val="28"/>
          <w:rtl/>
          <w:lang w:bidi="ar-EG"/>
        </w:rPr>
        <w:t xml:space="preserve"> بوضع دراسات تتعلق بدراسة الطرق الجوية الإقليمية، ولكن لم توضع أى من هذه الدراسات موضع التنفيذ.</w:t>
      </w:r>
    </w:p>
    <w:p w:rsidR="00286B62" w:rsidRDefault="00286B62" w:rsidP="00286B62">
      <w:pPr>
        <w:tabs>
          <w:tab w:val="left" w:pos="850"/>
        </w:tabs>
        <w:spacing w:before="200" w:after="120" w:line="520" w:lineRule="exact"/>
        <w:ind w:left="851" w:hanging="567"/>
        <w:jc w:val="both"/>
        <w:rPr>
          <w:sz w:val="28"/>
          <w:rtl/>
          <w:lang w:bidi="ar-EG"/>
        </w:rPr>
      </w:pPr>
      <w:r>
        <w:rPr>
          <w:rFonts w:hint="cs"/>
          <w:sz w:val="28"/>
          <w:rtl/>
          <w:lang w:bidi="ar-EG"/>
        </w:rPr>
        <w:t>ب-</w:t>
      </w:r>
      <w:r>
        <w:rPr>
          <w:rFonts w:hint="cs"/>
          <w:sz w:val="28"/>
          <w:rtl/>
          <w:lang w:bidi="ar-EG"/>
        </w:rPr>
        <w:tab/>
        <w:t xml:space="preserve">كما قام الإتحاد العربي للنقل الجوي والأيكاو والأياتا بوضع دراسة حول الطرق الجوية الإقليمية، واقترح الإتحاد على المجلس التنفيذي للهيئة العربية للطيران المدني في عام </w:t>
      </w:r>
      <w:r w:rsidRPr="00312517">
        <w:rPr>
          <w:rFonts w:cs="Times New Roman" w:hint="cs"/>
          <w:sz w:val="24"/>
          <w:szCs w:val="24"/>
          <w:rtl/>
          <w:lang w:bidi="ar-EG"/>
        </w:rPr>
        <w:t>2008</w:t>
      </w:r>
      <w:r>
        <w:rPr>
          <w:rFonts w:hint="cs"/>
          <w:sz w:val="28"/>
          <w:rtl/>
          <w:lang w:bidi="ar-EG"/>
        </w:rPr>
        <w:t xml:space="preserve"> تطبيق ست طرق جوية إقليمية جديدة نتجت عن الدراسة، ولكن لم يتم وضع تلك الخطوط قيد التنفيذ، وكان من الممكن لتلك الطرق أن تساهم في تخفيف التكاليف التشغيلية لشركات الطيران وأن تساهم في تقليص الإزدحام على الطرق الجوية في المنطقة، إضافة إلى مساهمتها البنيئية من خلال توفير أكثر من </w:t>
      </w:r>
      <w:r w:rsidRPr="00312517">
        <w:rPr>
          <w:rFonts w:cs="Times New Roman" w:hint="cs"/>
          <w:sz w:val="24"/>
          <w:szCs w:val="24"/>
          <w:rtl/>
          <w:lang w:bidi="ar-EG"/>
        </w:rPr>
        <w:t>12.000</w:t>
      </w:r>
      <w:r>
        <w:rPr>
          <w:rFonts w:hint="cs"/>
          <w:sz w:val="28"/>
          <w:rtl/>
          <w:lang w:bidi="ar-EG"/>
        </w:rPr>
        <w:t xml:space="preserve"> طن سنويًا من وقود الطائرات، والذي يعني توفير أكثر من </w:t>
      </w:r>
      <w:r w:rsidRPr="00312517">
        <w:rPr>
          <w:rFonts w:cs="Times New Roman" w:hint="cs"/>
          <w:sz w:val="24"/>
          <w:szCs w:val="24"/>
          <w:rtl/>
          <w:lang w:bidi="ar-EG"/>
        </w:rPr>
        <w:t xml:space="preserve">38.000 </w:t>
      </w:r>
      <w:r>
        <w:rPr>
          <w:rFonts w:hint="cs"/>
          <w:sz w:val="28"/>
          <w:rtl/>
          <w:lang w:bidi="ar-EG"/>
        </w:rPr>
        <w:t>طن سنويًا من إنبعاثات غاز ثاني أكسيد الكربون.</w:t>
      </w:r>
    </w:p>
    <w:p w:rsidR="00286B62" w:rsidRDefault="00286B62" w:rsidP="00286B62">
      <w:pPr>
        <w:tabs>
          <w:tab w:val="left" w:pos="850"/>
        </w:tabs>
        <w:spacing w:before="200" w:after="6" w:line="540" w:lineRule="exact"/>
        <w:ind w:left="851" w:hanging="567"/>
        <w:jc w:val="both"/>
        <w:rPr>
          <w:sz w:val="28"/>
          <w:rtl/>
          <w:lang w:bidi="ar-EG"/>
        </w:rPr>
      </w:pPr>
      <w:r>
        <w:rPr>
          <w:rFonts w:hint="cs"/>
          <w:sz w:val="28"/>
          <w:rtl/>
          <w:lang w:bidi="ar-EG"/>
        </w:rPr>
        <w:t>جـ-</w:t>
      </w:r>
      <w:r>
        <w:rPr>
          <w:rFonts w:hint="cs"/>
          <w:sz w:val="28"/>
          <w:rtl/>
          <w:lang w:bidi="ar-EG"/>
        </w:rPr>
        <w:tab/>
        <w:t xml:space="preserve">أسفر الإجتماع الأخير لمنطقة كانسو الذي انعقد في بداية عام </w:t>
      </w:r>
      <w:r w:rsidRPr="00312517">
        <w:rPr>
          <w:rFonts w:cs="Times New Roman" w:hint="cs"/>
          <w:sz w:val="24"/>
          <w:szCs w:val="24"/>
          <w:rtl/>
          <w:lang w:bidi="ar-EG"/>
        </w:rPr>
        <w:t xml:space="preserve">2011 </w:t>
      </w:r>
      <w:r>
        <w:rPr>
          <w:rFonts w:hint="cs"/>
          <w:sz w:val="28"/>
          <w:rtl/>
          <w:lang w:bidi="ar-EG"/>
        </w:rPr>
        <w:t>عن إعلان الإمارات العربية المتحدة الذي أبدى فيه المشاركون عزمهم على إجراء دراسة مشتركة لدراسة إدارة الأجواء والخطوط الجوية في الشرق الأوسط وذلك لمعالجة التحديات المتعلقة بالطاقة الإستيعابية وتحسين هيكلة الطرق الجوية في المنطقة.</w:t>
      </w:r>
    </w:p>
    <w:p w:rsidR="00286B62" w:rsidRPr="00C503C5" w:rsidRDefault="00286B62" w:rsidP="00286B62">
      <w:pPr>
        <w:pStyle w:val="SubTit"/>
        <w:tabs>
          <w:tab w:val="left" w:pos="424"/>
        </w:tabs>
        <w:spacing w:after="0" w:line="520" w:lineRule="exact"/>
        <w:ind w:left="709" w:hanging="709"/>
        <w:jc w:val="center"/>
        <w:rPr>
          <w:sz w:val="44"/>
          <w:szCs w:val="44"/>
          <w:rtl/>
        </w:rPr>
      </w:pPr>
      <w:r>
        <w:rPr>
          <w:b w:val="0"/>
          <w:bCs/>
          <w:noProof/>
          <w:sz w:val="24"/>
          <w:szCs w:val="24"/>
          <w:rtl/>
        </w:rPr>
        <w:br w:type="page"/>
      </w:r>
      <w:r w:rsidRPr="00C503C5">
        <w:rPr>
          <w:rFonts w:hint="cs"/>
          <w:sz w:val="44"/>
          <w:szCs w:val="44"/>
          <w:rtl/>
        </w:rPr>
        <w:t>المبحث الخامس</w:t>
      </w:r>
    </w:p>
    <w:p w:rsidR="00286B62" w:rsidRPr="00C503C5" w:rsidRDefault="00286B62" w:rsidP="00286B62">
      <w:pPr>
        <w:pStyle w:val="Title"/>
        <w:keepNext w:val="0"/>
        <w:keepLines w:val="0"/>
        <w:pageBreakBefore w:val="0"/>
        <w:spacing w:after="480" w:line="580" w:lineRule="exact"/>
        <w:rPr>
          <w:rFonts w:cs="AL-Mateen"/>
          <w:sz w:val="44"/>
          <w:szCs w:val="44"/>
          <w:rtl/>
        </w:rPr>
      </w:pPr>
      <w:r w:rsidRPr="00C503C5">
        <w:rPr>
          <w:rFonts w:cs="AL-Mateen" w:hint="cs"/>
          <w:sz w:val="44"/>
          <w:szCs w:val="44"/>
          <w:rtl/>
        </w:rPr>
        <w:t>النقل البحري الساحلي بين الدول العربية</w:t>
      </w:r>
      <w:r w:rsidRPr="00C503C5">
        <w:rPr>
          <w:rFonts w:cs="AL-Mateen"/>
          <w:sz w:val="44"/>
          <w:szCs w:val="44"/>
          <w:rtl/>
        </w:rPr>
        <w:br/>
      </w:r>
      <w:r w:rsidRPr="00C503C5">
        <w:rPr>
          <w:rFonts w:cs="AL-Mateen" w:hint="cs"/>
          <w:sz w:val="44"/>
          <w:szCs w:val="44"/>
          <w:rtl/>
        </w:rPr>
        <w:t>النقل البحري قصير المدى</w:t>
      </w:r>
    </w:p>
    <w:p w:rsidR="00286B62" w:rsidRPr="00892823" w:rsidRDefault="00286B62" w:rsidP="00286B62">
      <w:pPr>
        <w:pStyle w:val="SubTit"/>
        <w:spacing w:after="0" w:line="440" w:lineRule="exact"/>
        <w:rPr>
          <w:sz w:val="36"/>
          <w:rtl/>
        </w:rPr>
      </w:pPr>
      <w:r w:rsidRPr="00892823">
        <w:rPr>
          <w:rFonts w:hint="cs"/>
          <w:sz w:val="36"/>
          <w:rtl/>
        </w:rPr>
        <w:t>تعريف الملاحة البحرية وأقسامها :</w:t>
      </w:r>
    </w:p>
    <w:p w:rsidR="00286B62" w:rsidRPr="00A21E11" w:rsidRDefault="00286B62" w:rsidP="00286B62">
      <w:pPr>
        <w:spacing w:before="160" w:after="6" w:line="500" w:lineRule="exact"/>
        <w:jc w:val="both"/>
        <w:rPr>
          <w:sz w:val="28"/>
          <w:rtl/>
        </w:rPr>
      </w:pPr>
      <w:r w:rsidRPr="00A21E11">
        <w:rPr>
          <w:rFonts w:hint="cs"/>
          <w:sz w:val="28"/>
          <w:rtl/>
        </w:rPr>
        <w:t>المستقر فقهًا وقضًاء وتشريعًا</w:t>
      </w:r>
      <w:r w:rsidRPr="008B0F42">
        <w:rPr>
          <w:rStyle w:val="FootnoteReference"/>
          <w:position w:val="10"/>
          <w:sz w:val="28"/>
          <w:rtl/>
        </w:rPr>
        <w:footnoteReference w:customMarkFollows="1" w:id="54"/>
        <w:t>(1)</w:t>
      </w:r>
      <w:r w:rsidRPr="00A21E11">
        <w:rPr>
          <w:rFonts w:hint="cs"/>
          <w:sz w:val="28"/>
          <w:rtl/>
        </w:rPr>
        <w:t>، أن الملاحة البحرية هى تلك التى تتم فى البحر بتحديداته العلمية والطبيعية والجغرافية والجيولوجية، بواسطة منشأة عائمة يمكن أن تتعرض لمخاطر البحر المعتادة</w:t>
      </w:r>
      <w:r w:rsidRPr="008B0F42">
        <w:rPr>
          <w:rStyle w:val="FootnoteReference"/>
          <w:position w:val="10"/>
          <w:sz w:val="28"/>
          <w:rtl/>
        </w:rPr>
        <w:footnoteReference w:customMarkFollows="1" w:id="55"/>
        <w:t>(</w:t>
      </w:r>
      <w:r w:rsidRPr="008B0F42">
        <w:rPr>
          <w:rStyle w:val="FootnoteReference"/>
          <w:rFonts w:hint="cs"/>
          <w:position w:val="10"/>
          <w:sz w:val="28"/>
          <w:rtl/>
        </w:rPr>
        <w:t>2)</w:t>
      </w:r>
      <w:r w:rsidRPr="00A21E11">
        <w:rPr>
          <w:rFonts w:hint="cs"/>
          <w:sz w:val="28"/>
          <w:rtl/>
        </w:rPr>
        <w:t>، بصرف النظر عن شكل المنشأة القائمة بالملاحة أو حجمها أو الغرض الذى تؤديه.</w:t>
      </w:r>
    </w:p>
    <w:p w:rsidR="00286B62" w:rsidRDefault="00286B62" w:rsidP="00286B62">
      <w:pPr>
        <w:pStyle w:val="SubTit"/>
        <w:spacing w:after="0" w:line="440" w:lineRule="exact"/>
        <w:rPr>
          <w:sz w:val="36"/>
          <w:rtl/>
        </w:rPr>
      </w:pPr>
      <w:r w:rsidRPr="008B0F42">
        <w:rPr>
          <w:rFonts w:cs="Times New Roman"/>
          <w:b w:val="0"/>
          <w:bCs/>
          <w:sz w:val="24"/>
          <w:szCs w:val="24"/>
          <w:rtl/>
        </w:rPr>
        <w:t>1-</w:t>
      </w:r>
      <w:r>
        <w:rPr>
          <w:rFonts w:hint="cs"/>
          <w:sz w:val="36"/>
          <w:rtl/>
        </w:rPr>
        <w:t xml:space="preserve"> </w:t>
      </w:r>
      <w:r w:rsidRPr="003B73D5">
        <w:rPr>
          <w:rFonts w:hint="cs"/>
          <w:sz w:val="32"/>
          <w:szCs w:val="32"/>
          <w:rtl/>
        </w:rPr>
        <w:t>وتنقسم الملاحة البحرية بحسب الغرض منها إلى</w:t>
      </w:r>
      <w:r>
        <w:rPr>
          <w:rFonts w:hint="cs"/>
          <w:sz w:val="36"/>
          <w:rtl/>
        </w:rPr>
        <w:t>:</w:t>
      </w:r>
    </w:p>
    <w:p w:rsidR="00286B62" w:rsidRPr="00A21E11" w:rsidRDefault="00286B62" w:rsidP="00286B62">
      <w:pPr>
        <w:spacing w:after="6" w:line="540" w:lineRule="exact"/>
        <w:jc w:val="both"/>
        <w:rPr>
          <w:sz w:val="28"/>
          <w:rtl/>
        </w:rPr>
      </w:pPr>
      <w:r w:rsidRPr="00A21E11">
        <w:rPr>
          <w:rFonts w:cs="AL-Mateen" w:hint="cs"/>
          <w:sz w:val="28"/>
          <w:rtl/>
        </w:rPr>
        <w:t>ملاحة رئيسية</w:t>
      </w:r>
      <w:r w:rsidRPr="00A21E11">
        <w:rPr>
          <w:rFonts w:hint="cs"/>
          <w:sz w:val="28"/>
          <w:rtl/>
        </w:rPr>
        <w:t xml:space="preserve">، وهى تلك التى تهدف إلى نقل البضائع والأشخاص أو الصيد أو النزهة، </w:t>
      </w:r>
      <w:r>
        <w:rPr>
          <w:rFonts w:hint="cs"/>
          <w:sz w:val="28"/>
          <w:rtl/>
        </w:rPr>
        <w:t>أ</w:t>
      </w:r>
      <w:r w:rsidRPr="00A21E11">
        <w:rPr>
          <w:rFonts w:hint="cs"/>
          <w:sz w:val="28"/>
          <w:rtl/>
        </w:rPr>
        <w:t>و البحث العلمى.</w:t>
      </w:r>
    </w:p>
    <w:p w:rsidR="00286B62" w:rsidRPr="00A21E11" w:rsidRDefault="00286B62" w:rsidP="00286B62">
      <w:pPr>
        <w:spacing w:after="6" w:line="520" w:lineRule="exact"/>
        <w:jc w:val="both"/>
        <w:rPr>
          <w:sz w:val="28"/>
          <w:rtl/>
        </w:rPr>
      </w:pPr>
      <w:r w:rsidRPr="00A21E11">
        <w:rPr>
          <w:rFonts w:cs="AL-Mateen" w:hint="cs"/>
          <w:sz w:val="28"/>
          <w:rtl/>
        </w:rPr>
        <w:t>وملاحة مساعدة أو تبعية</w:t>
      </w:r>
      <w:r w:rsidRPr="00A21E11">
        <w:rPr>
          <w:rFonts w:hint="cs"/>
          <w:sz w:val="28"/>
          <w:rtl/>
        </w:rPr>
        <w:t>، وهى الملاحة التى تقوم بها سفن الخدمات مثل سفن القطر وسفن الإنقاذ وسفن الإرشاد</w:t>
      </w:r>
      <w:r w:rsidRPr="008B0F42">
        <w:rPr>
          <w:rStyle w:val="FootnoteReference"/>
          <w:position w:val="10"/>
          <w:sz w:val="28"/>
          <w:rtl/>
        </w:rPr>
        <w:footnoteReference w:customMarkFollows="1" w:id="56"/>
        <w:t>(</w:t>
      </w:r>
      <w:r w:rsidRPr="008B0F42">
        <w:rPr>
          <w:rStyle w:val="FootnoteReference"/>
          <w:rFonts w:hint="cs"/>
          <w:position w:val="10"/>
          <w:sz w:val="28"/>
          <w:rtl/>
        </w:rPr>
        <w:t>3</w:t>
      </w:r>
      <w:r w:rsidRPr="008B0F42">
        <w:rPr>
          <w:rStyle w:val="FootnoteReference"/>
          <w:position w:val="10"/>
          <w:sz w:val="28"/>
          <w:rtl/>
        </w:rPr>
        <w:t>)</w:t>
      </w:r>
      <w:r w:rsidRPr="00A21E11">
        <w:rPr>
          <w:rFonts w:hint="cs"/>
          <w:sz w:val="28"/>
          <w:rtl/>
        </w:rPr>
        <w:t>.</w:t>
      </w:r>
    </w:p>
    <w:p w:rsidR="00286B62" w:rsidRPr="00A21E11" w:rsidRDefault="00286B62" w:rsidP="00286B62">
      <w:pPr>
        <w:spacing w:before="160" w:after="6" w:line="500" w:lineRule="exact"/>
        <w:jc w:val="both"/>
        <w:rPr>
          <w:sz w:val="28"/>
          <w:rtl/>
        </w:rPr>
      </w:pPr>
      <w:r w:rsidRPr="00A21E11">
        <w:rPr>
          <w:rFonts w:cs="AL-Mateen" w:hint="cs"/>
          <w:sz w:val="28"/>
          <w:rtl/>
        </w:rPr>
        <w:t>وملاحة عامة</w:t>
      </w:r>
      <w:r w:rsidRPr="00A21E11">
        <w:rPr>
          <w:rFonts w:hint="cs"/>
          <w:sz w:val="28"/>
          <w:rtl/>
        </w:rPr>
        <w:t>، وهى تلك التى تقوم بها سفن الدولة لأغراض غير تجارية، سواء أكانت سفن حربية، أو سفن مخصصة لخدمة عامة مثل: (سفن المستشفيات، وسفن الإطفاء، وسفن التموين، وسفن البحث العلمى ....وغيرها).</w:t>
      </w:r>
    </w:p>
    <w:p w:rsidR="00286B62" w:rsidRPr="00A21E11" w:rsidRDefault="00286B62" w:rsidP="00286B62">
      <w:pPr>
        <w:spacing w:before="160" w:after="6" w:line="460" w:lineRule="exact"/>
        <w:jc w:val="both"/>
        <w:rPr>
          <w:sz w:val="28"/>
          <w:rtl/>
        </w:rPr>
      </w:pPr>
      <w:r w:rsidRPr="00A21E11">
        <w:rPr>
          <w:rFonts w:hint="cs"/>
          <w:sz w:val="28"/>
          <w:rtl/>
        </w:rPr>
        <w:t>وهذه الملاحة الأخيرة، لا</w:t>
      </w:r>
      <w:r>
        <w:rPr>
          <w:rFonts w:hint="cs"/>
          <w:sz w:val="28"/>
          <w:rtl/>
        </w:rPr>
        <w:t xml:space="preserve"> </w:t>
      </w:r>
      <w:r w:rsidRPr="00A21E11">
        <w:rPr>
          <w:rFonts w:hint="cs"/>
          <w:sz w:val="28"/>
          <w:rtl/>
        </w:rPr>
        <w:t xml:space="preserve">تخضع كأصل عام لأحكام </w:t>
      </w:r>
      <w:r>
        <w:rPr>
          <w:rFonts w:hint="cs"/>
          <w:sz w:val="28"/>
          <w:rtl/>
        </w:rPr>
        <w:t>القوانين واللوائح البحرية العربية</w:t>
      </w:r>
      <w:r w:rsidRPr="00A21E11">
        <w:rPr>
          <w:rFonts w:hint="cs"/>
          <w:sz w:val="28"/>
          <w:rtl/>
        </w:rPr>
        <w:t>، وفى هذا الصدد</w:t>
      </w:r>
      <w:r>
        <w:rPr>
          <w:rFonts w:hint="cs"/>
          <w:sz w:val="28"/>
          <w:rtl/>
        </w:rPr>
        <w:t xml:space="preserve"> وعلى سبيل المثال</w:t>
      </w:r>
      <w:r w:rsidRPr="00A21E11">
        <w:rPr>
          <w:rFonts w:hint="cs"/>
          <w:sz w:val="28"/>
          <w:rtl/>
        </w:rPr>
        <w:t xml:space="preserve"> تنص المادة الثانية من ق</w:t>
      </w:r>
      <w:r>
        <w:rPr>
          <w:rFonts w:hint="cs"/>
          <w:sz w:val="28"/>
          <w:rtl/>
        </w:rPr>
        <w:t xml:space="preserve">انون التجارة البحرية المصري، وكذلك المادة الثانية من القانون التجاري البحري السوري، وكذلك المادة الرابعة من القانون  البحري الأردني </w:t>
      </w:r>
      <w:r w:rsidRPr="00A21E11">
        <w:rPr>
          <w:rFonts w:hint="cs"/>
          <w:sz w:val="28"/>
          <w:rtl/>
        </w:rPr>
        <w:t>على أنه:" عدا الحالات التى ورد بشأنها نص خاص لا</w:t>
      </w:r>
      <w:r>
        <w:rPr>
          <w:rFonts w:hint="cs"/>
          <w:sz w:val="28"/>
          <w:rtl/>
        </w:rPr>
        <w:t xml:space="preserve"> </w:t>
      </w:r>
      <w:r w:rsidRPr="00A21E11">
        <w:rPr>
          <w:rFonts w:hint="cs"/>
          <w:sz w:val="28"/>
          <w:rtl/>
        </w:rPr>
        <w:t>تسرى أحكام هذا القانون على السفن الحربية والسفن التى تخصصها الدولة أو أحد الأشخاص العامة لخدمة عامة ولأغراض غير تجارية".</w:t>
      </w:r>
    </w:p>
    <w:p w:rsidR="00286B62" w:rsidRPr="00A21E11" w:rsidRDefault="00286B62" w:rsidP="00286B62">
      <w:pPr>
        <w:pStyle w:val="SubTit"/>
        <w:tabs>
          <w:tab w:val="left" w:pos="423"/>
        </w:tabs>
        <w:spacing w:before="240" w:after="0" w:line="540" w:lineRule="exact"/>
        <w:ind w:left="425" w:hanging="425"/>
        <w:jc w:val="lowKashida"/>
        <w:rPr>
          <w:szCs w:val="28"/>
          <w:rtl/>
        </w:rPr>
      </w:pPr>
      <w:r w:rsidRPr="008B0F42">
        <w:rPr>
          <w:rFonts w:cs="Times New Roman"/>
          <w:b w:val="0"/>
          <w:bCs/>
          <w:szCs w:val="28"/>
          <w:rtl/>
        </w:rPr>
        <w:t>2-</w:t>
      </w:r>
      <w:r>
        <w:rPr>
          <w:rFonts w:cs="Simplified Arabic" w:hint="cs"/>
          <w:b w:val="0"/>
          <w:bCs/>
          <w:sz w:val="32"/>
          <w:szCs w:val="32"/>
          <w:rtl/>
        </w:rPr>
        <w:tab/>
      </w:r>
      <w:r w:rsidRPr="001C6B31">
        <w:rPr>
          <w:rFonts w:hint="cs"/>
          <w:sz w:val="32"/>
          <w:szCs w:val="32"/>
          <w:u w:val="single"/>
          <w:rtl/>
        </w:rPr>
        <w:t>كذلك تنقسم الملاحة البحرية بحسب المسافة التى تقطعها السفينة</w:t>
      </w:r>
      <w:r w:rsidRPr="003B73D5">
        <w:rPr>
          <w:rFonts w:hint="cs"/>
          <w:sz w:val="32"/>
          <w:szCs w:val="32"/>
          <w:rtl/>
        </w:rPr>
        <w:t xml:space="preserve"> </w:t>
      </w:r>
      <w:r w:rsidRPr="00A21E11">
        <w:rPr>
          <w:rFonts w:cs="Simplified Arabic" w:hint="cs"/>
          <w:b w:val="0"/>
          <w:szCs w:val="28"/>
          <w:rtl/>
        </w:rPr>
        <w:t>إلى ملاحة أعالى البحار وإلى ملاحة ساحلية.</w:t>
      </w:r>
    </w:p>
    <w:p w:rsidR="00286B62" w:rsidRPr="003B73D5" w:rsidRDefault="00286B62" w:rsidP="00286B62">
      <w:pPr>
        <w:tabs>
          <w:tab w:val="left" w:pos="282"/>
          <w:tab w:val="left" w:pos="565"/>
        </w:tabs>
        <w:spacing w:before="240" w:after="4"/>
        <w:ind w:left="567" w:hanging="567"/>
        <w:rPr>
          <w:rFonts w:cs="AL-Mateen"/>
          <w:sz w:val="28"/>
          <w:rtl/>
          <w:lang w:bidi="ar-EG"/>
        </w:rPr>
      </w:pPr>
      <w:r w:rsidRPr="003B73D5">
        <w:rPr>
          <w:rFonts w:cs="AL-Mateen" w:hint="cs"/>
          <w:sz w:val="28"/>
          <w:rtl/>
          <w:lang w:bidi="ar-EG"/>
        </w:rPr>
        <w:t>أ</w:t>
      </w:r>
      <w:r w:rsidRPr="00BA0EDB">
        <w:rPr>
          <w:rFonts w:cs="Times New Roman" w:hint="cs"/>
          <w:b/>
          <w:bCs/>
          <w:sz w:val="28"/>
          <w:rtl/>
          <w:lang w:bidi="ar-EG"/>
        </w:rPr>
        <w:t>-</w:t>
      </w:r>
      <w:r>
        <w:rPr>
          <w:rFonts w:cs="Times New Roman" w:hint="cs"/>
          <w:b/>
          <w:bCs/>
          <w:sz w:val="28"/>
          <w:rtl/>
          <w:lang w:bidi="ar-EG"/>
        </w:rPr>
        <w:t xml:space="preserve"> </w:t>
      </w:r>
      <w:r w:rsidRPr="00A21E11">
        <w:rPr>
          <w:rFonts w:cs="AL-Mateen" w:hint="cs"/>
          <w:sz w:val="28"/>
          <w:u w:val="single"/>
          <w:rtl/>
          <w:lang w:bidi="ar-EG"/>
        </w:rPr>
        <w:t>ملاحة أعالى البحار</w:t>
      </w:r>
      <w:r w:rsidRPr="003B73D5">
        <w:rPr>
          <w:rFonts w:cs="AL-Mateen" w:hint="cs"/>
          <w:sz w:val="28"/>
          <w:rtl/>
          <w:lang w:bidi="ar-EG"/>
        </w:rPr>
        <w:t>:</w:t>
      </w:r>
    </w:p>
    <w:p w:rsidR="00286B62" w:rsidRPr="00A21E11" w:rsidRDefault="00286B62" w:rsidP="00286B62">
      <w:pPr>
        <w:spacing w:before="0" w:after="6" w:line="520" w:lineRule="exact"/>
        <w:rPr>
          <w:sz w:val="28"/>
          <w:rtl/>
          <w:lang w:bidi="ar-EG"/>
        </w:rPr>
      </w:pPr>
      <w:r w:rsidRPr="00A21E11">
        <w:rPr>
          <w:rFonts w:hint="cs"/>
          <w:sz w:val="28"/>
          <w:rtl/>
          <w:lang w:bidi="ar-EG"/>
        </w:rPr>
        <w:t>لم يعرف المشرع المصرى ملاحة أعالى البحار، على أن الفقه الراجح يذهب إلى أن ملاحة أعالى البحار هى التى تتم بين الموانئ المصرية والموانئ الأجنبية</w:t>
      </w:r>
      <w:r w:rsidRPr="00A21E11">
        <w:rPr>
          <w:rStyle w:val="FootnoteReference"/>
          <w:position w:val="10"/>
          <w:sz w:val="28"/>
          <w:rtl/>
          <w:lang w:bidi="ar-EG"/>
        </w:rPr>
        <w:footnoteReference w:customMarkFollows="1" w:id="57"/>
        <w:t>(</w:t>
      </w:r>
      <w:r w:rsidRPr="00A21E11">
        <w:rPr>
          <w:rStyle w:val="FootnoteReference"/>
          <w:rFonts w:hint="cs"/>
          <w:position w:val="10"/>
          <w:sz w:val="28"/>
          <w:rtl/>
          <w:lang w:bidi="ar-EG"/>
        </w:rPr>
        <w:t>1</w:t>
      </w:r>
      <w:r w:rsidRPr="00A21E11">
        <w:rPr>
          <w:rStyle w:val="FootnoteReference"/>
          <w:position w:val="10"/>
          <w:sz w:val="28"/>
          <w:rtl/>
          <w:lang w:bidi="ar-EG"/>
        </w:rPr>
        <w:t>)</w:t>
      </w:r>
      <w:r w:rsidRPr="00A21E11">
        <w:rPr>
          <w:rFonts w:hint="cs"/>
          <w:sz w:val="28"/>
          <w:rtl/>
          <w:lang w:bidi="ar-EG"/>
        </w:rPr>
        <w:t>.</w:t>
      </w:r>
    </w:p>
    <w:p w:rsidR="00286B62" w:rsidRPr="00A21E11" w:rsidRDefault="00286B62" w:rsidP="00286B62">
      <w:pPr>
        <w:spacing w:before="160" w:after="6" w:line="500" w:lineRule="exact"/>
        <w:rPr>
          <w:sz w:val="28"/>
          <w:rtl/>
          <w:lang w:bidi="ar-EG"/>
        </w:rPr>
      </w:pPr>
      <w:r w:rsidRPr="00A21E11">
        <w:rPr>
          <w:rFonts w:hint="cs"/>
          <w:sz w:val="28"/>
          <w:rtl/>
          <w:lang w:bidi="ar-EG"/>
        </w:rPr>
        <w:t>إلا أن معيار ملاحة أعالى البحار يختلف بإختلاف الدول</w:t>
      </w:r>
      <w:r w:rsidRPr="00A21E11">
        <w:rPr>
          <w:rStyle w:val="FootnoteReference"/>
          <w:position w:val="10"/>
          <w:sz w:val="28"/>
          <w:rtl/>
          <w:lang w:bidi="ar-EG"/>
        </w:rPr>
        <w:footnoteReference w:customMarkFollows="1" w:id="58"/>
        <w:t>(</w:t>
      </w:r>
      <w:r w:rsidRPr="00A21E11">
        <w:rPr>
          <w:rStyle w:val="FootnoteReference"/>
          <w:rFonts w:hint="cs"/>
          <w:position w:val="10"/>
          <w:sz w:val="28"/>
          <w:rtl/>
          <w:lang w:bidi="ar-EG"/>
        </w:rPr>
        <w:t>2</w:t>
      </w:r>
      <w:r w:rsidRPr="00A21E11">
        <w:rPr>
          <w:rStyle w:val="FootnoteReference"/>
          <w:position w:val="10"/>
          <w:sz w:val="28"/>
          <w:rtl/>
          <w:lang w:bidi="ar-EG"/>
        </w:rPr>
        <w:t>)</w:t>
      </w:r>
      <w:r w:rsidRPr="00A21E11">
        <w:rPr>
          <w:rFonts w:hint="cs"/>
          <w:sz w:val="28"/>
          <w:rtl/>
          <w:lang w:bidi="ar-EG"/>
        </w:rPr>
        <w:t>، ففى فرنسا مثلا: حدد المشرَّع ملاحة أعالى البحار بالملاحة التى تتم بعد خطوط طول وخطوط عرض معينة من الأراضى الفرنسية</w:t>
      </w:r>
      <w:r w:rsidRPr="00A21E11">
        <w:rPr>
          <w:rStyle w:val="FootnoteReference"/>
          <w:position w:val="10"/>
          <w:sz w:val="28"/>
          <w:rtl/>
          <w:lang w:bidi="ar-EG"/>
        </w:rPr>
        <w:footnoteReference w:customMarkFollows="1" w:id="59"/>
        <w:t>(</w:t>
      </w:r>
      <w:r w:rsidRPr="00A21E11">
        <w:rPr>
          <w:rStyle w:val="FootnoteReference"/>
          <w:rFonts w:hint="cs"/>
          <w:position w:val="10"/>
          <w:sz w:val="28"/>
          <w:rtl/>
          <w:lang w:bidi="ar-EG"/>
        </w:rPr>
        <w:t>3</w:t>
      </w:r>
      <w:r w:rsidRPr="00A21E11">
        <w:rPr>
          <w:rStyle w:val="FootnoteReference"/>
          <w:position w:val="10"/>
          <w:sz w:val="28"/>
          <w:rtl/>
          <w:lang w:bidi="ar-EG"/>
        </w:rPr>
        <w:t>)</w:t>
      </w:r>
      <w:r w:rsidRPr="00A21E11">
        <w:rPr>
          <w:rFonts w:hint="cs"/>
          <w:sz w:val="28"/>
          <w:rtl/>
          <w:lang w:bidi="ar-EG"/>
        </w:rPr>
        <w:t>، أما غير ذلك فإنه يعتبر من قبيل الملاحة الساحلية. كما يعرفها القانون اللبنانى بأنها الملاحة التى تتم خارج نطاق البحر المتوسط</w:t>
      </w:r>
      <w:r w:rsidRPr="00A21E11">
        <w:rPr>
          <w:rStyle w:val="FootnoteReference"/>
          <w:position w:val="10"/>
          <w:sz w:val="28"/>
          <w:rtl/>
          <w:lang w:bidi="ar-EG"/>
        </w:rPr>
        <w:footnoteReference w:customMarkFollows="1" w:id="60"/>
        <w:t>(</w:t>
      </w:r>
      <w:r w:rsidRPr="00A21E11">
        <w:rPr>
          <w:rStyle w:val="FootnoteReference"/>
          <w:rFonts w:hint="cs"/>
          <w:position w:val="10"/>
          <w:sz w:val="28"/>
          <w:rtl/>
          <w:lang w:bidi="ar-EG"/>
        </w:rPr>
        <w:t>4</w:t>
      </w:r>
      <w:r w:rsidRPr="00A21E11">
        <w:rPr>
          <w:rStyle w:val="FootnoteReference"/>
          <w:position w:val="10"/>
          <w:sz w:val="28"/>
          <w:rtl/>
          <w:lang w:bidi="ar-EG"/>
        </w:rPr>
        <w:t>)</w:t>
      </w:r>
      <w:r w:rsidRPr="00A21E11">
        <w:rPr>
          <w:rFonts w:hint="cs"/>
          <w:sz w:val="28"/>
          <w:rtl/>
          <w:lang w:bidi="ar-EG"/>
        </w:rPr>
        <w:t>.</w:t>
      </w:r>
    </w:p>
    <w:p w:rsidR="00286B62" w:rsidRPr="003B73D5" w:rsidRDefault="00286B62" w:rsidP="00286B62">
      <w:pPr>
        <w:tabs>
          <w:tab w:val="left" w:pos="282"/>
          <w:tab w:val="left" w:pos="565"/>
        </w:tabs>
        <w:spacing w:before="240" w:after="4"/>
        <w:ind w:left="567" w:hanging="567"/>
        <w:rPr>
          <w:rFonts w:cs="AL-Mateen"/>
          <w:sz w:val="28"/>
          <w:rtl/>
          <w:lang w:bidi="ar-EG"/>
        </w:rPr>
      </w:pPr>
      <w:r>
        <w:rPr>
          <w:rFonts w:cs="AL-Mateen" w:hint="cs"/>
          <w:sz w:val="28"/>
          <w:rtl/>
          <w:lang w:bidi="ar-EG"/>
        </w:rPr>
        <w:t>ب</w:t>
      </w:r>
      <w:r w:rsidRPr="00BA0EDB">
        <w:rPr>
          <w:rFonts w:cs="Times New Roman"/>
          <w:b/>
          <w:bCs/>
          <w:sz w:val="28"/>
          <w:rtl/>
          <w:lang w:bidi="ar-EG"/>
        </w:rPr>
        <w:t>-</w:t>
      </w:r>
      <w:r>
        <w:rPr>
          <w:rFonts w:hint="cs"/>
          <w:b/>
          <w:bCs/>
          <w:sz w:val="28"/>
          <w:rtl/>
          <w:lang w:bidi="ar-EG"/>
        </w:rPr>
        <w:t xml:space="preserve"> </w:t>
      </w:r>
      <w:r w:rsidRPr="00A21E11">
        <w:rPr>
          <w:rFonts w:cs="AL-Mateen" w:hint="cs"/>
          <w:sz w:val="28"/>
          <w:u w:val="single"/>
          <w:rtl/>
          <w:lang w:bidi="ar-EG"/>
        </w:rPr>
        <w:t>الملاحة الساحلية:</w:t>
      </w:r>
    </w:p>
    <w:p w:rsidR="00286B62" w:rsidRPr="00A21E11" w:rsidRDefault="00286B62" w:rsidP="00286B62">
      <w:pPr>
        <w:spacing w:before="160" w:after="6" w:line="500" w:lineRule="exact"/>
        <w:rPr>
          <w:sz w:val="28"/>
          <w:rtl/>
          <w:lang w:bidi="ar-EG"/>
        </w:rPr>
      </w:pPr>
      <w:r w:rsidRPr="00A21E11">
        <w:rPr>
          <w:rFonts w:hint="cs"/>
          <w:sz w:val="28"/>
          <w:rtl/>
          <w:lang w:bidi="ar-EG"/>
        </w:rPr>
        <w:t>والملاحة الساحلية على نوعين، ملاحة ساحلية صغرى وملاحة ساحلية كبرى، والملاحة الساحلية الصغرى هى التى تكون بين مينائين يقعان على بحر واحد كالملاحة التى تتم بين ميناء الإسكندرية وميناء بورسعيد وكلا المينائين على ساحل البحر المتوسط.</w:t>
      </w:r>
    </w:p>
    <w:p w:rsidR="00286B62" w:rsidRPr="00A21E11" w:rsidRDefault="00286B62" w:rsidP="00286B62">
      <w:pPr>
        <w:spacing w:before="200" w:after="120" w:line="500" w:lineRule="exact"/>
        <w:rPr>
          <w:sz w:val="28"/>
          <w:rtl/>
          <w:lang w:bidi="ar-EG"/>
        </w:rPr>
      </w:pPr>
      <w:r w:rsidRPr="00A21E11">
        <w:rPr>
          <w:rFonts w:hint="cs"/>
          <w:sz w:val="28"/>
          <w:rtl/>
          <w:lang w:bidi="ar-EG"/>
        </w:rPr>
        <w:t>أما الملاحة الساحلية الكبرى فهى التى تحصل بين مينائين على بحرين مختلفين، كالملاحة بين ميناء الإسكندرية وميناء سفاجه على ساحل البحر الأحمر. ولا</w:t>
      </w:r>
      <w:r>
        <w:rPr>
          <w:rFonts w:hint="cs"/>
          <w:sz w:val="28"/>
          <w:rtl/>
          <w:lang w:bidi="ar-EG"/>
        </w:rPr>
        <w:t xml:space="preserve"> </w:t>
      </w:r>
      <w:r w:rsidRPr="00A21E11">
        <w:rPr>
          <w:rFonts w:hint="cs"/>
          <w:sz w:val="28"/>
          <w:rtl/>
          <w:lang w:bidi="ar-EG"/>
        </w:rPr>
        <w:t>تعرف مصر سوى هذين النوعين من الملاحة الساحلية، ومثال آخر، الملاحة التى تتم مباشرة بين ميناء الدمام فى الخليج العربى، وميناء جده فى البحر الأحمر فهى أيضًا ملاحة ساحلية كبرى بالنسبة للمملكة العربية السعودية.</w:t>
      </w:r>
    </w:p>
    <w:p w:rsidR="00286B62" w:rsidRPr="00186652" w:rsidRDefault="00286B62" w:rsidP="00286B62">
      <w:pPr>
        <w:spacing w:before="200" w:line="500" w:lineRule="exact"/>
        <w:rPr>
          <w:sz w:val="28"/>
          <w:rtl/>
          <w:lang w:bidi="ar-EG"/>
        </w:rPr>
      </w:pPr>
      <w:r w:rsidRPr="00186652">
        <w:rPr>
          <w:rFonts w:hint="cs"/>
          <w:sz w:val="28"/>
          <w:rtl/>
          <w:lang w:bidi="ar-EG"/>
        </w:rPr>
        <w:t>على أن هناك نوعًا آخر من الملاحة الساحلية هى الملاحة الساحلية الدولية التى تتم بين دولتين مختلفتين ولا</w:t>
      </w:r>
      <w:r>
        <w:rPr>
          <w:rFonts w:hint="cs"/>
          <w:sz w:val="28"/>
          <w:rtl/>
          <w:lang w:bidi="ar-EG"/>
        </w:rPr>
        <w:t xml:space="preserve"> </w:t>
      </w:r>
      <w:r w:rsidRPr="00186652">
        <w:rPr>
          <w:rFonts w:hint="cs"/>
          <w:sz w:val="28"/>
          <w:rtl/>
          <w:lang w:bidi="ar-EG"/>
        </w:rPr>
        <w:t>تدخل فى ملاحة أعالى البحار. وذلك كالملاحة بين الميناء الفرنسى كاليه والميناء الإنجليزى دوڤر عبر القنال الإنجليزى، حيث تعتبر ملاحة ساحلية دولية طبقًا لكل من التشريعين الفرنسى والإنجليزى</w:t>
      </w:r>
      <w:r w:rsidRPr="008B0F42">
        <w:rPr>
          <w:rStyle w:val="FootnoteReference"/>
          <w:position w:val="10"/>
          <w:sz w:val="28"/>
          <w:rtl/>
          <w:lang w:bidi="ar-EG"/>
        </w:rPr>
        <w:footnoteReference w:customMarkFollows="1" w:id="61"/>
        <w:t>(1)</w:t>
      </w:r>
      <w:r w:rsidRPr="00186652">
        <w:rPr>
          <w:rFonts w:hint="cs"/>
          <w:sz w:val="28"/>
          <w:rtl/>
          <w:lang w:bidi="ar-EG"/>
        </w:rPr>
        <w:t xml:space="preserve">، وكالملاحة بين </w:t>
      </w:r>
      <w:r>
        <w:rPr>
          <w:rFonts w:hint="cs"/>
          <w:sz w:val="28"/>
          <w:rtl/>
          <w:lang w:bidi="ar-EG"/>
        </w:rPr>
        <w:t>ب</w:t>
      </w:r>
      <w:r w:rsidRPr="00186652">
        <w:rPr>
          <w:rFonts w:hint="cs"/>
          <w:sz w:val="28"/>
          <w:rtl/>
          <w:lang w:bidi="ar-EG"/>
        </w:rPr>
        <w:t>يروت والإسكندرية والتى تعتبر ملاحة ساحلية دولية طبقًا للقانون اللبنانى</w:t>
      </w:r>
      <w:r w:rsidRPr="008B0F42">
        <w:rPr>
          <w:rStyle w:val="FootnoteReference"/>
          <w:position w:val="10"/>
          <w:sz w:val="28"/>
          <w:rtl/>
          <w:lang w:bidi="ar-EG"/>
        </w:rPr>
        <w:footnoteReference w:customMarkFollows="1" w:id="62"/>
        <w:t>(</w:t>
      </w:r>
      <w:r w:rsidRPr="008B0F42">
        <w:rPr>
          <w:rStyle w:val="FootnoteReference"/>
          <w:rFonts w:hint="cs"/>
          <w:position w:val="10"/>
          <w:sz w:val="28"/>
          <w:rtl/>
          <w:lang w:bidi="ar-EG"/>
        </w:rPr>
        <w:t>2</w:t>
      </w:r>
      <w:r w:rsidRPr="008B0F42">
        <w:rPr>
          <w:rStyle w:val="FootnoteReference"/>
          <w:position w:val="10"/>
          <w:sz w:val="28"/>
          <w:rtl/>
          <w:lang w:bidi="ar-EG"/>
        </w:rPr>
        <w:t>)</w:t>
      </w:r>
      <w:r w:rsidRPr="00186652">
        <w:rPr>
          <w:rFonts w:hint="cs"/>
          <w:sz w:val="28"/>
          <w:rtl/>
          <w:lang w:bidi="ar-EG"/>
        </w:rPr>
        <w:t>.</w:t>
      </w:r>
    </w:p>
    <w:p w:rsidR="00286B62" w:rsidRPr="00186652" w:rsidRDefault="00286B62" w:rsidP="00286B62">
      <w:pPr>
        <w:spacing w:before="200" w:line="500" w:lineRule="exact"/>
        <w:rPr>
          <w:sz w:val="28"/>
          <w:rtl/>
          <w:lang w:bidi="ar-EG"/>
        </w:rPr>
      </w:pPr>
      <w:r w:rsidRPr="00186652">
        <w:rPr>
          <w:rFonts w:hint="cs"/>
          <w:sz w:val="28"/>
          <w:rtl/>
          <w:lang w:bidi="ar-EG"/>
        </w:rPr>
        <w:t>وتعرف مذكرة التفاهم بشأن التعاون فى مجال النقل البحرى فى المشرق العربى المحرره فى مايو</w:t>
      </w:r>
      <w:r>
        <w:rPr>
          <w:rFonts w:hint="cs"/>
          <w:sz w:val="30"/>
          <w:szCs w:val="30"/>
          <w:rtl/>
          <w:lang w:bidi="ar-EG"/>
        </w:rPr>
        <w:t xml:space="preserve"> </w:t>
      </w:r>
      <w:r w:rsidRPr="00186652">
        <w:rPr>
          <w:rFonts w:cs="Times New Roman"/>
          <w:sz w:val="24"/>
          <w:szCs w:val="24"/>
          <w:rtl/>
          <w:lang w:bidi="ar-EG"/>
        </w:rPr>
        <w:t>2005</w:t>
      </w:r>
      <w:r>
        <w:rPr>
          <w:rFonts w:hint="cs"/>
          <w:sz w:val="30"/>
          <w:szCs w:val="30"/>
          <w:rtl/>
          <w:lang w:bidi="ar-EG"/>
        </w:rPr>
        <w:t xml:space="preserve"> </w:t>
      </w:r>
      <w:r w:rsidRPr="00186652">
        <w:rPr>
          <w:rFonts w:hint="cs"/>
          <w:sz w:val="28"/>
          <w:rtl/>
          <w:lang w:bidi="ar-EG"/>
        </w:rPr>
        <w:t>بمعرفة الإسكوا لصالح اعضائها، النقل الساحلى بأنه النقل البحرى مابين موانئ المنطقة مع مراعاة نظم وتشريعات كل من الأطراف فيما يتعلق بالملاح</w:t>
      </w:r>
      <w:r>
        <w:rPr>
          <w:rFonts w:hint="cs"/>
          <w:sz w:val="28"/>
          <w:rtl/>
          <w:lang w:bidi="ar-EG"/>
        </w:rPr>
        <w:t>ة</w:t>
      </w:r>
      <w:r w:rsidRPr="00186652">
        <w:rPr>
          <w:rFonts w:hint="cs"/>
          <w:sz w:val="28"/>
          <w:rtl/>
          <w:lang w:bidi="ar-EG"/>
        </w:rPr>
        <w:t xml:space="preserve"> </w:t>
      </w:r>
      <w:r w:rsidRPr="00CF396E">
        <w:rPr>
          <w:rFonts w:hint="cs"/>
          <w:sz w:val="28"/>
          <w:rtl/>
          <w:lang w:bidi="ar-EG"/>
        </w:rPr>
        <w:t>الساحلية</w:t>
      </w:r>
      <w:r w:rsidRPr="00186652">
        <w:rPr>
          <w:rFonts w:hint="cs"/>
          <w:sz w:val="28"/>
          <w:rtl/>
          <w:lang w:bidi="ar-EG"/>
        </w:rPr>
        <w:t>.</w:t>
      </w:r>
    </w:p>
    <w:p w:rsidR="00286B62" w:rsidRDefault="00286B62" w:rsidP="00286B62">
      <w:pPr>
        <w:spacing w:before="200" w:after="6" w:line="560" w:lineRule="exact"/>
        <w:jc w:val="left"/>
        <w:rPr>
          <w:sz w:val="30"/>
          <w:szCs w:val="30"/>
          <w:rtl/>
          <w:lang w:bidi="ar-EG"/>
        </w:rPr>
      </w:pPr>
      <w:r w:rsidRPr="00186652">
        <w:rPr>
          <w:rFonts w:hint="cs"/>
          <w:spacing w:val="-2"/>
          <w:sz w:val="28"/>
          <w:u w:val="single"/>
          <w:rtl/>
          <w:lang w:bidi="ar-EG"/>
        </w:rPr>
        <w:t>وتظهر أهمية التفرقة بين ملاحة أعالى البحار والملاحة الساحلية من ناحيتين</w:t>
      </w:r>
      <w:r w:rsidRPr="008B0F42">
        <w:rPr>
          <w:rStyle w:val="FootnoteReference"/>
          <w:position w:val="10"/>
          <w:sz w:val="28"/>
          <w:rtl/>
          <w:lang w:bidi="ar-EG"/>
        </w:rPr>
        <w:footnoteReference w:customMarkFollows="1" w:id="63"/>
        <w:t>(</w:t>
      </w:r>
      <w:r>
        <w:rPr>
          <w:rStyle w:val="FootnoteReference"/>
          <w:rFonts w:hint="cs"/>
          <w:position w:val="10"/>
          <w:sz w:val="28"/>
          <w:rtl/>
          <w:lang w:bidi="ar-EG"/>
        </w:rPr>
        <w:t>3</w:t>
      </w:r>
      <w:r w:rsidRPr="008B0F42">
        <w:rPr>
          <w:rStyle w:val="FootnoteReference"/>
          <w:position w:val="10"/>
          <w:sz w:val="28"/>
          <w:rtl/>
          <w:lang w:bidi="ar-EG"/>
        </w:rPr>
        <w:t>)</w:t>
      </w:r>
    </w:p>
    <w:p w:rsidR="00286B62" w:rsidRPr="00186652" w:rsidRDefault="00286B62" w:rsidP="00286B62">
      <w:pPr>
        <w:spacing w:before="200" w:line="500" w:lineRule="exact"/>
        <w:rPr>
          <w:sz w:val="28"/>
          <w:rtl/>
          <w:lang w:bidi="ar-EG"/>
        </w:rPr>
      </w:pPr>
      <w:r w:rsidRPr="00186652">
        <w:rPr>
          <w:rFonts w:cs="AL-Mateen" w:hint="cs"/>
          <w:sz w:val="28"/>
          <w:rtl/>
          <w:lang w:bidi="ar-EG"/>
        </w:rPr>
        <w:t>أولهما</w:t>
      </w:r>
      <w:r w:rsidRPr="00186652">
        <w:rPr>
          <w:rFonts w:hint="cs"/>
          <w:sz w:val="28"/>
          <w:rtl/>
          <w:lang w:bidi="ar-EG"/>
        </w:rPr>
        <w:t xml:space="preserve">، أن الإشتراطات الخاصة بسلامة السفن ومؤهلات العاملين على ظهر السفينة تختلف بحسب نوع الملاحة، </w:t>
      </w:r>
      <w:r w:rsidRPr="00186652">
        <w:rPr>
          <w:rFonts w:cs="AL-Mateen" w:hint="cs"/>
          <w:sz w:val="28"/>
          <w:rtl/>
          <w:lang w:bidi="ar-EG"/>
        </w:rPr>
        <w:t>وثانيهما</w:t>
      </w:r>
      <w:r w:rsidRPr="00186652">
        <w:rPr>
          <w:rFonts w:hint="cs"/>
          <w:sz w:val="28"/>
          <w:rtl/>
          <w:lang w:bidi="ar-EG"/>
        </w:rPr>
        <w:t>، وهو ما يهمنا فى هذا المجال، أن تشريعات الدول عامة تقصر الملاحة الساحلية بين موانيها والصيد فى مياهها الإقليمية على السفن التى ترفع علمها وذلك بقصد تجنب السفن الوطنية خطر مزاحمة السفن الأجنبية فى هذا الميدان. ويضيف البعض سببًا آخر هو إعتبارات الأمن والأمان للصالح الوطنى.</w:t>
      </w:r>
    </w:p>
    <w:p w:rsidR="00286B62" w:rsidRPr="00B5359D" w:rsidRDefault="00286B62" w:rsidP="00286B62">
      <w:pPr>
        <w:pStyle w:val="S1"/>
        <w:bidi/>
        <w:spacing w:after="120" w:line="520" w:lineRule="exact"/>
        <w:rPr>
          <w:b w:val="0"/>
          <w:bCs w:val="0"/>
          <w:u w:val="single"/>
          <w:rtl/>
        </w:rPr>
      </w:pPr>
      <w:r w:rsidRPr="00B5359D">
        <w:rPr>
          <w:rFonts w:ascii="Times New Roman" w:hAnsi="Times New Roman" w:cs="Times New Roman"/>
          <w:sz w:val="28"/>
          <w:szCs w:val="28"/>
          <w:u w:val="single"/>
          <w:rtl/>
        </w:rPr>
        <w:t>3-</w:t>
      </w:r>
      <w:r w:rsidRPr="00B5359D">
        <w:rPr>
          <w:rFonts w:hint="cs"/>
          <w:b w:val="0"/>
          <w:bCs w:val="0"/>
          <w:u w:val="single"/>
          <w:rtl/>
        </w:rPr>
        <w:t xml:space="preserve"> قصر الملاحة الساحلية على السفن الوطنية:</w:t>
      </w:r>
    </w:p>
    <w:p w:rsidR="00286B62" w:rsidRDefault="00286B62" w:rsidP="00286B62">
      <w:pPr>
        <w:spacing w:before="200" w:line="500" w:lineRule="exact"/>
        <w:rPr>
          <w:sz w:val="28"/>
          <w:rtl/>
          <w:lang w:bidi="ar-EG"/>
        </w:rPr>
      </w:pPr>
      <w:r>
        <w:rPr>
          <w:rFonts w:hint="cs"/>
          <w:sz w:val="28"/>
          <w:rtl/>
          <w:lang w:bidi="ar-EG"/>
        </w:rPr>
        <w:t xml:space="preserve">تقضي القوانين البحرية لمعظم الدول العربية بحظر النقل الساحلي على غير السفن التي تتمتع بجنسية الدولة الشاطئية،  وعلى سبيل المثال تنص المادة (16/1) من القانون التجاري البحري لدولة الامارات العربية المتحدة على أنه: </w:t>
      </w:r>
    </w:p>
    <w:p w:rsidR="00286B62" w:rsidRDefault="00286B62" w:rsidP="00286B62">
      <w:pPr>
        <w:spacing w:before="200" w:line="500" w:lineRule="exact"/>
        <w:rPr>
          <w:sz w:val="28"/>
          <w:rtl/>
          <w:lang w:bidi="ar-EG"/>
        </w:rPr>
      </w:pPr>
      <w:r>
        <w:rPr>
          <w:rFonts w:hint="cs"/>
          <w:sz w:val="28"/>
          <w:rtl/>
          <w:lang w:bidi="ar-EG"/>
        </w:rPr>
        <w:t>"لا يجوز لغير السفن الوطنية القيان بأي عمل من أعمال الملاحة الساحلية بين موانئ الدولة."</w:t>
      </w:r>
    </w:p>
    <w:p w:rsidR="00286B62" w:rsidRDefault="00286B62" w:rsidP="00286B62">
      <w:pPr>
        <w:spacing w:before="200" w:line="500" w:lineRule="exact"/>
        <w:rPr>
          <w:sz w:val="28"/>
          <w:rtl/>
          <w:lang w:bidi="ar-EG"/>
        </w:rPr>
      </w:pPr>
      <w:r>
        <w:rPr>
          <w:rFonts w:hint="cs"/>
          <w:sz w:val="28"/>
          <w:rtl/>
          <w:lang w:bidi="ar-EG"/>
        </w:rPr>
        <w:t xml:space="preserve">كما تقضي المادة (9/1) من القانون البحري السوري بأنه: </w:t>
      </w:r>
    </w:p>
    <w:p w:rsidR="00286B62" w:rsidRPr="00354FD0" w:rsidRDefault="00286B62" w:rsidP="00286B62">
      <w:pPr>
        <w:spacing w:before="200" w:line="500" w:lineRule="exact"/>
        <w:rPr>
          <w:sz w:val="28"/>
          <w:rtl/>
          <w:lang w:bidi="ar-EG"/>
        </w:rPr>
      </w:pPr>
      <w:r>
        <w:rPr>
          <w:rFonts w:hint="cs"/>
          <w:sz w:val="28"/>
          <w:rtl/>
          <w:lang w:bidi="ar-EG"/>
        </w:rPr>
        <w:t>"لا يجوز لغير السفن التي تتمتع بالجنسية السورية... ممارسة الملاحة الساحلية بين المرافئ السورية."</w:t>
      </w:r>
    </w:p>
    <w:p w:rsidR="00286B62" w:rsidRDefault="00286B62" w:rsidP="00286B62">
      <w:pPr>
        <w:spacing w:line="500" w:lineRule="exact"/>
        <w:rPr>
          <w:sz w:val="30"/>
          <w:szCs w:val="30"/>
          <w:rtl/>
          <w:lang w:bidi="ar-EG"/>
        </w:rPr>
      </w:pPr>
      <w:r w:rsidRPr="00186652">
        <w:rPr>
          <w:rFonts w:hint="cs"/>
          <w:sz w:val="28"/>
          <w:rtl/>
          <w:lang w:bidi="ar-EG"/>
        </w:rPr>
        <w:t>وفى هذا الشأن أيضًا تنص المادة الثامنة من قانون التجارة البحرية المصرى لسنة</w:t>
      </w:r>
      <w:r>
        <w:rPr>
          <w:rFonts w:hint="cs"/>
          <w:sz w:val="30"/>
          <w:szCs w:val="30"/>
          <w:rtl/>
          <w:lang w:bidi="ar-EG"/>
        </w:rPr>
        <w:t xml:space="preserve"> </w:t>
      </w:r>
      <w:r w:rsidRPr="008B0F42">
        <w:rPr>
          <w:rFonts w:cs="Times New Roman"/>
          <w:sz w:val="24"/>
          <w:szCs w:val="24"/>
          <w:rtl/>
          <w:lang w:bidi="ar-EG"/>
        </w:rPr>
        <w:t>1991</w:t>
      </w:r>
      <w:r>
        <w:rPr>
          <w:rFonts w:hint="cs"/>
          <w:sz w:val="30"/>
          <w:szCs w:val="30"/>
          <w:rtl/>
          <w:lang w:bidi="ar-EG"/>
        </w:rPr>
        <w:t xml:space="preserve"> </w:t>
      </w:r>
      <w:r w:rsidRPr="00186652">
        <w:rPr>
          <w:rFonts w:hint="cs"/>
          <w:sz w:val="28"/>
          <w:rtl/>
          <w:lang w:bidi="ar-EG"/>
        </w:rPr>
        <w:t>على أنه:</w:t>
      </w:r>
    </w:p>
    <w:p w:rsidR="00286B62" w:rsidRDefault="00286B62" w:rsidP="00286B62">
      <w:pPr>
        <w:pStyle w:val="P"/>
        <w:spacing w:line="500" w:lineRule="exact"/>
        <w:ind w:hanging="567"/>
        <w:rPr>
          <w:rtl/>
        </w:rPr>
      </w:pPr>
      <w:r w:rsidRPr="00186652">
        <w:rPr>
          <w:rFonts w:cs="Times New Roman"/>
          <w:sz w:val="24"/>
          <w:szCs w:val="24"/>
          <w:rtl/>
        </w:rPr>
        <w:t>(1)</w:t>
      </w:r>
      <w:r>
        <w:rPr>
          <w:rFonts w:hint="cs"/>
          <w:rtl/>
        </w:rPr>
        <w:tab/>
        <w:t>"</w:t>
      </w:r>
      <w:r w:rsidRPr="00186652">
        <w:rPr>
          <w:rFonts w:hint="cs"/>
          <w:sz w:val="28"/>
          <w:rtl/>
        </w:rPr>
        <w:t>لا</w:t>
      </w:r>
      <w:r>
        <w:rPr>
          <w:rFonts w:hint="cs"/>
          <w:sz w:val="28"/>
          <w:rtl/>
        </w:rPr>
        <w:t xml:space="preserve"> </w:t>
      </w:r>
      <w:r w:rsidRPr="00186652">
        <w:rPr>
          <w:rFonts w:hint="cs"/>
          <w:sz w:val="28"/>
          <w:rtl/>
        </w:rPr>
        <w:t>يجوز لغير السفن التى تتمتع بالجنسبة المصرية</w:t>
      </w:r>
      <w:r w:rsidRPr="008B0F42">
        <w:rPr>
          <w:rStyle w:val="FootnoteReference"/>
          <w:position w:val="10"/>
          <w:sz w:val="28"/>
          <w:rtl/>
        </w:rPr>
        <w:footnoteReference w:customMarkFollows="1" w:id="64"/>
        <w:t>(1)</w:t>
      </w:r>
      <w:r w:rsidRPr="00186652">
        <w:rPr>
          <w:rFonts w:hint="cs"/>
          <w:sz w:val="28"/>
          <w:rtl/>
        </w:rPr>
        <w:t xml:space="preserve"> الصيد أو القطر أو الإرشاد فى المياه الإقليمية. كما لا</w:t>
      </w:r>
      <w:r>
        <w:rPr>
          <w:rFonts w:hint="cs"/>
          <w:sz w:val="28"/>
          <w:rtl/>
        </w:rPr>
        <w:t xml:space="preserve"> </w:t>
      </w:r>
      <w:r w:rsidRPr="00186652">
        <w:rPr>
          <w:rFonts w:hint="cs"/>
          <w:sz w:val="28"/>
          <w:rtl/>
        </w:rPr>
        <w:t>يجوز لها الملاحة الساحلية بين الموانئ المصرية".</w:t>
      </w:r>
    </w:p>
    <w:p w:rsidR="00286B62" w:rsidRPr="008B0F42" w:rsidRDefault="00286B62" w:rsidP="00286B62">
      <w:pPr>
        <w:pStyle w:val="S1"/>
        <w:bidi/>
        <w:spacing w:before="240" w:after="120" w:line="520" w:lineRule="exact"/>
        <w:rPr>
          <w:b w:val="0"/>
          <w:bCs w:val="0"/>
          <w:rtl/>
        </w:rPr>
      </w:pPr>
      <w:r>
        <w:rPr>
          <w:rFonts w:ascii="Times New Roman" w:hAnsi="Times New Roman" w:cs="Times New Roman" w:hint="cs"/>
          <w:sz w:val="28"/>
          <w:szCs w:val="28"/>
          <w:rtl/>
        </w:rPr>
        <w:t>4</w:t>
      </w:r>
      <w:r w:rsidRPr="008B6B3A">
        <w:rPr>
          <w:rFonts w:ascii="Times New Roman" w:hAnsi="Times New Roman" w:cs="Times New Roman"/>
          <w:sz w:val="28"/>
          <w:szCs w:val="28"/>
          <w:rtl/>
        </w:rPr>
        <w:t>-</w:t>
      </w:r>
      <w:r>
        <w:rPr>
          <w:rFonts w:ascii="Times New Roman" w:hAnsi="Times New Roman" w:cs="Times New Roman" w:hint="cs"/>
          <w:sz w:val="28"/>
          <w:szCs w:val="28"/>
          <w:rtl/>
        </w:rPr>
        <w:t xml:space="preserve"> </w:t>
      </w:r>
      <w:r w:rsidRPr="00EE2484">
        <w:rPr>
          <w:rFonts w:hint="cs"/>
          <w:b w:val="0"/>
          <w:bCs w:val="0"/>
          <w:u w:val="single"/>
          <w:rtl/>
        </w:rPr>
        <w:t>سريان الإتفاقيات الدولية البحرية على الملاحة الساحلية:</w:t>
      </w:r>
    </w:p>
    <w:p w:rsidR="00286B62" w:rsidRPr="00186652" w:rsidRDefault="00286B62" w:rsidP="00286B62">
      <w:pPr>
        <w:spacing w:before="240" w:after="120" w:line="540" w:lineRule="exact"/>
        <w:rPr>
          <w:spacing w:val="-4"/>
          <w:sz w:val="30"/>
          <w:szCs w:val="30"/>
          <w:rtl/>
          <w:lang w:bidi="ar-EG"/>
        </w:rPr>
      </w:pPr>
      <w:r w:rsidRPr="00186652">
        <w:rPr>
          <w:rFonts w:hint="cs"/>
          <w:spacing w:val="-4"/>
          <w:sz w:val="28"/>
          <w:rtl/>
          <w:lang w:bidi="ar-EG"/>
        </w:rPr>
        <w:t>يلاحظ أن الإتفاقيات الدولية البحرية لاتسرى بطبيعة الحال على الملاحة الساحلية للدول المختلفة</w:t>
      </w:r>
      <w:r w:rsidRPr="00A66616">
        <w:rPr>
          <w:rStyle w:val="FootnoteReference"/>
          <w:spacing w:val="-4"/>
          <w:position w:val="10"/>
          <w:sz w:val="28"/>
          <w:rtl/>
          <w:lang w:bidi="ar-EG"/>
        </w:rPr>
        <w:footnoteReference w:customMarkFollows="1" w:id="65"/>
        <w:t>(1)</w:t>
      </w:r>
      <w:r w:rsidRPr="00186652">
        <w:rPr>
          <w:rFonts w:hint="cs"/>
          <w:spacing w:val="-4"/>
          <w:sz w:val="28"/>
          <w:rtl/>
          <w:lang w:bidi="ar-EG"/>
        </w:rPr>
        <w:t xml:space="preserve">. وعلى سبيل المثال فلقد كان بروتوكول توقيع معاهدة بروكسل الخاصة بتوحيد بعض القواعد المتعلقة بسندات الشحن لسنة </w:t>
      </w:r>
      <w:r w:rsidRPr="00186652">
        <w:rPr>
          <w:rFonts w:cs="Times New Roman" w:hint="cs"/>
          <w:spacing w:val="-4"/>
          <w:sz w:val="24"/>
          <w:szCs w:val="24"/>
          <w:rtl/>
          <w:lang w:bidi="ar-EG"/>
        </w:rPr>
        <w:t>1924</w:t>
      </w:r>
      <w:r w:rsidRPr="00186652">
        <w:rPr>
          <w:rFonts w:hint="cs"/>
          <w:spacing w:val="-4"/>
          <w:sz w:val="28"/>
          <w:rtl/>
          <w:lang w:bidi="ar-EG"/>
        </w:rPr>
        <w:t xml:space="preserve"> (المعدله ببر</w:t>
      </w:r>
      <w:r>
        <w:rPr>
          <w:rFonts w:hint="cs"/>
          <w:spacing w:val="-4"/>
          <w:sz w:val="28"/>
          <w:rtl/>
          <w:lang w:bidi="ar-EG"/>
        </w:rPr>
        <w:t>و</w:t>
      </w:r>
      <w:r w:rsidRPr="00186652">
        <w:rPr>
          <w:rFonts w:hint="cs"/>
          <w:spacing w:val="-4"/>
          <w:sz w:val="28"/>
          <w:rtl/>
          <w:lang w:bidi="ar-EG"/>
        </w:rPr>
        <w:t>توكول</w:t>
      </w:r>
      <w:r w:rsidRPr="00186652">
        <w:rPr>
          <w:rFonts w:hint="cs"/>
          <w:spacing w:val="-4"/>
          <w:sz w:val="30"/>
          <w:szCs w:val="30"/>
          <w:rtl/>
          <w:lang w:bidi="ar-EG"/>
        </w:rPr>
        <w:t xml:space="preserve"> </w:t>
      </w:r>
      <w:r w:rsidRPr="00186652">
        <w:rPr>
          <w:rFonts w:cs="Times New Roman"/>
          <w:spacing w:val="-4"/>
          <w:sz w:val="24"/>
          <w:szCs w:val="24"/>
          <w:rtl/>
          <w:lang w:bidi="ar-EG"/>
        </w:rPr>
        <w:t>1968</w:t>
      </w:r>
      <w:r w:rsidRPr="00186652">
        <w:rPr>
          <w:rFonts w:hint="cs"/>
          <w:spacing w:val="-4"/>
          <w:sz w:val="30"/>
          <w:szCs w:val="30"/>
          <w:rtl/>
          <w:lang w:bidi="ar-EG"/>
        </w:rPr>
        <w:t xml:space="preserve">)، </w:t>
      </w:r>
      <w:r w:rsidRPr="00186652">
        <w:rPr>
          <w:rFonts w:hint="cs"/>
          <w:spacing w:val="-4"/>
          <w:sz w:val="28"/>
          <w:rtl/>
          <w:lang w:bidi="ar-EG"/>
        </w:rPr>
        <w:t>يجيز للدول الأعضاء فى المعاهدة، أن تخرج الملاحة الساحلية الوطنية من نطاق تطبيق أحكامها.</w:t>
      </w:r>
    </w:p>
    <w:p w:rsidR="00286B62" w:rsidRPr="00A66616" w:rsidRDefault="00286B62" w:rsidP="00286B62">
      <w:pPr>
        <w:pStyle w:val="S1"/>
        <w:bidi/>
        <w:rPr>
          <w:b w:val="0"/>
          <w:bCs w:val="0"/>
          <w:rtl/>
        </w:rPr>
      </w:pPr>
      <w:r>
        <w:rPr>
          <w:rFonts w:ascii="Times New Roman" w:hAnsi="Times New Roman" w:cs="Times New Roman" w:hint="cs"/>
          <w:sz w:val="28"/>
          <w:szCs w:val="28"/>
          <w:rtl/>
        </w:rPr>
        <w:t>5</w:t>
      </w:r>
      <w:r w:rsidRPr="008B6B3A">
        <w:rPr>
          <w:rFonts w:ascii="Times New Roman" w:hAnsi="Times New Roman" w:cs="Times New Roman"/>
          <w:sz w:val="28"/>
          <w:szCs w:val="28"/>
          <w:rtl/>
        </w:rPr>
        <w:t>-</w:t>
      </w:r>
      <w:r>
        <w:rPr>
          <w:rFonts w:hint="cs"/>
          <w:b w:val="0"/>
          <w:bCs w:val="0"/>
          <w:rtl/>
        </w:rPr>
        <w:t xml:space="preserve"> </w:t>
      </w:r>
      <w:r w:rsidRPr="00A66616">
        <w:rPr>
          <w:rFonts w:hint="cs"/>
          <w:b w:val="0"/>
          <w:bCs w:val="0"/>
          <w:rtl/>
        </w:rPr>
        <w:t>التمييز بين الملاحة الساحلية من منظور التجارة والنقل ومن منظور الإبحار الساحلى:</w:t>
      </w:r>
    </w:p>
    <w:p w:rsidR="00286B62" w:rsidRPr="00186652" w:rsidRDefault="00DC162A" w:rsidP="00286B62">
      <w:pPr>
        <w:spacing w:before="200" w:line="580" w:lineRule="exact"/>
        <w:rPr>
          <w:sz w:val="28"/>
          <w:rtl/>
          <w:lang w:bidi="ar-EG"/>
        </w:rPr>
      </w:pPr>
      <w:r>
        <w:rPr>
          <w:noProof/>
          <w:rtl/>
        </w:rPr>
        <mc:AlternateContent>
          <mc:Choice Requires="wps">
            <w:drawing>
              <wp:anchor distT="4294967294" distB="4294967294" distL="114300" distR="114300" simplePos="0" relativeHeight="251650560" behindDoc="0" locked="0" layoutInCell="1" allowOverlap="1">
                <wp:simplePos x="0" y="0"/>
                <wp:positionH relativeFrom="column">
                  <wp:posOffset>268605</wp:posOffset>
                </wp:positionH>
                <wp:positionV relativeFrom="paragraph">
                  <wp:posOffset>28574</wp:posOffset>
                </wp:positionV>
                <wp:extent cx="4751705" cy="0"/>
                <wp:effectExtent l="0" t="0" r="10795" b="19050"/>
                <wp:wrapNone/>
                <wp:docPr id="55"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70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left:0;text-align:left;margin-left:21.15pt;margin-top:2.25pt;width:374.15pt;height:0;z-index:251650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" strokeweight="1pt"/>
            </w:pict>
          </mc:Fallback>
        </mc:AlternateContent>
      </w:r>
      <w:r w:rsidR="00286B62" w:rsidRPr="00186652">
        <w:rPr>
          <w:rFonts w:hint="cs"/>
          <w:sz w:val="28"/>
          <w:rtl/>
          <w:lang w:bidi="ar-EG"/>
        </w:rPr>
        <w:t>لكن هل هناك فرق بين المفهوم التجارى للملاحة الساحلية</w:t>
      </w:r>
      <w:r w:rsidR="00286B62">
        <w:rPr>
          <w:rFonts w:hint="cs"/>
          <w:sz w:val="30"/>
          <w:szCs w:val="30"/>
          <w:rtl/>
          <w:lang w:bidi="ar-EG"/>
        </w:rPr>
        <w:t xml:space="preserve"> (</w:t>
      </w:r>
      <w:r w:rsidR="00286B62" w:rsidRPr="001D14EB">
        <w:rPr>
          <w:sz w:val="24"/>
          <w:szCs w:val="24"/>
          <w:lang w:bidi="ar-EG"/>
        </w:rPr>
        <w:t>Cabatage</w:t>
      </w:r>
      <w:r w:rsidR="00286B62">
        <w:rPr>
          <w:rFonts w:hint="cs"/>
          <w:sz w:val="30"/>
          <w:szCs w:val="30"/>
          <w:rtl/>
          <w:lang w:bidi="ar-EG"/>
        </w:rPr>
        <w:t xml:space="preserve">) </w:t>
      </w:r>
      <w:r w:rsidR="00286B62" w:rsidRPr="00186652">
        <w:rPr>
          <w:rFonts w:hint="cs"/>
          <w:sz w:val="28"/>
          <w:rtl/>
          <w:lang w:bidi="ar-EG"/>
        </w:rPr>
        <w:t>بإعتبارها تهدف إلى إتمام رحلة بحرية بين مينائين تابعين لنفس الدولة وسواء أكانت ملاحة ساحلية صغرى أو كبرى، وبين مفهوم الملاحة الساحلية</w:t>
      </w:r>
      <w:r w:rsidR="00286B62">
        <w:rPr>
          <w:rFonts w:hint="cs"/>
          <w:sz w:val="30"/>
          <w:szCs w:val="30"/>
          <w:rtl/>
          <w:lang w:bidi="ar-EG"/>
        </w:rPr>
        <w:t xml:space="preserve"> (</w:t>
      </w:r>
      <w:r w:rsidR="00286B62" w:rsidRPr="001D14EB">
        <w:rPr>
          <w:sz w:val="24"/>
          <w:szCs w:val="24"/>
          <w:lang w:bidi="ar-EG"/>
        </w:rPr>
        <w:t>Pilotage</w:t>
      </w:r>
      <w:r w:rsidR="00286B62" w:rsidRPr="00186652">
        <w:rPr>
          <w:rFonts w:hint="cs"/>
          <w:sz w:val="28"/>
          <w:rtl/>
          <w:lang w:bidi="ar-EG"/>
        </w:rPr>
        <w:t>)، كما يتبعها الضباط</w:t>
      </w:r>
      <w:r w:rsidR="00286B62">
        <w:rPr>
          <w:rFonts w:hint="cs"/>
          <w:sz w:val="30"/>
          <w:szCs w:val="30"/>
          <w:rtl/>
          <w:lang w:bidi="ar-EG"/>
        </w:rPr>
        <w:t xml:space="preserve"> </w:t>
      </w:r>
      <w:r w:rsidR="00286B62" w:rsidRPr="00186652">
        <w:rPr>
          <w:rFonts w:hint="cs"/>
          <w:sz w:val="28"/>
          <w:rtl/>
          <w:lang w:bidi="ar-EG"/>
        </w:rPr>
        <w:t>البحريون عند الإبحار بالقرب من الشواطئ للإسترشاد بالعلامات الأرضية البارزة لتحديد موقع السفينة، أو عند الإقتراب من الموانئ المقصود الدخول إليها أو بإعتبارها أفضل خطوط السير الملاحية لبلوغ ميناء الوصول. وعادةٍ ما تكون هذه الملاحة فى نطاق المياه الإقليمية للدولة الشاطئية سواء أكانت هى نفسها دولة علم السفينة أو دولة أجنبية عنه، وسواء أكانت الرحلة من مينائين تابعين لنفس الدولة أو تابعين لدولتين مختلفتين أى رحلة دولية.</w:t>
      </w:r>
    </w:p>
    <w:p w:rsidR="00286B62" w:rsidRPr="00186652" w:rsidRDefault="00286B62" w:rsidP="00286B62">
      <w:pPr>
        <w:spacing w:before="240" w:after="120" w:line="600" w:lineRule="exact"/>
        <w:rPr>
          <w:sz w:val="28"/>
          <w:rtl/>
          <w:lang w:bidi="ar-EG"/>
        </w:rPr>
      </w:pPr>
      <w:r w:rsidRPr="00186652">
        <w:rPr>
          <w:rFonts w:hint="cs"/>
          <w:sz w:val="28"/>
          <w:rtl/>
          <w:lang w:bidi="ar-EG"/>
        </w:rPr>
        <w:t>أما الملاحة الساحلة بمفهومها التجارى فشرطها الرئيسى كما أشرنا آنفًا هو أن تتم بين مينائين تابعين لنفس الدولة.</w:t>
      </w:r>
    </w:p>
    <w:p w:rsidR="00286B62" w:rsidRDefault="00286B62" w:rsidP="00286B62">
      <w:pPr>
        <w:pStyle w:val="SubTit"/>
        <w:spacing w:after="0" w:line="500" w:lineRule="exact"/>
        <w:jc w:val="lowKashida"/>
        <w:rPr>
          <w:szCs w:val="28"/>
          <w:rtl/>
        </w:rPr>
      </w:pPr>
      <w:r w:rsidRPr="008B6B3A">
        <w:rPr>
          <w:rFonts w:cs="Times New Roman" w:hint="cs"/>
          <w:b w:val="0"/>
          <w:bCs/>
          <w:szCs w:val="28"/>
          <w:rtl/>
        </w:rPr>
        <w:t>6</w:t>
      </w:r>
      <w:r w:rsidRPr="008B6B3A">
        <w:rPr>
          <w:rFonts w:cs="Times New Roman"/>
          <w:b w:val="0"/>
          <w:bCs/>
          <w:szCs w:val="28"/>
          <w:rtl/>
        </w:rPr>
        <w:t>-</w:t>
      </w:r>
      <w:r>
        <w:rPr>
          <w:rFonts w:hint="cs"/>
          <w:b w:val="0"/>
          <w:bCs/>
          <w:rtl/>
        </w:rPr>
        <w:t xml:space="preserve"> </w:t>
      </w:r>
      <w:r w:rsidRPr="00E728B7">
        <w:rPr>
          <w:rFonts w:hint="cs"/>
          <w:sz w:val="36"/>
          <w:rtl/>
        </w:rPr>
        <w:t>كيف نشأت فكرة النقل البحرى قصير المدى</w:t>
      </w:r>
      <w:r>
        <w:rPr>
          <w:rFonts w:hint="cs"/>
          <w:sz w:val="36"/>
          <w:rtl/>
        </w:rPr>
        <w:t xml:space="preserve"> </w:t>
      </w:r>
      <w:r w:rsidRPr="00297CCC">
        <w:rPr>
          <w:rFonts w:cs="Times New Roman"/>
          <w:b w:val="0"/>
          <w:bCs/>
          <w:szCs w:val="28"/>
          <w:rtl/>
        </w:rPr>
        <w:t>(</w:t>
      </w:r>
      <w:r w:rsidRPr="00297CCC">
        <w:rPr>
          <w:szCs w:val="28"/>
        </w:rPr>
        <w:t>(</w:t>
      </w:r>
      <w:r w:rsidRPr="007C58A8">
        <w:rPr>
          <w:szCs w:val="28"/>
        </w:rPr>
        <w:t>Short Sea Shipping</w:t>
      </w:r>
    </w:p>
    <w:p w:rsidR="00286B62" w:rsidRPr="00892823" w:rsidRDefault="00286B62" w:rsidP="00286B62">
      <w:pPr>
        <w:pStyle w:val="SubTit"/>
        <w:spacing w:before="120" w:after="0"/>
        <w:jc w:val="lowKashida"/>
        <w:rPr>
          <w:sz w:val="36"/>
          <w:rtl/>
        </w:rPr>
      </w:pPr>
      <w:r w:rsidRPr="00E728B7">
        <w:rPr>
          <w:rFonts w:hint="cs"/>
          <w:sz w:val="32"/>
          <w:szCs w:val="32"/>
          <w:rtl/>
        </w:rPr>
        <w:t>أو الطرق البحرية</w:t>
      </w:r>
      <w:r w:rsidRPr="00717A1E">
        <w:rPr>
          <w:rFonts w:hint="cs"/>
          <w:sz w:val="34"/>
          <w:szCs w:val="34"/>
          <w:rtl/>
        </w:rPr>
        <w:t xml:space="preserve"> </w:t>
      </w:r>
      <w:r w:rsidRPr="00E728B7">
        <w:rPr>
          <w:rFonts w:cs="Times New Roman" w:hint="cs"/>
          <w:b w:val="0"/>
          <w:bCs/>
          <w:sz w:val="24"/>
          <w:szCs w:val="24"/>
          <w:rtl/>
        </w:rPr>
        <w:t>(</w:t>
      </w:r>
      <w:r w:rsidRPr="00E728B7">
        <w:rPr>
          <w:sz w:val="24"/>
          <w:szCs w:val="24"/>
        </w:rPr>
        <w:t>Motorways of the Sea</w:t>
      </w:r>
      <w:r w:rsidRPr="00E728B7">
        <w:rPr>
          <w:rFonts w:cs="Times New Roman" w:hint="cs"/>
          <w:b w:val="0"/>
          <w:bCs/>
          <w:sz w:val="24"/>
          <w:szCs w:val="24"/>
          <w:rtl/>
        </w:rPr>
        <w:t>)</w:t>
      </w:r>
      <w:r>
        <w:rPr>
          <w:rFonts w:cs="Times New Roman" w:hint="cs"/>
          <w:b w:val="0"/>
          <w:bCs/>
          <w:szCs w:val="28"/>
          <w:rtl/>
        </w:rPr>
        <w:t>؟</w:t>
      </w:r>
    </w:p>
    <w:p w:rsidR="00286B62" w:rsidRDefault="00286B62" w:rsidP="00286B62">
      <w:pPr>
        <w:spacing w:line="520" w:lineRule="exact"/>
        <w:rPr>
          <w:spacing w:val="-2"/>
          <w:sz w:val="30"/>
          <w:szCs w:val="30"/>
          <w:rtl/>
        </w:rPr>
      </w:pPr>
      <w:r w:rsidRPr="00E728B7">
        <w:rPr>
          <w:rFonts w:hint="cs"/>
          <w:spacing w:val="-2"/>
          <w:sz w:val="28"/>
          <w:rtl/>
        </w:rPr>
        <w:t>شرع الإتحاد الأوروبى منذ عام</w:t>
      </w:r>
      <w:r w:rsidRPr="00DC02CB">
        <w:rPr>
          <w:rFonts w:hint="cs"/>
          <w:spacing w:val="-2"/>
          <w:sz w:val="30"/>
          <w:szCs w:val="30"/>
          <w:rtl/>
        </w:rPr>
        <w:t xml:space="preserve"> </w:t>
      </w:r>
      <w:r w:rsidRPr="00E728B7">
        <w:rPr>
          <w:rFonts w:cs="Times New Roman"/>
          <w:spacing w:val="-2"/>
          <w:szCs w:val="22"/>
          <w:rtl/>
        </w:rPr>
        <w:t>1993</w:t>
      </w:r>
      <w:r w:rsidRPr="00DC02CB">
        <w:rPr>
          <w:rFonts w:hint="cs"/>
          <w:spacing w:val="-2"/>
          <w:sz w:val="30"/>
          <w:szCs w:val="30"/>
          <w:rtl/>
        </w:rPr>
        <w:t xml:space="preserve"> </w:t>
      </w:r>
      <w:r w:rsidRPr="00E728B7">
        <w:rPr>
          <w:rFonts w:hint="cs"/>
          <w:spacing w:val="-2"/>
          <w:sz w:val="28"/>
          <w:rtl/>
        </w:rPr>
        <w:t>فى إستخدام نظام "النقل البحرى الساحلى" كوسيلة بديلة أو مكملة لشبكات النقل على الطرق البرية السريعة</w:t>
      </w:r>
      <w:r w:rsidRPr="00DC02CB">
        <w:rPr>
          <w:rFonts w:hint="cs"/>
          <w:spacing w:val="-2"/>
          <w:sz w:val="30"/>
          <w:szCs w:val="30"/>
          <w:rtl/>
        </w:rPr>
        <w:t xml:space="preserve"> (</w:t>
      </w:r>
      <w:r w:rsidRPr="00DC02CB">
        <w:rPr>
          <w:spacing w:val="-2"/>
          <w:sz w:val="24"/>
          <w:szCs w:val="24"/>
        </w:rPr>
        <w:t>Highways</w:t>
      </w:r>
      <w:r w:rsidRPr="00DC02CB">
        <w:rPr>
          <w:rFonts w:hint="cs"/>
          <w:spacing w:val="-2"/>
          <w:sz w:val="30"/>
          <w:szCs w:val="30"/>
          <w:rtl/>
        </w:rPr>
        <w:t xml:space="preserve">) </w:t>
      </w:r>
      <w:r w:rsidRPr="00E728B7">
        <w:rPr>
          <w:rFonts w:hint="cs"/>
          <w:spacing w:val="-2"/>
          <w:sz w:val="28"/>
          <w:rtl/>
        </w:rPr>
        <w:t>والنقل النهرى عبر الممرات الملاحية الداخلية، التى تربط أجزاء القارة الأوروبية، وعُرفت حينئذً بإسم الطرق البحرية</w:t>
      </w:r>
      <w:r>
        <w:rPr>
          <w:rFonts w:hint="cs"/>
          <w:spacing w:val="-2"/>
          <w:sz w:val="30"/>
          <w:szCs w:val="30"/>
          <w:rtl/>
        </w:rPr>
        <w:t xml:space="preserve"> </w:t>
      </w:r>
      <w:r w:rsidRPr="00DC02CB">
        <w:rPr>
          <w:rFonts w:hint="cs"/>
          <w:spacing w:val="-2"/>
          <w:sz w:val="30"/>
          <w:szCs w:val="30"/>
          <w:rtl/>
        </w:rPr>
        <w:t>(</w:t>
      </w:r>
      <w:r w:rsidRPr="00DC02CB">
        <w:rPr>
          <w:spacing w:val="-2"/>
          <w:sz w:val="24"/>
          <w:szCs w:val="24"/>
        </w:rPr>
        <w:t>Motor Ways of the Sea</w:t>
      </w:r>
      <w:r w:rsidRPr="00DC02CB">
        <w:rPr>
          <w:rFonts w:hint="cs"/>
          <w:spacing w:val="-2"/>
          <w:sz w:val="30"/>
          <w:szCs w:val="30"/>
          <w:rtl/>
        </w:rPr>
        <w:t>).</w:t>
      </w:r>
    </w:p>
    <w:p w:rsidR="00286B62" w:rsidRPr="00E728B7" w:rsidRDefault="00286B62" w:rsidP="00286B62">
      <w:pPr>
        <w:spacing w:before="200"/>
        <w:rPr>
          <w:spacing w:val="-2"/>
          <w:sz w:val="28"/>
          <w:rtl/>
        </w:rPr>
      </w:pPr>
      <w:r w:rsidRPr="00E728B7">
        <w:rPr>
          <w:rFonts w:hint="cs"/>
          <w:spacing w:val="-2"/>
          <w:sz w:val="28"/>
          <w:rtl/>
        </w:rPr>
        <w:t>وقد حدث هذا التطور الهام نتيجة للتوسع الكبير فى عضوية الإتحاد الأوروبى، مع حدوث زيادة هائلة فى حجم التجارة البيَّنية المتداولة بين دول الإتحاد، الأمر الذى أدى إلى حدوث إزدحام شديد على شبكات الطرق البرية والنهرية، نتج عنه إرتفاعات خطيرة فى معدلات التلوث حول الطرق السريعة وفى أحواض ال</w:t>
      </w:r>
      <w:r>
        <w:rPr>
          <w:rFonts w:hint="cs"/>
          <w:spacing w:val="-2"/>
          <w:sz w:val="28"/>
          <w:rtl/>
        </w:rPr>
        <w:t>أ</w:t>
      </w:r>
      <w:r w:rsidRPr="00E728B7">
        <w:rPr>
          <w:rFonts w:hint="cs"/>
          <w:spacing w:val="-2"/>
          <w:sz w:val="28"/>
          <w:rtl/>
        </w:rPr>
        <w:t>نهار الملاحية التى تمر عبر أراضى دول الإتحاد الأوروبى.</w:t>
      </w:r>
    </w:p>
    <w:p w:rsidR="00286B62" w:rsidRPr="00E728B7" w:rsidRDefault="00286B62" w:rsidP="00286B62">
      <w:pPr>
        <w:spacing w:before="200"/>
        <w:rPr>
          <w:spacing w:val="-2"/>
          <w:sz w:val="28"/>
          <w:rtl/>
        </w:rPr>
      </w:pPr>
      <w:r w:rsidRPr="00E728B7">
        <w:rPr>
          <w:rFonts w:hint="cs"/>
          <w:spacing w:val="-2"/>
          <w:sz w:val="28"/>
          <w:rtl/>
        </w:rPr>
        <w:t xml:space="preserve">ولقد حققت فكرة إستخدام نظام "النقل البحرى الساحلى" نجاحًا باهرًا فى تحقيق أهدافها خاصة بعد أن قام البرلمان الأوروبى بإصدار </w:t>
      </w:r>
      <w:r w:rsidRPr="002418A7">
        <w:rPr>
          <w:rFonts w:hint="cs"/>
          <w:spacing w:val="4"/>
          <w:sz w:val="28"/>
          <w:rtl/>
        </w:rPr>
        <w:t>التشريعات</w:t>
      </w:r>
      <w:r w:rsidRPr="00E728B7">
        <w:rPr>
          <w:rFonts w:hint="cs"/>
          <w:spacing w:val="-2"/>
          <w:sz w:val="28"/>
          <w:rtl/>
        </w:rPr>
        <w:t xml:space="preserve"> اللازمة لتحرير وتنشيط وتيسير خدمات النقل البحرى الساحلى بين دول الإتحاد الشاطئية.</w:t>
      </w:r>
    </w:p>
    <w:p w:rsidR="00286B62" w:rsidRPr="00A66616" w:rsidRDefault="00286B62" w:rsidP="00286B62">
      <w:pPr>
        <w:spacing w:before="200"/>
        <w:rPr>
          <w:spacing w:val="4"/>
          <w:sz w:val="28"/>
          <w:rtl/>
        </w:rPr>
      </w:pPr>
      <w:r w:rsidRPr="00A66616">
        <w:rPr>
          <w:rFonts w:hint="cs"/>
          <w:spacing w:val="4"/>
          <w:sz w:val="28"/>
          <w:rtl/>
        </w:rPr>
        <w:t>ومن ناحية أخرى فقد سعى الإتحاد الأوروبي بعد ذلك إلى ربط دول القارة الأوروبية المطلة على البحر المتوسط بدول جنوب البحر المتوسط بنفس نظام الطرق</w:t>
      </w:r>
      <w:r w:rsidRPr="00A66616">
        <w:rPr>
          <w:rFonts w:hint="cs"/>
          <w:spacing w:val="4"/>
          <w:sz w:val="30"/>
          <w:szCs w:val="30"/>
          <w:rtl/>
        </w:rPr>
        <w:t xml:space="preserve"> البحرية </w:t>
      </w:r>
      <w:r w:rsidRPr="00A66616">
        <w:rPr>
          <w:spacing w:val="4"/>
          <w:sz w:val="24"/>
          <w:szCs w:val="24"/>
        </w:rPr>
        <w:t>Motor Ways of the Sea</w:t>
      </w:r>
      <w:r w:rsidRPr="00A66616">
        <w:rPr>
          <w:rFonts w:hint="cs"/>
          <w:spacing w:val="4"/>
          <w:sz w:val="24"/>
          <w:szCs w:val="24"/>
          <w:rtl/>
        </w:rPr>
        <w:t xml:space="preserve"> </w:t>
      </w:r>
      <w:r w:rsidRPr="00A66616">
        <w:rPr>
          <w:rFonts w:hint="cs"/>
          <w:spacing w:val="4"/>
          <w:sz w:val="28"/>
          <w:rtl/>
        </w:rPr>
        <w:t>وخاصة بدول تونس والجزائر والمغرب</w:t>
      </w:r>
      <w:r w:rsidRPr="00A66616">
        <w:rPr>
          <w:rFonts w:cs="Times New Roman"/>
          <w:spacing w:val="4"/>
          <w:position w:val="6"/>
          <w:sz w:val="28"/>
          <w:vertAlign w:val="superscript"/>
          <w:rtl/>
        </w:rPr>
        <w:footnoteReference w:customMarkFollows="1" w:id="66"/>
        <w:t>(1)</w:t>
      </w:r>
      <w:r w:rsidRPr="00A66616">
        <w:rPr>
          <w:rFonts w:hint="cs"/>
          <w:spacing w:val="4"/>
          <w:sz w:val="28"/>
          <w:rtl/>
        </w:rPr>
        <w:t>. ويهتم الإتحاد الأوروبى فى شأن النقل البحرى قصير المدى بمنطقة البحر المتوسط والبحر الأسود على وجه الخصوص. ولقد دعا إلى هذا الإهتمام عدة عوامل أهمها:</w:t>
      </w:r>
    </w:p>
    <w:p w:rsidR="00286B62" w:rsidRDefault="00286B62" w:rsidP="00286B62">
      <w:pPr>
        <w:pStyle w:val="P"/>
        <w:tabs>
          <w:tab w:val="clear" w:pos="567"/>
          <w:tab w:val="left" w:pos="565"/>
        </w:tabs>
        <w:spacing w:before="60" w:line="440" w:lineRule="exact"/>
        <w:ind w:hanging="567"/>
        <w:rPr>
          <w:rtl/>
        </w:rPr>
      </w:pPr>
      <w:r w:rsidRPr="00A66616">
        <w:rPr>
          <w:rFonts w:cs="Times New Roman"/>
          <w:sz w:val="24"/>
          <w:szCs w:val="24"/>
          <w:rtl/>
        </w:rPr>
        <w:t>1-</w:t>
      </w:r>
      <w:r>
        <w:rPr>
          <w:rFonts w:hint="cs"/>
          <w:rtl/>
        </w:rPr>
        <w:tab/>
      </w:r>
      <w:r w:rsidRPr="00E728B7">
        <w:rPr>
          <w:rFonts w:hint="cs"/>
          <w:sz w:val="28"/>
          <w:rtl/>
        </w:rPr>
        <w:t>التزايد المضطرد فى الطلب على خدمات النقل عمومًا.</w:t>
      </w:r>
    </w:p>
    <w:p w:rsidR="00286B62" w:rsidRDefault="00286B62" w:rsidP="00286B62">
      <w:pPr>
        <w:pStyle w:val="P"/>
        <w:tabs>
          <w:tab w:val="clear" w:pos="567"/>
          <w:tab w:val="left" w:pos="565"/>
        </w:tabs>
        <w:spacing w:before="60" w:line="440" w:lineRule="exact"/>
        <w:ind w:hanging="567"/>
        <w:rPr>
          <w:rtl/>
        </w:rPr>
      </w:pPr>
      <w:r w:rsidRPr="00A66616">
        <w:rPr>
          <w:rFonts w:cs="Times New Roman" w:hint="cs"/>
          <w:sz w:val="24"/>
          <w:szCs w:val="24"/>
          <w:rtl/>
        </w:rPr>
        <w:t>2-</w:t>
      </w:r>
      <w:r w:rsidRPr="00A66616">
        <w:rPr>
          <w:rFonts w:cs="Times New Roman" w:hint="cs"/>
          <w:sz w:val="24"/>
          <w:szCs w:val="24"/>
          <w:rtl/>
        </w:rPr>
        <w:tab/>
      </w:r>
      <w:r w:rsidRPr="00E728B7">
        <w:rPr>
          <w:rFonts w:hint="cs"/>
          <w:sz w:val="28"/>
          <w:rtl/>
        </w:rPr>
        <w:t>إختلال التوازن بين ما</w:t>
      </w:r>
      <w:r>
        <w:rPr>
          <w:rFonts w:hint="cs"/>
          <w:sz w:val="28"/>
          <w:rtl/>
        </w:rPr>
        <w:t xml:space="preserve"> </w:t>
      </w:r>
      <w:r w:rsidRPr="00E728B7">
        <w:rPr>
          <w:rFonts w:hint="cs"/>
          <w:sz w:val="28"/>
          <w:rtl/>
        </w:rPr>
        <w:t>تقدمه وسائط النقل المختلفة من خدمات</w:t>
      </w:r>
      <w:r>
        <w:rPr>
          <w:rFonts w:hint="cs"/>
          <w:rtl/>
        </w:rPr>
        <w:t>.</w:t>
      </w:r>
    </w:p>
    <w:p w:rsidR="00286B62" w:rsidRDefault="00286B62" w:rsidP="00286B62">
      <w:pPr>
        <w:pStyle w:val="P"/>
        <w:tabs>
          <w:tab w:val="clear" w:pos="567"/>
          <w:tab w:val="left" w:pos="565"/>
        </w:tabs>
        <w:spacing w:before="60" w:line="440" w:lineRule="exact"/>
        <w:ind w:hanging="567"/>
        <w:rPr>
          <w:rtl/>
        </w:rPr>
      </w:pPr>
      <w:r w:rsidRPr="00A66616">
        <w:rPr>
          <w:rFonts w:cs="Times New Roman" w:hint="cs"/>
          <w:sz w:val="24"/>
          <w:szCs w:val="24"/>
          <w:rtl/>
        </w:rPr>
        <w:t>3-</w:t>
      </w:r>
      <w:r>
        <w:rPr>
          <w:rFonts w:hint="cs"/>
          <w:rtl/>
        </w:rPr>
        <w:tab/>
      </w:r>
      <w:r w:rsidRPr="00E728B7">
        <w:rPr>
          <w:rFonts w:hint="cs"/>
          <w:sz w:val="28"/>
          <w:rtl/>
        </w:rPr>
        <w:t>حالة الكساد التى أصابت الاستثمار فى مجال صناعة النقل البحرى</w:t>
      </w:r>
      <w:r w:rsidRPr="00AF603F">
        <w:rPr>
          <w:rFonts w:hint="cs"/>
          <w:sz w:val="30"/>
          <w:szCs w:val="30"/>
          <w:rtl/>
        </w:rPr>
        <w:t>.</w:t>
      </w:r>
    </w:p>
    <w:p w:rsidR="00286B62" w:rsidRDefault="00286B62" w:rsidP="00286B62">
      <w:pPr>
        <w:pStyle w:val="P"/>
        <w:tabs>
          <w:tab w:val="clear" w:pos="567"/>
          <w:tab w:val="left" w:pos="565"/>
        </w:tabs>
        <w:spacing w:before="60" w:line="380" w:lineRule="exact"/>
        <w:ind w:hanging="567"/>
        <w:rPr>
          <w:rtl/>
        </w:rPr>
      </w:pPr>
      <w:r w:rsidRPr="00A66616">
        <w:rPr>
          <w:rFonts w:cs="Times New Roman" w:hint="cs"/>
          <w:sz w:val="24"/>
          <w:szCs w:val="24"/>
          <w:rtl/>
        </w:rPr>
        <w:t>4-</w:t>
      </w:r>
      <w:r>
        <w:rPr>
          <w:rFonts w:hint="cs"/>
          <w:rtl/>
        </w:rPr>
        <w:tab/>
      </w:r>
      <w:r w:rsidRPr="00E728B7">
        <w:rPr>
          <w:rFonts w:hint="cs"/>
          <w:sz w:val="28"/>
          <w:rtl/>
        </w:rPr>
        <w:t>الدعوة إلى إقتصاد الطاقة ونظافة البيئة والمقصود بهذا هو تحويل البضاعة من الوسائط البرية إلى الواسطة البحرية.</w:t>
      </w:r>
    </w:p>
    <w:p w:rsidR="00286B62" w:rsidRPr="00CA06FD" w:rsidRDefault="00286B62" w:rsidP="00286B62">
      <w:pPr>
        <w:pStyle w:val="SubTit"/>
        <w:spacing w:after="120" w:line="640" w:lineRule="exact"/>
        <w:rPr>
          <w:rFonts w:cs="Times New Roman"/>
          <w:szCs w:val="28"/>
          <w:rtl/>
        </w:rPr>
      </w:pPr>
      <w:r w:rsidRPr="008B6B3A">
        <w:rPr>
          <w:rFonts w:cs="Times New Roman" w:hint="cs"/>
          <w:b w:val="0"/>
          <w:bCs/>
          <w:szCs w:val="28"/>
          <w:rtl/>
        </w:rPr>
        <w:t>7</w:t>
      </w:r>
      <w:r w:rsidRPr="008B6B3A">
        <w:rPr>
          <w:rFonts w:cs="Times New Roman"/>
          <w:b w:val="0"/>
          <w:bCs/>
          <w:szCs w:val="28"/>
          <w:rtl/>
        </w:rPr>
        <w:t>-</w:t>
      </w:r>
      <w:r>
        <w:rPr>
          <w:rFonts w:hint="cs"/>
          <w:b w:val="0"/>
          <w:bCs/>
          <w:rtl/>
        </w:rPr>
        <w:t xml:space="preserve"> </w:t>
      </w:r>
      <w:r w:rsidRPr="00CA06FD">
        <w:rPr>
          <w:rFonts w:hint="cs"/>
          <w:sz w:val="36"/>
          <w:rtl/>
        </w:rPr>
        <w:t>النقل البحرى قصير المدى</w:t>
      </w:r>
      <w:r>
        <w:rPr>
          <w:rFonts w:hint="cs"/>
          <w:szCs w:val="28"/>
          <w:rtl/>
        </w:rPr>
        <w:t xml:space="preserve"> </w:t>
      </w:r>
      <w:r w:rsidRPr="00CA06FD">
        <w:rPr>
          <w:szCs w:val="28"/>
        </w:rPr>
        <w:t>Short Sea Shipping</w:t>
      </w:r>
    </w:p>
    <w:p w:rsidR="00286B62" w:rsidRDefault="00286B62" w:rsidP="00286B62">
      <w:pPr>
        <w:pStyle w:val="SubTit"/>
        <w:tabs>
          <w:tab w:val="left" w:pos="368"/>
        </w:tabs>
        <w:spacing w:before="240" w:after="120" w:line="520" w:lineRule="exact"/>
        <w:rPr>
          <w:rtl/>
          <w:lang w:bidi="ar-EG"/>
        </w:rPr>
      </w:pPr>
      <w:r w:rsidRPr="008B6B3A">
        <w:rPr>
          <w:rFonts w:cs="Times New Roman"/>
          <w:b w:val="0"/>
          <w:bCs/>
          <w:sz w:val="24"/>
          <w:szCs w:val="24"/>
          <w:rtl/>
          <w:lang w:bidi="ar-EG"/>
        </w:rPr>
        <w:t>7-1</w:t>
      </w:r>
      <w:r>
        <w:rPr>
          <w:rFonts w:hint="cs"/>
          <w:rtl/>
          <w:lang w:bidi="ar-EG"/>
        </w:rPr>
        <w:tab/>
      </w:r>
      <w:r w:rsidRPr="008B6B3A">
        <w:rPr>
          <w:rFonts w:hint="cs"/>
          <w:sz w:val="32"/>
          <w:szCs w:val="32"/>
          <w:rtl/>
          <w:lang w:bidi="ar-EG"/>
        </w:rPr>
        <w:t>تمهيد:</w:t>
      </w:r>
    </w:p>
    <w:p w:rsidR="00286B62" w:rsidRPr="002418A7" w:rsidRDefault="00286B62" w:rsidP="00286B62">
      <w:pPr>
        <w:spacing w:before="200" w:line="520" w:lineRule="exact"/>
        <w:rPr>
          <w:spacing w:val="-8"/>
          <w:sz w:val="30"/>
          <w:szCs w:val="30"/>
          <w:rtl/>
          <w:lang w:bidi="ar-EG"/>
        </w:rPr>
      </w:pPr>
      <w:r w:rsidRPr="002418A7">
        <w:rPr>
          <w:rFonts w:hint="cs"/>
          <w:spacing w:val="-8"/>
          <w:sz w:val="28"/>
          <w:rtl/>
          <w:lang w:bidi="ar-EG"/>
        </w:rPr>
        <w:t>لا</w:t>
      </w:r>
      <w:r>
        <w:rPr>
          <w:rFonts w:hint="cs"/>
          <w:spacing w:val="-8"/>
          <w:sz w:val="28"/>
          <w:rtl/>
          <w:lang w:bidi="ar-EG"/>
        </w:rPr>
        <w:t xml:space="preserve"> </w:t>
      </w:r>
      <w:r w:rsidRPr="002418A7">
        <w:rPr>
          <w:rFonts w:hint="cs"/>
          <w:spacing w:val="-8"/>
          <w:sz w:val="28"/>
          <w:rtl/>
          <w:lang w:bidi="ar-EG"/>
        </w:rPr>
        <w:t>يوجد تعريف دولى متفق عليه للنقل البحرى قصير المدى</w:t>
      </w:r>
      <w:r w:rsidRPr="002418A7">
        <w:rPr>
          <w:rFonts w:hint="cs"/>
          <w:spacing w:val="-8"/>
          <w:sz w:val="30"/>
          <w:szCs w:val="30"/>
          <w:rtl/>
          <w:lang w:bidi="ar-EG"/>
        </w:rPr>
        <w:t xml:space="preserve"> (</w:t>
      </w:r>
      <w:r w:rsidRPr="002418A7">
        <w:rPr>
          <w:spacing w:val="-8"/>
          <w:sz w:val="24"/>
          <w:szCs w:val="24"/>
          <w:lang w:bidi="ar-EG"/>
        </w:rPr>
        <w:t>Short Sea Shipping</w:t>
      </w:r>
      <w:r w:rsidRPr="002418A7">
        <w:rPr>
          <w:rFonts w:hint="cs"/>
          <w:spacing w:val="-8"/>
          <w:sz w:val="30"/>
          <w:szCs w:val="30"/>
          <w:rtl/>
          <w:lang w:bidi="ar-EG"/>
        </w:rPr>
        <w:t xml:space="preserve">) </w:t>
      </w:r>
      <w:r w:rsidRPr="002418A7">
        <w:rPr>
          <w:rFonts w:hint="cs"/>
          <w:spacing w:val="-8"/>
          <w:sz w:val="28"/>
          <w:rtl/>
          <w:lang w:bidi="ar-EG"/>
        </w:rPr>
        <w:t>إلا أن الإتحاد الأوروبى فى دراسة علمية عن</w:t>
      </w:r>
      <w:r w:rsidRPr="002418A7">
        <w:rPr>
          <w:rFonts w:hint="cs"/>
          <w:spacing w:val="-8"/>
          <w:sz w:val="30"/>
          <w:szCs w:val="30"/>
          <w:rtl/>
          <w:lang w:bidi="ar-EG"/>
        </w:rPr>
        <w:t xml:space="preserve"> (</w:t>
      </w:r>
      <w:r w:rsidRPr="002418A7">
        <w:rPr>
          <w:spacing w:val="-8"/>
          <w:sz w:val="24"/>
          <w:szCs w:val="24"/>
          <w:lang w:bidi="ar-EG"/>
        </w:rPr>
        <w:t>Mediterranean Short Sea Shipping</w:t>
      </w:r>
      <w:r w:rsidRPr="002418A7">
        <w:rPr>
          <w:rFonts w:hint="cs"/>
          <w:spacing w:val="-8"/>
          <w:sz w:val="28"/>
          <w:rtl/>
          <w:lang w:bidi="ar-EG"/>
        </w:rPr>
        <w:t xml:space="preserve">)، عرَّفه بأنه ذلك النقل الذى يغطى كافة عمليات النقل البحرى فى منطقة البحر المتوسط </w:t>
      </w:r>
      <w:r w:rsidRPr="002418A7">
        <w:rPr>
          <w:spacing w:val="-8"/>
          <w:sz w:val="28"/>
          <w:rtl/>
          <w:lang w:bidi="ar-EG"/>
        </w:rPr>
        <w:t>–</w:t>
      </w:r>
      <w:r w:rsidRPr="002418A7">
        <w:rPr>
          <w:rFonts w:hint="cs"/>
          <w:spacing w:val="-8"/>
          <w:sz w:val="28"/>
          <w:rtl/>
          <w:lang w:bidi="ar-EG"/>
        </w:rPr>
        <w:t xml:space="preserve"> بما فيها البحر الأسود </w:t>
      </w:r>
      <w:r w:rsidRPr="002418A7">
        <w:rPr>
          <w:spacing w:val="-8"/>
          <w:sz w:val="28"/>
          <w:rtl/>
          <w:lang w:bidi="ar-EG"/>
        </w:rPr>
        <w:t>–</w:t>
      </w:r>
      <w:r w:rsidRPr="002418A7">
        <w:rPr>
          <w:rFonts w:hint="cs"/>
          <w:spacing w:val="-8"/>
          <w:sz w:val="28"/>
          <w:rtl/>
          <w:lang w:bidi="ar-EG"/>
        </w:rPr>
        <w:t xml:space="preserve"> والذى لا</w:t>
      </w:r>
      <w:r>
        <w:rPr>
          <w:rFonts w:hint="cs"/>
          <w:spacing w:val="-8"/>
          <w:sz w:val="28"/>
          <w:rtl/>
          <w:lang w:bidi="ar-EG"/>
        </w:rPr>
        <w:t xml:space="preserve"> </w:t>
      </w:r>
      <w:r w:rsidRPr="002418A7">
        <w:rPr>
          <w:rFonts w:hint="cs"/>
          <w:spacing w:val="-8"/>
          <w:sz w:val="28"/>
          <w:rtl/>
          <w:lang w:bidi="ar-EG"/>
        </w:rPr>
        <w:t>يتطلب أى رحلات عبر المحيط</w:t>
      </w:r>
      <w:r w:rsidRPr="002418A7">
        <w:rPr>
          <w:rFonts w:cs="Times New Roman"/>
          <w:spacing w:val="-8"/>
          <w:position w:val="6"/>
          <w:sz w:val="28"/>
          <w:vertAlign w:val="superscript"/>
          <w:rtl/>
          <w:lang w:bidi="ar-EG"/>
        </w:rPr>
        <w:footnoteReference w:customMarkFollows="1" w:id="67"/>
        <w:t>(1)</w:t>
      </w:r>
      <w:r w:rsidRPr="002418A7">
        <w:rPr>
          <w:rFonts w:hint="cs"/>
          <w:spacing w:val="-8"/>
          <w:sz w:val="28"/>
          <w:rtl/>
          <w:lang w:bidi="ar-EG"/>
        </w:rPr>
        <w:t>، وأضاف التعريف أن سفن نقل البضائع التى يمكن أن تضطلع بمثل هذه العمليات يتعين أن لاتزيد حمولاتها الكلية عن</w:t>
      </w:r>
      <w:r w:rsidRPr="002418A7">
        <w:rPr>
          <w:rFonts w:hint="cs"/>
          <w:spacing w:val="-8"/>
          <w:sz w:val="30"/>
          <w:szCs w:val="30"/>
          <w:rtl/>
          <w:lang w:bidi="ar-EG"/>
        </w:rPr>
        <w:t xml:space="preserve"> </w:t>
      </w:r>
      <w:r w:rsidRPr="002418A7">
        <w:rPr>
          <w:rFonts w:cs="Times New Roman"/>
          <w:spacing w:val="-8"/>
          <w:sz w:val="24"/>
          <w:szCs w:val="24"/>
          <w:rtl/>
          <w:lang w:bidi="ar-EG"/>
        </w:rPr>
        <w:t>5000</w:t>
      </w:r>
      <w:r w:rsidRPr="002418A7">
        <w:rPr>
          <w:rFonts w:hint="cs"/>
          <w:spacing w:val="-8"/>
          <w:sz w:val="24"/>
          <w:szCs w:val="24"/>
          <w:rtl/>
          <w:lang w:bidi="ar-EG"/>
        </w:rPr>
        <w:t xml:space="preserve"> </w:t>
      </w:r>
      <w:r w:rsidRPr="002418A7">
        <w:rPr>
          <w:rFonts w:hint="cs"/>
          <w:spacing w:val="-8"/>
          <w:sz w:val="28"/>
          <w:rtl/>
          <w:lang w:bidi="ar-EG"/>
        </w:rPr>
        <w:t>طن مترى</w:t>
      </w:r>
      <w:r w:rsidRPr="002418A7">
        <w:rPr>
          <w:rFonts w:cs="Times New Roman"/>
          <w:spacing w:val="-8"/>
          <w:position w:val="6"/>
          <w:sz w:val="28"/>
          <w:vertAlign w:val="superscript"/>
          <w:rtl/>
          <w:lang w:bidi="ar-EG"/>
        </w:rPr>
        <w:footnoteReference w:customMarkFollows="1" w:id="68"/>
        <w:t>(</w:t>
      </w:r>
      <w:r w:rsidRPr="002418A7">
        <w:rPr>
          <w:rFonts w:cs="Times New Roman" w:hint="cs"/>
          <w:spacing w:val="-8"/>
          <w:position w:val="6"/>
          <w:sz w:val="28"/>
          <w:vertAlign w:val="superscript"/>
          <w:rtl/>
          <w:lang w:bidi="ar-EG"/>
        </w:rPr>
        <w:t>2)</w:t>
      </w:r>
      <w:r w:rsidRPr="002418A7">
        <w:rPr>
          <w:rFonts w:hint="cs"/>
          <w:spacing w:val="-8"/>
          <w:sz w:val="30"/>
          <w:szCs w:val="30"/>
          <w:rtl/>
          <w:lang w:bidi="ar-EG"/>
        </w:rPr>
        <w:t>.</w:t>
      </w:r>
    </w:p>
    <w:p w:rsidR="00286B62" w:rsidRPr="00E728B7" w:rsidRDefault="00286B62" w:rsidP="00286B62">
      <w:pPr>
        <w:spacing w:before="200" w:line="500" w:lineRule="exact"/>
        <w:rPr>
          <w:sz w:val="28"/>
          <w:rtl/>
        </w:rPr>
      </w:pPr>
      <w:r w:rsidRPr="00E728B7">
        <w:rPr>
          <w:rFonts w:hint="cs"/>
          <w:sz w:val="28"/>
          <w:rtl/>
        </w:rPr>
        <w:t>وعلى ضوء ما تقدم فإن النقل البحرى قصير المدى يمكن وصفه بأنه النقل البحرى الذى يجرى على طول الساحل الجغرافى لمنطقة إقليمية معينة.</w:t>
      </w:r>
    </w:p>
    <w:p w:rsidR="00286B62" w:rsidRPr="00A66616" w:rsidRDefault="00286B62" w:rsidP="00286B62">
      <w:pPr>
        <w:spacing w:before="200" w:line="500" w:lineRule="exact"/>
        <w:rPr>
          <w:spacing w:val="-4"/>
          <w:sz w:val="30"/>
          <w:szCs w:val="30"/>
          <w:rtl/>
        </w:rPr>
      </w:pPr>
      <w:r w:rsidRPr="00A66616">
        <w:rPr>
          <w:rFonts w:hint="cs"/>
          <w:spacing w:val="-4"/>
          <w:sz w:val="28"/>
          <w:rtl/>
        </w:rPr>
        <w:t>ومن الواضح أن النقل البحرى قصير المدى أو الملاحة الساحلية (</w:t>
      </w:r>
      <w:r w:rsidRPr="00A66616">
        <w:rPr>
          <w:spacing w:val="-4"/>
          <w:sz w:val="24"/>
          <w:szCs w:val="24"/>
        </w:rPr>
        <w:t>Cabotage</w:t>
      </w:r>
      <w:r w:rsidRPr="00A66616">
        <w:rPr>
          <w:rFonts w:hint="cs"/>
          <w:spacing w:val="-4"/>
          <w:sz w:val="28"/>
          <w:rtl/>
        </w:rPr>
        <w:t>) يختلفان عن خطوط التجارة البحرية</w:t>
      </w:r>
      <w:r w:rsidRPr="00A66616">
        <w:rPr>
          <w:rFonts w:hint="cs"/>
          <w:spacing w:val="-4"/>
          <w:sz w:val="30"/>
          <w:szCs w:val="30"/>
          <w:rtl/>
        </w:rPr>
        <w:t xml:space="preserve"> </w:t>
      </w:r>
      <w:r w:rsidRPr="00A66616">
        <w:rPr>
          <w:spacing w:val="-4"/>
          <w:sz w:val="30"/>
          <w:szCs w:val="30"/>
        </w:rPr>
        <w:t>(</w:t>
      </w:r>
      <w:r w:rsidRPr="00A66616">
        <w:rPr>
          <w:spacing w:val="-4"/>
          <w:sz w:val="24"/>
          <w:szCs w:val="24"/>
        </w:rPr>
        <w:t>Trade routes</w:t>
      </w:r>
      <w:r w:rsidRPr="00A66616">
        <w:rPr>
          <w:spacing w:val="-4"/>
          <w:sz w:val="30"/>
          <w:szCs w:val="30"/>
        </w:rPr>
        <w:t>)</w:t>
      </w:r>
      <w:r w:rsidRPr="00A66616">
        <w:rPr>
          <w:rFonts w:hint="cs"/>
          <w:spacing w:val="-4"/>
          <w:sz w:val="30"/>
          <w:szCs w:val="30"/>
          <w:rtl/>
        </w:rPr>
        <w:t xml:space="preserve"> </w:t>
      </w:r>
      <w:r w:rsidRPr="00A66616">
        <w:rPr>
          <w:rFonts w:hint="cs"/>
          <w:spacing w:val="-4"/>
          <w:sz w:val="28"/>
          <w:rtl/>
        </w:rPr>
        <w:t>التى تطورت عبر البحار على طول الزمان بين مختلف الدول. إلا أن خطوط التجارة الساحلية لمنطقة جغرافية معينة يمكن أن تكون الأساس الإقتصادى لجـدوى تشغيل المسارات الرئيسية</w:t>
      </w:r>
      <w:r w:rsidRPr="00A66616">
        <w:rPr>
          <w:rFonts w:hint="cs"/>
          <w:spacing w:val="-4"/>
          <w:sz w:val="16"/>
          <w:szCs w:val="16"/>
          <w:rtl/>
        </w:rPr>
        <w:t xml:space="preserve"> </w:t>
      </w:r>
      <w:r w:rsidRPr="00A66616">
        <w:rPr>
          <w:rFonts w:hint="cs"/>
          <w:spacing w:val="-4"/>
          <w:sz w:val="30"/>
          <w:szCs w:val="30"/>
          <w:rtl/>
        </w:rPr>
        <w:t>(</w:t>
      </w:r>
      <w:r w:rsidRPr="00A66616">
        <w:rPr>
          <w:spacing w:val="-4"/>
          <w:sz w:val="24"/>
          <w:szCs w:val="24"/>
        </w:rPr>
        <w:t>Main</w:t>
      </w:r>
      <w:r w:rsidRPr="00A66616">
        <w:rPr>
          <w:spacing w:val="-4"/>
          <w:sz w:val="16"/>
          <w:szCs w:val="16"/>
        </w:rPr>
        <w:t xml:space="preserve"> </w:t>
      </w:r>
      <w:r w:rsidRPr="00A66616">
        <w:rPr>
          <w:spacing w:val="-4"/>
          <w:sz w:val="24"/>
          <w:szCs w:val="24"/>
        </w:rPr>
        <w:t>routes</w:t>
      </w:r>
      <w:r w:rsidRPr="00A66616">
        <w:rPr>
          <w:rFonts w:hint="cs"/>
          <w:spacing w:val="-4"/>
          <w:sz w:val="30"/>
          <w:szCs w:val="30"/>
          <w:rtl/>
        </w:rPr>
        <w:t xml:space="preserve">) </w:t>
      </w:r>
      <w:r w:rsidRPr="00A66616">
        <w:rPr>
          <w:rFonts w:hint="cs"/>
          <w:spacing w:val="-4"/>
          <w:sz w:val="28"/>
          <w:rtl/>
        </w:rPr>
        <w:t>للملاحة الساحلية أو النقل البحرى قصير المدى. وهذه المسارات الرئيسية تتشابه مع الجسور البرية</w:t>
      </w:r>
      <w:r w:rsidRPr="00A66616">
        <w:rPr>
          <w:rFonts w:hint="cs"/>
          <w:spacing w:val="-4"/>
          <w:sz w:val="16"/>
          <w:szCs w:val="16"/>
          <w:rtl/>
        </w:rPr>
        <w:t xml:space="preserve"> </w:t>
      </w:r>
      <w:r w:rsidRPr="00A66616">
        <w:rPr>
          <w:rFonts w:hint="cs"/>
          <w:spacing w:val="-4"/>
          <w:sz w:val="30"/>
          <w:szCs w:val="30"/>
          <w:rtl/>
        </w:rPr>
        <w:t>(</w:t>
      </w:r>
      <w:r w:rsidRPr="00A66616">
        <w:rPr>
          <w:spacing w:val="-4"/>
          <w:sz w:val="24"/>
          <w:szCs w:val="24"/>
        </w:rPr>
        <w:t>Inland</w:t>
      </w:r>
      <w:r w:rsidRPr="00A66616">
        <w:rPr>
          <w:spacing w:val="-4"/>
          <w:sz w:val="16"/>
          <w:szCs w:val="16"/>
        </w:rPr>
        <w:t xml:space="preserve"> </w:t>
      </w:r>
      <w:r w:rsidRPr="00A66616">
        <w:rPr>
          <w:spacing w:val="-4"/>
          <w:sz w:val="24"/>
          <w:szCs w:val="24"/>
        </w:rPr>
        <w:t>corridors</w:t>
      </w:r>
      <w:r w:rsidRPr="00A66616">
        <w:rPr>
          <w:rFonts w:hint="cs"/>
          <w:spacing w:val="-4"/>
          <w:sz w:val="30"/>
          <w:szCs w:val="30"/>
          <w:rtl/>
        </w:rPr>
        <w:t xml:space="preserve">) </w:t>
      </w:r>
      <w:r w:rsidRPr="00A66616">
        <w:rPr>
          <w:rFonts w:hint="cs"/>
          <w:spacing w:val="-4"/>
          <w:sz w:val="28"/>
          <w:rtl/>
        </w:rPr>
        <w:t>من حيث الخصائص الإقتصادية والأغراض التجارية المستهدفة مع الإعتبار للظروف الجيوبولوتيكية للمناطق التى يجرى الربط بينها والأطر الإدارية والتشريعية المتباينة وطبيعة ومواصفات الأسواق وحاجاتها فى تلك المناطق المقصوده</w:t>
      </w:r>
      <w:r w:rsidRPr="00A66616">
        <w:rPr>
          <w:rFonts w:cs="Times New Roman"/>
          <w:position w:val="6"/>
          <w:sz w:val="28"/>
          <w:vertAlign w:val="superscript"/>
          <w:rtl/>
          <w:lang w:bidi="ar-EG"/>
        </w:rPr>
        <w:footnoteReference w:customMarkFollows="1" w:id="69"/>
        <w:t>(</w:t>
      </w:r>
      <w:r w:rsidRPr="00A66616">
        <w:rPr>
          <w:rFonts w:cs="Times New Roman" w:hint="cs"/>
          <w:position w:val="6"/>
          <w:sz w:val="28"/>
          <w:vertAlign w:val="superscript"/>
          <w:rtl/>
          <w:lang w:bidi="ar-EG"/>
        </w:rPr>
        <w:t>3)</w:t>
      </w:r>
      <w:r w:rsidRPr="00A66616">
        <w:rPr>
          <w:rFonts w:hint="cs"/>
          <w:spacing w:val="-4"/>
          <w:sz w:val="30"/>
          <w:szCs w:val="30"/>
          <w:rtl/>
        </w:rPr>
        <w:t>.</w:t>
      </w:r>
    </w:p>
    <w:p w:rsidR="00286B62" w:rsidRPr="001A1BA9" w:rsidRDefault="00286B62" w:rsidP="00286B62">
      <w:pPr>
        <w:pStyle w:val="SubTit"/>
        <w:rPr>
          <w:rtl/>
        </w:rPr>
      </w:pPr>
      <w:r w:rsidRPr="008B6B3A">
        <w:rPr>
          <w:rFonts w:cs="Times New Roman"/>
          <w:b w:val="0"/>
          <w:bCs/>
          <w:sz w:val="24"/>
          <w:szCs w:val="24"/>
          <w:rtl/>
          <w:lang w:bidi="ar-EG"/>
        </w:rPr>
        <w:t>7-</w:t>
      </w:r>
      <w:r>
        <w:rPr>
          <w:rFonts w:cs="Times New Roman" w:hint="cs"/>
          <w:b w:val="0"/>
          <w:bCs/>
          <w:sz w:val="24"/>
          <w:szCs w:val="24"/>
          <w:rtl/>
          <w:lang w:bidi="ar-EG"/>
        </w:rPr>
        <w:t>2</w:t>
      </w:r>
      <w:r>
        <w:rPr>
          <w:rFonts w:hint="cs"/>
          <w:rtl/>
          <w:lang w:bidi="ar-EG"/>
        </w:rPr>
        <w:t xml:space="preserve"> </w:t>
      </w:r>
      <w:r w:rsidRPr="008B6B3A">
        <w:rPr>
          <w:rFonts w:hint="cs"/>
          <w:sz w:val="32"/>
          <w:szCs w:val="32"/>
          <w:rtl/>
        </w:rPr>
        <w:t xml:space="preserve">التعريف </w:t>
      </w:r>
      <w:r w:rsidRPr="008B6B3A">
        <w:rPr>
          <w:rFonts w:cs="Simplified Arabic" w:hint="cs"/>
          <w:sz w:val="32"/>
          <w:szCs w:val="32"/>
          <w:rtl/>
        </w:rPr>
        <w:t>"</w:t>
      </w:r>
      <w:r w:rsidRPr="008B6B3A">
        <w:rPr>
          <w:rFonts w:hint="cs"/>
          <w:sz w:val="32"/>
          <w:szCs w:val="32"/>
          <w:rtl/>
        </w:rPr>
        <w:t>بالطرق البحرية</w:t>
      </w:r>
      <w:r w:rsidRPr="0023631C">
        <w:rPr>
          <w:rFonts w:cs="Simplified Arabic" w:hint="cs"/>
          <w:sz w:val="32"/>
          <w:szCs w:val="32"/>
          <w:rtl/>
        </w:rPr>
        <w:t>"</w:t>
      </w:r>
      <w:r w:rsidRPr="008B6B3A">
        <w:rPr>
          <w:rFonts w:cs="Times New Roman"/>
          <w:sz w:val="26"/>
          <w:szCs w:val="26"/>
          <w:rtl/>
        </w:rPr>
        <w:t xml:space="preserve"> (</w:t>
      </w:r>
      <w:r w:rsidRPr="008B6B3A">
        <w:rPr>
          <w:rFonts w:cs="Times New Roman"/>
          <w:sz w:val="26"/>
          <w:szCs w:val="26"/>
        </w:rPr>
        <w:t>Motorways of the Sea</w:t>
      </w:r>
      <w:r w:rsidRPr="008B6B3A">
        <w:rPr>
          <w:rFonts w:cs="Times New Roman"/>
          <w:sz w:val="26"/>
          <w:szCs w:val="26"/>
          <w:rtl/>
        </w:rPr>
        <w:t>)</w:t>
      </w:r>
      <w:r w:rsidRPr="00241B3C">
        <w:rPr>
          <w:rFonts w:cs="Times New Roman"/>
          <w:b w:val="0"/>
          <w:bCs/>
          <w:position w:val="10"/>
          <w:szCs w:val="28"/>
          <w:vertAlign w:val="superscript"/>
          <w:rtl/>
        </w:rPr>
        <w:footnoteReference w:customMarkFollows="1" w:id="70"/>
        <w:t>(</w:t>
      </w:r>
      <w:r w:rsidRPr="00241B3C">
        <w:rPr>
          <w:rFonts w:cs="Times New Roman"/>
          <w:b w:val="0"/>
          <w:bCs/>
          <w:position w:val="10"/>
          <w:szCs w:val="28"/>
          <w:vertAlign w:val="superscript"/>
        </w:rPr>
        <w:t>1</w:t>
      </w:r>
      <w:r w:rsidRPr="00241B3C">
        <w:rPr>
          <w:rFonts w:cs="Times New Roman"/>
          <w:b w:val="0"/>
          <w:bCs/>
          <w:position w:val="10"/>
          <w:szCs w:val="28"/>
          <w:vertAlign w:val="superscript"/>
          <w:rtl/>
        </w:rPr>
        <w:t>)</w:t>
      </w:r>
      <w:r w:rsidRPr="0029017A">
        <w:rPr>
          <w:b w:val="0"/>
          <w:sz w:val="36"/>
          <w:rtl/>
        </w:rPr>
        <w:t>:</w:t>
      </w:r>
    </w:p>
    <w:p w:rsidR="00286B62" w:rsidRPr="00E728B7" w:rsidRDefault="00286B62" w:rsidP="00286B62">
      <w:pPr>
        <w:spacing w:line="500" w:lineRule="exact"/>
        <w:rPr>
          <w:sz w:val="28"/>
          <w:rtl/>
          <w:lang w:bidi="ar-EG"/>
        </w:rPr>
      </w:pPr>
      <w:r w:rsidRPr="00E728B7">
        <w:rPr>
          <w:rFonts w:hint="cs"/>
          <w:sz w:val="28"/>
          <w:rtl/>
        </w:rPr>
        <w:t>هى بنية أساسية عائمة تهدف إلى تركيز حركة البضاعة وإنسيابها خلال جسور</w:t>
      </w:r>
      <w:r>
        <w:rPr>
          <w:sz w:val="28"/>
          <w:rtl/>
        </w:rPr>
        <w:br/>
      </w:r>
      <w:r w:rsidRPr="00E728B7">
        <w:rPr>
          <w:rFonts w:hint="cs"/>
          <w:sz w:val="28"/>
          <w:rtl/>
        </w:rPr>
        <w:t>نقل</w:t>
      </w:r>
      <w:r w:rsidRPr="0029017A">
        <w:rPr>
          <w:rFonts w:hint="cs"/>
          <w:sz w:val="30"/>
          <w:szCs w:val="30"/>
          <w:rtl/>
        </w:rPr>
        <w:t xml:space="preserve"> </w:t>
      </w:r>
      <w:r w:rsidRPr="003754D8">
        <w:rPr>
          <w:rFonts w:hint="cs"/>
          <w:rtl/>
        </w:rPr>
        <w:t>(</w:t>
      </w:r>
      <w:r w:rsidRPr="003754D8">
        <w:t>Corridors</w:t>
      </w:r>
      <w:r w:rsidRPr="003754D8">
        <w:rPr>
          <w:rFonts w:hint="cs"/>
          <w:rtl/>
        </w:rPr>
        <w:t xml:space="preserve">) </w:t>
      </w:r>
      <w:r w:rsidRPr="00E728B7">
        <w:rPr>
          <w:rFonts w:hint="cs"/>
          <w:sz w:val="28"/>
          <w:rtl/>
        </w:rPr>
        <w:t>بحرية محدده، تربط بين موانئ الدول الأعضاء. وتعبير آخر فإن "الطرق البحرية "هى مسارات ملاحية للسفن تحددها السلطات المختصة فى الدول المشاركة فى مشروع الملاحة الساحلية على غرار الجسور البرية أو الممرات الجوية، بهدف الربط البحرى بين موانئ دول مشروع الملاحة الساحلية.</w:t>
      </w:r>
    </w:p>
    <w:p w:rsidR="00286B62" w:rsidRPr="00241B3C" w:rsidRDefault="00286B62" w:rsidP="00286B62">
      <w:pPr>
        <w:spacing w:before="200" w:line="500" w:lineRule="exact"/>
        <w:rPr>
          <w:rtl/>
        </w:rPr>
      </w:pPr>
      <w:r w:rsidRPr="00241B3C">
        <w:rPr>
          <w:rFonts w:hint="cs"/>
          <w:sz w:val="28"/>
          <w:rtl/>
        </w:rPr>
        <w:t>ويعتقد فى الأوساط الأوروبية أنه على المدى القصير فإن فكرة الطرق البحرية تطبق على النقل المدحرج</w:t>
      </w:r>
      <w:r w:rsidRPr="00241B3C">
        <w:rPr>
          <w:rFonts w:hint="cs"/>
          <w:rtl/>
        </w:rPr>
        <w:t xml:space="preserve"> (</w:t>
      </w:r>
      <w:r w:rsidRPr="00241B3C">
        <w:rPr>
          <w:sz w:val="24"/>
          <w:szCs w:val="24"/>
        </w:rPr>
        <w:t>Roll-on-roll-off</w:t>
      </w:r>
      <w:r w:rsidRPr="00241B3C">
        <w:rPr>
          <w:rFonts w:hint="cs"/>
          <w:sz w:val="28"/>
          <w:rtl/>
        </w:rPr>
        <w:t>)، أما بالنسبة للمدى الطويل فسوف تطبق أيضًا على نقل الحاويات.</w:t>
      </w:r>
    </w:p>
    <w:p w:rsidR="00286B62" w:rsidRDefault="00286B62" w:rsidP="00286B62">
      <w:pPr>
        <w:spacing w:before="200"/>
        <w:rPr>
          <w:rtl/>
        </w:rPr>
      </w:pPr>
      <w:r w:rsidRPr="00E728B7">
        <w:rPr>
          <w:rFonts w:hint="cs"/>
          <w:spacing w:val="-6"/>
          <w:sz w:val="28"/>
          <w:rtl/>
        </w:rPr>
        <w:t>لكن، ماهى العلاقة بين النقل البحرى قصير المدى</w:t>
      </w:r>
      <w:r w:rsidRPr="008F22D9">
        <w:rPr>
          <w:rFonts w:hint="cs"/>
          <w:sz w:val="30"/>
          <w:szCs w:val="30"/>
          <w:rtl/>
        </w:rPr>
        <w:t xml:space="preserve"> (</w:t>
      </w:r>
      <w:r w:rsidRPr="008F22D9">
        <w:rPr>
          <w:sz w:val="24"/>
          <w:szCs w:val="24"/>
        </w:rPr>
        <w:t>SSS</w:t>
      </w:r>
      <w:r w:rsidRPr="008F22D9">
        <w:rPr>
          <w:rFonts w:hint="cs"/>
          <w:sz w:val="30"/>
          <w:szCs w:val="30"/>
          <w:rtl/>
        </w:rPr>
        <w:t xml:space="preserve">) </w:t>
      </w:r>
      <w:r w:rsidRPr="00E728B7">
        <w:rPr>
          <w:rFonts w:hint="cs"/>
          <w:spacing w:val="-6"/>
          <w:sz w:val="28"/>
          <w:rtl/>
        </w:rPr>
        <w:t>والطرق</w:t>
      </w:r>
      <w:r w:rsidRPr="008F22D9">
        <w:rPr>
          <w:sz w:val="30"/>
          <w:szCs w:val="30"/>
        </w:rPr>
        <w:br/>
      </w:r>
      <w:r w:rsidRPr="00E728B7">
        <w:rPr>
          <w:rFonts w:hint="cs"/>
          <w:spacing w:val="-6"/>
          <w:sz w:val="28"/>
          <w:rtl/>
        </w:rPr>
        <w:t>البحرية</w:t>
      </w:r>
      <w:r>
        <w:rPr>
          <w:rFonts w:hint="cs"/>
          <w:rtl/>
        </w:rPr>
        <w:t xml:space="preserve"> (</w:t>
      </w:r>
      <w:r w:rsidRPr="008F22D9">
        <w:rPr>
          <w:sz w:val="24"/>
          <w:szCs w:val="24"/>
        </w:rPr>
        <w:t>Motorways of the Sea</w:t>
      </w:r>
      <w:r>
        <w:rPr>
          <w:rFonts w:hint="cs"/>
          <w:rtl/>
        </w:rPr>
        <w:t>)؟</w:t>
      </w:r>
    </w:p>
    <w:p w:rsidR="00286B62" w:rsidRPr="00241B3C" w:rsidRDefault="00286B62" w:rsidP="00286B62">
      <w:pPr>
        <w:spacing w:before="200" w:line="520" w:lineRule="exact"/>
        <w:rPr>
          <w:sz w:val="28"/>
          <w:rtl/>
        </w:rPr>
      </w:pPr>
      <w:r w:rsidRPr="00241B3C">
        <w:rPr>
          <w:rFonts w:hint="cs"/>
          <w:sz w:val="28"/>
          <w:rtl/>
        </w:rPr>
        <w:t xml:space="preserve">النقل البحرى قصير المدى </w:t>
      </w:r>
      <w:r w:rsidRPr="00354FD0">
        <w:rPr>
          <w:rFonts w:hint="cs"/>
          <w:spacing w:val="-6"/>
          <w:sz w:val="28"/>
          <w:rtl/>
        </w:rPr>
        <w:t>هو</w:t>
      </w:r>
      <w:r w:rsidRPr="00241B3C">
        <w:rPr>
          <w:rFonts w:hint="cs"/>
          <w:sz w:val="28"/>
          <w:rtl/>
        </w:rPr>
        <w:t xml:space="preserve"> الواسطة التى تعمل على الطرق البحرية، كما أن مدلول فكرة النقل قصير المدى أوسع من مدلول فكرة الطرق البحرية. هذا بالإضافة إلى أن النقل البحرى قصير المدى لايتضمن فقط الربط بين موانئ دول المنطقة المشاركة فى مشروع الملاحة الساحلية، شأن الطرق البحرية، ولكن يمكن أن يتضمن أيضًا الربط بين موانئ المنطقة المشاركة وموانئ الدول المجاورة غير المشاركة فى مشروع الملاحة الساحلية، أو الجُزر الواقعة بعيدًا عن أراضى المنطقة المشاركة.</w:t>
      </w:r>
    </w:p>
    <w:p w:rsidR="00286B62" w:rsidRPr="00E728B7" w:rsidRDefault="00286B62" w:rsidP="00286B62">
      <w:pPr>
        <w:spacing w:before="200" w:line="500" w:lineRule="exact"/>
        <w:rPr>
          <w:spacing w:val="-6"/>
          <w:rtl/>
        </w:rPr>
      </w:pPr>
      <w:r w:rsidRPr="00E728B7">
        <w:rPr>
          <w:rFonts w:hint="cs"/>
          <w:spacing w:val="-6"/>
          <w:sz w:val="28"/>
          <w:rtl/>
        </w:rPr>
        <w:t>ولقد ورد فى</w:t>
      </w:r>
      <w:r w:rsidRPr="00E728B7">
        <w:rPr>
          <w:rFonts w:hint="cs"/>
          <w:spacing w:val="-6"/>
          <w:sz w:val="30"/>
          <w:szCs w:val="30"/>
          <w:rtl/>
        </w:rPr>
        <w:t xml:space="preserve"> </w:t>
      </w:r>
      <w:r w:rsidRPr="00E728B7">
        <w:rPr>
          <w:spacing w:val="-6"/>
        </w:rPr>
        <w:t>(The White Paper on European Transport Policy for 2010)</w:t>
      </w:r>
      <w:r w:rsidRPr="00E728B7">
        <w:rPr>
          <w:rFonts w:hint="cs"/>
          <w:spacing w:val="-6"/>
          <w:rtl/>
        </w:rPr>
        <w:t xml:space="preserve"> </w:t>
      </w:r>
      <w:r w:rsidRPr="00E728B7">
        <w:rPr>
          <w:rFonts w:hint="cs"/>
          <w:spacing w:val="-6"/>
          <w:sz w:val="28"/>
          <w:rtl/>
        </w:rPr>
        <w:t>تأكيدًا قويًا للجنة الأوربية بالعمل على تطوير "الطرق البحرية" بإعتبارها بديل منافس للنقل البرى</w:t>
      </w:r>
      <w:r w:rsidRPr="00E728B7">
        <w:rPr>
          <w:rFonts w:hint="cs"/>
          <w:spacing w:val="-6"/>
          <w:sz w:val="30"/>
          <w:szCs w:val="30"/>
          <w:rtl/>
        </w:rPr>
        <w:t xml:space="preserve">، </w:t>
      </w:r>
      <w:r w:rsidRPr="00E728B7">
        <w:rPr>
          <w:rFonts w:hint="cs"/>
          <w:spacing w:val="-6"/>
          <w:sz w:val="28"/>
          <w:rtl/>
        </w:rPr>
        <w:t>وأنه يتعين أن تصبح جزءًا من شبكة النقل عبر أوروبا</w:t>
      </w:r>
      <w:r w:rsidRPr="00E728B7">
        <w:rPr>
          <w:rFonts w:hint="cs"/>
          <w:spacing w:val="-6"/>
          <w:sz w:val="18"/>
          <w:szCs w:val="18"/>
          <w:rtl/>
        </w:rPr>
        <w:t xml:space="preserve"> </w:t>
      </w:r>
      <w:r w:rsidRPr="00E728B7">
        <w:rPr>
          <w:spacing w:val="-6"/>
          <w:rtl/>
        </w:rPr>
        <w:t>(</w:t>
      </w:r>
      <w:r w:rsidRPr="00E728B7">
        <w:rPr>
          <w:spacing w:val="-6"/>
        </w:rPr>
        <w:t>Trans-European Network TEN-T</w:t>
      </w:r>
      <w:r w:rsidRPr="00E728B7">
        <w:rPr>
          <w:rFonts w:hint="cs"/>
          <w:spacing w:val="-6"/>
          <w:rtl/>
        </w:rPr>
        <w:t>)</w:t>
      </w:r>
      <w:r w:rsidRPr="00E728B7">
        <w:rPr>
          <w:rFonts w:hint="cs"/>
          <w:spacing w:val="-6"/>
          <w:sz w:val="30"/>
          <w:szCs w:val="30"/>
          <w:rtl/>
        </w:rPr>
        <w:t xml:space="preserve">. </w:t>
      </w:r>
      <w:r w:rsidRPr="00E728B7">
        <w:rPr>
          <w:rFonts w:hint="cs"/>
          <w:spacing w:val="-6"/>
          <w:sz w:val="28"/>
          <w:rtl/>
        </w:rPr>
        <w:t>تمامًا مثل الطرق البرية</w:t>
      </w:r>
      <w:r w:rsidRPr="00E728B7">
        <w:rPr>
          <w:rFonts w:hint="cs"/>
          <w:spacing w:val="-6"/>
          <w:rtl/>
        </w:rPr>
        <w:t xml:space="preserve"> (</w:t>
      </w:r>
      <w:r w:rsidRPr="00E728B7">
        <w:rPr>
          <w:spacing w:val="-6"/>
        </w:rPr>
        <w:t>Land Motorways</w:t>
      </w:r>
      <w:r w:rsidRPr="00E728B7">
        <w:rPr>
          <w:rFonts w:hint="cs"/>
          <w:spacing w:val="-6"/>
          <w:rtl/>
        </w:rPr>
        <w:t>).</w:t>
      </w:r>
    </w:p>
    <w:p w:rsidR="00286B62" w:rsidRDefault="00286B62" w:rsidP="00286B62">
      <w:pPr>
        <w:spacing w:before="200" w:after="120" w:line="560" w:lineRule="exact"/>
        <w:rPr>
          <w:rtl/>
        </w:rPr>
      </w:pPr>
      <w:r w:rsidRPr="00E728B7">
        <w:rPr>
          <w:rFonts w:hint="cs"/>
          <w:sz w:val="28"/>
          <w:rtl/>
        </w:rPr>
        <w:t xml:space="preserve">وتهدف فكرة "الطرق البحرية" إلى تطوير سلاسل لوجستية متعددة الوسائط بحرية "الأساس لكل أوروبا. ويعتقد أن هذه السلاسل اللوجستية سوف تكون أكثر إستدامه وأكثر كفاءة تجاريًا من النقل </w:t>
      </w:r>
      <w:r w:rsidRPr="00E728B7">
        <w:rPr>
          <w:rFonts w:hint="cs"/>
          <w:spacing w:val="-4"/>
          <w:sz w:val="28"/>
          <w:rtl/>
        </w:rPr>
        <w:t>على</w:t>
      </w:r>
      <w:r w:rsidRPr="00E728B7">
        <w:rPr>
          <w:rFonts w:hint="cs"/>
          <w:sz w:val="28"/>
          <w:rtl/>
        </w:rPr>
        <w:t xml:space="preserve"> الطرق البرية بمفردها. وهكذا سوف تؤدى "الطرق البحرية" إلى تحسين مسارات الوصول إلى مختلف الأسواق فى داخل أوروبا</w:t>
      </w:r>
      <w:r w:rsidRPr="00241B3C">
        <w:rPr>
          <w:rStyle w:val="FootnoteReference"/>
          <w:spacing w:val="-2"/>
          <w:position w:val="10"/>
          <w:sz w:val="28"/>
          <w:rtl/>
        </w:rPr>
        <w:footnoteReference w:customMarkFollows="1" w:id="71"/>
        <w:t>(1)</w:t>
      </w:r>
      <w:r>
        <w:rPr>
          <w:rFonts w:hint="cs"/>
          <w:rtl/>
        </w:rPr>
        <w:t xml:space="preserve">. </w:t>
      </w:r>
      <w:r w:rsidRPr="00E728B7">
        <w:rPr>
          <w:rFonts w:hint="cs"/>
          <w:sz w:val="28"/>
          <w:rtl/>
        </w:rPr>
        <w:t>ولقد أُختِيرت أربعة جسور لإقامة مشروعات تحقق المصالح الأوروبية</w:t>
      </w:r>
      <w:r w:rsidRPr="00241B3C">
        <w:rPr>
          <w:rStyle w:val="FootnoteReference"/>
          <w:spacing w:val="-2"/>
          <w:position w:val="10"/>
          <w:sz w:val="28"/>
          <w:rtl/>
        </w:rPr>
        <w:footnoteReference w:customMarkFollows="1" w:id="72"/>
        <w:t>(</w:t>
      </w:r>
      <w:r w:rsidRPr="00241B3C">
        <w:rPr>
          <w:rStyle w:val="FootnoteReference"/>
          <w:rFonts w:hint="cs"/>
          <w:spacing w:val="-2"/>
          <w:position w:val="10"/>
          <w:sz w:val="28"/>
          <w:rtl/>
        </w:rPr>
        <w:t>2)</w:t>
      </w:r>
      <w:r>
        <w:rPr>
          <w:rFonts w:hint="cs"/>
          <w:rtl/>
        </w:rPr>
        <w:t>.</w:t>
      </w:r>
    </w:p>
    <w:p w:rsidR="00286B62" w:rsidRDefault="00286B62" w:rsidP="00286B62">
      <w:pPr>
        <w:spacing w:before="200" w:line="520" w:lineRule="exact"/>
        <w:rPr>
          <w:sz w:val="30"/>
          <w:szCs w:val="30"/>
          <w:rtl/>
          <w:lang w:bidi="ar-EG"/>
        </w:rPr>
      </w:pPr>
      <w:r w:rsidRPr="00E728B7">
        <w:rPr>
          <w:rFonts w:hint="cs"/>
          <w:sz w:val="28"/>
          <w:rtl/>
          <w:lang w:bidi="ar-EG"/>
        </w:rPr>
        <w:t>ولقد أضافت اللجنة الأوروبية</w:t>
      </w:r>
      <w:r w:rsidRPr="00241B3C">
        <w:rPr>
          <w:rStyle w:val="FootnoteReference"/>
          <w:spacing w:val="-2"/>
          <w:position w:val="10"/>
          <w:sz w:val="28"/>
          <w:rtl/>
        </w:rPr>
        <w:footnoteReference w:customMarkFollows="1" w:id="73"/>
        <w:t>(</w:t>
      </w:r>
      <w:r>
        <w:rPr>
          <w:rStyle w:val="FootnoteReference"/>
          <w:rFonts w:hint="cs"/>
          <w:spacing w:val="-2"/>
          <w:position w:val="10"/>
          <w:sz w:val="28"/>
          <w:rtl/>
        </w:rPr>
        <w:t>3</w:t>
      </w:r>
      <w:r w:rsidRPr="00241B3C">
        <w:rPr>
          <w:rStyle w:val="FootnoteReference"/>
          <w:rFonts w:hint="cs"/>
          <w:spacing w:val="-2"/>
          <w:position w:val="10"/>
          <w:sz w:val="28"/>
          <w:rtl/>
        </w:rPr>
        <w:t>)</w:t>
      </w:r>
      <w:r>
        <w:rPr>
          <w:rFonts w:hint="cs"/>
          <w:sz w:val="30"/>
          <w:szCs w:val="30"/>
          <w:rtl/>
          <w:lang w:bidi="ar-EG"/>
        </w:rPr>
        <w:t xml:space="preserve"> (</w:t>
      </w:r>
      <w:r w:rsidRPr="00B74E54">
        <w:rPr>
          <w:sz w:val="24"/>
          <w:szCs w:val="24"/>
          <w:lang w:bidi="ar-EG"/>
        </w:rPr>
        <w:t>European Commission</w:t>
      </w:r>
      <w:r>
        <w:rPr>
          <w:rFonts w:hint="cs"/>
          <w:sz w:val="30"/>
          <w:szCs w:val="30"/>
          <w:rtl/>
          <w:lang w:bidi="ar-EG"/>
        </w:rPr>
        <w:t xml:space="preserve">) </w:t>
      </w:r>
      <w:r w:rsidRPr="00E728B7">
        <w:rPr>
          <w:rFonts w:hint="cs"/>
          <w:sz w:val="28"/>
          <w:rtl/>
          <w:lang w:bidi="ar-EG"/>
        </w:rPr>
        <w:t>بعدًا جديدًا إلى تعريف "الطرق البحرية" بأنها يمكن أن تشتمل بالإضافة إلى النقل البحرى، نقل بالسكك الحديدية و/أو نقل بالممرات الملاحية الداخلية، وبذلك يمكن للطرق البحرية، "أن تساهم فى تقديم خدمات مستديمة ومتكاملة من الباب إلى الباب</w:t>
      </w:r>
      <w:r w:rsidRPr="00241B3C">
        <w:rPr>
          <w:rStyle w:val="FootnoteReference"/>
          <w:spacing w:val="-2"/>
          <w:position w:val="10"/>
          <w:sz w:val="28"/>
          <w:rtl/>
        </w:rPr>
        <w:footnoteReference w:customMarkFollows="1" w:id="74"/>
        <w:t>(</w:t>
      </w:r>
      <w:r>
        <w:rPr>
          <w:rStyle w:val="FootnoteReference"/>
          <w:rFonts w:hint="cs"/>
          <w:spacing w:val="-2"/>
          <w:position w:val="10"/>
          <w:sz w:val="28"/>
          <w:rtl/>
        </w:rPr>
        <w:t>4</w:t>
      </w:r>
      <w:r w:rsidRPr="00241B3C">
        <w:rPr>
          <w:rStyle w:val="FootnoteReference"/>
          <w:spacing w:val="-2"/>
          <w:position w:val="10"/>
          <w:sz w:val="28"/>
          <w:rtl/>
        </w:rPr>
        <w:t>)</w:t>
      </w:r>
      <w:r>
        <w:rPr>
          <w:rFonts w:hint="cs"/>
          <w:sz w:val="30"/>
          <w:szCs w:val="30"/>
          <w:rtl/>
          <w:lang w:bidi="ar-EG"/>
        </w:rPr>
        <w:t>.</w:t>
      </w:r>
    </w:p>
    <w:p w:rsidR="00286B62" w:rsidRPr="00E728B7" w:rsidRDefault="00286B62" w:rsidP="00286B62">
      <w:pPr>
        <w:spacing w:before="200" w:after="6" w:line="540" w:lineRule="exact"/>
        <w:rPr>
          <w:sz w:val="28"/>
          <w:rtl/>
        </w:rPr>
      </w:pPr>
      <w:r w:rsidRPr="00E728B7">
        <w:rPr>
          <w:rFonts w:hint="cs"/>
          <w:sz w:val="28"/>
          <w:rtl/>
        </w:rPr>
        <w:t xml:space="preserve">كما أضافت اللجنة </w:t>
      </w:r>
      <w:r w:rsidRPr="00E728B7">
        <w:rPr>
          <w:rFonts w:hint="cs"/>
          <w:sz w:val="28"/>
          <w:rtl/>
          <w:lang w:bidi="ar-EG"/>
        </w:rPr>
        <w:t>الأوروبية</w:t>
      </w:r>
      <w:r w:rsidRPr="00E728B7">
        <w:rPr>
          <w:rFonts w:hint="cs"/>
          <w:sz w:val="28"/>
          <w:rtl/>
        </w:rPr>
        <w:t xml:space="preserve"> أنه لتطبيق فكرة "الطرق البحرية" فإنه يتعين توافر الخطوات التالية:</w:t>
      </w:r>
    </w:p>
    <w:p w:rsidR="00286B62" w:rsidRPr="00E728B7" w:rsidRDefault="00286B62" w:rsidP="00286B62">
      <w:pPr>
        <w:pStyle w:val="Point"/>
        <w:tabs>
          <w:tab w:val="left" w:pos="565"/>
        </w:tabs>
        <w:spacing w:before="200" w:line="500" w:lineRule="exact"/>
        <w:rPr>
          <w:spacing w:val="-4"/>
          <w:sz w:val="28"/>
        </w:rPr>
      </w:pPr>
      <w:r w:rsidRPr="00241B3C">
        <w:rPr>
          <w:rFonts w:cs="Times New Roman"/>
          <w:spacing w:val="-4"/>
          <w:szCs w:val="22"/>
          <w:rtl/>
        </w:rPr>
        <w:t>1-</w:t>
      </w:r>
      <w:r w:rsidRPr="00E6237B">
        <w:rPr>
          <w:rFonts w:hint="cs"/>
          <w:spacing w:val="-4"/>
          <w:sz w:val="30"/>
          <w:szCs w:val="30"/>
          <w:rtl/>
        </w:rPr>
        <w:tab/>
      </w:r>
      <w:r w:rsidRPr="00E728B7">
        <w:rPr>
          <w:rFonts w:hint="cs"/>
          <w:spacing w:val="-4"/>
          <w:sz w:val="28"/>
          <w:rtl/>
        </w:rPr>
        <w:t>التعرف على الوصلات البحرية المجدية</w:t>
      </w:r>
      <w:r w:rsidRPr="00E6237B">
        <w:rPr>
          <w:rFonts w:hint="cs"/>
          <w:spacing w:val="-4"/>
          <w:sz w:val="30"/>
          <w:szCs w:val="30"/>
          <w:rtl/>
        </w:rPr>
        <w:t xml:space="preserve"> </w:t>
      </w:r>
      <w:r w:rsidRPr="00E728B7">
        <w:rPr>
          <w:rFonts w:cs="Times New Roman"/>
          <w:spacing w:val="-4"/>
          <w:sz w:val="24"/>
          <w:szCs w:val="24"/>
          <w:rtl/>
        </w:rPr>
        <w:t>(</w:t>
      </w:r>
      <w:r w:rsidRPr="00E728B7">
        <w:rPr>
          <w:rFonts w:cs="Times New Roman"/>
          <w:spacing w:val="-4"/>
          <w:sz w:val="24"/>
          <w:szCs w:val="24"/>
        </w:rPr>
        <w:t>Viable Maritime Links</w:t>
      </w:r>
      <w:r w:rsidRPr="00E728B7">
        <w:rPr>
          <w:rFonts w:cs="Times New Roman"/>
          <w:spacing w:val="-4"/>
          <w:sz w:val="24"/>
          <w:szCs w:val="24"/>
          <w:rtl/>
        </w:rPr>
        <w:t>)</w:t>
      </w:r>
      <w:r w:rsidRPr="00E6237B">
        <w:rPr>
          <w:rFonts w:hint="cs"/>
          <w:spacing w:val="-4"/>
          <w:sz w:val="30"/>
          <w:szCs w:val="30"/>
          <w:rtl/>
        </w:rPr>
        <w:t xml:space="preserve"> </w:t>
      </w:r>
      <w:r w:rsidRPr="00E728B7">
        <w:rPr>
          <w:rFonts w:hint="cs"/>
          <w:spacing w:val="-4"/>
          <w:sz w:val="28"/>
          <w:rtl/>
        </w:rPr>
        <w:t>سواء الموجودة حاليًا أو المستقبلة.</w:t>
      </w:r>
    </w:p>
    <w:p w:rsidR="00286B62" w:rsidRPr="00E6237B" w:rsidRDefault="00286B62" w:rsidP="00286B62">
      <w:pPr>
        <w:pStyle w:val="Point"/>
        <w:tabs>
          <w:tab w:val="left" w:pos="565"/>
        </w:tabs>
        <w:spacing w:line="500" w:lineRule="exact"/>
        <w:rPr>
          <w:spacing w:val="-4"/>
          <w:sz w:val="30"/>
          <w:szCs w:val="30"/>
          <w:rtl/>
        </w:rPr>
      </w:pPr>
      <w:r w:rsidRPr="00241B3C">
        <w:rPr>
          <w:rFonts w:cs="Times New Roman" w:hint="cs"/>
          <w:spacing w:val="-4"/>
          <w:szCs w:val="22"/>
          <w:rtl/>
        </w:rPr>
        <w:t>2-</w:t>
      </w:r>
      <w:r w:rsidRPr="00E6237B">
        <w:rPr>
          <w:rFonts w:hint="cs"/>
          <w:spacing w:val="-4"/>
          <w:sz w:val="30"/>
          <w:szCs w:val="30"/>
          <w:rtl/>
        </w:rPr>
        <w:tab/>
      </w:r>
      <w:r w:rsidRPr="00E728B7">
        <w:rPr>
          <w:rFonts w:hint="cs"/>
          <w:spacing w:val="-4"/>
          <w:sz w:val="28"/>
          <w:rtl/>
        </w:rPr>
        <w:t>تحليل للحاجات الإجتماعية والإقتصادية اللازمة للوصلات البحرية الجديدة.</w:t>
      </w:r>
    </w:p>
    <w:p w:rsidR="00286B62" w:rsidRPr="00B31467" w:rsidRDefault="00286B62" w:rsidP="00286B62">
      <w:pPr>
        <w:pStyle w:val="Point"/>
        <w:tabs>
          <w:tab w:val="left" w:pos="565"/>
        </w:tabs>
        <w:spacing w:line="500" w:lineRule="exact"/>
        <w:rPr>
          <w:spacing w:val="-4"/>
          <w:rtl/>
        </w:rPr>
      </w:pPr>
      <w:r w:rsidRPr="00241B3C">
        <w:rPr>
          <w:rFonts w:cs="Times New Roman" w:hint="cs"/>
          <w:spacing w:val="-4"/>
          <w:szCs w:val="22"/>
          <w:rtl/>
        </w:rPr>
        <w:t>3-</w:t>
      </w:r>
      <w:r w:rsidRPr="00E6237B">
        <w:rPr>
          <w:rFonts w:hint="cs"/>
          <w:spacing w:val="-4"/>
          <w:sz w:val="30"/>
          <w:szCs w:val="30"/>
          <w:rtl/>
        </w:rPr>
        <w:tab/>
      </w:r>
      <w:r w:rsidRPr="00E728B7">
        <w:rPr>
          <w:rFonts w:hint="cs"/>
          <w:spacing w:val="-4"/>
          <w:sz w:val="28"/>
          <w:rtl/>
        </w:rPr>
        <w:t>التعرف على المعايير والإحتياجات الخاصة بإتمام "الطرق البحرية" اللازمة لإختيار الموانئ التى سوف تدخل فى إطار السلسلة اللوجستية "للطرق البحرية"، مع الوضع فى الإعتبار مواصفات الجسر الخاص بكل طريق من "الطرق البحرية".</w:t>
      </w:r>
    </w:p>
    <w:p w:rsidR="00286B62" w:rsidRPr="00E728B7" w:rsidRDefault="00286B62" w:rsidP="00286B62">
      <w:pPr>
        <w:pStyle w:val="Point"/>
        <w:tabs>
          <w:tab w:val="left" w:pos="565"/>
        </w:tabs>
        <w:spacing w:after="120" w:line="540" w:lineRule="exact"/>
        <w:rPr>
          <w:sz w:val="28"/>
          <w:rtl/>
        </w:rPr>
      </w:pPr>
      <w:r w:rsidRPr="00241B3C">
        <w:rPr>
          <w:rFonts w:cs="Times New Roman" w:hint="cs"/>
          <w:spacing w:val="-4"/>
          <w:szCs w:val="22"/>
          <w:rtl/>
        </w:rPr>
        <w:t>4-</w:t>
      </w:r>
      <w:r>
        <w:rPr>
          <w:rFonts w:hint="cs"/>
          <w:rtl/>
        </w:rPr>
        <w:tab/>
      </w:r>
      <w:r w:rsidRPr="00241B3C">
        <w:rPr>
          <w:rFonts w:hint="cs"/>
          <w:spacing w:val="4"/>
          <w:sz w:val="28"/>
          <w:rtl/>
        </w:rPr>
        <w:t>إختيار وصلات</w:t>
      </w:r>
      <w:r w:rsidRPr="00241B3C">
        <w:rPr>
          <w:rFonts w:hint="cs"/>
          <w:spacing w:val="4"/>
          <w:sz w:val="30"/>
          <w:szCs w:val="30"/>
          <w:rtl/>
        </w:rPr>
        <w:t xml:space="preserve"> </w:t>
      </w:r>
      <w:r w:rsidRPr="00241B3C">
        <w:rPr>
          <w:rFonts w:cs="Times New Roman"/>
          <w:spacing w:val="4"/>
          <w:sz w:val="24"/>
          <w:szCs w:val="24"/>
          <w:rtl/>
        </w:rPr>
        <w:t>(</w:t>
      </w:r>
      <w:r w:rsidRPr="00241B3C">
        <w:rPr>
          <w:rFonts w:cs="Times New Roman"/>
          <w:spacing w:val="4"/>
          <w:sz w:val="24"/>
          <w:szCs w:val="24"/>
        </w:rPr>
        <w:t>Links</w:t>
      </w:r>
      <w:r w:rsidRPr="00241B3C">
        <w:rPr>
          <w:rFonts w:cs="Times New Roman"/>
          <w:spacing w:val="4"/>
          <w:sz w:val="24"/>
          <w:szCs w:val="24"/>
          <w:rtl/>
        </w:rPr>
        <w:t xml:space="preserve">) </w:t>
      </w:r>
      <w:r w:rsidRPr="00241B3C">
        <w:rPr>
          <w:rFonts w:hint="cs"/>
          <w:spacing w:val="4"/>
          <w:sz w:val="30"/>
          <w:szCs w:val="30"/>
          <w:rtl/>
        </w:rPr>
        <w:t>"</w:t>
      </w:r>
      <w:r w:rsidRPr="00241B3C">
        <w:rPr>
          <w:rFonts w:hint="cs"/>
          <w:spacing w:val="4"/>
          <w:sz w:val="28"/>
          <w:rtl/>
        </w:rPr>
        <w:t>الطرق البحرية" التى تكفل تنافسية وفعالية وشفافية الموانئ الخادمة لهذه الطرق، التى يتعين أن يكون لها ظهير برى مرتبط جيدًا بمختلف وسائط النقل.</w:t>
      </w:r>
      <w:r w:rsidRPr="00E728B7">
        <w:rPr>
          <w:rFonts w:hint="cs"/>
          <w:sz w:val="28"/>
          <w:rtl/>
        </w:rPr>
        <w:t xml:space="preserve"> </w:t>
      </w:r>
    </w:p>
    <w:p w:rsidR="00286B62" w:rsidRDefault="00286B62" w:rsidP="00286B62">
      <w:pPr>
        <w:pStyle w:val="Point"/>
        <w:tabs>
          <w:tab w:val="left" w:pos="565"/>
        </w:tabs>
        <w:spacing w:after="120" w:line="520" w:lineRule="exact"/>
        <w:rPr>
          <w:rtl/>
        </w:rPr>
      </w:pPr>
      <w:r w:rsidRPr="00241B3C">
        <w:rPr>
          <w:rFonts w:cs="Times New Roman" w:hint="cs"/>
          <w:spacing w:val="-4"/>
          <w:szCs w:val="22"/>
          <w:rtl/>
        </w:rPr>
        <w:t>5-</w:t>
      </w:r>
      <w:r>
        <w:rPr>
          <w:rFonts w:hint="cs"/>
          <w:rtl/>
        </w:rPr>
        <w:tab/>
      </w:r>
      <w:r w:rsidRPr="00E728B7">
        <w:rPr>
          <w:rFonts w:hint="cs"/>
          <w:spacing w:val="-6"/>
          <w:sz w:val="28"/>
          <w:rtl/>
        </w:rPr>
        <w:t>عمل دراسات تحليلية متعمقة لمشروعات"الطرق البحرية" من وجهات النظر القانونية والمالية والفنية، والتنسيق مع مجتمعات الموانئ، ومدى القدرات الإستثمارية الإقليمية والوطنية والقطاع الخاص على تمويل عملية إنشاء "الطرق البحرية".</w:t>
      </w:r>
    </w:p>
    <w:p w:rsidR="00286B62" w:rsidRDefault="00286B62" w:rsidP="00286B62">
      <w:pPr>
        <w:pStyle w:val="Point"/>
        <w:tabs>
          <w:tab w:val="left" w:pos="565"/>
        </w:tabs>
        <w:spacing w:after="120" w:line="520" w:lineRule="exact"/>
        <w:rPr>
          <w:rtl/>
        </w:rPr>
      </w:pPr>
      <w:r w:rsidRPr="00241B3C">
        <w:rPr>
          <w:rFonts w:cs="Times New Roman" w:hint="cs"/>
          <w:spacing w:val="-4"/>
          <w:szCs w:val="22"/>
          <w:rtl/>
        </w:rPr>
        <w:t>6-</w:t>
      </w:r>
      <w:r>
        <w:rPr>
          <w:rFonts w:hint="cs"/>
          <w:rtl/>
        </w:rPr>
        <w:tab/>
      </w:r>
      <w:r w:rsidRPr="00E728B7">
        <w:rPr>
          <w:rFonts w:hint="cs"/>
          <w:sz w:val="28"/>
          <w:rtl/>
        </w:rPr>
        <w:t>إزالة العقبات التى تعوق إنشاء وتطوير "الطرق البحرية" عن طريق تقليل الأعباء الإدارية المتعلقة الإجراءات الجمركية وعمليات الفحص والتفتيش، وكذلك عن</w:t>
      </w:r>
      <w:r>
        <w:rPr>
          <w:rFonts w:hint="cs"/>
          <w:sz w:val="30"/>
          <w:szCs w:val="30"/>
          <w:rtl/>
        </w:rPr>
        <w:t xml:space="preserve"> </w:t>
      </w:r>
      <w:r w:rsidRPr="00E728B7">
        <w:rPr>
          <w:rFonts w:hint="cs"/>
          <w:sz w:val="28"/>
          <w:rtl/>
        </w:rPr>
        <w:t>طريق تطبيق نظام الشباك الواحد</w:t>
      </w:r>
      <w:r>
        <w:rPr>
          <w:rFonts w:hint="cs"/>
          <w:sz w:val="30"/>
          <w:szCs w:val="30"/>
          <w:rtl/>
        </w:rPr>
        <w:t xml:space="preserve"> (</w:t>
      </w:r>
      <w:r w:rsidRPr="00FE3C22">
        <w:rPr>
          <w:sz w:val="24"/>
          <w:szCs w:val="24"/>
        </w:rPr>
        <w:t>One Stop Shop</w:t>
      </w:r>
      <w:r>
        <w:rPr>
          <w:rFonts w:hint="cs"/>
          <w:sz w:val="30"/>
          <w:szCs w:val="30"/>
          <w:rtl/>
        </w:rPr>
        <w:t>).</w:t>
      </w:r>
    </w:p>
    <w:p w:rsidR="00286B62" w:rsidRDefault="00286B62" w:rsidP="00286B62">
      <w:pPr>
        <w:pStyle w:val="SubTit"/>
        <w:spacing w:after="120" w:line="540" w:lineRule="exact"/>
        <w:rPr>
          <w:rtl/>
        </w:rPr>
      </w:pPr>
      <w:r w:rsidRPr="008B6B3A">
        <w:rPr>
          <w:rFonts w:cs="Times New Roman"/>
          <w:b w:val="0"/>
          <w:bCs/>
          <w:sz w:val="24"/>
          <w:szCs w:val="24"/>
          <w:rtl/>
          <w:lang w:bidi="ar-EG"/>
        </w:rPr>
        <w:t>7-</w:t>
      </w:r>
      <w:r>
        <w:rPr>
          <w:rFonts w:cs="Times New Roman" w:hint="cs"/>
          <w:b w:val="0"/>
          <w:bCs/>
          <w:sz w:val="24"/>
          <w:szCs w:val="24"/>
          <w:rtl/>
          <w:lang w:bidi="ar-EG"/>
        </w:rPr>
        <w:t>3</w:t>
      </w:r>
      <w:r>
        <w:rPr>
          <w:rFonts w:hint="cs"/>
          <w:rtl/>
          <w:lang w:bidi="ar-EG"/>
        </w:rPr>
        <w:t xml:space="preserve"> </w:t>
      </w:r>
      <w:r>
        <w:rPr>
          <w:rFonts w:hint="cs"/>
          <w:rtl/>
        </w:rPr>
        <w:t>أهم العقبات التى تقف حجر عثرة فى وجه تنفيذ النقل البحرى قصير المدى:</w:t>
      </w:r>
    </w:p>
    <w:p w:rsidR="00286B62" w:rsidRPr="00E728B7" w:rsidRDefault="00286B62" w:rsidP="00286B62">
      <w:pPr>
        <w:spacing w:after="6" w:line="520" w:lineRule="exact"/>
        <w:rPr>
          <w:spacing w:val="-6"/>
          <w:sz w:val="28"/>
          <w:rtl/>
          <w:lang w:bidi="ar-EG"/>
        </w:rPr>
      </w:pPr>
      <w:r w:rsidRPr="00E728B7">
        <w:rPr>
          <w:rFonts w:hint="cs"/>
          <w:spacing w:val="-6"/>
          <w:sz w:val="28"/>
          <w:rtl/>
          <w:lang w:bidi="ar-EG"/>
        </w:rPr>
        <w:t xml:space="preserve">تتمثل هذه العقبات فى المتطلبات القانونية والإدارية وفى العمليات التشغيلية بالإضافة إلى تحديات المعارضين لأساس فكرة النقل البحرى </w:t>
      </w:r>
      <w:r w:rsidRPr="00E728B7">
        <w:rPr>
          <w:rFonts w:hint="cs"/>
          <w:sz w:val="28"/>
          <w:rtl/>
          <w:lang w:bidi="ar-EG"/>
        </w:rPr>
        <w:t>قصير</w:t>
      </w:r>
      <w:r w:rsidRPr="00E728B7">
        <w:rPr>
          <w:rFonts w:hint="cs"/>
          <w:spacing w:val="-6"/>
          <w:sz w:val="28"/>
          <w:rtl/>
          <w:lang w:bidi="ar-EG"/>
        </w:rPr>
        <w:t xml:space="preserve"> المدى ذاتها، والخوف من التغيير.</w:t>
      </w:r>
    </w:p>
    <w:p w:rsidR="00286B62" w:rsidRPr="00E728B7" w:rsidRDefault="00286B62" w:rsidP="00286B62">
      <w:pPr>
        <w:spacing w:before="200" w:after="6" w:line="540" w:lineRule="exact"/>
        <w:rPr>
          <w:spacing w:val="-6"/>
          <w:sz w:val="28"/>
          <w:rtl/>
          <w:lang w:bidi="ar-EG"/>
        </w:rPr>
      </w:pPr>
      <w:r w:rsidRPr="00E728B7">
        <w:rPr>
          <w:rFonts w:hint="cs"/>
          <w:spacing w:val="-6"/>
          <w:sz w:val="28"/>
          <w:rtl/>
          <w:lang w:bidi="ar-EG"/>
        </w:rPr>
        <w:t>أما فيما يتعلق بالمتطلبات القانونية والإدارية فيما بين نقطتى القيام والوصول، فإنها يمكن أن تشكل عائقًا مانعًا فى وجه تطوير النقل البحرى قصير المدى بسبب ما قد يترتب عليه من رفع تكاليف عمليات التشغيل ومن قيود بسبب الإلتزامات القانونية والإدارية التى يمكن أن تتعدد بتعدد المياه الإقليمية أو الوطنية التى تمر فيها مسارات النقل البحرى قصير المدى.</w:t>
      </w:r>
    </w:p>
    <w:p w:rsidR="00286B62" w:rsidRPr="00E728B7" w:rsidRDefault="00286B62" w:rsidP="00286B62">
      <w:pPr>
        <w:spacing w:before="200" w:after="6" w:line="540" w:lineRule="exact"/>
        <w:rPr>
          <w:spacing w:val="-6"/>
          <w:sz w:val="28"/>
          <w:rtl/>
          <w:lang w:bidi="ar-EG"/>
        </w:rPr>
      </w:pPr>
      <w:r w:rsidRPr="00E728B7">
        <w:rPr>
          <w:rFonts w:hint="cs"/>
          <w:spacing w:val="-6"/>
          <w:sz w:val="28"/>
          <w:rtl/>
          <w:lang w:bidi="ar-EG"/>
        </w:rPr>
        <w:t>أما فيما يتعلق بالعمليات التشغيلية فإنها يمكن أن تشكل إحدى العقبات الرئيسية فى سبيل نجاح هذا النمط من النقل الساحلى، إذا لم تكن البنية الأساسية للموانئ المستقبلة لسفن الملاحة الساحلية معده إعدادًا كاملاً لتقديم الخدمات المينائية بكفاءة ودون حدوث أى أعباء إضافية تؤثر سلبًا على المقدرة الإنتاجية لتلك الموانئ.</w:t>
      </w:r>
    </w:p>
    <w:p w:rsidR="00286B62" w:rsidRPr="002418A7" w:rsidRDefault="00286B62" w:rsidP="00286B62">
      <w:pPr>
        <w:spacing w:before="200" w:after="6" w:line="500" w:lineRule="exact"/>
        <w:rPr>
          <w:sz w:val="28"/>
          <w:rtl/>
          <w:lang w:bidi="ar-EG"/>
        </w:rPr>
      </w:pPr>
      <w:r w:rsidRPr="002418A7">
        <w:rPr>
          <w:rFonts w:hint="cs"/>
          <w:sz w:val="28"/>
          <w:rtl/>
          <w:lang w:bidi="ar-EG"/>
        </w:rPr>
        <w:t>أما فيما يتعلق بتحديات المعارضين، فهناك عدم تقبل من جانب الشاحنين ومقدمى خدمات اللوجستيات وكذا مرحلى البضائع</w:t>
      </w:r>
      <w:r w:rsidRPr="002418A7">
        <w:rPr>
          <w:rFonts w:hint="cs"/>
          <w:sz w:val="16"/>
          <w:szCs w:val="16"/>
          <w:rtl/>
          <w:lang w:bidi="ar-EG"/>
        </w:rPr>
        <w:t xml:space="preserve"> </w:t>
      </w:r>
      <w:r w:rsidRPr="002418A7">
        <w:rPr>
          <w:rFonts w:hint="cs"/>
          <w:sz w:val="30"/>
          <w:szCs w:val="30"/>
          <w:rtl/>
          <w:lang w:bidi="ar-EG"/>
        </w:rPr>
        <w:t>(</w:t>
      </w:r>
      <w:r w:rsidRPr="002418A7">
        <w:rPr>
          <w:rStyle w:val="T-textChar"/>
        </w:rPr>
        <w:t>Freight</w:t>
      </w:r>
      <w:r w:rsidRPr="002418A7">
        <w:rPr>
          <w:rStyle w:val="T-textChar"/>
          <w:sz w:val="16"/>
          <w:szCs w:val="16"/>
        </w:rPr>
        <w:t xml:space="preserve"> </w:t>
      </w:r>
      <w:r w:rsidRPr="002418A7">
        <w:rPr>
          <w:rStyle w:val="T-textChar"/>
        </w:rPr>
        <w:t>forwarders</w:t>
      </w:r>
      <w:r w:rsidRPr="002418A7">
        <w:rPr>
          <w:rFonts w:hint="cs"/>
          <w:sz w:val="30"/>
          <w:szCs w:val="30"/>
          <w:rtl/>
          <w:lang w:bidi="ar-EG"/>
        </w:rPr>
        <w:t>)</w:t>
      </w:r>
      <w:r w:rsidRPr="002418A7">
        <w:rPr>
          <w:rFonts w:hint="cs"/>
          <w:sz w:val="16"/>
          <w:szCs w:val="16"/>
          <w:rtl/>
          <w:lang w:bidi="ar-EG"/>
        </w:rPr>
        <w:t xml:space="preserve"> </w:t>
      </w:r>
      <w:r w:rsidRPr="002418A7">
        <w:rPr>
          <w:rFonts w:hint="cs"/>
          <w:sz w:val="28"/>
          <w:rtl/>
          <w:lang w:bidi="ar-EG"/>
        </w:rPr>
        <w:t>للتحويل من وسائط النقل الراسخه والمستقره منذ عهود طويلة، مثل النقل بالشاحنات والنقل بالسكك الحديدية، إلى الواسطة البحرية المتمثلة فى النقل الساحلى، حتى ولو كانت هذه الواسطة الأخيرة تعتبر خيارًا منافسًا وبديلاً أكثر تميزًا.</w:t>
      </w:r>
    </w:p>
    <w:p w:rsidR="00286B62" w:rsidRPr="002418A7" w:rsidRDefault="00286B62" w:rsidP="00286B62">
      <w:pPr>
        <w:spacing w:before="200"/>
        <w:rPr>
          <w:sz w:val="28"/>
          <w:lang w:bidi="ar-EG"/>
        </w:rPr>
      </w:pPr>
      <w:r w:rsidRPr="002418A7">
        <w:rPr>
          <w:rFonts w:hint="cs"/>
          <w:sz w:val="28"/>
          <w:rtl/>
          <w:lang w:bidi="ar-EG"/>
        </w:rPr>
        <w:t>ولعل سندهم فى هذا هو أن عمليات النقل الساحلى تتصف بالبطئ الشديد مقارنة بالسرعة التى تميز النقل على الطرق البرية بشكل عام. ومن ناحية أخرى فإن الإعتبارات القانونية والإدارية يمكن أن تعوق إنسيابية حركة الحاويات.</w:t>
      </w:r>
    </w:p>
    <w:p w:rsidR="00286B62" w:rsidRPr="001A1BA9" w:rsidRDefault="00286B62" w:rsidP="00286B62">
      <w:pPr>
        <w:pStyle w:val="SubTit"/>
        <w:spacing w:after="0" w:line="460" w:lineRule="exact"/>
        <w:rPr>
          <w:rtl/>
        </w:rPr>
      </w:pPr>
      <w:r w:rsidRPr="008B6B3A">
        <w:rPr>
          <w:rFonts w:cs="Times New Roman"/>
          <w:b w:val="0"/>
          <w:bCs/>
          <w:sz w:val="24"/>
          <w:szCs w:val="24"/>
          <w:rtl/>
          <w:lang w:bidi="ar-EG"/>
        </w:rPr>
        <w:t>7-</w:t>
      </w:r>
      <w:r>
        <w:rPr>
          <w:rFonts w:cs="Times New Roman" w:hint="cs"/>
          <w:b w:val="0"/>
          <w:bCs/>
          <w:sz w:val="24"/>
          <w:szCs w:val="24"/>
          <w:rtl/>
          <w:lang w:bidi="ar-EG"/>
        </w:rPr>
        <w:t>4</w:t>
      </w:r>
      <w:r>
        <w:rPr>
          <w:rFonts w:hint="cs"/>
          <w:rtl/>
          <w:lang w:bidi="ar-EG"/>
        </w:rPr>
        <w:t xml:space="preserve"> </w:t>
      </w:r>
      <w:r w:rsidRPr="001A1BA9">
        <w:rPr>
          <w:rFonts w:hint="cs"/>
          <w:rtl/>
        </w:rPr>
        <w:t>أهم المزايا التى يمكن أن تتحقق من وراء تشغيل النقل البحرى قصير المدى:</w:t>
      </w:r>
    </w:p>
    <w:p w:rsidR="00286B62" w:rsidRDefault="00286B62" w:rsidP="00286B62">
      <w:pPr>
        <w:pStyle w:val="Point"/>
        <w:tabs>
          <w:tab w:val="left" w:pos="565"/>
        </w:tabs>
        <w:spacing w:line="460" w:lineRule="exact"/>
        <w:rPr>
          <w:rtl/>
        </w:rPr>
      </w:pPr>
      <w:r w:rsidRPr="00241B3C">
        <w:rPr>
          <w:rFonts w:cs="Times New Roman"/>
          <w:sz w:val="24"/>
          <w:szCs w:val="24"/>
          <w:rtl/>
        </w:rPr>
        <w:t>1-</w:t>
      </w:r>
      <w:r>
        <w:rPr>
          <w:rFonts w:hint="cs"/>
          <w:rtl/>
        </w:rPr>
        <w:tab/>
      </w:r>
      <w:r w:rsidRPr="0004444C">
        <w:rPr>
          <w:rFonts w:hint="cs"/>
          <w:sz w:val="28"/>
          <w:rtl/>
        </w:rPr>
        <w:t>التغلب على العيوب الكافية فى عدم كفاءة أنظمة السكك الحديدية.</w:t>
      </w:r>
      <w:r>
        <w:rPr>
          <w:rFonts w:hint="cs"/>
          <w:rtl/>
        </w:rPr>
        <w:t xml:space="preserve"> </w:t>
      </w:r>
    </w:p>
    <w:p w:rsidR="00286B62" w:rsidRDefault="00286B62" w:rsidP="00286B62">
      <w:pPr>
        <w:pStyle w:val="Point"/>
        <w:tabs>
          <w:tab w:val="left" w:pos="565"/>
        </w:tabs>
        <w:spacing w:line="460" w:lineRule="exact"/>
        <w:rPr>
          <w:rtl/>
        </w:rPr>
      </w:pPr>
      <w:r w:rsidRPr="00241B3C">
        <w:rPr>
          <w:rFonts w:cs="Times New Roman" w:hint="cs"/>
          <w:sz w:val="24"/>
          <w:szCs w:val="24"/>
          <w:rtl/>
        </w:rPr>
        <w:t>2-</w:t>
      </w:r>
      <w:r>
        <w:rPr>
          <w:rFonts w:hint="cs"/>
          <w:rtl/>
        </w:rPr>
        <w:tab/>
      </w:r>
      <w:r w:rsidRPr="0004444C">
        <w:rPr>
          <w:rFonts w:hint="cs"/>
          <w:sz w:val="28"/>
          <w:rtl/>
        </w:rPr>
        <w:t>إستخدام أمثل للممرات الملاحية التى تربط بين موانئ النقل البحرى قصير المدى.</w:t>
      </w:r>
    </w:p>
    <w:p w:rsidR="00286B62" w:rsidRDefault="00286B62" w:rsidP="00286B62">
      <w:pPr>
        <w:pStyle w:val="Point"/>
        <w:tabs>
          <w:tab w:val="left" w:pos="565"/>
        </w:tabs>
        <w:rPr>
          <w:rtl/>
        </w:rPr>
      </w:pPr>
      <w:r w:rsidRPr="00241B3C">
        <w:rPr>
          <w:rFonts w:cs="Times New Roman" w:hint="cs"/>
          <w:sz w:val="24"/>
          <w:szCs w:val="24"/>
          <w:rtl/>
        </w:rPr>
        <w:t>3-</w:t>
      </w:r>
      <w:r>
        <w:rPr>
          <w:rFonts w:hint="cs"/>
          <w:rtl/>
        </w:rPr>
        <w:tab/>
      </w:r>
      <w:r w:rsidRPr="005E1130">
        <w:rPr>
          <w:rFonts w:hint="cs"/>
          <w:spacing w:val="-4"/>
          <w:sz w:val="28"/>
          <w:rtl/>
        </w:rPr>
        <w:t>تحسين حركة البضائع عن طريق زيادة سعة وسائل النقل وتنوعها وإيجاد بدائل متنوعة تفيد فى رفع كفاءة النقل متعدد الوسائط الذى يشمل رحلة نقل بحرى قصير المدى (ملاحة ساحلية)، كما تفيد فى إزالة أى تكدس للحاويات فى الموانئ المزدحمة.</w:t>
      </w:r>
    </w:p>
    <w:p w:rsidR="00286B62" w:rsidRDefault="00286B62" w:rsidP="00286B62">
      <w:pPr>
        <w:pStyle w:val="Point"/>
        <w:tabs>
          <w:tab w:val="left" w:pos="565"/>
        </w:tabs>
        <w:rPr>
          <w:rtl/>
        </w:rPr>
      </w:pPr>
      <w:r w:rsidRPr="00241B3C">
        <w:rPr>
          <w:rFonts w:cs="Times New Roman" w:hint="cs"/>
          <w:sz w:val="24"/>
          <w:szCs w:val="24"/>
          <w:rtl/>
        </w:rPr>
        <w:t>4-</w:t>
      </w:r>
      <w:r>
        <w:rPr>
          <w:rFonts w:hint="cs"/>
          <w:rtl/>
        </w:rPr>
        <w:tab/>
      </w:r>
      <w:r w:rsidRPr="0004444C">
        <w:rPr>
          <w:rFonts w:hint="cs"/>
          <w:sz w:val="28"/>
          <w:rtl/>
        </w:rPr>
        <w:t>تحسين حركة البضائع من خلال تلافى الإختناقات على الطرق البرية، بتقليل عدد الشاحنات التى تستخدمها ونقل هذه البضائع عن طريق النقل البحرى قصير المدى.</w:t>
      </w:r>
    </w:p>
    <w:p w:rsidR="00286B62" w:rsidRDefault="00286B62" w:rsidP="00286B62">
      <w:pPr>
        <w:pStyle w:val="Point"/>
        <w:tabs>
          <w:tab w:val="left" w:pos="565"/>
        </w:tabs>
        <w:spacing w:line="500" w:lineRule="exact"/>
        <w:rPr>
          <w:rtl/>
        </w:rPr>
      </w:pPr>
      <w:r w:rsidRPr="00241B3C">
        <w:rPr>
          <w:rFonts w:cs="Times New Roman" w:hint="cs"/>
          <w:sz w:val="24"/>
          <w:szCs w:val="24"/>
          <w:rtl/>
        </w:rPr>
        <w:t>5-</w:t>
      </w:r>
      <w:r w:rsidRPr="0004444C">
        <w:rPr>
          <w:rFonts w:hint="cs"/>
          <w:sz w:val="28"/>
          <w:rtl/>
        </w:rPr>
        <w:tab/>
        <w:t>تحسين نوعية البيئة ونقاء الهواء وتخفيض درجة الضوضاء، وذلك أن خدمات النقل الساحلى توفر إستهلاك أمثل للوقود مقارنة بإستهلاك الشاحنات. وعلى سبيل المثال فإن سفينة ساحلية واحدة منخرطة فى النقل البحرى قصير المدى يمكنها أن تنقل من البضائع ما يُعادل سعة</w:t>
      </w:r>
      <w:r w:rsidRPr="00A02DFB">
        <w:rPr>
          <w:rFonts w:hint="cs"/>
          <w:sz w:val="30"/>
          <w:szCs w:val="30"/>
          <w:rtl/>
        </w:rPr>
        <w:t xml:space="preserve"> </w:t>
      </w:r>
      <w:r w:rsidRPr="0004444C">
        <w:rPr>
          <w:rFonts w:cs="Times New Roman"/>
          <w:sz w:val="24"/>
          <w:szCs w:val="24"/>
          <w:rtl/>
        </w:rPr>
        <w:t>58</w:t>
      </w:r>
      <w:r w:rsidRPr="00A02DFB">
        <w:rPr>
          <w:rFonts w:hint="cs"/>
          <w:sz w:val="30"/>
          <w:szCs w:val="30"/>
          <w:rtl/>
        </w:rPr>
        <w:t xml:space="preserve"> </w:t>
      </w:r>
      <w:r w:rsidRPr="0004444C">
        <w:rPr>
          <w:rFonts w:hint="cs"/>
          <w:sz w:val="28"/>
          <w:rtl/>
        </w:rPr>
        <w:t>شاحنة</w:t>
      </w:r>
      <w:r w:rsidRPr="00241B3C">
        <w:rPr>
          <w:rStyle w:val="FootnoteReference"/>
          <w:position w:val="10"/>
          <w:sz w:val="28"/>
          <w:rtl/>
        </w:rPr>
        <w:footnoteReference w:customMarkFollows="1" w:id="75"/>
        <w:t>(1)</w:t>
      </w:r>
      <w:r>
        <w:rPr>
          <w:rFonts w:hint="cs"/>
          <w:rtl/>
        </w:rPr>
        <w:t>.</w:t>
      </w:r>
    </w:p>
    <w:p w:rsidR="00286B62" w:rsidRDefault="00286B62" w:rsidP="00286B62">
      <w:pPr>
        <w:pStyle w:val="Point"/>
        <w:tabs>
          <w:tab w:val="left" w:pos="565"/>
        </w:tabs>
        <w:spacing w:before="200" w:line="460" w:lineRule="exact"/>
        <w:ind w:firstLine="0"/>
        <w:rPr>
          <w:rtl/>
        </w:rPr>
      </w:pPr>
      <w:r w:rsidRPr="0004444C">
        <w:rPr>
          <w:rFonts w:hint="cs"/>
          <w:sz w:val="28"/>
          <w:rtl/>
        </w:rPr>
        <w:t>وهكذا إذا تم سحب مثل هذا العدد الكبير من الشاحنات التى تعاظم نموها على الطرق البرية مقابل سفينة واحدة، فيمكن تصور كمية وقود السيارات التى سوف يتم توفيرها، مع تقليل إنبعاثات الغازات الناتجة عن العادم وتلطيف الأجواء وتقليل الضوضاء وأخيرًا وليس آخر تقليل حوادث الطرق البرية</w:t>
      </w:r>
      <w:r w:rsidRPr="00241B3C">
        <w:rPr>
          <w:rStyle w:val="FootnoteReference"/>
          <w:position w:val="10"/>
          <w:sz w:val="28"/>
          <w:rtl/>
        </w:rPr>
        <w:footnoteReference w:customMarkFollows="1" w:id="76"/>
        <w:t>(</w:t>
      </w:r>
      <w:r w:rsidRPr="00241B3C">
        <w:rPr>
          <w:rStyle w:val="FootnoteReference"/>
          <w:rFonts w:hint="cs"/>
          <w:position w:val="10"/>
          <w:sz w:val="28"/>
          <w:rtl/>
        </w:rPr>
        <w:t>2</w:t>
      </w:r>
      <w:r w:rsidRPr="00241B3C">
        <w:rPr>
          <w:rStyle w:val="FootnoteReference"/>
          <w:position w:val="10"/>
          <w:sz w:val="28"/>
          <w:rtl/>
        </w:rPr>
        <w:t>)</w:t>
      </w:r>
      <w:r>
        <w:rPr>
          <w:rFonts w:hint="cs"/>
          <w:rtl/>
        </w:rPr>
        <w:t>.</w:t>
      </w:r>
    </w:p>
    <w:p w:rsidR="00286B62" w:rsidRPr="0004444C" w:rsidRDefault="00286B62" w:rsidP="00286B62">
      <w:pPr>
        <w:pStyle w:val="Point"/>
        <w:tabs>
          <w:tab w:val="left" w:pos="565"/>
        </w:tabs>
        <w:spacing w:after="120" w:line="520" w:lineRule="exact"/>
        <w:rPr>
          <w:sz w:val="28"/>
          <w:rtl/>
        </w:rPr>
      </w:pPr>
      <w:r w:rsidRPr="00241B3C">
        <w:rPr>
          <w:rFonts w:cs="Times New Roman" w:hint="cs"/>
          <w:sz w:val="24"/>
          <w:szCs w:val="24"/>
          <w:rtl/>
        </w:rPr>
        <w:t>6-</w:t>
      </w:r>
      <w:r>
        <w:rPr>
          <w:rFonts w:hint="cs"/>
          <w:rtl/>
        </w:rPr>
        <w:tab/>
      </w:r>
      <w:r w:rsidRPr="0004444C">
        <w:rPr>
          <w:rFonts w:hint="cs"/>
          <w:sz w:val="28"/>
          <w:rtl/>
        </w:rPr>
        <w:t>تقليل الحاجة أو الدوافع إنشاء طرق برية جديدة أو خطوط سكك حديدية جديدة، ومن ثَم توفير التكاليف الباهظة.</w:t>
      </w:r>
    </w:p>
    <w:p w:rsidR="00286B62" w:rsidRDefault="00286B62" w:rsidP="00286B62">
      <w:pPr>
        <w:pStyle w:val="Point"/>
        <w:tabs>
          <w:tab w:val="left" w:pos="565"/>
        </w:tabs>
        <w:spacing w:before="360" w:after="4" w:line="520" w:lineRule="exact"/>
        <w:rPr>
          <w:rFonts w:cs="AL-Mateen"/>
          <w:b/>
          <w:sz w:val="28"/>
          <w:szCs w:val="36"/>
          <w:lang w:bidi="ar-SA"/>
        </w:rPr>
      </w:pPr>
      <w:r w:rsidRPr="008B6B3A">
        <w:rPr>
          <w:rFonts w:cs="Times New Roman"/>
          <w:b/>
          <w:bCs/>
          <w:sz w:val="24"/>
          <w:szCs w:val="24"/>
          <w:rtl/>
        </w:rPr>
        <w:t>7-</w:t>
      </w:r>
      <w:r>
        <w:rPr>
          <w:rFonts w:cs="Times New Roman" w:hint="cs"/>
          <w:b/>
          <w:bCs/>
          <w:sz w:val="24"/>
          <w:szCs w:val="24"/>
          <w:rtl/>
        </w:rPr>
        <w:t>5</w:t>
      </w:r>
      <w:r>
        <w:rPr>
          <w:rFonts w:hint="cs"/>
          <w:b/>
          <w:bCs/>
          <w:sz w:val="28"/>
          <w:rtl/>
        </w:rPr>
        <w:tab/>
      </w:r>
      <w:r w:rsidRPr="00F70640">
        <w:rPr>
          <w:rFonts w:cs="AL-Mateen" w:hint="cs"/>
          <w:b/>
          <w:sz w:val="28"/>
          <w:szCs w:val="36"/>
          <w:rtl/>
          <w:lang w:bidi="ar-SA"/>
        </w:rPr>
        <w:t>المبادئ القانونية الأساسية التى ي</w:t>
      </w:r>
      <w:r>
        <w:rPr>
          <w:rFonts w:cs="AL-Mateen" w:hint="cs"/>
          <w:b/>
          <w:sz w:val="28"/>
          <w:szCs w:val="36"/>
          <w:rtl/>
          <w:lang w:bidi="ar-SA"/>
        </w:rPr>
        <w:t>ت</w:t>
      </w:r>
      <w:r w:rsidRPr="00F70640">
        <w:rPr>
          <w:rFonts w:cs="AL-Mateen" w:hint="cs"/>
          <w:b/>
          <w:sz w:val="28"/>
          <w:szCs w:val="36"/>
          <w:rtl/>
          <w:lang w:bidi="ar-SA"/>
        </w:rPr>
        <w:t xml:space="preserve">عين أن </w:t>
      </w:r>
      <w:r>
        <w:rPr>
          <w:rFonts w:cs="AL-Mateen" w:hint="cs"/>
          <w:b/>
          <w:sz w:val="28"/>
          <w:szCs w:val="36"/>
          <w:rtl/>
          <w:lang w:bidi="ar-SA"/>
        </w:rPr>
        <w:t>ي</w:t>
      </w:r>
      <w:r w:rsidRPr="00F70640">
        <w:rPr>
          <w:rFonts w:cs="AL-Mateen" w:hint="cs"/>
          <w:b/>
          <w:sz w:val="28"/>
          <w:szCs w:val="36"/>
          <w:rtl/>
          <w:lang w:bidi="ar-SA"/>
        </w:rPr>
        <w:t>ؤسس عليها نظام النقل البحرى الساحلى بين الدول العربية:</w:t>
      </w:r>
    </w:p>
    <w:p w:rsidR="00286B62" w:rsidRDefault="00286B62" w:rsidP="00286B62">
      <w:pPr>
        <w:pStyle w:val="Point"/>
        <w:tabs>
          <w:tab w:val="left" w:pos="565"/>
        </w:tabs>
        <w:spacing w:before="200" w:after="120" w:line="540" w:lineRule="exact"/>
        <w:rPr>
          <w:rtl/>
        </w:rPr>
      </w:pPr>
      <w:r w:rsidRPr="00466D56">
        <w:rPr>
          <w:rFonts w:cs="Times New Roman"/>
          <w:sz w:val="24"/>
          <w:szCs w:val="24"/>
          <w:rtl/>
        </w:rPr>
        <w:t>(1)</w:t>
      </w:r>
      <w:r>
        <w:rPr>
          <w:rFonts w:hint="cs"/>
          <w:rtl/>
        </w:rPr>
        <w:t xml:space="preserve"> </w:t>
      </w:r>
      <w:r>
        <w:rPr>
          <w:rFonts w:hint="cs"/>
          <w:rtl/>
        </w:rPr>
        <w:tab/>
        <w:t>تطبيق مبدأ الدولة الأولى بالرعاية ومبدأ المعاملة بالمثل، فيما بين الدول المشاركة فى نظام النقل البحرى الساحلى. وبناءً عليه سوف تعامل سفن الدول المشاركة عند دخولها موانئ الدول الأخرى بنفس معاملة السفن الوطنية، من حيث قيمة الرسوم المستحقة نظير إستخدام منشآت وخدمات الميناء، ومن حيث الحصول على أسبقية التراكى والدخول أو الخروج من الميناء وأى تسهيلات أو مميزات أخرى.</w:t>
      </w:r>
    </w:p>
    <w:p w:rsidR="00286B62" w:rsidRPr="00081533" w:rsidRDefault="00286B62" w:rsidP="00286B62">
      <w:pPr>
        <w:pStyle w:val="Point"/>
        <w:tabs>
          <w:tab w:val="left" w:pos="565"/>
        </w:tabs>
        <w:spacing w:before="200" w:after="60" w:line="540" w:lineRule="exact"/>
        <w:rPr>
          <w:spacing w:val="4"/>
          <w:rtl/>
        </w:rPr>
      </w:pPr>
      <w:r w:rsidRPr="00081533">
        <w:rPr>
          <w:rFonts w:cs="Times New Roman" w:hint="cs"/>
          <w:spacing w:val="4"/>
          <w:sz w:val="24"/>
          <w:szCs w:val="24"/>
          <w:rtl/>
        </w:rPr>
        <w:t>(2)</w:t>
      </w:r>
      <w:r w:rsidRPr="00081533">
        <w:rPr>
          <w:rFonts w:hint="cs"/>
          <w:spacing w:val="4"/>
          <w:rtl/>
        </w:rPr>
        <w:tab/>
        <w:t>إعطاء القواعد القانون</w:t>
      </w:r>
      <w:r>
        <w:rPr>
          <w:rFonts w:hint="cs"/>
          <w:spacing w:val="4"/>
          <w:rtl/>
        </w:rPr>
        <w:t>ي</w:t>
      </w:r>
      <w:r w:rsidRPr="00081533">
        <w:rPr>
          <w:rFonts w:hint="cs"/>
          <w:spacing w:val="4"/>
          <w:rtl/>
        </w:rPr>
        <w:t>ة المنظمة للنقل البحرى الساحلى أسبقية أو سيادة على ما قد يتعارض معها من أحكام القوانين الداخلية أو من نصوص أى إتفاقيات أخرى ثنائية أو إقليمية.</w:t>
      </w:r>
    </w:p>
    <w:p w:rsidR="00286B62" w:rsidRDefault="00286B62" w:rsidP="00286B62">
      <w:pPr>
        <w:pStyle w:val="Point"/>
        <w:tabs>
          <w:tab w:val="left" w:pos="565"/>
        </w:tabs>
        <w:spacing w:before="200" w:after="60" w:line="560" w:lineRule="exact"/>
        <w:rPr>
          <w:rtl/>
        </w:rPr>
      </w:pPr>
      <w:r w:rsidRPr="00466D56">
        <w:rPr>
          <w:rFonts w:cs="Times New Roman" w:hint="cs"/>
          <w:sz w:val="24"/>
          <w:szCs w:val="24"/>
          <w:rtl/>
        </w:rPr>
        <w:t>(3)</w:t>
      </w:r>
      <w:r>
        <w:rPr>
          <w:rFonts w:hint="cs"/>
          <w:rtl/>
        </w:rPr>
        <w:tab/>
        <w:t>فتح الملاحة الساحلية الحرة وإزالة القيود المفروضة عليها لصالح سفن جميع الدول العربية المشتركة فى نظام النقل البحرى الساحلى.</w:t>
      </w:r>
    </w:p>
    <w:p w:rsidR="00286B62" w:rsidRPr="00081533" w:rsidRDefault="00286B62" w:rsidP="00286B62">
      <w:pPr>
        <w:pStyle w:val="Point"/>
        <w:tabs>
          <w:tab w:val="left" w:pos="565"/>
        </w:tabs>
        <w:spacing w:before="200" w:after="60" w:line="560" w:lineRule="exact"/>
        <w:rPr>
          <w:spacing w:val="4"/>
          <w:rtl/>
        </w:rPr>
      </w:pPr>
      <w:r w:rsidRPr="00081533">
        <w:rPr>
          <w:rFonts w:cs="Times New Roman" w:hint="cs"/>
          <w:spacing w:val="4"/>
          <w:sz w:val="24"/>
          <w:szCs w:val="24"/>
          <w:rtl/>
        </w:rPr>
        <w:t>(4)</w:t>
      </w:r>
      <w:r w:rsidRPr="00081533">
        <w:rPr>
          <w:rFonts w:hint="cs"/>
          <w:spacing w:val="4"/>
          <w:rtl/>
        </w:rPr>
        <w:tab/>
        <w:t>تقييد الملاحة الساحلية بالنسبة للسفن الأجنبية فيما يتعلق بالدول العربية المشاركة فى نظام النقل البحرى الساحلى، مع مراعاة مبادئ القانون الدولى العام البحرى. معنى ذلك عدم السماح للسفن غير العربية الجنسية فى أن تنقل البضائع أو الأشخاص بين الموانئ العربية.</w:t>
      </w:r>
    </w:p>
    <w:p w:rsidR="00286B62" w:rsidRPr="00081533" w:rsidRDefault="00286B62" w:rsidP="00286B62">
      <w:pPr>
        <w:pStyle w:val="Point"/>
        <w:tabs>
          <w:tab w:val="left" w:pos="565"/>
        </w:tabs>
        <w:spacing w:before="200" w:after="60" w:line="560" w:lineRule="exact"/>
        <w:rPr>
          <w:spacing w:val="4"/>
          <w:rtl/>
        </w:rPr>
      </w:pPr>
      <w:r w:rsidRPr="00081533">
        <w:rPr>
          <w:rFonts w:cs="Times New Roman" w:hint="cs"/>
          <w:spacing w:val="4"/>
          <w:sz w:val="24"/>
          <w:szCs w:val="24"/>
          <w:rtl/>
        </w:rPr>
        <w:t>(5)</w:t>
      </w:r>
      <w:r w:rsidRPr="00081533">
        <w:rPr>
          <w:rFonts w:hint="cs"/>
          <w:spacing w:val="4"/>
          <w:rtl/>
        </w:rPr>
        <w:tab/>
        <w:t>توحيد شروط تمتع السفن العربية المشاركة فى نظام النقل البحرى الساحلى بجنسية الدولة التابعة لها السفينة من حيث جنسية مُلاك السفينة ومقر مركز الإدارة الرئيسى.</w:t>
      </w:r>
    </w:p>
    <w:p w:rsidR="00286B62" w:rsidRPr="00466D56" w:rsidRDefault="00286B62" w:rsidP="00286B62">
      <w:pPr>
        <w:pStyle w:val="Point"/>
        <w:tabs>
          <w:tab w:val="left" w:pos="565"/>
        </w:tabs>
        <w:spacing w:before="200" w:after="60" w:line="520" w:lineRule="exact"/>
        <w:rPr>
          <w:sz w:val="28"/>
          <w:rtl/>
        </w:rPr>
      </w:pPr>
      <w:r w:rsidRPr="00466D56">
        <w:rPr>
          <w:rFonts w:cs="Times New Roman" w:hint="cs"/>
          <w:sz w:val="24"/>
          <w:szCs w:val="24"/>
          <w:rtl/>
        </w:rPr>
        <w:t>(6)</w:t>
      </w:r>
      <w:r>
        <w:rPr>
          <w:rFonts w:hint="cs"/>
          <w:rtl/>
        </w:rPr>
        <w:tab/>
      </w:r>
      <w:r w:rsidRPr="00466D56">
        <w:rPr>
          <w:rFonts w:hint="cs"/>
          <w:rtl/>
        </w:rPr>
        <w:t>دعوة الدول العربية التى لم تنضم بعد إلى "الإتفاقية الدولية لتسهيل حركة الملاحة البحرية الدولية" لعام</w:t>
      </w:r>
      <w:r>
        <w:rPr>
          <w:rFonts w:hint="cs"/>
          <w:sz w:val="30"/>
          <w:szCs w:val="30"/>
          <w:rtl/>
        </w:rPr>
        <w:t xml:space="preserve"> </w:t>
      </w:r>
      <w:r w:rsidRPr="00466D56">
        <w:rPr>
          <w:rFonts w:hint="cs"/>
          <w:sz w:val="24"/>
          <w:szCs w:val="24"/>
          <w:rtl/>
        </w:rPr>
        <w:t>1965</w:t>
      </w:r>
      <w:r>
        <w:rPr>
          <w:rFonts w:hint="cs"/>
          <w:sz w:val="30"/>
          <w:szCs w:val="30"/>
          <w:rtl/>
        </w:rPr>
        <w:t xml:space="preserve"> (</w:t>
      </w:r>
      <w:r>
        <w:rPr>
          <w:sz w:val="24"/>
          <w:szCs w:val="24"/>
        </w:rPr>
        <w:t>FAL Convention</w:t>
      </w:r>
      <w:r>
        <w:rPr>
          <w:rFonts w:hint="cs"/>
          <w:sz w:val="30"/>
          <w:szCs w:val="30"/>
          <w:rtl/>
        </w:rPr>
        <w:t>)</w:t>
      </w:r>
      <w:r w:rsidRPr="001F1460">
        <w:rPr>
          <w:rStyle w:val="FootnoteReference"/>
          <w:position w:val="10"/>
          <w:sz w:val="28"/>
          <w:rtl/>
        </w:rPr>
        <w:footnoteReference w:customMarkFollows="1" w:id="77"/>
        <w:t>(1)</w:t>
      </w:r>
      <w:r>
        <w:rPr>
          <w:rFonts w:hint="cs"/>
          <w:sz w:val="30"/>
          <w:szCs w:val="30"/>
          <w:rtl/>
        </w:rPr>
        <w:t xml:space="preserve"> </w:t>
      </w:r>
      <w:r w:rsidRPr="00466D56">
        <w:rPr>
          <w:rFonts w:hint="cs"/>
          <w:rtl/>
        </w:rPr>
        <w:t>ويبلغ عدد أعضائها</w:t>
      </w:r>
      <w:r>
        <w:rPr>
          <w:rFonts w:hint="cs"/>
          <w:sz w:val="30"/>
          <w:szCs w:val="30"/>
          <w:rtl/>
        </w:rPr>
        <w:t xml:space="preserve"> (</w:t>
      </w:r>
      <w:r w:rsidRPr="00466D56">
        <w:rPr>
          <w:rFonts w:cs="Times New Roman" w:hint="cs"/>
          <w:sz w:val="24"/>
          <w:szCs w:val="24"/>
          <w:rtl/>
        </w:rPr>
        <w:t>112</w:t>
      </w:r>
      <w:r>
        <w:rPr>
          <w:rFonts w:hint="cs"/>
          <w:sz w:val="30"/>
          <w:szCs w:val="30"/>
          <w:rtl/>
        </w:rPr>
        <w:t xml:space="preserve"> دولة) </w:t>
      </w:r>
      <w:r w:rsidRPr="00466D56">
        <w:rPr>
          <w:rFonts w:hint="cs"/>
          <w:sz w:val="28"/>
          <w:rtl/>
        </w:rPr>
        <w:t>من بينهم</w:t>
      </w:r>
      <w:r>
        <w:rPr>
          <w:rFonts w:hint="cs"/>
          <w:sz w:val="30"/>
          <w:szCs w:val="30"/>
          <w:rtl/>
        </w:rPr>
        <w:t xml:space="preserve"> </w:t>
      </w:r>
      <w:r w:rsidRPr="00466D56">
        <w:rPr>
          <w:rFonts w:cs="Times New Roman"/>
          <w:sz w:val="24"/>
          <w:szCs w:val="24"/>
          <w:rtl/>
        </w:rPr>
        <w:t>8</w:t>
      </w:r>
      <w:r>
        <w:rPr>
          <w:rFonts w:hint="cs"/>
          <w:sz w:val="30"/>
          <w:szCs w:val="30"/>
          <w:rtl/>
        </w:rPr>
        <w:t xml:space="preserve"> </w:t>
      </w:r>
      <w:r w:rsidRPr="00466D56">
        <w:rPr>
          <w:rFonts w:hint="cs"/>
          <w:sz w:val="28"/>
          <w:rtl/>
        </w:rPr>
        <w:t>دول عربية فقط وهى: تونس، سوريا، العراق، اليمن، الجزائر، مصر، الأردن، لبنان. ومن شأن إنضمام كافة الدول العربية إلى هذه الإتفاقية الملاحية الهامة، تمهيد الطريق إلى إبرام "إتفاقية عربية مشتركة للنقل البحرى الساحلى ما بين الدول العربية"، بإعتبار أن الإتفاقية</w:t>
      </w:r>
      <w:r>
        <w:rPr>
          <w:rFonts w:hint="cs"/>
          <w:sz w:val="30"/>
          <w:szCs w:val="30"/>
          <w:rtl/>
        </w:rPr>
        <w:t xml:space="preserve"> (</w:t>
      </w:r>
      <w:r>
        <w:rPr>
          <w:sz w:val="24"/>
          <w:szCs w:val="24"/>
        </w:rPr>
        <w:t>FAL</w:t>
      </w:r>
      <w:r>
        <w:rPr>
          <w:rFonts w:hint="cs"/>
          <w:sz w:val="30"/>
          <w:szCs w:val="30"/>
          <w:rtl/>
        </w:rPr>
        <w:t xml:space="preserve">) </w:t>
      </w:r>
      <w:r w:rsidRPr="00466D56">
        <w:rPr>
          <w:rFonts w:hint="cs"/>
          <w:sz w:val="28"/>
          <w:rtl/>
        </w:rPr>
        <w:t>تعتبر البنية الأساسية التشريعية لإقامة أى إتفاقيات ملاحية إقليمية بين الدول.</w:t>
      </w:r>
    </w:p>
    <w:p w:rsidR="00286B62" w:rsidRPr="00466D56" w:rsidRDefault="00286B62" w:rsidP="00286B62">
      <w:pPr>
        <w:pStyle w:val="Point"/>
        <w:tabs>
          <w:tab w:val="left" w:pos="565"/>
        </w:tabs>
        <w:spacing w:line="540" w:lineRule="exact"/>
        <w:rPr>
          <w:sz w:val="28"/>
          <w:rtl/>
        </w:rPr>
      </w:pPr>
      <w:r w:rsidRPr="00466D56">
        <w:rPr>
          <w:rFonts w:hint="cs"/>
          <w:sz w:val="28"/>
          <w:rtl/>
        </w:rPr>
        <w:tab/>
        <w:t>والجدير بالذكر أن "إتفاقية تسهيل الملاحة البحرية الدولية" المذكورة، تحظى بإهتمام شديد من اللجنة الفنية للنقل البحرى التابعة للأمانة الفنية لمجلس وزراء النقل العرب بغرض تفعيل الإتفاقية بالنسبة للدول العربية التى إنضمت إليها، ودعوة باقى الدول التى لم تنضم إليها لمناقشة مسألة التوقيع على الإتفاقية.</w:t>
      </w:r>
    </w:p>
    <w:p w:rsidR="00286B62" w:rsidRDefault="00286B62" w:rsidP="00286B62">
      <w:pPr>
        <w:pStyle w:val="Point"/>
        <w:tabs>
          <w:tab w:val="left" w:pos="423"/>
        </w:tabs>
        <w:spacing w:before="360" w:after="4" w:line="540" w:lineRule="exact"/>
        <w:ind w:left="425" w:hanging="425"/>
        <w:rPr>
          <w:rFonts w:cs="AL-Mateen"/>
          <w:b/>
          <w:sz w:val="28"/>
          <w:szCs w:val="36"/>
          <w:rtl/>
          <w:lang w:bidi="ar-SA"/>
        </w:rPr>
      </w:pPr>
      <w:r>
        <w:rPr>
          <w:rFonts w:cs="Times New Roman" w:hint="cs"/>
          <w:b/>
          <w:bCs/>
          <w:sz w:val="24"/>
          <w:szCs w:val="24"/>
          <w:rtl/>
        </w:rPr>
        <w:t>8</w:t>
      </w:r>
      <w:r w:rsidRPr="006A15B4">
        <w:rPr>
          <w:rFonts w:cs="Times New Roman"/>
          <w:b/>
          <w:bCs/>
          <w:sz w:val="28"/>
          <w:rtl/>
        </w:rPr>
        <w:t>-</w:t>
      </w:r>
      <w:r>
        <w:rPr>
          <w:rFonts w:cs="Times New Roman" w:hint="cs"/>
          <w:b/>
          <w:bCs/>
          <w:sz w:val="24"/>
          <w:szCs w:val="24"/>
          <w:rtl/>
        </w:rPr>
        <w:t xml:space="preserve"> </w:t>
      </w:r>
      <w:r>
        <w:rPr>
          <w:rFonts w:cs="AL-Mateen" w:hint="cs"/>
          <w:b/>
          <w:sz w:val="28"/>
          <w:szCs w:val="36"/>
          <w:rtl/>
        </w:rPr>
        <w:t>الدعوة لعقد إتفاقية جديدة للنقل البحرى العربى الساحلى</w:t>
      </w:r>
      <w:r w:rsidRPr="00F70640">
        <w:rPr>
          <w:rFonts w:cs="AL-Mateen" w:hint="cs"/>
          <w:b/>
          <w:sz w:val="28"/>
          <w:szCs w:val="36"/>
          <w:rtl/>
          <w:lang w:bidi="ar-SA"/>
        </w:rPr>
        <w:t>:</w:t>
      </w:r>
    </w:p>
    <w:p w:rsidR="00286B62" w:rsidRPr="009205BB" w:rsidRDefault="00286B62" w:rsidP="00286B62">
      <w:pPr>
        <w:pStyle w:val="Point"/>
        <w:tabs>
          <w:tab w:val="left" w:pos="509"/>
        </w:tabs>
        <w:spacing w:before="0" w:line="380" w:lineRule="exact"/>
        <w:ind w:left="510" w:hanging="510"/>
        <w:rPr>
          <w:rFonts w:cs="AL-Mateen"/>
          <w:b/>
          <w:sz w:val="32"/>
          <w:szCs w:val="32"/>
          <w:lang w:bidi="ar-SA"/>
        </w:rPr>
      </w:pPr>
      <w:r w:rsidRPr="006A15B4">
        <w:rPr>
          <w:rFonts w:cs="Times New Roman"/>
          <w:bCs/>
          <w:sz w:val="24"/>
          <w:szCs w:val="24"/>
          <w:rtl/>
          <w:lang w:bidi="ar-SA"/>
        </w:rPr>
        <w:t>8-1</w:t>
      </w:r>
      <w:r>
        <w:rPr>
          <w:rFonts w:cs="AL-Mateen" w:hint="cs"/>
          <w:b/>
          <w:sz w:val="32"/>
          <w:szCs w:val="32"/>
          <w:rtl/>
          <w:lang w:bidi="ar-SA"/>
        </w:rPr>
        <w:tab/>
      </w:r>
      <w:r w:rsidRPr="009205BB">
        <w:rPr>
          <w:rFonts w:cs="AL-Mateen" w:hint="cs"/>
          <w:b/>
          <w:sz w:val="32"/>
          <w:szCs w:val="32"/>
          <w:rtl/>
          <w:lang w:bidi="ar-SA"/>
        </w:rPr>
        <w:t>تمهيد:</w:t>
      </w:r>
    </w:p>
    <w:p w:rsidR="00286B62" w:rsidRDefault="00286B62" w:rsidP="00286B62">
      <w:pPr>
        <w:pStyle w:val="Point"/>
        <w:spacing w:before="0" w:after="120" w:line="560" w:lineRule="exact"/>
        <w:ind w:left="0" w:firstLine="567"/>
        <w:rPr>
          <w:rtl/>
        </w:rPr>
      </w:pPr>
      <w:r>
        <w:rPr>
          <w:rFonts w:hint="cs"/>
          <w:rtl/>
        </w:rPr>
        <w:t>تقودنا هذه الدراسة إلى فكرة الدعوة لصياغة إتفاقية جديدة للنقل البحرى العربى الساحلى، تضم فى عضويتها سائر الدول العربية، وتتضمن أحقية سفن هذه الدول على قدم المساواة فى النقل البحرى الحر للبضائع والركاب فيما بين الموانئ العربية.... من الدار البيضاء غربًا، إلى الموانئ الخليجية والعراقية شرقًا، ومن الموانئ السورية واللبناية والأردنية والمصرية شمالاً إلى موانئ السودان واليمن جنوبًا.</w:t>
      </w:r>
    </w:p>
    <w:p w:rsidR="00286B62" w:rsidRPr="009205BB" w:rsidRDefault="00286B62" w:rsidP="00286B62">
      <w:pPr>
        <w:pStyle w:val="Point"/>
        <w:tabs>
          <w:tab w:val="left" w:pos="509"/>
        </w:tabs>
        <w:spacing w:before="240"/>
        <w:ind w:left="0" w:firstLine="0"/>
        <w:rPr>
          <w:rFonts w:cs="AL-Mateen"/>
          <w:b/>
          <w:sz w:val="32"/>
          <w:szCs w:val="32"/>
          <w:rtl/>
          <w:lang w:bidi="ar-SA"/>
        </w:rPr>
      </w:pPr>
      <w:r w:rsidRPr="006A15B4">
        <w:rPr>
          <w:rFonts w:cs="Times New Roman"/>
          <w:bCs/>
          <w:sz w:val="24"/>
          <w:szCs w:val="24"/>
          <w:rtl/>
          <w:lang w:bidi="ar-SA"/>
        </w:rPr>
        <w:t>8-</w:t>
      </w:r>
      <w:r>
        <w:rPr>
          <w:rFonts w:cs="Times New Roman" w:hint="cs"/>
          <w:bCs/>
          <w:sz w:val="24"/>
          <w:szCs w:val="24"/>
          <w:rtl/>
          <w:lang w:bidi="ar-SA"/>
        </w:rPr>
        <w:t>2</w:t>
      </w:r>
      <w:r>
        <w:rPr>
          <w:rFonts w:cs="AL-Mateen" w:hint="cs"/>
          <w:b/>
          <w:sz w:val="32"/>
          <w:szCs w:val="32"/>
          <w:rtl/>
          <w:lang w:bidi="ar-SA"/>
        </w:rPr>
        <w:tab/>
      </w:r>
      <w:r w:rsidRPr="009205BB">
        <w:rPr>
          <w:rFonts w:cs="AL-Mateen" w:hint="cs"/>
          <w:b/>
          <w:sz w:val="32"/>
          <w:szCs w:val="32"/>
          <w:rtl/>
          <w:lang w:bidi="ar-SA"/>
        </w:rPr>
        <w:t>الهدف والأغراض المتوخاه من الإتفاقية:</w:t>
      </w:r>
    </w:p>
    <w:p w:rsidR="00286B62" w:rsidRDefault="00286B62" w:rsidP="00286B62">
      <w:pPr>
        <w:pStyle w:val="Point"/>
        <w:spacing w:before="200" w:after="6" w:line="560" w:lineRule="exact"/>
        <w:ind w:left="0" w:firstLine="567"/>
        <w:rPr>
          <w:rtl/>
        </w:rPr>
      </w:pPr>
      <w:r>
        <w:rPr>
          <w:rFonts w:hint="cs"/>
          <w:rtl/>
        </w:rPr>
        <w:t>الهدف الرئيسى من وراء إبرام إتفاقية للنقل البحرى الساحلى فيما بين الدول العربية، إنما يتمثل فى تحقيق الفكرة المُثلى فى خلق مساحة أو حيز ملاحى شاطئي للنقل البحرى العربى الساحلى، بدون أى عوائق أو تميز فى وجه السفن العربية المستخدمة لهذا الحيز الملاحى</w:t>
      </w:r>
      <w:r w:rsidRPr="001F1460">
        <w:rPr>
          <w:rStyle w:val="FootnoteReference"/>
          <w:position w:val="10"/>
          <w:sz w:val="28"/>
          <w:rtl/>
        </w:rPr>
        <w:footnoteReference w:customMarkFollows="1" w:id="78"/>
        <w:t>(1)</w:t>
      </w:r>
      <w:r>
        <w:rPr>
          <w:rFonts w:hint="cs"/>
          <w:rtl/>
        </w:rPr>
        <w:t>.</w:t>
      </w:r>
    </w:p>
    <w:p w:rsidR="00286B62" w:rsidRDefault="00286B62" w:rsidP="00286B62">
      <w:pPr>
        <w:pStyle w:val="Point"/>
        <w:spacing w:before="200" w:after="6" w:line="560" w:lineRule="exact"/>
        <w:ind w:left="0" w:firstLine="567"/>
        <w:rPr>
          <w:rtl/>
        </w:rPr>
      </w:pPr>
      <w:r>
        <w:rPr>
          <w:rFonts w:hint="cs"/>
          <w:rtl/>
        </w:rPr>
        <w:t>أما الأغراض المستهدفة من هذه الإتفاقية فهى إزالة أو تبسيط إجراءات الفحص الوثائقى والمادى سواء بالنسبة للبضائع أو السفن المبحره فى الحيز الملاحى العربى والتى تستخدم الموانئ العربية.</w:t>
      </w:r>
    </w:p>
    <w:p w:rsidR="00286B62" w:rsidRDefault="00286B62" w:rsidP="00286B62">
      <w:pPr>
        <w:pStyle w:val="Point"/>
        <w:spacing w:before="200" w:after="6" w:line="560" w:lineRule="exact"/>
        <w:ind w:left="0" w:firstLine="567"/>
        <w:rPr>
          <w:rtl/>
        </w:rPr>
      </w:pPr>
      <w:r>
        <w:rPr>
          <w:rFonts w:hint="cs"/>
          <w:rtl/>
        </w:rPr>
        <w:t xml:space="preserve">كما تستهدف الإتفاقية إزالة كافة العقبات فى وجه الحركة الحرة للسفن والبضائع فى الحيز الملاحى العربى، الأمر الذى يستلزم إدخال بعض التعديلات على الإجراءات السارية حاليًا بموجب القوانين المحلية للدول العربية على إتجاهين رئيسيين: </w:t>
      </w:r>
      <w:r w:rsidRPr="00AC0C43">
        <w:rPr>
          <w:rFonts w:cs="AL-Mateen" w:hint="cs"/>
          <w:rtl/>
        </w:rPr>
        <w:t>الأول</w:t>
      </w:r>
      <w:r>
        <w:rPr>
          <w:rFonts w:hint="cs"/>
          <w:rtl/>
        </w:rPr>
        <w:t xml:space="preserve"> يتعلق بالسفن فى ذاتها وبتشغيل هذه السفن، أما </w:t>
      </w:r>
      <w:r w:rsidRPr="00AC0C43">
        <w:rPr>
          <w:rFonts w:cs="AL-Mateen" w:hint="cs"/>
          <w:rtl/>
        </w:rPr>
        <w:t>الثانى</w:t>
      </w:r>
      <w:r>
        <w:rPr>
          <w:rFonts w:hint="cs"/>
          <w:rtl/>
        </w:rPr>
        <w:t xml:space="preserve"> فيتعلق بالبضائع التى يجرى نقلها فى إطار الملاحة الساحلية العربية. وهذه التعديلات المنوه عنها هى التى تكون محور الإتفاقية المقترحه.</w:t>
      </w:r>
    </w:p>
    <w:p w:rsidR="00286B62" w:rsidRDefault="00286B62" w:rsidP="00286B62">
      <w:pPr>
        <w:pStyle w:val="Point"/>
        <w:spacing w:before="200" w:after="6" w:line="560" w:lineRule="exact"/>
        <w:ind w:left="0" w:firstLine="567"/>
        <w:rPr>
          <w:rtl/>
        </w:rPr>
      </w:pPr>
      <w:r>
        <w:rPr>
          <w:rFonts w:hint="cs"/>
          <w:rtl/>
        </w:rPr>
        <w:t>كما أن من بين ما تبغاه الإتفاقية، العمل على التقليل بدرجة ملحوظة من النفقات المنصرفة، ومن الوقت المستغرق داخل الموانئ، مما يعود بالفائدة على النقل البحرى العربى وعلى دوره فى تنفيذ التجارة البيتًّية العربية، كما يؤدى إلى إقامة التوازن بين مختلف وسائط النقل (البحرى، والطرقى والسككى، والجوىّ).</w:t>
      </w:r>
    </w:p>
    <w:p w:rsidR="00286B62" w:rsidRPr="005E1130" w:rsidRDefault="00286B62" w:rsidP="00286B62">
      <w:pPr>
        <w:pStyle w:val="Point"/>
        <w:spacing w:before="200" w:line="560" w:lineRule="exact"/>
        <w:ind w:left="0" w:firstLine="567"/>
        <w:rPr>
          <w:spacing w:val="4"/>
          <w:rtl/>
        </w:rPr>
      </w:pPr>
      <w:r w:rsidRPr="005E1130">
        <w:rPr>
          <w:rFonts w:hint="cs"/>
          <w:spacing w:val="4"/>
          <w:rtl/>
        </w:rPr>
        <w:t>كذلك فإن الإتفاقية تهدف إلى التقليل من حجم المعلومات التى يتكرر إرسالها إلى مختلف سلطات الميناء</w:t>
      </w:r>
      <w:r w:rsidRPr="005E1130">
        <w:rPr>
          <w:rStyle w:val="FootnoteReference"/>
          <w:spacing w:val="4"/>
          <w:position w:val="10"/>
          <w:sz w:val="28"/>
          <w:rtl/>
        </w:rPr>
        <w:footnoteReference w:customMarkFollows="1" w:id="79"/>
        <w:t>(1)</w:t>
      </w:r>
      <w:r w:rsidRPr="005E1130">
        <w:rPr>
          <w:rFonts w:hint="cs"/>
          <w:spacing w:val="4"/>
          <w:rtl/>
        </w:rPr>
        <w:t>، مما يُشكل ضياعًا للجهد والوقت والنفقات أيضًا. ولتحقيق هذا الهدف فإن الإتفاقية يمكن أن تقتضى إرسال كافة معلومات السفينة قبل دخولها إلى الميناء إلكترونيًا لمختلف سلطات الميناء مرة واحدة وذلك من خلال نماذج الإرسال الإلكترونى (</w:t>
      </w:r>
      <w:r w:rsidRPr="005E1130">
        <w:rPr>
          <w:spacing w:val="4"/>
        </w:rPr>
        <w:t>FAL Forms</w:t>
      </w:r>
      <w:r w:rsidRPr="005E1130">
        <w:rPr>
          <w:rFonts w:hint="cs"/>
          <w:spacing w:val="4"/>
          <w:rtl/>
        </w:rPr>
        <w:t>).</w:t>
      </w:r>
    </w:p>
    <w:p w:rsidR="00286B62" w:rsidRDefault="00286B62" w:rsidP="00286B62">
      <w:pPr>
        <w:pStyle w:val="Point"/>
        <w:spacing w:before="200" w:line="560" w:lineRule="exact"/>
        <w:ind w:left="0" w:firstLine="567"/>
        <w:rPr>
          <w:rtl/>
        </w:rPr>
      </w:pPr>
      <w:r>
        <w:rPr>
          <w:rFonts w:hint="cs"/>
          <w:rtl/>
        </w:rPr>
        <w:t>وهكذا فإن الهدف الأسمى للإتفاقية المقترحه، هو تحرير</w:t>
      </w:r>
      <w:r>
        <w:t xml:space="preserve"> </w:t>
      </w:r>
      <w:r>
        <w:rPr>
          <w:rFonts w:hint="cs"/>
          <w:rtl/>
        </w:rPr>
        <w:t>وتيسير خدمات النقل البحرى الساحلى بين الدول العربية فى سبيل تعزيز وتنمية الروابط الإقتصادية فيما بينها، تحقيقاً لنص المادة الثانية من ميثاق جامعة الدول العربية، ومن وجوب قيام تعاون وثيق بين دول الجامعة فى الشئون الإقتصادية والتجارية.</w:t>
      </w:r>
    </w:p>
    <w:p w:rsidR="00286B62" w:rsidRDefault="00286B62" w:rsidP="00286B62">
      <w:pPr>
        <w:pStyle w:val="Point"/>
        <w:spacing w:before="200" w:after="4" w:line="560" w:lineRule="exact"/>
        <w:ind w:left="0" w:firstLine="567"/>
        <w:rPr>
          <w:rtl/>
        </w:rPr>
      </w:pPr>
      <w:r>
        <w:rPr>
          <w:rFonts w:hint="cs"/>
          <w:rtl/>
        </w:rPr>
        <w:t>ولاشك أن الدول العربية شأنها فى ذلك شأن دول الإتحاد الأوروبى ودول جنوب شرق آسيا، ومجموعة دول أمريكا اللاتينية، فى أشد الحاجة إلى الإستفادة من مزايا ومكاسب تحرير وتيسير تجارة النقل البحرى الساحلى فى حيز المنطقة العربية، حيث أنه لا تتوافر فيما بين الدول العربية شبكات الطرق السريعة التى يمكن أن تربط الدول العربية بعضها بالبعض الآخر، سواء أكانت طرق برية أو سكك حديدية.</w:t>
      </w:r>
    </w:p>
    <w:p w:rsidR="00286B62" w:rsidRPr="00A2155A" w:rsidRDefault="00286B62" w:rsidP="00286B62">
      <w:pPr>
        <w:pStyle w:val="Point"/>
        <w:tabs>
          <w:tab w:val="left" w:pos="509"/>
        </w:tabs>
        <w:spacing w:before="360" w:after="4" w:line="540" w:lineRule="exact"/>
        <w:ind w:left="0" w:firstLine="0"/>
        <w:rPr>
          <w:rFonts w:cs="AL-Mateen"/>
          <w:b/>
          <w:sz w:val="32"/>
          <w:szCs w:val="32"/>
          <w:rtl/>
          <w:lang w:bidi="ar-SA"/>
        </w:rPr>
      </w:pPr>
      <w:r w:rsidRPr="006A15B4">
        <w:rPr>
          <w:rFonts w:cs="Times New Roman"/>
          <w:bCs/>
          <w:sz w:val="24"/>
          <w:szCs w:val="24"/>
          <w:rtl/>
          <w:lang w:bidi="ar-SA"/>
        </w:rPr>
        <w:t>8-</w:t>
      </w:r>
      <w:r>
        <w:rPr>
          <w:rFonts w:cs="Times New Roman" w:hint="cs"/>
          <w:bCs/>
          <w:sz w:val="24"/>
          <w:szCs w:val="24"/>
          <w:rtl/>
          <w:lang w:bidi="ar-SA"/>
        </w:rPr>
        <w:t>3</w:t>
      </w:r>
      <w:r>
        <w:rPr>
          <w:rFonts w:cs="AL-Mateen" w:hint="cs"/>
          <w:b/>
          <w:sz w:val="32"/>
          <w:szCs w:val="32"/>
          <w:rtl/>
          <w:lang w:bidi="ar-SA"/>
        </w:rPr>
        <w:tab/>
      </w:r>
      <w:r w:rsidRPr="00A2155A">
        <w:rPr>
          <w:rFonts w:cs="AL-Mateen" w:hint="cs"/>
          <w:b/>
          <w:sz w:val="32"/>
          <w:szCs w:val="32"/>
          <w:rtl/>
          <w:lang w:bidi="ar-SA"/>
        </w:rPr>
        <w:t xml:space="preserve">خطوات إيجابية على طريق عقد إتفاقية </w:t>
      </w:r>
      <w:r>
        <w:rPr>
          <w:rFonts w:cs="AL-Mateen" w:hint="cs"/>
          <w:b/>
          <w:sz w:val="32"/>
          <w:szCs w:val="32"/>
          <w:rtl/>
          <w:lang w:bidi="ar-SA"/>
        </w:rPr>
        <w:t>ل</w:t>
      </w:r>
      <w:r w:rsidRPr="00A2155A">
        <w:rPr>
          <w:rFonts w:cs="AL-Mateen" w:hint="cs"/>
          <w:b/>
          <w:sz w:val="32"/>
          <w:szCs w:val="32"/>
          <w:rtl/>
          <w:lang w:bidi="ar-SA"/>
        </w:rPr>
        <w:t>لنقل البحرى العربى ال</w:t>
      </w:r>
      <w:r>
        <w:rPr>
          <w:rFonts w:cs="AL-Mateen" w:hint="cs"/>
          <w:b/>
          <w:sz w:val="32"/>
          <w:szCs w:val="32"/>
          <w:rtl/>
          <w:lang w:bidi="ar-SA"/>
        </w:rPr>
        <w:t>ساحلى</w:t>
      </w:r>
      <w:r w:rsidRPr="00A2155A">
        <w:rPr>
          <w:rFonts w:cs="AL-Mateen" w:hint="cs"/>
          <w:b/>
          <w:sz w:val="32"/>
          <w:szCs w:val="32"/>
          <w:rtl/>
          <w:lang w:bidi="ar-SA"/>
        </w:rPr>
        <w:t>:</w:t>
      </w:r>
    </w:p>
    <w:p w:rsidR="00286B62" w:rsidRDefault="00286B62" w:rsidP="00286B62">
      <w:pPr>
        <w:pStyle w:val="Point"/>
        <w:spacing w:before="200" w:after="4" w:line="560" w:lineRule="exact"/>
        <w:ind w:left="0" w:firstLine="567"/>
        <w:rPr>
          <w:rtl/>
        </w:rPr>
      </w:pPr>
      <w:r>
        <w:rPr>
          <w:rFonts w:hint="cs"/>
          <w:rtl/>
        </w:rPr>
        <w:t>لما كان تعظيم التجارة البيَّنية للدول العربية بشكل هدفًا استرتيجيًا هاماً، لذلك لابديل عن العمل على التحرير الكامل لخدمات النقل البحرى الساحلى بين جميع الدول العربية لفتح الطريق البحرى الساحلى فى وجه السفن العربية للتمتع بما يحققه من مزايا.</w:t>
      </w:r>
    </w:p>
    <w:p w:rsidR="00286B62" w:rsidRDefault="00286B62" w:rsidP="00286B62">
      <w:pPr>
        <w:pStyle w:val="Point"/>
        <w:spacing w:before="200" w:after="4" w:line="560" w:lineRule="exact"/>
        <w:ind w:left="0" w:firstLine="567"/>
        <w:rPr>
          <w:rtl/>
        </w:rPr>
      </w:pPr>
      <w:r>
        <w:rPr>
          <w:rFonts w:hint="cs"/>
          <w:rtl/>
        </w:rPr>
        <w:t xml:space="preserve">ولقد سبق أن أثيرت الدعوة إلى عقد الإتفاقية المقترحه، بواسطة الإتحاد العربى لغرف الملاحة البحرية خلال إجتماع اللجنة الفنية للنقل البحرى لوزراء النقل العرب، المنعقد بمقر جامعة الدول العربية بالقاهرة أيام </w:t>
      </w:r>
      <w:r w:rsidRPr="00466D56">
        <w:rPr>
          <w:rFonts w:cs="Times New Roman" w:hint="cs"/>
          <w:sz w:val="24"/>
          <w:szCs w:val="24"/>
          <w:rtl/>
        </w:rPr>
        <w:t>24</w:t>
      </w:r>
      <w:r>
        <w:rPr>
          <w:rFonts w:hint="cs"/>
          <w:rtl/>
        </w:rPr>
        <w:t xml:space="preserve">، </w:t>
      </w:r>
      <w:r w:rsidRPr="00466D56">
        <w:rPr>
          <w:rFonts w:cs="Times New Roman" w:hint="cs"/>
          <w:sz w:val="24"/>
          <w:szCs w:val="24"/>
          <w:rtl/>
        </w:rPr>
        <w:t>25</w:t>
      </w:r>
      <w:r>
        <w:rPr>
          <w:rFonts w:hint="cs"/>
          <w:rtl/>
        </w:rPr>
        <w:t xml:space="preserve">، </w:t>
      </w:r>
      <w:r w:rsidRPr="00466D56">
        <w:rPr>
          <w:rFonts w:cs="Times New Roman" w:hint="cs"/>
          <w:sz w:val="24"/>
          <w:szCs w:val="24"/>
          <w:rtl/>
        </w:rPr>
        <w:t xml:space="preserve">26 </w:t>
      </w:r>
      <w:r>
        <w:rPr>
          <w:rFonts w:hint="cs"/>
          <w:rtl/>
        </w:rPr>
        <w:t xml:space="preserve">فبراير </w:t>
      </w:r>
      <w:r w:rsidRPr="00466D56">
        <w:rPr>
          <w:rFonts w:cs="Times New Roman" w:hint="cs"/>
          <w:sz w:val="24"/>
          <w:szCs w:val="24"/>
          <w:rtl/>
        </w:rPr>
        <w:t>2009</w:t>
      </w:r>
      <w:r>
        <w:rPr>
          <w:rFonts w:hint="cs"/>
          <w:rtl/>
        </w:rPr>
        <w:t>، حيث لاقى استحسانا وقبولاً من الحاضرين.</w:t>
      </w:r>
    </w:p>
    <w:p w:rsidR="00286B62" w:rsidRDefault="00286B62" w:rsidP="00286B62">
      <w:pPr>
        <w:pStyle w:val="Point"/>
        <w:spacing w:before="200" w:after="4" w:line="560" w:lineRule="exact"/>
        <w:ind w:left="0" w:firstLine="567"/>
        <w:rPr>
          <w:rtl/>
        </w:rPr>
      </w:pPr>
      <w:r>
        <w:rPr>
          <w:rFonts w:hint="cs"/>
          <w:rtl/>
        </w:rPr>
        <w:t xml:space="preserve">وبعرض موضوع الإتفاقية المقترحه على الدورة </w:t>
      </w:r>
      <w:r w:rsidRPr="00466D56">
        <w:rPr>
          <w:rFonts w:cs="Times New Roman"/>
          <w:sz w:val="24"/>
          <w:szCs w:val="24"/>
          <w:rtl/>
        </w:rPr>
        <w:t xml:space="preserve">(24) </w:t>
      </w:r>
      <w:r>
        <w:rPr>
          <w:rFonts w:hint="cs"/>
          <w:rtl/>
        </w:rPr>
        <w:t xml:space="preserve">للمكتب التنفيذى لمجلس وزراء النقل العرب فى </w:t>
      </w:r>
      <w:r w:rsidRPr="00466D56">
        <w:rPr>
          <w:rFonts w:cs="Times New Roman" w:hint="cs"/>
          <w:sz w:val="24"/>
          <w:szCs w:val="24"/>
          <w:rtl/>
        </w:rPr>
        <w:t>6/5/2009</w:t>
      </w:r>
      <w:r>
        <w:rPr>
          <w:rFonts w:hint="cs"/>
          <w:rtl/>
        </w:rPr>
        <w:t>، قرر إحالة الموضوع إلى اللجنة الفنية للنقل البحرى لدراسة إعداد إتفاقية تمنح السفن العربية تسهيلات تفضيلية فى الموانئ العربية.</w:t>
      </w:r>
    </w:p>
    <w:p w:rsidR="00286B62" w:rsidRDefault="00286B62" w:rsidP="00286B62">
      <w:pPr>
        <w:pStyle w:val="Point"/>
        <w:spacing w:before="200" w:after="4" w:line="560" w:lineRule="exact"/>
        <w:ind w:left="0" w:firstLine="567"/>
        <w:rPr>
          <w:rtl/>
        </w:rPr>
      </w:pPr>
      <w:r>
        <w:rPr>
          <w:rFonts w:hint="cs"/>
          <w:rtl/>
        </w:rPr>
        <w:t xml:space="preserve">ومما يعزز هذه الدعوة لععقد الإتفاقية الجديدة، القرار رقم </w:t>
      </w:r>
      <w:r w:rsidRPr="00466D56">
        <w:rPr>
          <w:rFonts w:cs="Times New Roman" w:hint="cs"/>
          <w:sz w:val="24"/>
          <w:szCs w:val="24"/>
          <w:rtl/>
        </w:rPr>
        <w:t xml:space="preserve">309 </w:t>
      </w:r>
      <w:r>
        <w:rPr>
          <w:rFonts w:hint="cs"/>
          <w:rtl/>
        </w:rPr>
        <w:t xml:space="preserve">بتاريخ </w:t>
      </w:r>
      <w:r w:rsidRPr="00466D56">
        <w:rPr>
          <w:rFonts w:cs="Times New Roman" w:hint="cs"/>
          <w:sz w:val="24"/>
          <w:szCs w:val="24"/>
          <w:rtl/>
        </w:rPr>
        <w:t>23</w:t>
      </w:r>
      <w:r>
        <w:rPr>
          <w:rFonts w:hint="cs"/>
          <w:rtl/>
        </w:rPr>
        <w:t xml:space="preserve"> مارس </w:t>
      </w:r>
      <w:r w:rsidRPr="00466D56">
        <w:rPr>
          <w:rFonts w:cs="Times New Roman" w:hint="cs"/>
          <w:sz w:val="24"/>
          <w:szCs w:val="24"/>
          <w:rtl/>
        </w:rPr>
        <w:t>2005</w:t>
      </w:r>
      <w:r w:rsidRPr="00466D56">
        <w:rPr>
          <w:rFonts w:hint="cs"/>
          <w:rtl/>
        </w:rPr>
        <w:t xml:space="preserve"> الصادر</w:t>
      </w:r>
      <w:r>
        <w:rPr>
          <w:rFonts w:hint="cs"/>
          <w:rtl/>
        </w:rPr>
        <w:t xml:space="preserve"> عن مجلس جامعة الدول العربية المنعقد على مستوى القمه فى دورته السابعة عشرة فى الجزائر بشأن أهمية وضع إطار قانونى للتعاون العربى فى مختلف مجالات النقل البحرى، بما يحقق أساسًا متينًا لإستغلال إمكانات القطاع الملاحى العربى الخاص على النحو الأمثل.</w:t>
      </w:r>
    </w:p>
    <w:p w:rsidR="00286B62" w:rsidRDefault="00286B62" w:rsidP="00286B62">
      <w:pPr>
        <w:pStyle w:val="Point"/>
        <w:spacing w:before="200" w:after="4" w:line="560" w:lineRule="exact"/>
        <w:ind w:left="0" w:firstLine="567"/>
        <w:rPr>
          <w:rtl/>
        </w:rPr>
      </w:pPr>
      <w:r>
        <w:rPr>
          <w:rFonts w:hint="cs"/>
          <w:rtl/>
        </w:rPr>
        <w:t>هذا، ومن ناحية أخرى قامت اللجنة الإقتصادية والإجتماعية لغرب آسيا "الإسكوا" بعمل "مذكرة تفاهم بشأن التعاون فى مجال النقل البحرى فى المشرق العربى للتوقيع عليها بواسطة الدول الأعضاء فى "الإسكوا"، وهذا إدراكًا منها بأن النقل البحرى يؤدى دورًا هامًا فى تعزيز التجارة البيَّنية والخارجية، ودعم التكامل الإقتصادى والإجتماعى فى منطقة "الإسكوا" والمنطقة العربية وعمومًا.</w:t>
      </w:r>
    </w:p>
    <w:p w:rsidR="00286B62" w:rsidRDefault="00286B62" w:rsidP="00286B62">
      <w:pPr>
        <w:pStyle w:val="Point"/>
        <w:spacing w:before="200" w:after="4" w:line="560" w:lineRule="exact"/>
        <w:ind w:left="0" w:firstLine="567"/>
        <w:rPr>
          <w:rtl/>
        </w:rPr>
      </w:pPr>
      <w:r>
        <w:rPr>
          <w:rFonts w:hint="cs"/>
          <w:rtl/>
        </w:rPr>
        <w:t>ولقد تعرضت مذكرة التفاهم المذكورة أعلاه للنقل الساحلى بين موانئ أطرافها، وذلك فى المادة الخامسة منها موضحة إتفاق الأطراف على تطوير النقل الساحلى بين موانئها بهدف زيادة حجم التبادل التجارى البينى، وذلك بالوسائل التالية:</w:t>
      </w:r>
    </w:p>
    <w:p w:rsidR="00286B62" w:rsidRDefault="00286B62" w:rsidP="00286B62">
      <w:pPr>
        <w:pStyle w:val="Point"/>
        <w:tabs>
          <w:tab w:val="left" w:pos="565"/>
        </w:tabs>
        <w:spacing w:after="4" w:line="540" w:lineRule="exact"/>
        <w:rPr>
          <w:sz w:val="30"/>
          <w:szCs w:val="30"/>
          <w:rtl/>
        </w:rPr>
      </w:pPr>
      <w:r w:rsidRPr="00466D56">
        <w:rPr>
          <w:rFonts w:cs="Times New Roman"/>
          <w:sz w:val="24"/>
          <w:szCs w:val="24"/>
          <w:rtl/>
        </w:rPr>
        <w:t>1-</w:t>
      </w:r>
      <w:r>
        <w:rPr>
          <w:rFonts w:hint="cs"/>
          <w:rtl/>
        </w:rPr>
        <w:tab/>
      </w:r>
      <w:r w:rsidRPr="00466D56">
        <w:rPr>
          <w:rFonts w:hint="cs"/>
          <w:sz w:val="28"/>
          <w:rtl/>
        </w:rPr>
        <w:t>تشجيع حركة النقل الساحلى بين الموانئ والمرافئ، وتقديم التسهيلات والدعم لشركات النقل الساحلى الوطنية.</w:t>
      </w:r>
    </w:p>
    <w:p w:rsidR="00286B62" w:rsidRPr="00466D56" w:rsidRDefault="00286B62" w:rsidP="00286B62">
      <w:pPr>
        <w:pStyle w:val="Point"/>
        <w:tabs>
          <w:tab w:val="left" w:pos="565"/>
        </w:tabs>
        <w:spacing w:after="4" w:line="540" w:lineRule="exact"/>
        <w:rPr>
          <w:sz w:val="28"/>
          <w:rtl/>
        </w:rPr>
      </w:pPr>
      <w:r w:rsidRPr="00466D56">
        <w:rPr>
          <w:rFonts w:cs="Times New Roman" w:hint="cs"/>
          <w:sz w:val="24"/>
          <w:szCs w:val="24"/>
          <w:rtl/>
        </w:rPr>
        <w:t>2-</w:t>
      </w:r>
      <w:r w:rsidRPr="00BD3347">
        <w:rPr>
          <w:rFonts w:hint="cs"/>
          <w:rtl/>
        </w:rPr>
        <w:tab/>
      </w:r>
      <w:r w:rsidRPr="00466D56">
        <w:rPr>
          <w:rFonts w:hint="cs"/>
          <w:sz w:val="28"/>
          <w:rtl/>
        </w:rPr>
        <w:t>إتاحة خدمات النقل الساحلى، وتطويره وتجهيزه بالإمكانات والتسهيلات المناسبة.</w:t>
      </w:r>
    </w:p>
    <w:p w:rsidR="00286B62" w:rsidRPr="00466D56" w:rsidRDefault="00286B62" w:rsidP="00286B62">
      <w:pPr>
        <w:pStyle w:val="Point"/>
        <w:tabs>
          <w:tab w:val="left" w:pos="565"/>
        </w:tabs>
        <w:spacing w:after="4" w:line="540" w:lineRule="exact"/>
        <w:rPr>
          <w:sz w:val="28"/>
          <w:rtl/>
        </w:rPr>
      </w:pPr>
      <w:r w:rsidRPr="00466D56">
        <w:rPr>
          <w:rFonts w:cs="Times New Roman" w:hint="cs"/>
          <w:sz w:val="24"/>
          <w:szCs w:val="24"/>
          <w:rtl/>
        </w:rPr>
        <w:t>3-</w:t>
      </w:r>
      <w:r>
        <w:rPr>
          <w:rFonts w:hint="cs"/>
          <w:sz w:val="30"/>
          <w:szCs w:val="30"/>
          <w:rtl/>
        </w:rPr>
        <w:tab/>
      </w:r>
      <w:r w:rsidRPr="00466D56">
        <w:rPr>
          <w:rFonts w:hint="cs"/>
          <w:sz w:val="28"/>
          <w:rtl/>
        </w:rPr>
        <w:t>تسهيل إستقبال سفن ومراكب النقل الساحلى وتقديم الخدمات والتسهيلات المناسبة لها فى الموانئ والمرافئ.</w:t>
      </w:r>
    </w:p>
    <w:p w:rsidR="00286B62" w:rsidRDefault="00286B62" w:rsidP="00286B62">
      <w:pPr>
        <w:pStyle w:val="Point"/>
        <w:tabs>
          <w:tab w:val="left" w:pos="565"/>
        </w:tabs>
        <w:spacing w:after="4" w:line="540" w:lineRule="exact"/>
        <w:rPr>
          <w:sz w:val="28"/>
          <w:rtl/>
        </w:rPr>
      </w:pPr>
      <w:r w:rsidRPr="00466D56">
        <w:rPr>
          <w:rFonts w:cs="Times New Roman" w:hint="cs"/>
          <w:sz w:val="24"/>
          <w:szCs w:val="24"/>
          <w:rtl/>
        </w:rPr>
        <w:t>4-</w:t>
      </w:r>
      <w:r>
        <w:rPr>
          <w:rFonts w:hint="cs"/>
          <w:rtl/>
        </w:rPr>
        <w:tab/>
      </w:r>
      <w:r w:rsidRPr="00466D56">
        <w:rPr>
          <w:rFonts w:hint="cs"/>
          <w:sz w:val="28"/>
          <w:rtl/>
        </w:rPr>
        <w:t>تبسيط وتسهيل إجراءات الموانئ والجمارك وسائر الإجراءات لسفن وبضائع النقل الساحلى فى موانئ ومرافئ الأعضاء.</w:t>
      </w:r>
    </w:p>
    <w:p w:rsidR="00286B62" w:rsidRDefault="00286B62" w:rsidP="00286B62">
      <w:pPr>
        <w:pStyle w:val="Point"/>
        <w:spacing w:before="360" w:after="4" w:line="540" w:lineRule="exact"/>
        <w:ind w:left="509" w:hanging="509"/>
        <w:jc w:val="left"/>
        <w:rPr>
          <w:rFonts w:cs="AL-Mateen"/>
          <w:b/>
          <w:sz w:val="28"/>
          <w:szCs w:val="36"/>
          <w:rtl/>
          <w:lang w:bidi="ar-SA"/>
        </w:rPr>
      </w:pPr>
      <w:r w:rsidRPr="006A15B4">
        <w:rPr>
          <w:rFonts w:cs="Times New Roman"/>
          <w:bCs/>
          <w:sz w:val="24"/>
          <w:szCs w:val="24"/>
          <w:rtl/>
          <w:lang w:bidi="ar-SA"/>
        </w:rPr>
        <w:t>8-</w:t>
      </w:r>
      <w:r>
        <w:rPr>
          <w:rFonts w:cs="Times New Roman" w:hint="cs"/>
          <w:bCs/>
          <w:sz w:val="24"/>
          <w:szCs w:val="24"/>
          <w:rtl/>
          <w:lang w:bidi="ar-SA"/>
        </w:rPr>
        <w:t>4</w:t>
      </w:r>
      <w:r>
        <w:rPr>
          <w:rFonts w:cs="AL-Mateen" w:hint="cs"/>
          <w:b/>
          <w:sz w:val="32"/>
          <w:szCs w:val="32"/>
          <w:rtl/>
          <w:lang w:bidi="ar-SA"/>
        </w:rPr>
        <w:tab/>
        <w:t>النقل الساحلي بين دول الإتحاد الأوروبي:</w:t>
      </w:r>
    </w:p>
    <w:p w:rsidR="00286B62" w:rsidRPr="009A1483" w:rsidRDefault="00286B62" w:rsidP="00286B62">
      <w:pPr>
        <w:spacing w:before="200" w:line="560" w:lineRule="exact"/>
        <w:rPr>
          <w:spacing w:val="-4"/>
          <w:sz w:val="28"/>
          <w:rtl/>
        </w:rPr>
      </w:pPr>
      <w:r w:rsidRPr="009A1483">
        <w:rPr>
          <w:rFonts w:hint="cs"/>
          <w:spacing w:val="-4"/>
          <w:sz w:val="28"/>
          <w:rtl/>
        </w:rPr>
        <w:t>لجأ الإتحاد الأوروبى إلى إستخدام النقل البحرى الساحلى كوسيلة بديلة أو مكملة لشبكات النقل على الطرق السريعة والأنهار الملاحية التى تربط بين دول القارة المختلفة وسماها (</w:t>
      </w:r>
      <w:r w:rsidRPr="009A1483">
        <w:rPr>
          <w:spacing w:val="-4"/>
        </w:rPr>
        <w:t>Motor Ways of the Sea</w:t>
      </w:r>
      <w:r w:rsidRPr="009A1483">
        <w:rPr>
          <w:rFonts w:hint="cs"/>
          <w:spacing w:val="-4"/>
          <w:sz w:val="28"/>
          <w:rtl/>
        </w:rPr>
        <w:t xml:space="preserve">)، والتى حققت نجاحاً باهراً </w:t>
      </w:r>
      <w:r w:rsidRPr="009A1483">
        <w:rPr>
          <w:rFonts w:hint="cs"/>
          <w:spacing w:val="-4"/>
          <w:sz w:val="30"/>
          <w:szCs w:val="30"/>
          <w:rtl/>
        </w:rPr>
        <w:t>بعد أن قام البرلمان الأوروبى بإصدار التشريعات اللازمة لتحرير خدمات النقل البحرى الساحلى</w:t>
      </w:r>
      <w:r w:rsidRPr="009A1483">
        <w:rPr>
          <w:rFonts w:hint="cs"/>
          <w:spacing w:val="-4"/>
          <w:sz w:val="28"/>
          <w:rtl/>
        </w:rPr>
        <w:t xml:space="preserve"> (</w:t>
      </w:r>
      <w:r w:rsidRPr="009A1483">
        <w:rPr>
          <w:spacing w:val="-4"/>
        </w:rPr>
        <w:t>Maritime Cabotage</w:t>
      </w:r>
      <w:r w:rsidRPr="009A1483">
        <w:rPr>
          <w:rFonts w:hint="cs"/>
          <w:spacing w:val="-4"/>
          <w:sz w:val="28"/>
          <w:rtl/>
        </w:rPr>
        <w:t>)</w:t>
      </w:r>
      <w:r w:rsidRPr="009A1483">
        <w:rPr>
          <w:rFonts w:hint="cs"/>
          <w:spacing w:val="-4"/>
          <w:sz w:val="30"/>
          <w:szCs w:val="30"/>
          <w:rtl/>
        </w:rPr>
        <w:t xml:space="preserve"> بين دول </w:t>
      </w:r>
      <w:r w:rsidRPr="009A1483">
        <w:rPr>
          <w:rFonts w:hint="cs"/>
          <w:spacing w:val="-4"/>
          <w:sz w:val="28"/>
          <w:rtl/>
        </w:rPr>
        <w:t xml:space="preserve">الإتحاد الأوروبى المختلفة، كذلك سعى الإتحاد الأروربي بعد ذلك إلى ربط دول القارة مع دول جنوب البحر المتوسط بنفس أسلوب </w:t>
      </w:r>
      <w:r w:rsidRPr="009A1483">
        <w:rPr>
          <w:rFonts w:hint="cs"/>
          <w:spacing w:val="-4"/>
          <w:sz w:val="30"/>
          <w:szCs w:val="30"/>
          <w:rtl/>
        </w:rPr>
        <w:t>(</w:t>
      </w:r>
      <w:r w:rsidRPr="009A1483">
        <w:rPr>
          <w:spacing w:val="-4"/>
        </w:rPr>
        <w:t>Motor Ways of the Sea</w:t>
      </w:r>
      <w:r w:rsidRPr="009A1483">
        <w:rPr>
          <w:rFonts w:hint="cs"/>
          <w:spacing w:val="-4"/>
          <w:sz w:val="30"/>
          <w:szCs w:val="30"/>
          <w:rtl/>
        </w:rPr>
        <w:t>) ونحن في عالمنا العربي لأحق وأحوج من الإتحاد الأوروبي في إستخدام هذه الوسيلة الناجحة لأسباب كثيرة.</w:t>
      </w:r>
      <w:r w:rsidRPr="009A1483">
        <w:rPr>
          <w:rFonts w:hint="cs"/>
          <w:spacing w:val="-4"/>
          <w:sz w:val="28"/>
          <w:rtl/>
        </w:rPr>
        <w:t xml:space="preserve">  </w:t>
      </w:r>
    </w:p>
    <w:p w:rsidR="00286B62" w:rsidRDefault="00286B62" w:rsidP="00286B62">
      <w:pPr>
        <w:pStyle w:val="Point"/>
        <w:spacing w:before="360" w:after="4" w:line="500" w:lineRule="exact"/>
        <w:ind w:left="368" w:hanging="368"/>
        <w:jc w:val="left"/>
        <w:rPr>
          <w:rFonts w:cs="AL-Mateen"/>
          <w:b/>
          <w:sz w:val="28"/>
          <w:szCs w:val="36"/>
          <w:rtl/>
          <w:lang w:bidi="ar-SA"/>
        </w:rPr>
      </w:pPr>
      <w:r>
        <w:rPr>
          <w:rFonts w:cs="Times New Roman" w:hint="cs"/>
          <w:bCs/>
          <w:sz w:val="24"/>
          <w:szCs w:val="24"/>
          <w:rtl/>
          <w:lang w:bidi="ar-SA"/>
        </w:rPr>
        <w:t>9</w:t>
      </w:r>
      <w:r w:rsidRPr="006A15B4">
        <w:rPr>
          <w:rFonts w:cs="Times New Roman"/>
          <w:bCs/>
          <w:sz w:val="24"/>
          <w:szCs w:val="24"/>
          <w:rtl/>
          <w:lang w:bidi="ar-SA"/>
        </w:rPr>
        <w:t>-</w:t>
      </w:r>
      <w:r>
        <w:rPr>
          <w:rFonts w:cs="AL-Mateen" w:hint="cs"/>
          <w:b/>
          <w:sz w:val="32"/>
          <w:szCs w:val="32"/>
          <w:rtl/>
          <w:lang w:bidi="ar-SA"/>
        </w:rPr>
        <w:tab/>
        <w:t>الأسباب الملحة لتحرير خدمات النقل البحري الساحلي للتكامل بين الدول العربية:</w:t>
      </w:r>
    </w:p>
    <w:p w:rsidR="00286B62" w:rsidRPr="001C0C33" w:rsidRDefault="00286B62" w:rsidP="00286B62">
      <w:pPr>
        <w:pStyle w:val="Point"/>
        <w:tabs>
          <w:tab w:val="left" w:pos="565"/>
        </w:tabs>
        <w:spacing w:line="520" w:lineRule="exact"/>
        <w:rPr>
          <w:sz w:val="28"/>
          <w:rtl/>
        </w:rPr>
      </w:pPr>
      <w:r w:rsidRPr="00587787">
        <w:rPr>
          <w:rFonts w:cs="Times New Roman"/>
          <w:sz w:val="24"/>
          <w:szCs w:val="24"/>
          <w:rtl/>
        </w:rPr>
        <w:t>1-</w:t>
      </w:r>
      <w:r>
        <w:rPr>
          <w:rFonts w:hint="cs"/>
          <w:rtl/>
        </w:rPr>
        <w:tab/>
      </w:r>
      <w:r w:rsidRPr="002F7417">
        <w:rPr>
          <w:rFonts w:hint="cs"/>
          <w:spacing w:val="-4"/>
          <w:sz w:val="28"/>
          <w:rtl/>
        </w:rPr>
        <w:t>لا</w:t>
      </w:r>
      <w:r>
        <w:rPr>
          <w:rFonts w:hint="cs"/>
          <w:spacing w:val="-4"/>
          <w:sz w:val="28"/>
          <w:rtl/>
        </w:rPr>
        <w:t xml:space="preserve"> </w:t>
      </w:r>
      <w:r w:rsidRPr="002F7417">
        <w:rPr>
          <w:rFonts w:hint="cs"/>
          <w:spacing w:val="-4"/>
          <w:sz w:val="28"/>
          <w:rtl/>
        </w:rPr>
        <w:t>تتوافر لدينا شبكة الطرق السريعة</w:t>
      </w:r>
      <w:r w:rsidRPr="002F7417">
        <w:rPr>
          <w:rFonts w:hint="cs"/>
          <w:spacing w:val="-4"/>
          <w:sz w:val="20"/>
          <w:szCs w:val="20"/>
          <w:rtl/>
        </w:rPr>
        <w:t xml:space="preserve"> </w:t>
      </w:r>
      <w:r w:rsidRPr="002F7417">
        <w:rPr>
          <w:rFonts w:cs="Times New Roman"/>
          <w:spacing w:val="-4"/>
          <w:sz w:val="24"/>
          <w:szCs w:val="24"/>
        </w:rPr>
        <w:t>High</w:t>
      </w:r>
      <w:r w:rsidRPr="002F7417">
        <w:rPr>
          <w:rFonts w:cs="Times New Roman"/>
          <w:spacing w:val="-4"/>
          <w:sz w:val="18"/>
          <w:szCs w:val="18"/>
        </w:rPr>
        <w:t xml:space="preserve"> </w:t>
      </w:r>
      <w:r w:rsidRPr="002F7417">
        <w:rPr>
          <w:rFonts w:cs="Times New Roman"/>
          <w:spacing w:val="-4"/>
          <w:sz w:val="24"/>
          <w:szCs w:val="24"/>
        </w:rPr>
        <w:t>Ways</w:t>
      </w:r>
      <w:r w:rsidRPr="002F7417">
        <w:rPr>
          <w:rFonts w:hint="cs"/>
          <w:spacing w:val="-4"/>
          <w:sz w:val="20"/>
          <w:szCs w:val="20"/>
          <w:rtl/>
        </w:rPr>
        <w:t xml:space="preserve"> </w:t>
      </w:r>
      <w:r w:rsidRPr="002F7417">
        <w:rPr>
          <w:rFonts w:hint="cs"/>
          <w:spacing w:val="-4"/>
          <w:sz w:val="28"/>
          <w:rtl/>
        </w:rPr>
        <w:t>أو الأنهار الملاحية التى تربط دولنا بعضها البعض.</w:t>
      </w:r>
    </w:p>
    <w:p w:rsidR="00286B62" w:rsidRDefault="00286B62" w:rsidP="00286B62">
      <w:pPr>
        <w:pStyle w:val="Point"/>
        <w:tabs>
          <w:tab w:val="left" w:pos="565"/>
        </w:tabs>
        <w:spacing w:after="4" w:line="500" w:lineRule="exact"/>
        <w:rPr>
          <w:sz w:val="30"/>
          <w:szCs w:val="30"/>
          <w:rtl/>
          <w:lang w:bidi="ar-SA"/>
        </w:rPr>
      </w:pPr>
      <w:r w:rsidRPr="00587787">
        <w:rPr>
          <w:rFonts w:cs="Times New Roman" w:hint="cs"/>
          <w:sz w:val="24"/>
          <w:szCs w:val="24"/>
          <w:rtl/>
        </w:rPr>
        <w:t>2-</w:t>
      </w:r>
      <w:r w:rsidRPr="00BD3347">
        <w:rPr>
          <w:rFonts w:hint="cs"/>
          <w:rtl/>
        </w:rPr>
        <w:tab/>
      </w:r>
      <w:r w:rsidRPr="001C0C33">
        <w:rPr>
          <w:rFonts w:hint="cs"/>
          <w:sz w:val="28"/>
          <w:rtl/>
        </w:rPr>
        <w:t>الإزدحام والتلوث وتدهور الطرق الرئيسية المرتبطة بالنقل البري والتي ستنخفض بدرجة كبيرة إذا كان هناك تحول ملحوظ لصالح النقل البحري الساحلي.</w:t>
      </w:r>
    </w:p>
    <w:p w:rsidR="00286B62" w:rsidRDefault="00286B62" w:rsidP="00286B62">
      <w:pPr>
        <w:pStyle w:val="Point"/>
        <w:tabs>
          <w:tab w:val="left" w:pos="565"/>
        </w:tabs>
        <w:spacing w:line="460" w:lineRule="exact"/>
        <w:rPr>
          <w:sz w:val="30"/>
          <w:szCs w:val="30"/>
          <w:rtl/>
        </w:rPr>
      </w:pPr>
      <w:r w:rsidRPr="00587787">
        <w:rPr>
          <w:rFonts w:cs="Times New Roman" w:hint="cs"/>
          <w:sz w:val="24"/>
          <w:szCs w:val="24"/>
          <w:rtl/>
        </w:rPr>
        <w:t>3-</w:t>
      </w:r>
      <w:r>
        <w:rPr>
          <w:rFonts w:hint="cs"/>
          <w:sz w:val="30"/>
          <w:szCs w:val="30"/>
          <w:rtl/>
        </w:rPr>
        <w:tab/>
      </w:r>
      <w:r w:rsidRPr="001C0C33">
        <w:rPr>
          <w:rFonts w:hint="cs"/>
          <w:sz w:val="28"/>
          <w:rtl/>
        </w:rPr>
        <w:t>تحت وطأة الأزمة المالية الركود العالمي لا مفر أمامنا إلا تعظيم حجم ونوع التجارة البينية بين دولنا المختلفة، الأمر الذي يدعونا لضرورة تعزيز النقل البحري الساحلي بين الدول العربية.</w:t>
      </w:r>
    </w:p>
    <w:p w:rsidR="00286B62" w:rsidRPr="0021540A" w:rsidRDefault="00286B62" w:rsidP="00286B62">
      <w:pPr>
        <w:pStyle w:val="Point"/>
        <w:tabs>
          <w:tab w:val="left" w:pos="565"/>
        </w:tabs>
        <w:spacing w:after="4"/>
        <w:rPr>
          <w:spacing w:val="-4"/>
          <w:rtl/>
        </w:rPr>
      </w:pPr>
      <w:r w:rsidRPr="00587787">
        <w:rPr>
          <w:rFonts w:cs="Times New Roman" w:hint="cs"/>
          <w:sz w:val="24"/>
          <w:szCs w:val="24"/>
          <w:rtl/>
        </w:rPr>
        <w:t>4-</w:t>
      </w:r>
      <w:r>
        <w:rPr>
          <w:rFonts w:hint="cs"/>
          <w:rtl/>
        </w:rPr>
        <w:tab/>
      </w:r>
      <w:r w:rsidRPr="001C0C33">
        <w:rPr>
          <w:rFonts w:hint="cs"/>
          <w:sz w:val="28"/>
          <w:rtl/>
        </w:rPr>
        <w:t>في كثير من الحالات يوفر النقل البحري أسعاراً أرخص من أسعار الشحن البري أو الشحن الجوي والعم على تقليل الحواجز التي تحول دون استخدامه من شأنه أن يعزز القدرة التنافسية في التجارة الخارجية والنقل المحلي، وتعزيز التكامل الإقتصادي بين بلدان المنطقة العربية.</w:t>
      </w:r>
    </w:p>
    <w:p w:rsidR="00286B62" w:rsidRDefault="00286B62" w:rsidP="00286B62">
      <w:pPr>
        <w:pStyle w:val="Point"/>
        <w:tabs>
          <w:tab w:val="left" w:pos="565"/>
        </w:tabs>
        <w:spacing w:after="4"/>
        <w:rPr>
          <w:sz w:val="30"/>
          <w:szCs w:val="30"/>
          <w:rtl/>
        </w:rPr>
      </w:pPr>
      <w:r>
        <w:rPr>
          <w:rFonts w:cs="Times New Roman" w:hint="cs"/>
          <w:sz w:val="24"/>
          <w:szCs w:val="24"/>
          <w:rtl/>
        </w:rPr>
        <w:t>5</w:t>
      </w:r>
      <w:r w:rsidRPr="00587787">
        <w:rPr>
          <w:rFonts w:cs="Times New Roman" w:hint="cs"/>
          <w:sz w:val="24"/>
          <w:szCs w:val="24"/>
          <w:rtl/>
        </w:rPr>
        <w:t>-</w:t>
      </w:r>
      <w:r>
        <w:rPr>
          <w:rFonts w:hint="cs"/>
          <w:rtl/>
        </w:rPr>
        <w:tab/>
      </w:r>
      <w:r w:rsidRPr="001C0C33">
        <w:rPr>
          <w:rFonts w:hint="cs"/>
          <w:sz w:val="28"/>
          <w:rtl/>
        </w:rPr>
        <w:t>الإجراءات الروتينية المعقدة والتكاليف الباهظة والعدد القليل المتاح من الرحلات البحرية الساحلية المنتظمة بين الموانئ العربية تسهم جميعاً في أن تكون الغالبية العظمى من خدمات النقل بين موانئ دولة ما تم عن طريق النقل البري مثل النقل البري بين موانئ جمهورية مصر العربية.</w:t>
      </w:r>
    </w:p>
    <w:p w:rsidR="00286B62" w:rsidRDefault="00286B62" w:rsidP="00286B62">
      <w:pPr>
        <w:pStyle w:val="Point"/>
        <w:tabs>
          <w:tab w:val="left" w:pos="565"/>
        </w:tabs>
        <w:spacing w:after="4"/>
        <w:rPr>
          <w:sz w:val="30"/>
          <w:szCs w:val="30"/>
          <w:rtl/>
        </w:rPr>
      </w:pPr>
      <w:r>
        <w:rPr>
          <w:rFonts w:cs="Times New Roman" w:hint="cs"/>
          <w:sz w:val="24"/>
          <w:szCs w:val="24"/>
          <w:rtl/>
        </w:rPr>
        <w:t>6</w:t>
      </w:r>
      <w:r w:rsidRPr="00587787">
        <w:rPr>
          <w:rFonts w:cs="Times New Roman" w:hint="cs"/>
          <w:sz w:val="24"/>
          <w:szCs w:val="24"/>
          <w:rtl/>
        </w:rPr>
        <w:t>-</w:t>
      </w:r>
      <w:r>
        <w:rPr>
          <w:rFonts w:hint="cs"/>
          <w:rtl/>
        </w:rPr>
        <w:tab/>
      </w:r>
      <w:r w:rsidRPr="009A1483">
        <w:rPr>
          <w:rFonts w:hint="cs"/>
          <w:spacing w:val="-4"/>
          <w:sz w:val="28"/>
          <w:rtl/>
        </w:rPr>
        <w:t>في كثير من البلدان من المنطقة العربية يوجد عدد كبير من السفن الأجنبية التى تتردد على أكثر من ميناء من الموانئ المحلية في البحر المتوسط والأحمر والخليج  العربي، ولكن يحظر عليهم الاستفادة من هذه الرحلات لنقل البضائع بين هذه الموانئ.</w:t>
      </w:r>
    </w:p>
    <w:p w:rsidR="00286B62" w:rsidRDefault="00286B62" w:rsidP="00286B62">
      <w:pPr>
        <w:pStyle w:val="Point"/>
        <w:tabs>
          <w:tab w:val="left" w:pos="565"/>
        </w:tabs>
        <w:spacing w:line="460" w:lineRule="exact"/>
        <w:rPr>
          <w:spacing w:val="-2"/>
          <w:sz w:val="28"/>
          <w:rtl/>
        </w:rPr>
      </w:pPr>
      <w:r>
        <w:rPr>
          <w:rFonts w:cs="Times New Roman" w:hint="cs"/>
          <w:sz w:val="24"/>
          <w:szCs w:val="24"/>
          <w:rtl/>
        </w:rPr>
        <w:t>7</w:t>
      </w:r>
      <w:r w:rsidRPr="00587787">
        <w:rPr>
          <w:rFonts w:cs="Times New Roman" w:hint="cs"/>
          <w:sz w:val="24"/>
          <w:szCs w:val="24"/>
          <w:rtl/>
        </w:rPr>
        <w:t>-</w:t>
      </w:r>
      <w:r>
        <w:rPr>
          <w:rFonts w:hint="cs"/>
          <w:rtl/>
        </w:rPr>
        <w:tab/>
      </w:r>
      <w:r w:rsidRPr="001C0C33">
        <w:rPr>
          <w:rFonts w:hint="cs"/>
          <w:spacing w:val="-2"/>
          <w:sz w:val="28"/>
          <w:rtl/>
        </w:rPr>
        <w:t>على ضوء ضعف قدرات الأسطول البحري التجاري لمعظم الدول العربية وقلة المزايا النسبية وعدم القدرة على المنافسة العالمية مع التحالفات والإندماجات الضخمة بين أساطيل الشركات العملاقة مثل</w:t>
      </w:r>
      <w:r w:rsidRPr="001C0C33">
        <w:rPr>
          <w:rFonts w:hint="cs"/>
          <w:spacing w:val="-2"/>
          <w:sz w:val="30"/>
          <w:szCs w:val="30"/>
          <w:rtl/>
        </w:rPr>
        <w:t xml:space="preserve"> </w:t>
      </w:r>
      <w:r w:rsidRPr="001C0C33">
        <w:rPr>
          <w:spacing w:val="-2"/>
          <w:sz w:val="24"/>
          <w:szCs w:val="24"/>
          <w:lang w:bidi="ar-SA"/>
        </w:rPr>
        <w:t>Grand Alliance</w:t>
      </w:r>
      <w:r w:rsidRPr="001C0C33">
        <w:rPr>
          <w:rFonts w:hint="cs"/>
          <w:spacing w:val="-2"/>
          <w:sz w:val="30"/>
          <w:szCs w:val="30"/>
          <w:rtl/>
          <w:lang w:bidi="ar-SA"/>
        </w:rPr>
        <w:t xml:space="preserve">، </w:t>
      </w:r>
      <w:r w:rsidRPr="001C0C33">
        <w:rPr>
          <w:spacing w:val="-2"/>
          <w:sz w:val="24"/>
          <w:szCs w:val="24"/>
          <w:lang w:bidi="ar-SA"/>
        </w:rPr>
        <w:t>New World Alliance</w:t>
      </w:r>
      <w:r w:rsidRPr="001C0C33">
        <w:rPr>
          <w:rFonts w:hint="cs"/>
          <w:spacing w:val="-2"/>
          <w:sz w:val="30"/>
          <w:szCs w:val="30"/>
          <w:rtl/>
          <w:lang w:bidi="ar-SA"/>
        </w:rPr>
        <w:t xml:space="preserve"> </w:t>
      </w:r>
      <w:r w:rsidRPr="001C0C33">
        <w:rPr>
          <w:rFonts w:hint="cs"/>
          <w:spacing w:val="-6"/>
          <w:sz w:val="28"/>
          <w:rtl/>
        </w:rPr>
        <w:t>وغيرها.....، يجب التركيز على الأقل على النقل البحري الساحلي بين الموانئ العربية.</w:t>
      </w:r>
    </w:p>
    <w:p w:rsidR="00286B62" w:rsidRDefault="00286B62" w:rsidP="00286B62">
      <w:pPr>
        <w:pStyle w:val="Point"/>
        <w:spacing w:before="360" w:after="4" w:line="540" w:lineRule="exact"/>
        <w:ind w:left="509" w:hanging="509"/>
        <w:jc w:val="left"/>
        <w:rPr>
          <w:rFonts w:cs="AL-Mateen"/>
          <w:b/>
          <w:sz w:val="28"/>
          <w:szCs w:val="36"/>
          <w:rtl/>
          <w:lang w:bidi="ar-SA"/>
        </w:rPr>
      </w:pPr>
      <w:r>
        <w:rPr>
          <w:rFonts w:cs="Times New Roman" w:hint="cs"/>
          <w:bCs/>
          <w:sz w:val="24"/>
          <w:szCs w:val="24"/>
          <w:rtl/>
          <w:lang w:bidi="ar-SA"/>
        </w:rPr>
        <w:t>10</w:t>
      </w:r>
      <w:r w:rsidRPr="006A15B4">
        <w:rPr>
          <w:rFonts w:cs="Times New Roman"/>
          <w:bCs/>
          <w:sz w:val="24"/>
          <w:szCs w:val="24"/>
          <w:rtl/>
          <w:lang w:bidi="ar-SA"/>
        </w:rPr>
        <w:t>-</w:t>
      </w:r>
      <w:r>
        <w:rPr>
          <w:rFonts w:cs="AL-Mateen" w:hint="cs"/>
          <w:b/>
          <w:sz w:val="32"/>
          <w:szCs w:val="32"/>
          <w:rtl/>
          <w:lang w:bidi="ar-SA"/>
        </w:rPr>
        <w:tab/>
        <w:t>سبل تعزيز النقل البحري الساحلي للتكامل بين الدول العربية:</w:t>
      </w:r>
    </w:p>
    <w:p w:rsidR="00286B62" w:rsidRPr="009A1483" w:rsidRDefault="00286B62" w:rsidP="00286B62">
      <w:pPr>
        <w:pStyle w:val="Point"/>
        <w:numPr>
          <w:ilvl w:val="0"/>
          <w:numId w:val="50"/>
        </w:numPr>
        <w:tabs>
          <w:tab w:val="left" w:pos="566"/>
        </w:tabs>
        <w:spacing w:before="200" w:after="120" w:line="540" w:lineRule="exact"/>
        <w:rPr>
          <w:spacing w:val="-4"/>
          <w:sz w:val="28"/>
          <w:rtl/>
          <w:lang w:bidi="ar-SA"/>
        </w:rPr>
      </w:pPr>
      <w:r w:rsidRPr="00C47582">
        <w:rPr>
          <w:rFonts w:cs="AL-Mateen" w:hint="cs"/>
          <w:spacing w:val="-4"/>
          <w:sz w:val="26"/>
          <w:szCs w:val="26"/>
          <w:u w:val="single"/>
          <w:rtl/>
        </w:rPr>
        <w:t>تعزيز القدرة</w:t>
      </w:r>
      <w:r w:rsidRPr="00C47582">
        <w:rPr>
          <w:rFonts w:cs="AL-Mateen" w:hint="cs"/>
          <w:spacing w:val="-4"/>
          <w:sz w:val="26"/>
          <w:szCs w:val="26"/>
          <w:u w:val="single"/>
          <w:rtl/>
          <w:lang w:bidi="ar-SA"/>
        </w:rPr>
        <w:t xml:space="preserve"> على المنافسة مع النقل البري:</w:t>
      </w:r>
      <w:r w:rsidRPr="009A1483">
        <w:rPr>
          <w:rFonts w:hint="cs"/>
          <w:spacing w:val="-4"/>
          <w:sz w:val="30"/>
          <w:szCs w:val="30"/>
          <w:rtl/>
          <w:lang w:bidi="ar-SA"/>
        </w:rPr>
        <w:t xml:space="preserve"> </w:t>
      </w:r>
      <w:r w:rsidRPr="009A1483">
        <w:rPr>
          <w:rFonts w:hint="cs"/>
          <w:spacing w:val="-4"/>
          <w:sz w:val="28"/>
          <w:rtl/>
          <w:lang w:bidi="ar-SA"/>
        </w:rPr>
        <w:t>العوامل الخارجية السلبية المرتبطة بالشاحنات والتى تشمل التلوث والضجيج والإزدحام وحوادث المرور، هى أقل بكثير في ح</w:t>
      </w:r>
      <w:r>
        <w:rPr>
          <w:rFonts w:hint="cs"/>
          <w:spacing w:val="-4"/>
          <w:sz w:val="28"/>
          <w:rtl/>
          <w:lang w:bidi="ar-SA"/>
        </w:rPr>
        <w:t>ا</w:t>
      </w:r>
      <w:r w:rsidRPr="009A1483">
        <w:rPr>
          <w:rFonts w:hint="cs"/>
          <w:spacing w:val="-4"/>
          <w:sz w:val="28"/>
          <w:rtl/>
          <w:lang w:bidi="ar-SA"/>
        </w:rPr>
        <w:t>لة النقل البحري وعلى المدى الطويل، يجب أن تكون سياسة النقل "أن يكون هدفها الرئيسي أن تصل إلى نتيجة تتيح للمستخدمين حرية الإختيار في السوق من بين مختلف وسائل المختلفة التى تلبي إحتياجاتهم االخاصة، وفي الوقت نفسه تعمل على تعظيم المصلحة القومية المشتركة أو مصالح المجتمع بصفة عامة". وهذا يفرض على الدولة أن تقدم ما يمكن من أن يسمى بإرشادات للتعرف على التوجيهات الصادرة عن السوق، مما يدفع الناقلين إلى دمج العناصر الخارجية المؤثرة في قراراتهم.</w:t>
      </w:r>
    </w:p>
    <w:p w:rsidR="00286B62" w:rsidRPr="001C0C33" w:rsidRDefault="00286B62" w:rsidP="00286B62">
      <w:pPr>
        <w:pStyle w:val="Point"/>
        <w:numPr>
          <w:ilvl w:val="0"/>
          <w:numId w:val="50"/>
        </w:numPr>
        <w:tabs>
          <w:tab w:val="left" w:pos="566"/>
        </w:tabs>
        <w:spacing w:before="240" w:after="120" w:line="580" w:lineRule="exact"/>
        <w:rPr>
          <w:sz w:val="28"/>
          <w:lang w:bidi="ar-SA"/>
        </w:rPr>
      </w:pPr>
      <w:r w:rsidRPr="00C81D01">
        <w:rPr>
          <w:rFonts w:cs="AL-Mateen" w:hint="cs"/>
          <w:sz w:val="26"/>
          <w:szCs w:val="26"/>
          <w:u w:val="single"/>
          <w:rtl/>
          <w:lang w:bidi="ar-SA"/>
        </w:rPr>
        <w:t>تقليص الإجراءات الإدارية والروتينية</w:t>
      </w:r>
      <w:r w:rsidRPr="001B73A9">
        <w:rPr>
          <w:rFonts w:cs="AL-Mateen" w:hint="cs"/>
          <w:sz w:val="26"/>
          <w:szCs w:val="26"/>
          <w:rtl/>
          <w:lang w:bidi="ar-SA"/>
        </w:rPr>
        <w:t>:</w:t>
      </w:r>
      <w:r>
        <w:rPr>
          <w:rFonts w:hint="cs"/>
          <w:sz w:val="30"/>
          <w:szCs w:val="30"/>
          <w:rtl/>
          <w:lang w:bidi="ar-SA"/>
        </w:rPr>
        <w:t xml:space="preserve"> </w:t>
      </w:r>
      <w:r w:rsidRPr="001C0C33">
        <w:rPr>
          <w:rFonts w:hint="cs"/>
          <w:sz w:val="28"/>
          <w:rtl/>
          <w:lang w:bidi="ar-SA"/>
        </w:rPr>
        <w:t>كثير من المتطلبات الإدارية والتفتيش المتعلقة بحرية التجارة الساحلية ترجع إلى حقيقة أن السلطات لاتميز بين حركة البضائع المحلية أو الإقليمية والتجارة الدولية الخارجية. وعمليات المراقبة التى تقوم بها الأجهزة المسئولة عن الأمن والهجرة والخدمات الزراعية والشرطة من بين أمور كثيرة أخرى، ينبغي أن تكون أكثر م</w:t>
      </w:r>
      <w:r>
        <w:rPr>
          <w:rFonts w:hint="cs"/>
          <w:sz w:val="28"/>
          <w:rtl/>
          <w:lang w:bidi="ar-SA"/>
        </w:rPr>
        <w:t>رو</w:t>
      </w:r>
      <w:r w:rsidRPr="001C0C33">
        <w:rPr>
          <w:rFonts w:hint="cs"/>
          <w:sz w:val="28"/>
          <w:rtl/>
          <w:lang w:bidi="ar-SA"/>
        </w:rPr>
        <w:t>نة في حالة التجارة الساحلية البينية وربما أيضاً في حالة التجارة مع البلدان التى تشكل جزء من نفس الكتلة الإقتصادية مثل حالة الدول العربية.</w:t>
      </w:r>
    </w:p>
    <w:p w:rsidR="00286B62" w:rsidRPr="00F62650" w:rsidRDefault="00286B62" w:rsidP="00286B62">
      <w:pPr>
        <w:pStyle w:val="Point"/>
        <w:widowControl/>
        <w:numPr>
          <w:ilvl w:val="0"/>
          <w:numId w:val="50"/>
        </w:numPr>
        <w:tabs>
          <w:tab w:val="left" w:pos="566"/>
        </w:tabs>
        <w:spacing w:before="240" w:after="120" w:line="560" w:lineRule="exact"/>
        <w:jc w:val="both"/>
        <w:rPr>
          <w:spacing w:val="-4"/>
          <w:sz w:val="28"/>
          <w:lang w:bidi="ar-SA"/>
        </w:rPr>
      </w:pPr>
      <w:r w:rsidRPr="00F62650">
        <w:rPr>
          <w:rFonts w:cs="AL-Mateen" w:hint="cs"/>
          <w:spacing w:val="-4"/>
          <w:sz w:val="26"/>
          <w:szCs w:val="26"/>
          <w:u w:val="single"/>
          <w:rtl/>
          <w:lang w:bidi="ar-SA"/>
        </w:rPr>
        <w:t>معاملة التجارة البحرية الساحلية بطريقة مختلفة عن خدمات سفن الروافد</w:t>
      </w:r>
      <w:r w:rsidRPr="00F62650">
        <w:rPr>
          <w:rFonts w:hint="cs"/>
          <w:spacing w:val="-4"/>
          <w:sz w:val="30"/>
          <w:szCs w:val="30"/>
          <w:u w:val="single"/>
          <w:rtl/>
          <w:lang w:bidi="ar-SA"/>
        </w:rPr>
        <w:t xml:space="preserve"> </w:t>
      </w:r>
      <w:r w:rsidRPr="00F62650">
        <w:rPr>
          <w:b/>
          <w:bCs/>
          <w:spacing w:val="-4"/>
          <w:sz w:val="24"/>
          <w:szCs w:val="24"/>
          <w:u w:val="single"/>
          <w:lang w:bidi="ar-SA"/>
        </w:rPr>
        <w:t>Feeders</w:t>
      </w:r>
      <w:r w:rsidRPr="00F62650">
        <w:rPr>
          <w:rFonts w:hint="cs"/>
          <w:spacing w:val="-4"/>
          <w:sz w:val="30"/>
          <w:szCs w:val="30"/>
          <w:rtl/>
          <w:lang w:bidi="ar-SA"/>
        </w:rPr>
        <w:t xml:space="preserve">: </w:t>
      </w:r>
      <w:r w:rsidRPr="00F62650">
        <w:rPr>
          <w:rFonts w:hint="cs"/>
          <w:spacing w:val="-4"/>
          <w:sz w:val="28"/>
          <w:rtl/>
          <w:lang w:bidi="ar-SA"/>
        </w:rPr>
        <w:t xml:space="preserve">إن من وجهة نظر الشاحن فإنه لا يهم ما إذا كانت بضائعه ستكون ترانزيت موانئ محلية أو أجنبية. بل ومن المحتمل أنه لا يعرف ما إذا كانت بضاعته سيتم إعادة </w:t>
      </w:r>
      <w:r w:rsidRPr="001F1460">
        <w:rPr>
          <w:rFonts w:hint="cs"/>
          <w:sz w:val="28"/>
          <w:rtl/>
          <w:lang w:bidi="ar-SA"/>
        </w:rPr>
        <w:t>شحنها</w:t>
      </w:r>
      <w:r w:rsidRPr="00F62650">
        <w:rPr>
          <w:rFonts w:hint="cs"/>
          <w:spacing w:val="-4"/>
          <w:sz w:val="28"/>
          <w:rtl/>
          <w:lang w:bidi="ar-SA"/>
        </w:rPr>
        <w:t xml:space="preserve"> أم لا.</w:t>
      </w:r>
    </w:p>
    <w:p w:rsidR="00286B62" w:rsidRPr="001C0C33" w:rsidRDefault="00286B62" w:rsidP="00286B62">
      <w:pPr>
        <w:pStyle w:val="Point"/>
        <w:widowControl/>
        <w:numPr>
          <w:ilvl w:val="0"/>
          <w:numId w:val="50"/>
        </w:numPr>
        <w:tabs>
          <w:tab w:val="left" w:pos="566"/>
        </w:tabs>
        <w:spacing w:before="240" w:after="120" w:line="560" w:lineRule="exact"/>
        <w:jc w:val="both"/>
        <w:rPr>
          <w:sz w:val="28"/>
          <w:lang w:bidi="ar-SA"/>
        </w:rPr>
      </w:pPr>
      <w:r w:rsidRPr="00C81D01">
        <w:rPr>
          <w:rFonts w:cs="AL-Mateen" w:hint="cs"/>
          <w:sz w:val="26"/>
          <w:szCs w:val="26"/>
          <w:u w:val="single"/>
          <w:rtl/>
          <w:lang w:bidi="ar-SA"/>
        </w:rPr>
        <w:t>التخلي عن الإتفاقيات الثنائية</w:t>
      </w:r>
      <w:r w:rsidRPr="00C81D01">
        <w:rPr>
          <w:rFonts w:hint="cs"/>
          <w:sz w:val="30"/>
          <w:szCs w:val="30"/>
          <w:rtl/>
          <w:lang w:bidi="ar-SA"/>
        </w:rPr>
        <w:t>:</w:t>
      </w:r>
      <w:r>
        <w:rPr>
          <w:rFonts w:hint="cs"/>
          <w:sz w:val="30"/>
          <w:szCs w:val="30"/>
          <w:rtl/>
          <w:lang w:bidi="ar-SA"/>
        </w:rPr>
        <w:t xml:space="preserve"> </w:t>
      </w:r>
      <w:r w:rsidRPr="001C0C33">
        <w:rPr>
          <w:rFonts w:hint="cs"/>
          <w:sz w:val="28"/>
          <w:rtl/>
          <w:lang w:bidi="ar-SA"/>
        </w:rPr>
        <w:t>يجب أن يكون تحرير خدمات النقل البحري الساحلي بين الدول العربية في إطار إتفاقية جماعية شاملة تشمل جميع الدول من المغرب غرباً وحتى سوريا والعراق شرقاً والبعد عن الإتفاقيات الثنائية والتكتلات الإقليمية لإمكان الإستفادة الكاملة من عملية التحرير والتعزيز الكامل لحرية التجارة بين الدول العربية.</w:t>
      </w:r>
    </w:p>
    <w:p w:rsidR="00286B62" w:rsidRDefault="00286B62" w:rsidP="00286B62">
      <w:pPr>
        <w:pStyle w:val="Point"/>
        <w:widowControl/>
        <w:numPr>
          <w:ilvl w:val="0"/>
          <w:numId w:val="50"/>
        </w:numPr>
        <w:tabs>
          <w:tab w:val="left" w:pos="566"/>
        </w:tabs>
        <w:spacing w:before="240" w:after="120" w:line="520" w:lineRule="exact"/>
        <w:jc w:val="both"/>
        <w:rPr>
          <w:rFonts w:cs="AL-Mateen"/>
          <w:b/>
          <w:sz w:val="32"/>
          <w:szCs w:val="32"/>
        </w:rPr>
      </w:pPr>
      <w:r w:rsidRPr="002E77C3">
        <w:rPr>
          <w:rFonts w:cs="AL-Mateen" w:hint="cs"/>
          <w:spacing w:val="2"/>
          <w:sz w:val="26"/>
          <w:szCs w:val="26"/>
          <w:u w:val="single"/>
          <w:rtl/>
          <w:lang w:bidi="ar-SA"/>
        </w:rPr>
        <w:t>جوهر الإتفاقية المقترحة هو أساس المعاملة بالمثل</w:t>
      </w:r>
      <w:r w:rsidRPr="002E77C3">
        <w:rPr>
          <w:rFonts w:hint="cs"/>
          <w:spacing w:val="2"/>
          <w:sz w:val="30"/>
          <w:szCs w:val="30"/>
          <w:rtl/>
          <w:lang w:bidi="ar-SA"/>
        </w:rPr>
        <w:t xml:space="preserve">: </w:t>
      </w:r>
      <w:r w:rsidRPr="002E77C3">
        <w:rPr>
          <w:rFonts w:hint="cs"/>
          <w:spacing w:val="2"/>
          <w:sz w:val="28"/>
          <w:rtl/>
          <w:lang w:bidi="ar-SA"/>
        </w:rPr>
        <w:t xml:space="preserve">في الإتحاد الأوروبي، تم فتح جميع المعاملات التجارية بين دول الإتحاد للمنافسة وأصبحت التجارة الساحلية مفتوحة لجمع شركات النقل البحري للدول الأعضاء، مع بعض الاستثناءات المؤقتة المتعلقة بالسفن ذات حمولة أقل من </w:t>
      </w:r>
      <w:r w:rsidRPr="002E77C3">
        <w:rPr>
          <w:rFonts w:cs="Times New Roman"/>
          <w:spacing w:val="2"/>
          <w:sz w:val="24"/>
          <w:szCs w:val="24"/>
          <w:rtl/>
          <w:lang w:bidi="ar-SA"/>
        </w:rPr>
        <w:t>650</w:t>
      </w:r>
      <w:r w:rsidRPr="002E77C3">
        <w:rPr>
          <w:rFonts w:hint="cs"/>
          <w:spacing w:val="2"/>
          <w:sz w:val="28"/>
          <w:rtl/>
          <w:lang w:bidi="ar-SA"/>
        </w:rPr>
        <w:t xml:space="preserve"> من الحمولة الكلية المسجلة</w:t>
      </w:r>
      <w:r w:rsidRPr="002E77C3">
        <w:rPr>
          <w:rFonts w:hint="cs"/>
          <w:spacing w:val="2"/>
          <w:sz w:val="30"/>
          <w:szCs w:val="30"/>
          <w:rtl/>
          <w:lang w:bidi="ar-SA"/>
        </w:rPr>
        <w:t xml:space="preserve"> (</w:t>
      </w:r>
      <w:r w:rsidRPr="002E77C3">
        <w:rPr>
          <w:spacing w:val="2"/>
          <w:sz w:val="24"/>
          <w:szCs w:val="24"/>
          <w:lang w:bidi="ar-SA"/>
        </w:rPr>
        <w:t>GRT</w:t>
      </w:r>
      <w:r w:rsidRPr="002E77C3">
        <w:rPr>
          <w:rFonts w:hint="cs"/>
          <w:spacing w:val="2"/>
          <w:sz w:val="30"/>
          <w:szCs w:val="30"/>
          <w:rtl/>
          <w:lang w:bidi="ar-SA"/>
        </w:rPr>
        <w:t xml:space="preserve">) </w:t>
      </w:r>
      <w:r w:rsidRPr="002E77C3">
        <w:rPr>
          <w:rFonts w:hint="cs"/>
          <w:spacing w:val="2"/>
          <w:sz w:val="28"/>
          <w:rtl/>
          <w:lang w:bidi="ar-SA"/>
        </w:rPr>
        <w:t xml:space="preserve">والنقل البحري الذي يربط الجزر في </w:t>
      </w:r>
      <w:r w:rsidRPr="002E77C3">
        <w:rPr>
          <w:rFonts w:hint="cs"/>
          <w:vanish/>
          <w:spacing w:val="2"/>
          <w:sz w:val="28"/>
          <w:rtl/>
          <w:lang w:bidi="ar-SA"/>
        </w:rPr>
        <w:t xml:space="preserve">أسبانيا </w:t>
      </w:r>
      <w:r w:rsidRPr="002E77C3">
        <w:rPr>
          <w:rFonts w:hint="cs"/>
          <w:spacing w:val="2"/>
          <w:sz w:val="28"/>
          <w:rtl/>
          <w:lang w:bidi="ar-SA"/>
        </w:rPr>
        <w:t>أسبانيا واليونان</w:t>
      </w:r>
      <w:r w:rsidRPr="002E77C3">
        <w:rPr>
          <w:rFonts w:hint="cs"/>
          <w:spacing w:val="2"/>
          <w:sz w:val="30"/>
          <w:szCs w:val="30"/>
          <w:rtl/>
          <w:lang w:bidi="ar-SA"/>
        </w:rPr>
        <w:t xml:space="preserve"> (</w:t>
      </w:r>
      <w:r w:rsidRPr="002E77C3">
        <w:rPr>
          <w:rFonts w:hint="cs"/>
          <w:spacing w:val="2"/>
          <w:sz w:val="28"/>
          <w:rtl/>
          <w:lang w:bidi="ar-SA"/>
        </w:rPr>
        <w:t>اللائحة رقم</w:t>
      </w:r>
      <w:r w:rsidRPr="002E77C3">
        <w:rPr>
          <w:rFonts w:hint="cs"/>
          <w:spacing w:val="2"/>
          <w:sz w:val="30"/>
          <w:szCs w:val="30"/>
          <w:rtl/>
          <w:lang w:bidi="ar-SA"/>
        </w:rPr>
        <w:t xml:space="preserve"> </w:t>
      </w:r>
      <w:r w:rsidRPr="002E77C3">
        <w:rPr>
          <w:rFonts w:cs="Times New Roman"/>
          <w:spacing w:val="2"/>
          <w:sz w:val="24"/>
          <w:szCs w:val="24"/>
          <w:lang w:bidi="ar-SA"/>
        </w:rPr>
        <w:t>92/3577</w:t>
      </w:r>
      <w:r w:rsidRPr="002E77C3">
        <w:rPr>
          <w:rFonts w:hint="cs"/>
          <w:spacing w:val="2"/>
          <w:sz w:val="30"/>
          <w:szCs w:val="30"/>
          <w:rtl/>
          <w:lang w:bidi="ar-SA"/>
        </w:rPr>
        <w:t xml:space="preserve">) </w:t>
      </w:r>
      <w:r w:rsidRPr="002E77C3">
        <w:rPr>
          <w:rFonts w:hint="cs"/>
          <w:spacing w:val="2"/>
          <w:sz w:val="28"/>
          <w:rtl/>
          <w:lang w:bidi="ar-SA"/>
        </w:rPr>
        <w:t xml:space="preserve">وتمتد حماية هذا الإتفاق المبني على أساس المعاملة بالمثل، في سوق الإتحاد الأوروبي إلى مالكي السفن. وذلك للحماية من المنافسة مع السفن التى ترفع أعلاما لغير الأعضاء في الإتحاد الأوروبي. فشركات النقل البحري فقط من </w:t>
      </w:r>
      <w:r>
        <w:rPr>
          <w:rFonts w:hint="cs"/>
          <w:spacing w:val="2"/>
          <w:sz w:val="28"/>
          <w:rtl/>
          <w:lang w:bidi="ar-SA"/>
        </w:rPr>
        <w:t>ال</w:t>
      </w:r>
      <w:r w:rsidRPr="002E77C3">
        <w:rPr>
          <w:rFonts w:hint="cs"/>
          <w:spacing w:val="2"/>
          <w:sz w:val="28"/>
          <w:rtl/>
          <w:lang w:bidi="ar-SA"/>
        </w:rPr>
        <w:t xml:space="preserve">أعضاء في الإتحاد الأوروبي يسمح لهم بالجمع بين خدمات النقل البحري الدولي والتجارة البحرية الساحلية. ونتيجة لذلك فهم قادرون على تحقيق طفرات إقتصادية وقادرين على أن يكونوا أكثر قدرة على المنافسة في الإتحاد الأوروبي والمنظمات الدولية غير الأوروبية، وإذا قامت مجموعة الدول العربية بإبرام إتفاق مماثل لإتفاق الإتحاد الأوروبي فإنه من الواضح أن الفوز في النهاية سيكون للمنطقة العربية لها، فأولاً قبل كل شيئ سيكون هناك المزيد من خيارات النقل للناقلين العرب وثانياً فيما يخص النقل البحري بين بلدان جامعة الدول العربية وشركات النقل البحري العربية التى ستغطيها الإتفاقية المقترحه فإنها ستكون قادرة على التحرك بين الموانئ العربية في المياه الإقليمية </w:t>
      </w:r>
      <w:r w:rsidRPr="002E77C3">
        <w:rPr>
          <w:spacing w:val="2"/>
          <w:sz w:val="24"/>
          <w:szCs w:val="24"/>
          <w:lang w:bidi="ar-SA"/>
        </w:rPr>
        <w:t>Cabotage</w:t>
      </w:r>
      <w:r w:rsidRPr="002E77C3">
        <w:rPr>
          <w:rFonts w:hint="cs"/>
          <w:spacing w:val="2"/>
          <w:sz w:val="28"/>
          <w:rtl/>
          <w:lang w:bidi="ar-SA"/>
        </w:rPr>
        <w:t xml:space="preserve"> والدولية في حين أن الشركات الأجنبية لن تستطيع ذلك نظراً للحقوق المصرية لشركات النقل البحري العربي.</w:t>
      </w:r>
    </w:p>
    <w:p w:rsidR="00286B62" w:rsidRDefault="00286B62" w:rsidP="00286B62">
      <w:pPr>
        <w:pStyle w:val="Point"/>
        <w:tabs>
          <w:tab w:val="left" w:pos="566"/>
        </w:tabs>
        <w:spacing w:before="360" w:after="4" w:line="540" w:lineRule="exact"/>
        <w:ind w:left="566" w:hanging="566"/>
        <w:jc w:val="left"/>
        <w:rPr>
          <w:rFonts w:cs="AL-Mateen"/>
          <w:b/>
          <w:sz w:val="28"/>
          <w:szCs w:val="36"/>
          <w:rtl/>
          <w:lang w:bidi="ar-SA"/>
        </w:rPr>
      </w:pPr>
      <w:r>
        <w:rPr>
          <w:rFonts w:cs="Times New Roman" w:hint="cs"/>
          <w:bCs/>
          <w:sz w:val="24"/>
          <w:szCs w:val="24"/>
          <w:rtl/>
          <w:lang w:bidi="ar-SA"/>
        </w:rPr>
        <w:t>11</w:t>
      </w:r>
      <w:r w:rsidRPr="006A15B4">
        <w:rPr>
          <w:rFonts w:cs="Times New Roman"/>
          <w:bCs/>
          <w:sz w:val="24"/>
          <w:szCs w:val="24"/>
          <w:rtl/>
          <w:lang w:bidi="ar-SA"/>
        </w:rPr>
        <w:t>-</w:t>
      </w:r>
      <w:r>
        <w:rPr>
          <w:rFonts w:cs="AL-Mateen" w:hint="cs"/>
          <w:b/>
          <w:sz w:val="32"/>
          <w:szCs w:val="32"/>
          <w:rtl/>
          <w:lang w:bidi="ar-SA"/>
        </w:rPr>
        <w:t xml:space="preserve"> النتائج المتوقعة من تحرير خدمات النقل البحري الساحلي بين الدول العربية:</w:t>
      </w:r>
    </w:p>
    <w:p w:rsidR="00286B62" w:rsidRPr="001C0C33" w:rsidRDefault="00286B62" w:rsidP="00286B62">
      <w:pPr>
        <w:pStyle w:val="Point"/>
        <w:numPr>
          <w:ilvl w:val="0"/>
          <w:numId w:val="51"/>
        </w:numPr>
        <w:tabs>
          <w:tab w:val="left" w:pos="707"/>
        </w:tabs>
        <w:spacing w:before="200" w:after="4" w:line="500" w:lineRule="exact"/>
        <w:rPr>
          <w:sz w:val="28"/>
          <w:lang w:bidi="ar-SA"/>
        </w:rPr>
      </w:pPr>
      <w:r w:rsidRPr="00C81D01">
        <w:rPr>
          <w:rFonts w:cs="AL-Mateen" w:hint="cs"/>
          <w:spacing w:val="2"/>
          <w:sz w:val="26"/>
          <w:szCs w:val="26"/>
          <w:u w:val="single"/>
          <w:rtl/>
          <w:lang w:bidi="ar-SA"/>
        </w:rPr>
        <w:t>تخفيض أسعار الشحن</w:t>
      </w:r>
      <w:r w:rsidRPr="00C81D01">
        <w:rPr>
          <w:rFonts w:cs="AL-Mateen" w:hint="cs"/>
          <w:spacing w:val="2"/>
          <w:sz w:val="26"/>
          <w:szCs w:val="26"/>
          <w:rtl/>
          <w:lang w:bidi="ar-SA"/>
        </w:rPr>
        <w:t>:</w:t>
      </w:r>
      <w:r>
        <w:rPr>
          <w:rFonts w:hint="cs"/>
          <w:sz w:val="30"/>
          <w:szCs w:val="30"/>
          <w:rtl/>
          <w:lang w:bidi="ar-SA"/>
        </w:rPr>
        <w:t xml:space="preserve"> </w:t>
      </w:r>
      <w:r w:rsidRPr="001C0C33">
        <w:rPr>
          <w:rFonts w:hint="cs"/>
          <w:sz w:val="28"/>
          <w:rtl/>
          <w:lang w:bidi="ar-SA"/>
        </w:rPr>
        <w:t>لا شك أن السماح لسفن كل دولة عربية بالنقل الساحلي بين موانئ الدول العربية الأخرى سيكون أول نتائجه حدوث تخفيضات ملموسة في أسعار الشحن بصفة عامة.</w:t>
      </w:r>
    </w:p>
    <w:p w:rsidR="00286B62" w:rsidRPr="001C0C33" w:rsidRDefault="00286B62" w:rsidP="00286B62">
      <w:pPr>
        <w:pStyle w:val="Point"/>
        <w:numPr>
          <w:ilvl w:val="0"/>
          <w:numId w:val="51"/>
        </w:numPr>
        <w:tabs>
          <w:tab w:val="left" w:pos="566"/>
        </w:tabs>
        <w:spacing w:before="200" w:line="520" w:lineRule="exact"/>
        <w:rPr>
          <w:sz w:val="28"/>
          <w:lang w:bidi="ar-SA"/>
        </w:rPr>
      </w:pPr>
      <w:r w:rsidRPr="00C81D01">
        <w:rPr>
          <w:rFonts w:cs="AL-Mateen" w:hint="cs"/>
          <w:spacing w:val="2"/>
          <w:sz w:val="26"/>
          <w:szCs w:val="26"/>
          <w:u w:val="single"/>
          <w:rtl/>
          <w:lang w:bidi="ar-SA"/>
        </w:rPr>
        <w:t>زيادة استغلال السعات الفائضة</w:t>
      </w:r>
      <w:r>
        <w:rPr>
          <w:rFonts w:hint="cs"/>
          <w:sz w:val="30"/>
          <w:szCs w:val="30"/>
          <w:rtl/>
          <w:lang w:bidi="ar-SA"/>
        </w:rPr>
        <w:t xml:space="preserve">: </w:t>
      </w:r>
      <w:r w:rsidRPr="001C0C33">
        <w:rPr>
          <w:rFonts w:hint="cs"/>
          <w:sz w:val="28"/>
          <w:rtl/>
          <w:lang w:bidi="ar-SA"/>
        </w:rPr>
        <w:t xml:space="preserve">كثير من السفن التى تكون ضمن خط منتظم تتردد أيضاً على </w:t>
      </w:r>
      <w:r>
        <w:rPr>
          <w:rFonts w:hint="cs"/>
          <w:sz w:val="28"/>
          <w:rtl/>
          <w:lang w:bidi="ar-SA"/>
        </w:rPr>
        <w:t xml:space="preserve">السواحل العربية. ومن </w:t>
      </w:r>
      <w:r w:rsidRPr="001C0C33">
        <w:rPr>
          <w:rFonts w:hint="cs"/>
          <w:sz w:val="28"/>
          <w:rtl/>
          <w:lang w:bidi="ar-SA"/>
        </w:rPr>
        <w:t>الواضح أنه من غير المنطقي والعملي عدم السماح لهذه السفن بإستخدام كامل سعتها المتاحه. وبالنظر إلى أن نسبة كبيرة من تكاليف تشغيل السفينة ثابتة وليس له علاقة بالكميات المنقولة ففي نهاية الرحلة تضطر شركة الشحن إلى محاسبة المستخدم بتكلفة أعلى عن كل وحدة شحن وهذا يعني أن كلاً من الشحن الساحلي والدولي قد أصبح أكثر تكلفة.</w:t>
      </w:r>
    </w:p>
    <w:p w:rsidR="00286B62" w:rsidRPr="001C0C33" w:rsidRDefault="00286B62" w:rsidP="00286B62">
      <w:pPr>
        <w:pStyle w:val="Point"/>
        <w:numPr>
          <w:ilvl w:val="0"/>
          <w:numId w:val="51"/>
        </w:numPr>
        <w:tabs>
          <w:tab w:val="left" w:pos="707"/>
        </w:tabs>
        <w:spacing w:before="200" w:line="520" w:lineRule="exact"/>
        <w:rPr>
          <w:sz w:val="28"/>
          <w:lang w:bidi="ar-SA"/>
        </w:rPr>
      </w:pPr>
      <w:r w:rsidRPr="001C0C33">
        <w:rPr>
          <w:rFonts w:cs="AL-Mateen" w:hint="cs"/>
          <w:spacing w:val="2"/>
          <w:sz w:val="26"/>
          <w:szCs w:val="26"/>
          <w:u w:val="single"/>
          <w:rtl/>
          <w:lang w:bidi="ar-SA"/>
        </w:rPr>
        <w:t>زيادة معدل تردد الخدمة:</w:t>
      </w:r>
      <w:r w:rsidRPr="001C0C33">
        <w:rPr>
          <w:rFonts w:hint="cs"/>
          <w:sz w:val="28"/>
          <w:rtl/>
          <w:lang w:bidi="ar-SA"/>
        </w:rPr>
        <w:t xml:space="preserve"> من الممكن الإستفادة من تكرار تردد السفن التى ترفع علم غير علم الدولة التى تدخل موانئها وتواتر خدماتها في زيادة النقل البحري الساحلي المقدمة من كل ميناء تدخله أضعافاً كثيرة.</w:t>
      </w:r>
    </w:p>
    <w:p w:rsidR="00286B62" w:rsidRDefault="00286B62" w:rsidP="00286B62">
      <w:pPr>
        <w:pStyle w:val="Point"/>
        <w:numPr>
          <w:ilvl w:val="0"/>
          <w:numId w:val="51"/>
        </w:numPr>
        <w:tabs>
          <w:tab w:val="left" w:pos="707"/>
        </w:tabs>
        <w:spacing w:before="200" w:after="4" w:line="560" w:lineRule="exact"/>
        <w:rPr>
          <w:sz w:val="28"/>
          <w:lang w:bidi="ar-SA"/>
        </w:rPr>
      </w:pPr>
      <w:r w:rsidRPr="001C0C33">
        <w:rPr>
          <w:rFonts w:cs="AL-Mateen" w:hint="cs"/>
          <w:spacing w:val="2"/>
          <w:sz w:val="26"/>
          <w:szCs w:val="26"/>
          <w:u w:val="single"/>
          <w:rtl/>
          <w:lang w:bidi="ar-SA"/>
        </w:rPr>
        <w:t>زيادة المنافسة:</w:t>
      </w:r>
      <w:r w:rsidRPr="001C0C33">
        <w:rPr>
          <w:rFonts w:hint="cs"/>
          <w:sz w:val="28"/>
          <w:rtl/>
          <w:lang w:bidi="ar-SA"/>
        </w:rPr>
        <w:t xml:space="preserve"> إن الإنتقادات التى توجه إلى عملية تحرير خدمات النقل البحري الساحلي تتركز في المقام الأول على التخوف من حدوث مخالفات إحتكارية من شركات النقل البحري الدولية في حالة منح هذه الحقوق الحصرية لجميع الشركات العاملة في مجال النقل البحري بدون تمييز ولكننا بصدد إتفاقية بين الدول العربية تمنح هذه الحقوق الحصرية </w:t>
      </w:r>
      <w:r w:rsidRPr="00F62650">
        <w:rPr>
          <w:sz w:val="24"/>
          <w:szCs w:val="24"/>
          <w:lang w:bidi="ar-SA"/>
        </w:rPr>
        <w:t>Cabotage</w:t>
      </w:r>
      <w:r w:rsidRPr="001C0C33">
        <w:rPr>
          <w:rFonts w:hint="cs"/>
          <w:sz w:val="28"/>
          <w:rtl/>
          <w:lang w:bidi="ar-SA"/>
        </w:rPr>
        <w:t xml:space="preserve"> لكل سفينة ترفع علماً وتكون مملوكة لشخص عربي الجنسية ولكن حتى التجارب التى سبق</w:t>
      </w:r>
      <w:r>
        <w:rPr>
          <w:rFonts w:hint="cs"/>
          <w:sz w:val="28"/>
          <w:rtl/>
          <w:lang w:bidi="ar-SA"/>
        </w:rPr>
        <w:t>ت</w:t>
      </w:r>
      <w:r w:rsidRPr="001C0C33">
        <w:rPr>
          <w:rFonts w:hint="cs"/>
          <w:sz w:val="28"/>
          <w:rtl/>
          <w:lang w:bidi="ar-SA"/>
        </w:rPr>
        <w:t>نا إليها أقليم مثل أوروبا وأمريكا اللاتينية أثبتت أن</w:t>
      </w:r>
      <w:r>
        <w:rPr>
          <w:rFonts w:hint="cs"/>
          <w:sz w:val="28"/>
          <w:rtl/>
          <w:lang w:bidi="ar-SA"/>
        </w:rPr>
        <w:t>ه</w:t>
      </w:r>
      <w:r w:rsidRPr="001C0C33">
        <w:rPr>
          <w:rFonts w:hint="cs"/>
          <w:sz w:val="28"/>
          <w:rtl/>
          <w:lang w:bidi="ar-SA"/>
        </w:rPr>
        <w:t xml:space="preserve"> كلما زاد عدد الشركات التى يسمح لها بحق النقل البحري الساحلي كلما إنخفضت المخالفات الإحتكارية وإنخفضت أسعار الشحن على المدى ا</w:t>
      </w:r>
      <w:r>
        <w:rPr>
          <w:rFonts w:hint="cs"/>
          <w:sz w:val="28"/>
          <w:rtl/>
          <w:lang w:bidi="ar-SA"/>
        </w:rPr>
        <w:t>ل</w:t>
      </w:r>
      <w:r w:rsidRPr="001C0C33">
        <w:rPr>
          <w:rFonts w:hint="cs"/>
          <w:sz w:val="28"/>
          <w:rtl/>
          <w:lang w:bidi="ar-SA"/>
        </w:rPr>
        <w:t>طويل.</w:t>
      </w:r>
    </w:p>
    <w:p w:rsidR="00286B62" w:rsidRDefault="00286B62" w:rsidP="00286B62">
      <w:pPr>
        <w:pStyle w:val="Point"/>
        <w:numPr>
          <w:ilvl w:val="0"/>
          <w:numId w:val="51"/>
        </w:numPr>
        <w:tabs>
          <w:tab w:val="left" w:pos="707"/>
        </w:tabs>
        <w:spacing w:before="200" w:after="120" w:line="540" w:lineRule="exact"/>
        <w:rPr>
          <w:sz w:val="28"/>
          <w:lang w:bidi="ar-SA"/>
        </w:rPr>
      </w:pPr>
      <w:r w:rsidRPr="000C5FB6">
        <w:rPr>
          <w:rFonts w:cs="AL-Mateen" w:hint="cs"/>
          <w:spacing w:val="2"/>
          <w:sz w:val="26"/>
          <w:szCs w:val="26"/>
          <w:u w:val="single"/>
          <w:rtl/>
          <w:lang w:bidi="ar-SA"/>
        </w:rPr>
        <w:t>الإعفاءات والاستثناءات:</w:t>
      </w:r>
      <w:r w:rsidRPr="005A09CB">
        <w:rPr>
          <w:rFonts w:hint="cs"/>
          <w:sz w:val="28"/>
          <w:rtl/>
          <w:lang w:bidi="ar-SA"/>
        </w:rPr>
        <w:t xml:space="preserve"> كقاعدة عامة أن وجود الكثير من الإجراءات الخاصة والتصاريح الاستثنائية يؤدي إلى ظهور العقبات البيروقراطية، الأمر الذي يعطي الموظفين العموميين والجمعيات وإتحاد الشركات الخاصة درجة من السلطة التقديرية لا مبرر لها وفي كثير من الدول العربية من الممكن التقدم بطلب للحصول على الإعفاءات </w:t>
      </w:r>
      <w:r w:rsidRPr="005A09CB">
        <w:rPr>
          <w:sz w:val="28"/>
          <w:rtl/>
          <w:lang w:bidi="ar-SA"/>
        </w:rPr>
        <w:t>–</w:t>
      </w:r>
      <w:r w:rsidRPr="005A09CB">
        <w:rPr>
          <w:rFonts w:hint="cs"/>
          <w:sz w:val="28"/>
          <w:rtl/>
          <w:lang w:bidi="ar-SA"/>
        </w:rPr>
        <w:t xml:space="preserve"> إصدار تصاريح خاصة للنقل البحري الساحلي بإستخدام السفن الأجنبية لذلك فإن من الأفضل تقنين هذه التصاريح بمنح حقوق النقل البحري الساحلي لجميع السفن التى ترفع علماً عربياً ويمتلكها ملاك عرب.</w:t>
      </w:r>
    </w:p>
    <w:p w:rsidR="00286B62" w:rsidRDefault="00286B62" w:rsidP="00286B62">
      <w:pPr>
        <w:pStyle w:val="Point"/>
        <w:numPr>
          <w:ilvl w:val="0"/>
          <w:numId w:val="51"/>
        </w:numPr>
        <w:tabs>
          <w:tab w:val="left" w:pos="707"/>
        </w:tabs>
        <w:spacing w:before="200" w:after="4" w:line="560" w:lineRule="exact"/>
        <w:rPr>
          <w:sz w:val="28"/>
          <w:lang w:bidi="ar-SA"/>
        </w:rPr>
      </w:pPr>
      <w:r w:rsidRPr="000C5FB6">
        <w:rPr>
          <w:rFonts w:cs="AL-Mateen" w:hint="cs"/>
          <w:spacing w:val="2"/>
          <w:sz w:val="26"/>
          <w:szCs w:val="26"/>
          <w:u w:val="single"/>
          <w:rtl/>
          <w:lang w:bidi="ar-SA"/>
        </w:rPr>
        <w:t>زيادة البضائع المحولة بحراً:</w:t>
      </w:r>
      <w:r>
        <w:rPr>
          <w:rFonts w:hint="cs"/>
          <w:sz w:val="28"/>
          <w:rtl/>
          <w:lang w:bidi="ar-SA"/>
        </w:rPr>
        <w:t xml:space="preserve"> إذا كانت الجهود لتعزيز التجارة الساحلية وتحسين تكامل خدمات النقل المحلي والدولي ناجحة فمن المحتمل أن يكون هناك نوعين من التطورات التي من شأنها أن تساعد في زيادة حجم البضائع التي تنقل عن طريق النقل البحري الساحلي وتقوم بها الخطوط الملاحية العربية. </w:t>
      </w:r>
      <w:r w:rsidRPr="00B9741D">
        <w:rPr>
          <w:rFonts w:cs="AL-Mateen" w:hint="cs"/>
          <w:sz w:val="26"/>
          <w:szCs w:val="26"/>
          <w:rtl/>
          <w:lang w:bidi="ar-SA"/>
        </w:rPr>
        <w:t>أولاً :</w:t>
      </w:r>
      <w:r>
        <w:rPr>
          <w:rFonts w:hint="cs"/>
          <w:sz w:val="28"/>
          <w:rtl/>
          <w:lang w:bidi="ar-SA"/>
        </w:rPr>
        <w:t xml:space="preserve"> سوف يكون أيضاً عامل على تعزيز التجارة الخارجية </w:t>
      </w:r>
      <w:r w:rsidRPr="00B9741D">
        <w:rPr>
          <w:rFonts w:cs="AL-Mateen" w:hint="cs"/>
          <w:sz w:val="26"/>
          <w:szCs w:val="26"/>
          <w:rtl/>
          <w:lang w:bidi="ar-SA"/>
        </w:rPr>
        <w:t>ثانياً:</w:t>
      </w:r>
      <w:r>
        <w:rPr>
          <w:rFonts w:hint="cs"/>
          <w:sz w:val="28"/>
          <w:rtl/>
          <w:lang w:bidi="ar-SA"/>
        </w:rPr>
        <w:t xml:space="preserve"> ستصبح تلك الوسيلة في النقل أكثر قدرة على منافسة النقل البري وإن مقارنة نقل البضائع بواسطة الشاحنات بنقلها عن طريق النقل البحري الساحلي في دول لها سواحل طويلة نجد أن مشاركة النقل البحري الساحلي في مجال النقل عامة لا تكاد تزيد عن </w:t>
      </w:r>
      <w:r w:rsidRPr="005A09CB">
        <w:rPr>
          <w:rFonts w:cs="Times New Roman" w:hint="cs"/>
          <w:sz w:val="24"/>
          <w:szCs w:val="24"/>
          <w:rtl/>
          <w:lang w:bidi="ar-SA"/>
        </w:rPr>
        <w:t>5%</w:t>
      </w:r>
      <w:r>
        <w:rPr>
          <w:rFonts w:hint="cs"/>
          <w:sz w:val="28"/>
          <w:rtl/>
          <w:lang w:bidi="ar-SA"/>
        </w:rPr>
        <w:t xml:space="preserve"> ومن الواضح أنه سيكون من غير الواقعي أن نتوقع أن وسيلة النقل الرئيسية وهى الشاحنات والسكك الحديدية المستخدمة لنقل معظم هذه البضائع قد يتحول سريعاً من الشاحنات إلى السفن إلا أنه إذا كان من الممكن تحويل من </w:t>
      </w:r>
      <w:r w:rsidRPr="005A09CB">
        <w:rPr>
          <w:rFonts w:cs="Times New Roman"/>
          <w:sz w:val="24"/>
          <w:szCs w:val="24"/>
          <w:rtl/>
          <w:lang w:bidi="ar-SA"/>
        </w:rPr>
        <w:t>7</w:t>
      </w:r>
      <w:r>
        <w:rPr>
          <w:rFonts w:cs="Times New Roman" w:hint="cs"/>
          <w:sz w:val="24"/>
          <w:szCs w:val="24"/>
          <w:rtl/>
          <w:lang w:bidi="ar-SA"/>
        </w:rPr>
        <w:t xml:space="preserve"> : </w:t>
      </w:r>
      <w:r w:rsidRPr="005A09CB">
        <w:rPr>
          <w:rFonts w:cs="Times New Roman"/>
          <w:sz w:val="24"/>
          <w:szCs w:val="24"/>
          <w:rtl/>
          <w:lang w:bidi="ar-SA"/>
        </w:rPr>
        <w:t>10%</w:t>
      </w:r>
      <w:r>
        <w:rPr>
          <w:rFonts w:hint="cs"/>
          <w:sz w:val="28"/>
          <w:rtl/>
          <w:lang w:bidi="ar-SA"/>
        </w:rPr>
        <w:t xml:space="preserve"> من حجم البضائع التى يتم نقلها حالياً عن طريق البر بالشاحنات لمسافات طويلة بين الموانئ المختلفة لدولة ساحلية، إلى نقلها عن طريق البحر فإن البضائع العامة التى تقوم النقل البحري الساحلي بنقلها سيتضاعف بالتدريج.</w:t>
      </w:r>
    </w:p>
    <w:p w:rsidR="00286B62" w:rsidRDefault="00286B62" w:rsidP="00286B62">
      <w:pPr>
        <w:pStyle w:val="Point"/>
        <w:spacing w:before="240" w:after="120" w:line="560" w:lineRule="exact"/>
        <w:ind w:left="0" w:firstLine="567"/>
        <w:rPr>
          <w:sz w:val="28"/>
          <w:lang w:bidi="ar-SA"/>
        </w:rPr>
      </w:pPr>
      <w:r>
        <w:rPr>
          <w:rFonts w:hint="cs"/>
          <w:sz w:val="28"/>
          <w:rtl/>
          <w:lang w:bidi="ar-SA"/>
        </w:rPr>
        <w:t>وخلاصة القول فإن جميع الدلائل تشير إلى أنه من الممكن أن يعمل تحرير النقل البحري الساحلي بين دول العربية إلى تحقيق الآتي:</w:t>
      </w:r>
    </w:p>
    <w:p w:rsidR="00286B62" w:rsidRPr="001C0C33" w:rsidRDefault="00286B62" w:rsidP="00286B62">
      <w:pPr>
        <w:pStyle w:val="Point"/>
        <w:tabs>
          <w:tab w:val="left" w:pos="566"/>
        </w:tabs>
        <w:spacing w:after="120" w:line="540" w:lineRule="exact"/>
        <w:rPr>
          <w:sz w:val="28"/>
          <w:rtl/>
        </w:rPr>
      </w:pPr>
      <w:r w:rsidRPr="00587787">
        <w:rPr>
          <w:rFonts w:cs="Times New Roman"/>
          <w:sz w:val="24"/>
          <w:szCs w:val="24"/>
          <w:rtl/>
        </w:rPr>
        <w:t>1-</w:t>
      </w:r>
      <w:r>
        <w:rPr>
          <w:rFonts w:hint="cs"/>
          <w:rtl/>
        </w:rPr>
        <w:tab/>
      </w:r>
      <w:r>
        <w:rPr>
          <w:rFonts w:hint="cs"/>
          <w:sz w:val="28"/>
          <w:rtl/>
        </w:rPr>
        <w:t>خفض أسعار الشحن.</w:t>
      </w:r>
    </w:p>
    <w:p w:rsidR="00286B62" w:rsidRDefault="00286B62" w:rsidP="00286B62">
      <w:pPr>
        <w:pStyle w:val="Point"/>
        <w:tabs>
          <w:tab w:val="left" w:pos="566"/>
        </w:tabs>
        <w:spacing w:after="120" w:line="520" w:lineRule="exact"/>
        <w:rPr>
          <w:sz w:val="30"/>
          <w:szCs w:val="30"/>
          <w:rtl/>
          <w:lang w:bidi="ar-SA"/>
        </w:rPr>
      </w:pPr>
      <w:r w:rsidRPr="00587787">
        <w:rPr>
          <w:rFonts w:cs="Times New Roman" w:hint="cs"/>
          <w:sz w:val="24"/>
          <w:szCs w:val="24"/>
          <w:rtl/>
        </w:rPr>
        <w:t>2-</w:t>
      </w:r>
      <w:r w:rsidRPr="00BD3347">
        <w:rPr>
          <w:rFonts w:hint="cs"/>
          <w:rtl/>
        </w:rPr>
        <w:tab/>
      </w:r>
      <w:r>
        <w:rPr>
          <w:rFonts w:hint="cs"/>
          <w:sz w:val="28"/>
          <w:rtl/>
        </w:rPr>
        <w:t>تحسين استغلال الطاقة الإستيعابية للسفن.</w:t>
      </w:r>
    </w:p>
    <w:p w:rsidR="00286B62" w:rsidRDefault="00286B62" w:rsidP="00286B62">
      <w:pPr>
        <w:pStyle w:val="Point"/>
        <w:tabs>
          <w:tab w:val="left" w:pos="566"/>
        </w:tabs>
        <w:spacing w:after="120" w:line="520" w:lineRule="exact"/>
        <w:rPr>
          <w:sz w:val="28"/>
          <w:rtl/>
        </w:rPr>
      </w:pPr>
      <w:r w:rsidRPr="00587787">
        <w:rPr>
          <w:rFonts w:cs="Times New Roman" w:hint="cs"/>
          <w:sz w:val="24"/>
          <w:szCs w:val="24"/>
          <w:rtl/>
        </w:rPr>
        <w:t>3-</w:t>
      </w:r>
      <w:r>
        <w:rPr>
          <w:rFonts w:hint="cs"/>
          <w:sz w:val="30"/>
          <w:szCs w:val="30"/>
          <w:rtl/>
        </w:rPr>
        <w:tab/>
      </w:r>
      <w:r>
        <w:rPr>
          <w:rFonts w:hint="cs"/>
          <w:sz w:val="28"/>
          <w:rtl/>
        </w:rPr>
        <w:t>تقديم خدمات أكثر تكرار أو أقل حاجة إلى الإعفاءات الخاصة والتصاريح.</w:t>
      </w:r>
    </w:p>
    <w:p w:rsidR="00286B62" w:rsidRDefault="00286B62" w:rsidP="00286B62">
      <w:pPr>
        <w:pStyle w:val="Point"/>
        <w:tabs>
          <w:tab w:val="left" w:pos="566"/>
        </w:tabs>
        <w:spacing w:after="120" w:line="520" w:lineRule="exact"/>
        <w:rPr>
          <w:sz w:val="28"/>
          <w:rtl/>
        </w:rPr>
      </w:pPr>
      <w:r w:rsidRPr="002F7417">
        <w:rPr>
          <w:rFonts w:cs="Times New Roman" w:hint="cs"/>
          <w:sz w:val="24"/>
          <w:szCs w:val="24"/>
          <w:rtl/>
        </w:rPr>
        <w:t>4-</w:t>
      </w:r>
      <w:r>
        <w:rPr>
          <w:rFonts w:hint="cs"/>
          <w:sz w:val="28"/>
          <w:rtl/>
        </w:rPr>
        <w:tab/>
        <w:t>زيادة المنافسة في السوق.</w:t>
      </w:r>
    </w:p>
    <w:p w:rsidR="00286B62" w:rsidRDefault="00286B62" w:rsidP="00286B62">
      <w:pPr>
        <w:pStyle w:val="Point"/>
        <w:tabs>
          <w:tab w:val="left" w:pos="566"/>
        </w:tabs>
        <w:spacing w:after="120" w:line="520" w:lineRule="exact"/>
        <w:rPr>
          <w:sz w:val="28"/>
          <w:rtl/>
        </w:rPr>
      </w:pPr>
      <w:r w:rsidRPr="002F7417">
        <w:rPr>
          <w:rFonts w:cs="Times New Roman" w:hint="cs"/>
          <w:sz w:val="24"/>
          <w:szCs w:val="24"/>
          <w:rtl/>
        </w:rPr>
        <w:t>5-</w:t>
      </w:r>
      <w:r w:rsidRPr="002F7417">
        <w:rPr>
          <w:rFonts w:cs="Times New Roman" w:hint="cs"/>
          <w:sz w:val="24"/>
          <w:szCs w:val="24"/>
          <w:rtl/>
        </w:rPr>
        <w:tab/>
      </w:r>
      <w:r>
        <w:rPr>
          <w:rFonts w:hint="cs"/>
          <w:sz w:val="28"/>
          <w:rtl/>
        </w:rPr>
        <w:t>زيادة حجم البضائع التي يتم نقلها بحراً.</w:t>
      </w:r>
    </w:p>
    <w:p w:rsidR="00286B62" w:rsidRPr="00214DF3" w:rsidRDefault="00286B62" w:rsidP="00286B62">
      <w:pPr>
        <w:pStyle w:val="Point"/>
        <w:tabs>
          <w:tab w:val="left" w:pos="566"/>
        </w:tabs>
        <w:spacing w:after="120" w:line="520" w:lineRule="exact"/>
        <w:rPr>
          <w:sz w:val="28"/>
          <w:rtl/>
        </w:rPr>
      </w:pPr>
      <w:r w:rsidRPr="002F7417">
        <w:rPr>
          <w:rFonts w:cs="Times New Roman" w:hint="cs"/>
          <w:sz w:val="24"/>
          <w:szCs w:val="24"/>
          <w:rtl/>
        </w:rPr>
        <w:t>6</w:t>
      </w:r>
      <w:r w:rsidRPr="00214DF3">
        <w:rPr>
          <w:rFonts w:cs="Times New Roman" w:hint="cs"/>
          <w:szCs w:val="22"/>
          <w:rtl/>
        </w:rPr>
        <w:t>-</w:t>
      </w:r>
      <w:r w:rsidRPr="00214DF3">
        <w:rPr>
          <w:rFonts w:hint="cs"/>
          <w:sz w:val="24"/>
          <w:szCs w:val="24"/>
          <w:rtl/>
        </w:rPr>
        <w:tab/>
        <w:t>حماية البيئة والإنبعاث الحراري الناتج من إستخدام النقل البري حيث أن النقل البحري أقل تلوثاً.</w:t>
      </w:r>
    </w:p>
    <w:p w:rsidR="00286B62" w:rsidRPr="00F62650" w:rsidRDefault="00286B62" w:rsidP="00286B62">
      <w:pPr>
        <w:pStyle w:val="Point"/>
        <w:spacing w:before="360" w:after="4" w:line="600" w:lineRule="exact"/>
        <w:ind w:left="509" w:hanging="509"/>
        <w:rPr>
          <w:rFonts w:cs="AL-Mateen"/>
          <w:b/>
          <w:sz w:val="36"/>
          <w:szCs w:val="36"/>
          <w:rtl/>
          <w:lang w:bidi="ar-SA"/>
        </w:rPr>
      </w:pPr>
      <w:r>
        <w:rPr>
          <w:rFonts w:cs="Times New Roman" w:hint="cs"/>
          <w:bCs/>
          <w:sz w:val="24"/>
          <w:szCs w:val="24"/>
          <w:rtl/>
          <w:lang w:bidi="ar-SA"/>
        </w:rPr>
        <w:t>12</w:t>
      </w:r>
      <w:r w:rsidRPr="006A15B4">
        <w:rPr>
          <w:rFonts w:cs="Times New Roman"/>
          <w:bCs/>
          <w:sz w:val="24"/>
          <w:szCs w:val="24"/>
          <w:rtl/>
          <w:lang w:bidi="ar-SA"/>
        </w:rPr>
        <w:t>-</w:t>
      </w:r>
      <w:r>
        <w:rPr>
          <w:rFonts w:cs="AL-Mateen" w:hint="cs"/>
          <w:b/>
          <w:sz w:val="32"/>
          <w:szCs w:val="32"/>
          <w:rtl/>
          <w:lang w:bidi="ar-SA"/>
        </w:rPr>
        <w:t xml:space="preserve"> </w:t>
      </w:r>
      <w:r>
        <w:rPr>
          <w:rFonts w:cs="AL-Mateen" w:hint="cs"/>
          <w:b/>
          <w:sz w:val="36"/>
          <w:szCs w:val="36"/>
          <w:rtl/>
          <w:lang w:bidi="ar-SA"/>
        </w:rPr>
        <w:tab/>
      </w:r>
      <w:r w:rsidRPr="00F62650">
        <w:rPr>
          <w:rFonts w:cs="AL-Mateen" w:hint="cs"/>
          <w:b/>
          <w:sz w:val="36"/>
          <w:szCs w:val="36"/>
          <w:rtl/>
          <w:lang w:bidi="ar-SA"/>
        </w:rPr>
        <w:t>مقترح</w:t>
      </w:r>
      <w:r w:rsidRPr="00F62650">
        <w:rPr>
          <w:rFonts w:cs="Times New Roman" w:hint="cs"/>
          <w:b/>
          <w:bCs/>
          <w:sz w:val="36"/>
          <w:szCs w:val="36"/>
          <w:rtl/>
        </w:rPr>
        <w:t xml:space="preserve"> </w:t>
      </w:r>
      <w:r w:rsidRPr="00F62650">
        <w:rPr>
          <w:rFonts w:cs="AL-Mateen" w:hint="cs"/>
          <w:b/>
          <w:sz w:val="36"/>
          <w:szCs w:val="36"/>
          <w:rtl/>
          <w:lang w:bidi="ar-SA"/>
        </w:rPr>
        <w:t>بشأن فتح  وإتاحة المياه الإقليمية للدول العربية لأغراض الملاحة الساحلية لسفن كافة الدول العربية على قدم المساواة مع السفن الوطنية</w:t>
      </w:r>
      <w:r>
        <w:rPr>
          <w:rFonts w:cs="AL-Mateen" w:hint="cs"/>
          <w:b/>
          <w:sz w:val="36"/>
          <w:szCs w:val="36"/>
          <w:rtl/>
          <w:lang w:bidi="ar-SA"/>
        </w:rPr>
        <w:t>:</w:t>
      </w:r>
    </w:p>
    <w:p w:rsidR="00286B62" w:rsidRPr="00F62650" w:rsidRDefault="00286B62" w:rsidP="00286B62">
      <w:pPr>
        <w:pStyle w:val="Point"/>
        <w:tabs>
          <w:tab w:val="left" w:pos="651"/>
        </w:tabs>
        <w:spacing w:before="240" w:after="4" w:line="520" w:lineRule="exact"/>
        <w:ind w:left="0" w:firstLine="0"/>
        <w:jc w:val="left"/>
        <w:rPr>
          <w:rFonts w:cs="AL-Mateen"/>
          <w:b/>
          <w:sz w:val="32"/>
          <w:szCs w:val="32"/>
          <w:rtl/>
          <w:lang w:bidi="ar-SA"/>
        </w:rPr>
      </w:pPr>
      <w:r>
        <w:rPr>
          <w:rFonts w:cs="Times New Roman" w:hint="cs"/>
          <w:bCs/>
          <w:sz w:val="24"/>
          <w:szCs w:val="24"/>
          <w:rtl/>
          <w:lang w:bidi="ar-SA"/>
        </w:rPr>
        <w:t>12</w:t>
      </w:r>
      <w:r w:rsidRPr="006A15B4">
        <w:rPr>
          <w:rFonts w:cs="Times New Roman"/>
          <w:bCs/>
          <w:sz w:val="24"/>
          <w:szCs w:val="24"/>
          <w:rtl/>
          <w:lang w:bidi="ar-SA"/>
        </w:rPr>
        <w:t>-</w:t>
      </w:r>
      <w:r>
        <w:rPr>
          <w:rFonts w:cs="AL-Mateen" w:hint="cs"/>
          <w:b/>
          <w:sz w:val="32"/>
          <w:szCs w:val="32"/>
          <w:rtl/>
          <w:lang w:bidi="ar-SA"/>
        </w:rPr>
        <w:t xml:space="preserve"> </w:t>
      </w:r>
      <w:r w:rsidRPr="006A15B4">
        <w:rPr>
          <w:rFonts w:cs="Times New Roman" w:hint="cs"/>
          <w:bCs/>
          <w:sz w:val="24"/>
          <w:szCs w:val="24"/>
          <w:rtl/>
          <w:lang w:bidi="ar-SA"/>
        </w:rPr>
        <w:t>1</w:t>
      </w:r>
      <w:r>
        <w:rPr>
          <w:rFonts w:cs="AL-Mateen" w:hint="cs"/>
          <w:b/>
          <w:sz w:val="32"/>
          <w:szCs w:val="32"/>
          <w:rtl/>
          <w:lang w:bidi="ar-SA"/>
        </w:rPr>
        <w:tab/>
      </w:r>
      <w:r w:rsidRPr="00F62650">
        <w:rPr>
          <w:rFonts w:cs="AL-Mateen" w:hint="cs"/>
          <w:b/>
          <w:sz w:val="32"/>
          <w:szCs w:val="32"/>
          <w:rtl/>
          <w:lang w:bidi="ar-SA"/>
        </w:rPr>
        <w:t>الحيثيات</w:t>
      </w:r>
    </w:p>
    <w:p w:rsidR="00286B62" w:rsidRPr="00E34210" w:rsidRDefault="00286B62" w:rsidP="00286B62">
      <w:pPr>
        <w:spacing w:before="200" w:line="500" w:lineRule="exact"/>
        <w:jc w:val="both"/>
        <w:rPr>
          <w:sz w:val="28"/>
          <w:rtl/>
        </w:rPr>
      </w:pPr>
      <w:r w:rsidRPr="00E34210">
        <w:rPr>
          <w:rFonts w:hint="cs"/>
          <w:sz w:val="28"/>
          <w:rtl/>
        </w:rPr>
        <w:t>سعيًا من الدول العربية فى سبيل تعزيز وتنمية الروابط الإقتصادية فيما بينها، وتطويرًا ودعمًا لعلاقات التعاون والتكامل التجارى بينها، وتحقيقًا لما نصت عليه المادة الثانية من ميثاق جامعة الدول العربية، من وجوب قيام تعاون وثيق بين دول الجامعة فى الشئون الإقتصادية والتجارية.</w:t>
      </w:r>
    </w:p>
    <w:p w:rsidR="00286B62" w:rsidRDefault="00286B62" w:rsidP="00286B62">
      <w:pPr>
        <w:spacing w:before="200" w:line="500" w:lineRule="exact"/>
        <w:jc w:val="both"/>
        <w:rPr>
          <w:sz w:val="28"/>
          <w:rtl/>
        </w:rPr>
      </w:pPr>
      <w:r w:rsidRPr="00E34210">
        <w:rPr>
          <w:rFonts w:hint="cs"/>
          <w:sz w:val="28"/>
          <w:rtl/>
        </w:rPr>
        <w:t xml:space="preserve">واستجابة للحاجة الماسة إلى تنظيم وتيسير إنتقال السلع بين الدول العربية عن طريق النقل البحرى، </w:t>
      </w:r>
    </w:p>
    <w:p w:rsidR="00286B62" w:rsidRPr="00E34210" w:rsidRDefault="00286B62" w:rsidP="00286B62">
      <w:pPr>
        <w:spacing w:before="200" w:line="500" w:lineRule="exact"/>
        <w:jc w:val="both"/>
        <w:rPr>
          <w:sz w:val="28"/>
          <w:rtl/>
        </w:rPr>
      </w:pPr>
      <w:r w:rsidRPr="00E34210">
        <w:rPr>
          <w:rFonts w:hint="cs"/>
          <w:sz w:val="28"/>
          <w:rtl/>
        </w:rPr>
        <w:t>وإذا كان النقل البحرى يؤدى دورًا جوهريًا فى خلق وتنشيط التجارة البينية العربية، وإيمانًا بضورة العمل على إحداث تطور مطرد للأساطيل التجارية البحرية الوطنية لدعم التطور الإقتصا</w:t>
      </w:r>
      <w:r>
        <w:rPr>
          <w:rFonts w:hint="cs"/>
          <w:sz w:val="28"/>
          <w:rtl/>
        </w:rPr>
        <w:t>دى والتجارى ما بين الدول العربية.</w:t>
      </w:r>
    </w:p>
    <w:p w:rsidR="00286B62" w:rsidRPr="00E34210" w:rsidRDefault="00286B62" w:rsidP="00286B62">
      <w:pPr>
        <w:spacing w:before="200" w:line="460" w:lineRule="exact"/>
        <w:jc w:val="both"/>
        <w:rPr>
          <w:sz w:val="28"/>
          <w:rtl/>
        </w:rPr>
      </w:pPr>
      <w:r w:rsidRPr="00E34210">
        <w:rPr>
          <w:rFonts w:hint="cs"/>
          <w:sz w:val="28"/>
          <w:rtl/>
        </w:rPr>
        <w:t xml:space="preserve">وتفهمًا للدور الحديث للموانئ البحرية </w:t>
      </w:r>
      <w:r>
        <w:rPr>
          <w:rFonts w:hint="cs"/>
          <w:sz w:val="28"/>
          <w:rtl/>
        </w:rPr>
        <w:t>ب</w:t>
      </w:r>
      <w:r w:rsidRPr="00E34210">
        <w:rPr>
          <w:rFonts w:hint="cs"/>
          <w:sz w:val="28"/>
          <w:rtl/>
        </w:rPr>
        <w:t>اعتبارها حلقات فى سلسلة إمداد البضائع، ومراكز لوجستية ودوليًا، ومدى أهمية هذا الدور فى سبيل تحقيق إنس</w:t>
      </w:r>
      <w:r>
        <w:rPr>
          <w:rFonts w:hint="cs"/>
          <w:sz w:val="28"/>
          <w:rtl/>
        </w:rPr>
        <w:t>ي</w:t>
      </w:r>
      <w:r w:rsidRPr="00E34210">
        <w:rPr>
          <w:rFonts w:hint="cs"/>
          <w:sz w:val="28"/>
          <w:rtl/>
        </w:rPr>
        <w:t>ابية عبور البضاعة صادرة أو واردة،</w:t>
      </w:r>
    </w:p>
    <w:p w:rsidR="00286B62" w:rsidRPr="00E34210" w:rsidRDefault="00286B62" w:rsidP="00286B62">
      <w:pPr>
        <w:spacing w:before="200"/>
        <w:jc w:val="both"/>
        <w:rPr>
          <w:sz w:val="28"/>
          <w:rtl/>
          <w:lang w:bidi="ar-EG"/>
        </w:rPr>
      </w:pPr>
      <w:r w:rsidRPr="00E34210">
        <w:rPr>
          <w:rFonts w:hint="cs"/>
          <w:sz w:val="28"/>
          <w:rtl/>
        </w:rPr>
        <w:t>وحيث أن الدول العربية بشكل عام قد شه</w:t>
      </w:r>
      <w:r>
        <w:rPr>
          <w:rFonts w:hint="cs"/>
          <w:sz w:val="28"/>
          <w:rtl/>
        </w:rPr>
        <w:t>د</w:t>
      </w:r>
      <w:r w:rsidRPr="00E34210">
        <w:rPr>
          <w:rFonts w:hint="cs"/>
          <w:sz w:val="28"/>
          <w:rtl/>
        </w:rPr>
        <w:t>ت خلال السنوات القليلة الماضية نموًا متسارعًا فى حركة النقل وعلى الطرق البرية، وأصبحت الشاحنات هى الوسيلة المفضلة للنقل داخل المنطقة العربية،</w:t>
      </w:r>
    </w:p>
    <w:p w:rsidR="00286B62" w:rsidRPr="00E34210" w:rsidRDefault="00286B62" w:rsidP="00286B62">
      <w:pPr>
        <w:spacing w:before="200" w:line="520" w:lineRule="exact"/>
        <w:jc w:val="both"/>
        <w:rPr>
          <w:sz w:val="28"/>
          <w:rtl/>
        </w:rPr>
      </w:pPr>
      <w:r w:rsidRPr="00E34210">
        <w:rPr>
          <w:rFonts w:hint="cs"/>
          <w:sz w:val="28"/>
          <w:rtl/>
        </w:rPr>
        <w:t xml:space="preserve">وتقديرًا لما آلت إليه الطرق السريعة لنقل البضائع بالشاحنات سواء داخل الدول العربية أو فيما بينها، </w:t>
      </w:r>
      <w:r>
        <w:rPr>
          <w:rFonts w:hint="cs"/>
          <w:sz w:val="28"/>
          <w:rtl/>
        </w:rPr>
        <w:t>من</w:t>
      </w:r>
      <w:r w:rsidRPr="00E34210">
        <w:rPr>
          <w:rFonts w:hint="cs"/>
          <w:sz w:val="28"/>
          <w:rtl/>
        </w:rPr>
        <w:t xml:space="preserve"> تكدس وإزدحام قارب حد التشبع إن لم يكن فعلاً قد بلغه فى أماكن </w:t>
      </w:r>
      <w:r>
        <w:rPr>
          <w:rFonts w:hint="cs"/>
          <w:sz w:val="28"/>
          <w:rtl/>
        </w:rPr>
        <w:t>عديدة</w:t>
      </w:r>
      <w:r w:rsidRPr="00E34210">
        <w:rPr>
          <w:rFonts w:hint="cs"/>
          <w:sz w:val="28"/>
          <w:rtl/>
        </w:rPr>
        <w:t xml:space="preserve"> من العالم العربى، ومع ما يترتب على كل هذا من آثر على التجارة والإقتصاد. هذا ومع مراعاة ما سوف يصير إليه حال الإزدحام على الطرق خلال السنوات القادمة،</w:t>
      </w:r>
      <w:r>
        <w:rPr>
          <w:rFonts w:hint="cs"/>
          <w:sz w:val="28"/>
          <w:rtl/>
        </w:rPr>
        <w:t xml:space="preserve"> وزيادة نسبة التلوث بشكل يثير القلق لعادم السيارات.</w:t>
      </w:r>
    </w:p>
    <w:p w:rsidR="00286B62" w:rsidRPr="00690A79" w:rsidRDefault="00286B62" w:rsidP="00286B62">
      <w:pPr>
        <w:spacing w:before="200" w:line="520" w:lineRule="exact"/>
        <w:jc w:val="both"/>
        <w:rPr>
          <w:spacing w:val="-4"/>
          <w:sz w:val="28"/>
          <w:rtl/>
        </w:rPr>
      </w:pPr>
      <w:r w:rsidRPr="00690A79">
        <w:rPr>
          <w:rFonts w:hint="cs"/>
          <w:spacing w:val="-4"/>
          <w:sz w:val="28"/>
          <w:rtl/>
        </w:rPr>
        <w:t>وإقتناعًا بما سبقنا إليه الآخرون فى الإتحاد الأوروبى وفى دول إتفاقية النافتا وغيرهم فى تطبيق النظام البحرى المعروف بإسم</w:t>
      </w:r>
      <w:r w:rsidRPr="00690A79">
        <w:rPr>
          <w:spacing w:val="-4"/>
        </w:rPr>
        <w:t>Short Sea Shipping / Motorways of</w:t>
      </w:r>
      <w:r w:rsidRPr="00690A79">
        <w:rPr>
          <w:spacing w:val="-4"/>
          <w:sz w:val="28"/>
        </w:rPr>
        <w:t xml:space="preserve"> </w:t>
      </w:r>
      <w:r w:rsidRPr="00690A79">
        <w:rPr>
          <w:spacing w:val="-4"/>
        </w:rPr>
        <w:t xml:space="preserve">the Sea </w:t>
      </w:r>
      <w:r w:rsidRPr="00690A79">
        <w:rPr>
          <w:rFonts w:hint="cs"/>
          <w:spacing w:val="-4"/>
          <w:sz w:val="28"/>
          <w:rtl/>
        </w:rPr>
        <w:t xml:space="preserve"> الذى أمكن عنى طريقه إمتصاص حوالى </w:t>
      </w:r>
      <w:r w:rsidRPr="004C717D">
        <w:rPr>
          <w:rFonts w:cs="Times New Roman"/>
          <w:spacing w:val="-4"/>
          <w:sz w:val="24"/>
          <w:szCs w:val="24"/>
          <w:rtl/>
        </w:rPr>
        <w:t>50%</w:t>
      </w:r>
      <w:r w:rsidRPr="00690A79">
        <w:rPr>
          <w:rFonts w:hint="cs"/>
          <w:spacing w:val="-4"/>
          <w:sz w:val="28"/>
          <w:rtl/>
        </w:rPr>
        <w:t xml:space="preserve"> من حمولات النقل على الطرق ال</w:t>
      </w:r>
      <w:r>
        <w:rPr>
          <w:rFonts w:hint="cs"/>
          <w:spacing w:val="-4"/>
          <w:sz w:val="28"/>
          <w:rtl/>
        </w:rPr>
        <w:t>ب</w:t>
      </w:r>
      <w:r w:rsidRPr="00690A79">
        <w:rPr>
          <w:rFonts w:hint="cs"/>
          <w:spacing w:val="-4"/>
          <w:sz w:val="28"/>
          <w:rtl/>
        </w:rPr>
        <w:t>رية وتحويلها إلى النقل البحرى قصير ا</w:t>
      </w:r>
      <w:r>
        <w:rPr>
          <w:rFonts w:hint="cs"/>
          <w:spacing w:val="-4"/>
          <w:sz w:val="28"/>
          <w:rtl/>
        </w:rPr>
        <w:t xml:space="preserve">لمدى، وهذا النقل البحرى يستطيع </w:t>
      </w:r>
      <w:r w:rsidRPr="00690A79">
        <w:rPr>
          <w:rFonts w:hint="cs"/>
          <w:spacing w:val="-4"/>
          <w:sz w:val="28"/>
          <w:rtl/>
        </w:rPr>
        <w:t xml:space="preserve">إعادة التوازن إلى الطرق البرية وأن يزيح الإختناقات البرية فهو نظام نقل بحرى يحقق الأمان والإستدامة والإعتمادية ويتميز غالبًا </w:t>
      </w:r>
      <w:r>
        <w:rPr>
          <w:rFonts w:hint="cs"/>
          <w:spacing w:val="-4"/>
          <w:sz w:val="28"/>
          <w:rtl/>
        </w:rPr>
        <w:t xml:space="preserve">بأنه </w:t>
      </w:r>
      <w:r w:rsidRPr="00690A79">
        <w:rPr>
          <w:rFonts w:hint="cs"/>
          <w:spacing w:val="-4"/>
          <w:sz w:val="28"/>
          <w:rtl/>
        </w:rPr>
        <w:t>نقل ساحلى</w:t>
      </w:r>
      <w:r>
        <w:rPr>
          <w:rFonts w:hint="cs"/>
          <w:spacing w:val="-4"/>
          <w:sz w:val="28"/>
          <w:rtl/>
        </w:rPr>
        <w:t>.</w:t>
      </w:r>
    </w:p>
    <w:p w:rsidR="00286B62" w:rsidRPr="00690A79" w:rsidRDefault="00286B62" w:rsidP="00286B62">
      <w:pPr>
        <w:spacing w:before="200" w:line="500" w:lineRule="exact"/>
        <w:jc w:val="both"/>
        <w:rPr>
          <w:spacing w:val="-2"/>
          <w:sz w:val="28"/>
          <w:rtl/>
        </w:rPr>
      </w:pPr>
      <w:r w:rsidRPr="00690A79">
        <w:rPr>
          <w:rFonts w:hint="cs"/>
          <w:spacing w:val="-2"/>
          <w:sz w:val="28"/>
          <w:rtl/>
        </w:rPr>
        <w:t>وحيث أن القوانين والقرارات المنظمة للنقل البحرى فى الدول العربية، تقصر عمليات النقل الساحلي</w:t>
      </w:r>
      <w:r w:rsidRPr="00690A79">
        <w:rPr>
          <w:spacing w:val="-2"/>
          <w:sz w:val="28"/>
          <w:rtl/>
        </w:rPr>
        <w:t>–</w:t>
      </w:r>
      <w:r w:rsidRPr="00690A79">
        <w:rPr>
          <w:rFonts w:hint="cs"/>
          <w:spacing w:val="-2"/>
          <w:sz w:val="28"/>
          <w:rtl/>
        </w:rPr>
        <w:t xml:space="preserve"> بين الموانئ الوطنية، على السفن الوطنية أى التى تحمل علم الدولة، وسواء كانت هذه الملاحة ساحلية صغرى أى فى مياه بحر واحد، أو ملاحة ساحلية كبرى أى فى مياه بحريين ملاصقين جغرافيًا لأراضى الدولة، لذلك وبناء على ما تقدم:</w:t>
      </w:r>
    </w:p>
    <w:p w:rsidR="00286B62" w:rsidRPr="00F62650" w:rsidRDefault="00286B62" w:rsidP="00286B62">
      <w:pPr>
        <w:pStyle w:val="Point"/>
        <w:tabs>
          <w:tab w:val="left" w:pos="566"/>
        </w:tabs>
        <w:spacing w:before="240" w:after="4" w:line="520" w:lineRule="exact"/>
        <w:ind w:left="0" w:firstLine="0"/>
        <w:jc w:val="left"/>
        <w:rPr>
          <w:rFonts w:cs="AL-Mateen"/>
          <w:b/>
          <w:sz w:val="32"/>
          <w:szCs w:val="32"/>
          <w:rtl/>
          <w:lang w:bidi="ar-SA"/>
        </w:rPr>
      </w:pPr>
      <w:r>
        <w:rPr>
          <w:rFonts w:cs="Times New Roman" w:hint="cs"/>
          <w:bCs/>
          <w:sz w:val="24"/>
          <w:szCs w:val="24"/>
          <w:rtl/>
          <w:lang w:bidi="ar-SA"/>
        </w:rPr>
        <w:t>12</w:t>
      </w:r>
      <w:r w:rsidRPr="006A15B4">
        <w:rPr>
          <w:rFonts w:cs="Times New Roman"/>
          <w:bCs/>
          <w:sz w:val="24"/>
          <w:szCs w:val="24"/>
          <w:rtl/>
          <w:lang w:bidi="ar-SA"/>
        </w:rPr>
        <w:t>-</w:t>
      </w:r>
      <w:r>
        <w:rPr>
          <w:rFonts w:cs="AL-Mateen" w:hint="cs"/>
          <w:b/>
          <w:sz w:val="32"/>
          <w:szCs w:val="32"/>
          <w:rtl/>
          <w:lang w:bidi="ar-SA"/>
        </w:rPr>
        <w:t xml:space="preserve"> </w:t>
      </w:r>
      <w:r>
        <w:rPr>
          <w:rFonts w:cs="Times New Roman" w:hint="cs"/>
          <w:bCs/>
          <w:sz w:val="24"/>
          <w:szCs w:val="24"/>
          <w:rtl/>
          <w:lang w:bidi="ar-SA"/>
        </w:rPr>
        <w:t>2</w:t>
      </w:r>
      <w:r>
        <w:rPr>
          <w:rFonts w:cs="AL-Mateen" w:hint="cs"/>
          <w:b/>
          <w:sz w:val="32"/>
          <w:szCs w:val="32"/>
          <w:rtl/>
          <w:lang w:bidi="ar-SA"/>
        </w:rPr>
        <w:tab/>
      </w:r>
      <w:r w:rsidRPr="00F62650">
        <w:rPr>
          <w:rFonts w:cs="AL-Mateen" w:hint="cs"/>
          <w:b/>
          <w:sz w:val="32"/>
          <w:szCs w:val="32"/>
          <w:rtl/>
          <w:lang w:bidi="ar-SA"/>
        </w:rPr>
        <w:t>الإقتراح:</w:t>
      </w:r>
    </w:p>
    <w:p w:rsidR="00286B62" w:rsidRDefault="00286B62" w:rsidP="00286B62">
      <w:pPr>
        <w:spacing w:before="200" w:line="540" w:lineRule="exact"/>
        <w:jc w:val="both"/>
        <w:rPr>
          <w:spacing w:val="-2"/>
          <w:sz w:val="28"/>
          <w:rtl/>
        </w:rPr>
      </w:pPr>
      <w:r w:rsidRPr="00690A79">
        <w:rPr>
          <w:rFonts w:hint="cs"/>
          <w:spacing w:val="-2"/>
          <w:sz w:val="28"/>
          <w:rtl/>
        </w:rPr>
        <w:t>دعوة الدول العربية إلى تعزيز وتنشيط الملاحة الساحلية على المستوى الإقليمى العربى والسماح للسفن التجارية لكل الدول العربية بالإبحار فى المياه الساحلية لمختلف الدول العربية والدخول إلى الموانئ البحرية العربية على قدم المساواة مع السفن الوطنية أى منحها حق التمتع بنفس الحقوق التى تمتع بها السفن الوطنية من حيث الرسوم وأسبقية التراكى وأسعار خدمات الميناء وغيرها.</w:t>
      </w:r>
    </w:p>
    <w:p w:rsidR="00286B62" w:rsidRPr="004C717D" w:rsidRDefault="00286B62" w:rsidP="00286B62">
      <w:pPr>
        <w:spacing w:before="240" w:after="120" w:line="580" w:lineRule="exact"/>
        <w:ind w:firstLine="0"/>
        <w:jc w:val="left"/>
        <w:rPr>
          <w:rFonts w:cs="AL-Mateen"/>
          <w:sz w:val="36"/>
          <w:szCs w:val="36"/>
          <w:rtl/>
        </w:rPr>
      </w:pPr>
      <w:r>
        <w:rPr>
          <w:rFonts w:cs="Times New Roman" w:hint="cs"/>
          <w:bCs/>
          <w:sz w:val="24"/>
          <w:szCs w:val="24"/>
          <w:rtl/>
        </w:rPr>
        <w:t>13</w:t>
      </w:r>
      <w:r w:rsidRPr="006A15B4">
        <w:rPr>
          <w:rFonts w:cs="Times New Roman"/>
          <w:bCs/>
          <w:sz w:val="24"/>
          <w:szCs w:val="24"/>
          <w:rtl/>
        </w:rPr>
        <w:t>-</w:t>
      </w:r>
      <w:r>
        <w:rPr>
          <w:rFonts w:cs="AL-Mateen" w:hint="cs"/>
          <w:b/>
          <w:sz w:val="32"/>
          <w:szCs w:val="32"/>
          <w:rtl/>
        </w:rPr>
        <w:t xml:space="preserve"> </w:t>
      </w:r>
      <w:r w:rsidRPr="004C717D">
        <w:rPr>
          <w:rFonts w:cs="AL-Mateen" w:hint="cs"/>
          <w:sz w:val="36"/>
          <w:szCs w:val="36"/>
          <w:rtl/>
        </w:rPr>
        <w:t>تع</w:t>
      </w:r>
      <w:r>
        <w:rPr>
          <w:rFonts w:cs="AL-Mateen" w:hint="cs"/>
          <w:sz w:val="36"/>
          <w:szCs w:val="36"/>
          <w:rtl/>
        </w:rPr>
        <w:t>ـ</w:t>
      </w:r>
      <w:r w:rsidRPr="004C717D">
        <w:rPr>
          <w:rFonts w:cs="AL-Mateen" w:hint="cs"/>
          <w:sz w:val="36"/>
          <w:szCs w:val="36"/>
          <w:rtl/>
        </w:rPr>
        <w:t>ليق عدد م</w:t>
      </w:r>
      <w:r>
        <w:rPr>
          <w:rFonts w:cs="AL-Mateen" w:hint="cs"/>
          <w:sz w:val="36"/>
          <w:szCs w:val="36"/>
          <w:rtl/>
        </w:rPr>
        <w:t>ـ</w:t>
      </w:r>
      <w:r w:rsidRPr="004C717D">
        <w:rPr>
          <w:rFonts w:cs="AL-Mateen" w:hint="cs"/>
          <w:sz w:val="36"/>
          <w:szCs w:val="36"/>
          <w:rtl/>
        </w:rPr>
        <w:t>ن الدول العربية ح</w:t>
      </w:r>
      <w:r>
        <w:rPr>
          <w:rFonts w:cs="AL-Mateen" w:hint="cs"/>
          <w:sz w:val="36"/>
          <w:szCs w:val="36"/>
          <w:rtl/>
          <w:lang w:bidi="ar-EG"/>
        </w:rPr>
        <w:t>ـ</w:t>
      </w:r>
      <w:r w:rsidRPr="004C717D">
        <w:rPr>
          <w:rFonts w:cs="AL-Mateen" w:hint="cs"/>
          <w:sz w:val="36"/>
          <w:szCs w:val="36"/>
          <w:rtl/>
        </w:rPr>
        <w:t>ول</w:t>
      </w:r>
      <w:r>
        <w:rPr>
          <w:rFonts w:cs="AL-Mateen" w:hint="cs"/>
          <w:sz w:val="36"/>
          <w:szCs w:val="36"/>
          <w:rtl/>
        </w:rPr>
        <w:t xml:space="preserve"> </w:t>
      </w:r>
      <w:r w:rsidRPr="004C717D">
        <w:rPr>
          <w:rFonts w:cs="AL-Mateen" w:hint="cs"/>
          <w:sz w:val="36"/>
          <w:szCs w:val="36"/>
          <w:rtl/>
        </w:rPr>
        <w:t>مسألة النقل البحري الساحلي</w:t>
      </w:r>
    </w:p>
    <w:p w:rsidR="00286B62" w:rsidRDefault="00286B62" w:rsidP="00286B62">
      <w:pPr>
        <w:spacing w:before="240" w:line="540" w:lineRule="exact"/>
        <w:rPr>
          <w:sz w:val="28"/>
          <w:rtl/>
        </w:rPr>
      </w:pPr>
      <w:r>
        <w:rPr>
          <w:rFonts w:hint="cs"/>
          <w:sz w:val="28"/>
          <w:rtl/>
        </w:rPr>
        <w:t xml:space="preserve">سبق أن تلقت الأمانة العامة للجامعة العربية ورقة العمل المقدمة من الإتحاد العربي لغرف الملاحة البحرية حول النقل البحري الساحلي بين الدول العربية في ضوء التجربة الناجحة للإتحاد الأوروبي منذ يناير </w:t>
      </w:r>
      <w:r w:rsidRPr="005B3338">
        <w:rPr>
          <w:rFonts w:cs="Times New Roman"/>
          <w:szCs w:val="24"/>
          <w:rtl/>
        </w:rPr>
        <w:t>1993</w:t>
      </w:r>
      <w:r>
        <w:rPr>
          <w:rFonts w:hint="cs"/>
          <w:sz w:val="28"/>
          <w:rtl/>
        </w:rPr>
        <w:t xml:space="preserve"> في إستخدام النقل البحري الساحلي كوسيلة بديلة أو مكملة لشبكة الطرق السريعة والأنهار الملاحية التي تربط بين دول الإتحاد تحت مسمى: </w:t>
      </w:r>
      <w:r w:rsidRPr="005B3338">
        <w:rPr>
          <w:rFonts w:cs="Times New Roman" w:hint="cs"/>
          <w:szCs w:val="24"/>
          <w:rtl/>
        </w:rPr>
        <w:t>(</w:t>
      </w:r>
      <w:r>
        <w:rPr>
          <w:rFonts w:cs="Times New Roman"/>
          <w:szCs w:val="24"/>
        </w:rPr>
        <w:t>Motor Ways of the Sea</w:t>
      </w:r>
      <w:r w:rsidRPr="005B3338">
        <w:rPr>
          <w:rFonts w:cs="Times New Roman" w:hint="cs"/>
          <w:szCs w:val="24"/>
          <w:rtl/>
        </w:rPr>
        <w:t>)</w:t>
      </w:r>
      <w:r>
        <w:rPr>
          <w:rFonts w:hint="cs"/>
          <w:sz w:val="28"/>
          <w:rtl/>
        </w:rPr>
        <w:t xml:space="preserve"> وذلك نتيجة للتوسع الكبير في عضوية الإتحاد الأوروبي وحدوث زيادة هائلة في حجم التجارة البينية المتداولة بين دول الإتحاد، مما أدى إلى الإزدحام الشديد للطرق البرية والنهرية، الأمر الذي نتج عنه زيادة كبيرة في معدلات النلوث حول الطرق السريعة وفي الأنهار الملاحية التي تربط بين دول الإتحاد الأوروبي.</w:t>
      </w:r>
    </w:p>
    <w:p w:rsidR="00286B62" w:rsidRDefault="00286B62" w:rsidP="00286B62">
      <w:pPr>
        <w:spacing w:before="200" w:line="540" w:lineRule="exact"/>
        <w:rPr>
          <w:sz w:val="28"/>
          <w:rtl/>
        </w:rPr>
      </w:pPr>
      <w:r>
        <w:rPr>
          <w:rFonts w:hint="cs"/>
          <w:sz w:val="28"/>
          <w:rtl/>
        </w:rPr>
        <w:t xml:space="preserve">وبعرض الموضوع على الدورة </w:t>
      </w:r>
      <w:r w:rsidRPr="005B3338">
        <w:rPr>
          <w:rFonts w:cs="Times New Roman" w:hint="cs"/>
          <w:szCs w:val="24"/>
          <w:rtl/>
        </w:rPr>
        <w:t>(43)</w:t>
      </w:r>
      <w:r>
        <w:rPr>
          <w:rFonts w:hint="cs"/>
          <w:sz w:val="28"/>
          <w:rtl/>
        </w:rPr>
        <w:t xml:space="preserve"> للمكتب التنفيذي لمجلس وزراء النقل العرب </w:t>
      </w:r>
      <w:r w:rsidRPr="005B3338">
        <w:rPr>
          <w:rFonts w:cs="Times New Roman" w:hint="cs"/>
          <w:szCs w:val="24"/>
          <w:rtl/>
        </w:rPr>
        <w:t xml:space="preserve">6/9/2009 </w:t>
      </w:r>
      <w:r>
        <w:rPr>
          <w:rFonts w:hint="cs"/>
          <w:sz w:val="28"/>
          <w:rtl/>
        </w:rPr>
        <w:t>قرر إحالة الموضوع إلى اللجنة الفنية للنقل البحري لدراسة إعداد إتفاقية تمنح السفن العربية تسهيلات تفضيلية في الموانئ العربية ورفع التوصيات بشأن ذلك إلى المكتب التنفيذي لمجلس وزراء النقل العرب.</w:t>
      </w:r>
    </w:p>
    <w:p w:rsidR="00286B62" w:rsidRDefault="00286B62" w:rsidP="00286B62">
      <w:pPr>
        <w:spacing w:before="200" w:line="540" w:lineRule="exact"/>
        <w:rPr>
          <w:sz w:val="28"/>
          <w:rtl/>
        </w:rPr>
      </w:pPr>
      <w:r>
        <w:rPr>
          <w:rFonts w:hint="cs"/>
          <w:sz w:val="28"/>
          <w:rtl/>
        </w:rPr>
        <w:t>ولقد قامت الأمانة العامة بتعميم المقترح على الدول العربية إبداء الرأى والملاحظات بشأنه وتلقت إلى الحين ردودًا من المملكة الأردنية الهاشمية، الجمهورية الجزائرية الديمقراطية الشعبية، المملكة العربية السعودية، الجمهورية العربية السورية، جمهورية مصر العربية.</w:t>
      </w:r>
    </w:p>
    <w:p w:rsidR="00286B62" w:rsidRDefault="00286B62" w:rsidP="00286B62">
      <w:pPr>
        <w:spacing w:before="200" w:after="6" w:line="540" w:lineRule="exact"/>
        <w:rPr>
          <w:sz w:val="28"/>
          <w:rtl/>
        </w:rPr>
      </w:pPr>
      <w:r>
        <w:rPr>
          <w:rFonts w:hint="cs"/>
          <w:sz w:val="28"/>
          <w:rtl/>
        </w:rPr>
        <w:t>وتتركز ملاحظات الدول حول المقترح فيما يلي:</w:t>
      </w:r>
    </w:p>
    <w:p w:rsidR="00286B62" w:rsidRPr="007D1C86" w:rsidRDefault="00286B62" w:rsidP="00286B62">
      <w:pPr>
        <w:spacing w:before="240" w:after="12" w:line="500" w:lineRule="exact"/>
        <w:ind w:firstLine="0"/>
        <w:rPr>
          <w:rFonts w:cs="AL-Mateen"/>
          <w:sz w:val="36"/>
          <w:szCs w:val="36"/>
          <w:rtl/>
        </w:rPr>
      </w:pPr>
      <w:r w:rsidRPr="007D1C86">
        <w:rPr>
          <w:rFonts w:cs="AL-Mateen" w:hint="cs"/>
          <w:sz w:val="36"/>
          <w:szCs w:val="36"/>
          <w:rtl/>
        </w:rPr>
        <w:t>المملكة الأردنية الهاشمية:</w:t>
      </w:r>
    </w:p>
    <w:p w:rsidR="00286B62" w:rsidRDefault="00286B62" w:rsidP="00286B62">
      <w:pPr>
        <w:tabs>
          <w:tab w:val="left" w:pos="566"/>
        </w:tabs>
        <w:spacing w:before="200" w:after="6" w:line="500" w:lineRule="exact"/>
        <w:rPr>
          <w:sz w:val="28"/>
        </w:rPr>
      </w:pPr>
      <w:r>
        <w:rPr>
          <w:rFonts w:hint="cs"/>
          <w:sz w:val="28"/>
          <w:rtl/>
        </w:rPr>
        <w:t>تؤيد فكرة تعزيز النقل البحري الساحلي بين الدول العربية.</w:t>
      </w:r>
    </w:p>
    <w:p w:rsidR="00286B62" w:rsidRDefault="00286B62" w:rsidP="00286B62">
      <w:pPr>
        <w:tabs>
          <w:tab w:val="left" w:pos="566"/>
        </w:tabs>
        <w:spacing w:before="200" w:after="6" w:line="500" w:lineRule="exact"/>
        <w:rPr>
          <w:sz w:val="28"/>
        </w:rPr>
      </w:pPr>
      <w:r>
        <w:rPr>
          <w:rFonts w:hint="cs"/>
          <w:sz w:val="28"/>
          <w:rtl/>
        </w:rPr>
        <w:t>يتوقف النظر في عقد لإتفاقية لهذا الغرض على نتائج وتوصيات الدراسة التي تعدها الأكاديمية العربية للعلوم والتكنولوجيا والنقل البحري لتقييم الإجراءات المتعلقة بالنقل البحري والملاحة البحرية في الدول العربية.</w:t>
      </w:r>
    </w:p>
    <w:p w:rsidR="00286B62" w:rsidRPr="007D1C86" w:rsidRDefault="00286B62" w:rsidP="00286B62">
      <w:pPr>
        <w:spacing w:before="360" w:after="12" w:line="540" w:lineRule="exact"/>
        <w:ind w:firstLine="0"/>
        <w:rPr>
          <w:rFonts w:cs="AL-Mateen"/>
          <w:sz w:val="36"/>
          <w:szCs w:val="36"/>
          <w:rtl/>
        </w:rPr>
      </w:pPr>
      <w:r w:rsidRPr="007D1C86">
        <w:rPr>
          <w:rFonts w:cs="AL-Mateen" w:hint="cs"/>
          <w:sz w:val="36"/>
          <w:szCs w:val="36"/>
          <w:rtl/>
        </w:rPr>
        <w:t>الجمهورية الجزائرية الديمقراطية الشعبية:</w:t>
      </w:r>
    </w:p>
    <w:p w:rsidR="00286B62" w:rsidRPr="004C717D" w:rsidRDefault="00286B62" w:rsidP="00286B62">
      <w:pPr>
        <w:tabs>
          <w:tab w:val="left" w:pos="566"/>
        </w:tabs>
        <w:spacing w:before="200" w:after="6" w:line="500" w:lineRule="exact"/>
        <w:rPr>
          <w:spacing w:val="-4"/>
          <w:sz w:val="28"/>
        </w:rPr>
      </w:pPr>
      <w:r w:rsidRPr="004C717D">
        <w:rPr>
          <w:rFonts w:hint="cs"/>
          <w:spacing w:val="-4"/>
          <w:sz w:val="28"/>
          <w:rtl/>
        </w:rPr>
        <w:t xml:space="preserve">إن ضعف المبادلات التجارية </w:t>
      </w:r>
      <w:r w:rsidRPr="005E1130">
        <w:rPr>
          <w:rFonts w:hint="cs"/>
          <w:sz w:val="28"/>
          <w:rtl/>
        </w:rPr>
        <w:t>بين</w:t>
      </w:r>
      <w:r w:rsidRPr="004C717D">
        <w:rPr>
          <w:rFonts w:hint="cs"/>
          <w:spacing w:val="-4"/>
          <w:sz w:val="28"/>
          <w:rtl/>
        </w:rPr>
        <w:t xml:space="preserve"> الدول العربية هو الذي أدى إلى عدم وضع تنظيمات إقتصادية لتحرير النقل البحري فيما بينها، وحتى الإتفاقيات الثنائية في مجال النقل البحري فهى غير مفعلة لنفس هذا السبب. وعليه، يكون من الأجدر التركيز حول دراسة السبل الكفيلة بتشجيع خدمات النقل البحري بين الدول العربية من خلال العمل على زيادة المبادلات التجارية.</w:t>
      </w:r>
    </w:p>
    <w:p w:rsidR="00286B62" w:rsidRDefault="00286B62" w:rsidP="00286B62">
      <w:pPr>
        <w:tabs>
          <w:tab w:val="left" w:pos="566"/>
        </w:tabs>
        <w:spacing w:before="240" w:after="6" w:line="540" w:lineRule="exact"/>
        <w:rPr>
          <w:sz w:val="28"/>
        </w:rPr>
      </w:pPr>
      <w:r>
        <w:rPr>
          <w:rFonts w:hint="cs"/>
          <w:sz w:val="28"/>
          <w:rtl/>
        </w:rPr>
        <w:t>وبالنسبة لعقد إتفاقية للنقل البحري الساحلي فمن الملائم أن يكون هذا الموضوع ضمن إتفاق شامل خاص بالتعاون في مجال النقل البحري بين الدول العربية، على أن يبحث العائق القانوني القادم في التشريعات الوطنية العربية التي تخصص خدمات النقل البحري الساحلي للشركات البحرية الوطنية.</w:t>
      </w:r>
    </w:p>
    <w:p w:rsidR="00286B62" w:rsidRPr="007D1C86" w:rsidRDefault="00286B62" w:rsidP="00286B62">
      <w:pPr>
        <w:spacing w:before="0" w:after="12" w:line="540" w:lineRule="exact"/>
        <w:ind w:firstLine="0"/>
        <w:rPr>
          <w:rFonts w:cs="AL-Mateen"/>
          <w:sz w:val="36"/>
          <w:szCs w:val="36"/>
          <w:rtl/>
        </w:rPr>
      </w:pPr>
      <w:r w:rsidRPr="007D1C86">
        <w:rPr>
          <w:rFonts w:cs="AL-Mateen" w:hint="cs"/>
          <w:sz w:val="36"/>
          <w:szCs w:val="36"/>
          <w:rtl/>
        </w:rPr>
        <w:t>المملكة العربية السعودية:</w:t>
      </w:r>
    </w:p>
    <w:p w:rsidR="00286B62" w:rsidRDefault="00286B62" w:rsidP="00286B62">
      <w:pPr>
        <w:tabs>
          <w:tab w:val="left" w:pos="566"/>
        </w:tabs>
        <w:spacing w:before="0" w:after="6" w:line="520" w:lineRule="exact"/>
        <w:rPr>
          <w:sz w:val="28"/>
        </w:rPr>
      </w:pPr>
      <w:r>
        <w:rPr>
          <w:rFonts w:hint="cs"/>
          <w:sz w:val="28"/>
          <w:rtl/>
        </w:rPr>
        <w:t>تؤيد إقتراح عقد إتفاقية إقليمية للنقل البحري العربي.</w:t>
      </w:r>
    </w:p>
    <w:p w:rsidR="00286B62" w:rsidRPr="007D1C86" w:rsidRDefault="00286B62" w:rsidP="00286B62">
      <w:pPr>
        <w:spacing w:before="0" w:after="12" w:line="540" w:lineRule="exact"/>
        <w:ind w:firstLine="0"/>
        <w:rPr>
          <w:rFonts w:cs="AL-Mateen"/>
          <w:sz w:val="36"/>
          <w:szCs w:val="36"/>
          <w:rtl/>
        </w:rPr>
      </w:pPr>
      <w:r w:rsidRPr="007D1C86">
        <w:rPr>
          <w:rFonts w:cs="AL-Mateen" w:hint="cs"/>
          <w:sz w:val="36"/>
          <w:szCs w:val="36"/>
          <w:rtl/>
        </w:rPr>
        <w:t>الجمهورية العربية السورية:</w:t>
      </w:r>
    </w:p>
    <w:p w:rsidR="00286B62" w:rsidRDefault="00286B62" w:rsidP="00286B62">
      <w:pPr>
        <w:tabs>
          <w:tab w:val="left" w:pos="566"/>
        </w:tabs>
        <w:spacing w:before="0" w:after="6" w:line="560" w:lineRule="exact"/>
        <w:rPr>
          <w:sz w:val="28"/>
          <w:rtl/>
        </w:rPr>
      </w:pPr>
      <w:r>
        <w:rPr>
          <w:rFonts w:hint="cs"/>
          <w:sz w:val="28"/>
          <w:rtl/>
        </w:rPr>
        <w:t>أرتأت أن تتضمن الإتفاقية المذكورة عددًا من الموضوعات ذات العلاقة بكافة مجالات النقل البححري، وهى واردة بالمذكرة المرفقة، ومن أهم تلك الموضوعات ذات الصلة بمقترح إتفاقية النقل البحري العربي الساحلي ما يلي:</w:t>
      </w:r>
    </w:p>
    <w:p w:rsidR="00286B62" w:rsidRDefault="00286B62" w:rsidP="00286B62">
      <w:pPr>
        <w:numPr>
          <w:ilvl w:val="0"/>
          <w:numId w:val="42"/>
        </w:numPr>
        <w:tabs>
          <w:tab w:val="left" w:pos="566"/>
        </w:tabs>
        <w:spacing w:line="520" w:lineRule="exact"/>
        <w:ind w:left="566" w:hanging="426"/>
        <w:rPr>
          <w:sz w:val="28"/>
        </w:rPr>
      </w:pPr>
      <w:r>
        <w:rPr>
          <w:rFonts w:hint="cs"/>
          <w:sz w:val="28"/>
          <w:rtl/>
        </w:rPr>
        <w:t>العمل على إنشاء شركة عربية للنقل البحري الساحلي (أو شركات) تعطي إمتيازات على المستوى العربي.</w:t>
      </w:r>
    </w:p>
    <w:p w:rsidR="00286B62" w:rsidRDefault="00286B62" w:rsidP="00286B62">
      <w:pPr>
        <w:numPr>
          <w:ilvl w:val="0"/>
          <w:numId w:val="42"/>
        </w:numPr>
        <w:tabs>
          <w:tab w:val="left" w:pos="566"/>
        </w:tabs>
        <w:spacing w:line="520" w:lineRule="exact"/>
        <w:ind w:left="566" w:hanging="426"/>
        <w:rPr>
          <w:sz w:val="28"/>
        </w:rPr>
      </w:pPr>
      <w:r>
        <w:rPr>
          <w:rFonts w:hint="cs"/>
          <w:sz w:val="28"/>
          <w:rtl/>
        </w:rPr>
        <w:t>توحيد تعريفة النقل الساحلي.</w:t>
      </w:r>
    </w:p>
    <w:p w:rsidR="00286B62" w:rsidRDefault="00286B62" w:rsidP="00286B62">
      <w:pPr>
        <w:numPr>
          <w:ilvl w:val="0"/>
          <w:numId w:val="42"/>
        </w:numPr>
        <w:tabs>
          <w:tab w:val="left" w:pos="566"/>
        </w:tabs>
        <w:spacing w:line="520" w:lineRule="exact"/>
        <w:ind w:left="566" w:hanging="426"/>
        <w:rPr>
          <w:sz w:val="28"/>
        </w:rPr>
      </w:pPr>
      <w:r>
        <w:rPr>
          <w:rFonts w:hint="cs"/>
          <w:sz w:val="28"/>
          <w:rtl/>
        </w:rPr>
        <w:t>تخفيض الرسوم على السفن التي ترفع علم أى دولة عربية ومعاملتها معاملة السفن الوطنية.</w:t>
      </w:r>
    </w:p>
    <w:p w:rsidR="00286B62" w:rsidRPr="007D1C86" w:rsidRDefault="00286B62" w:rsidP="00286B62">
      <w:pPr>
        <w:spacing w:before="0" w:after="12" w:line="540" w:lineRule="exact"/>
        <w:ind w:firstLine="0"/>
        <w:rPr>
          <w:rFonts w:cs="AL-Mateen"/>
          <w:sz w:val="36"/>
          <w:szCs w:val="36"/>
          <w:rtl/>
        </w:rPr>
      </w:pPr>
      <w:r w:rsidRPr="007D1C86">
        <w:rPr>
          <w:rFonts w:cs="AL-Mateen" w:hint="cs"/>
          <w:sz w:val="36"/>
          <w:szCs w:val="36"/>
          <w:rtl/>
        </w:rPr>
        <w:t>جمهورية مصر العربية:</w:t>
      </w:r>
    </w:p>
    <w:p w:rsidR="00286B62" w:rsidRDefault="00286B62" w:rsidP="00286B62">
      <w:pPr>
        <w:tabs>
          <w:tab w:val="left" w:pos="566"/>
        </w:tabs>
        <w:spacing w:before="0" w:after="120" w:line="520" w:lineRule="exact"/>
        <w:rPr>
          <w:sz w:val="28"/>
          <w:rtl/>
        </w:rPr>
      </w:pPr>
      <w:r>
        <w:rPr>
          <w:rFonts w:hint="cs"/>
          <w:sz w:val="28"/>
          <w:rtl/>
        </w:rPr>
        <w:t>لا مانع من منح السفن العربية المترددة على الموانئ المصرية كافة التسهيلات الممنوحة للسفن الوطنية (عدا المعاملة من الناحية النقدية)، ويمكن منح نسبة خصم في الرسوم ومقابل خدمات الموانئ وفقًا لما يتم عليه مع كافة الدول العربية.</w:t>
      </w:r>
    </w:p>
    <w:p w:rsidR="00286B62" w:rsidRPr="007D1C86" w:rsidRDefault="00286B62" w:rsidP="00286B62">
      <w:pPr>
        <w:spacing w:before="360" w:after="12" w:line="540" w:lineRule="exact"/>
        <w:ind w:firstLine="0"/>
        <w:rPr>
          <w:rFonts w:cs="AL-Mateen"/>
          <w:sz w:val="36"/>
          <w:szCs w:val="36"/>
          <w:rtl/>
        </w:rPr>
      </w:pPr>
      <w:r w:rsidRPr="007D1C86">
        <w:rPr>
          <w:rFonts w:cs="AL-Mateen" w:hint="cs"/>
          <w:sz w:val="36"/>
          <w:szCs w:val="36"/>
          <w:rtl/>
        </w:rPr>
        <w:t>سلطنة عًمان:</w:t>
      </w:r>
    </w:p>
    <w:p w:rsidR="00286B62" w:rsidRDefault="00286B62" w:rsidP="00286B62">
      <w:pPr>
        <w:tabs>
          <w:tab w:val="left" w:pos="566"/>
        </w:tabs>
        <w:spacing w:before="200" w:after="120" w:line="520" w:lineRule="exact"/>
        <w:rPr>
          <w:sz w:val="28"/>
          <w:rtl/>
        </w:rPr>
      </w:pPr>
      <w:r>
        <w:rPr>
          <w:rFonts w:hint="cs"/>
          <w:sz w:val="28"/>
          <w:rtl/>
        </w:rPr>
        <w:t>بالنسبة لتحرير النقل البحري الساحلي بين الدول العربية، توجد إتفاقيات إمتياز بين الحكومة والشركات العالمية لإدارة وتشغيل بعض الموانئ لذا سيكون هناك بعض الإشكاليات عند قيام الحكومة بفرض إجراءات تدعو إدارات الموانئ بالتعامل الخاص مع السفن لعربية دون السفن التابعة لتلك الشركات التي تديري وتشغل الموانئ.</w:t>
      </w:r>
    </w:p>
    <w:p w:rsidR="00286B62" w:rsidRDefault="00286B62" w:rsidP="00286B62">
      <w:pPr>
        <w:tabs>
          <w:tab w:val="left" w:pos="566"/>
        </w:tabs>
        <w:spacing w:before="200" w:after="6" w:line="540" w:lineRule="exact"/>
        <w:rPr>
          <w:rFonts w:cs="AL-Mateen"/>
          <w:sz w:val="52"/>
          <w:szCs w:val="52"/>
          <w:rtl/>
        </w:rPr>
      </w:pPr>
      <w:r>
        <w:rPr>
          <w:rFonts w:hint="cs"/>
          <w:sz w:val="28"/>
          <w:rtl/>
        </w:rPr>
        <w:t>فيما يتعلق بإنشاء شركة عربية للنقل البحري الساحلي، فهو موضوع تجاري تحدده حاجة السوق. وبالإمكان إحالته إلى إتحاد الغرف التجارية بالدول العربية لتشحيع القطاع الخاص على تبني هذه المبادرة.</w:t>
      </w:r>
    </w:p>
    <w:p w:rsidR="00286B62" w:rsidRDefault="00286B62" w:rsidP="00286B62">
      <w:pPr>
        <w:tabs>
          <w:tab w:val="left" w:pos="566"/>
        </w:tabs>
        <w:spacing w:before="200" w:after="6" w:line="540" w:lineRule="exact"/>
        <w:jc w:val="center"/>
        <w:rPr>
          <w:rFonts w:cs="AL-Mateen"/>
          <w:sz w:val="52"/>
          <w:szCs w:val="52"/>
          <w:rtl/>
        </w:rPr>
      </w:pPr>
      <w:r>
        <w:rPr>
          <w:rFonts w:cs="AL-Mateen"/>
          <w:sz w:val="52"/>
          <w:szCs w:val="52"/>
          <w:rtl/>
        </w:rPr>
        <w:br w:type="page"/>
      </w:r>
    </w:p>
    <w:p w:rsidR="00286B62" w:rsidRDefault="00286B62" w:rsidP="00286B62">
      <w:pPr>
        <w:tabs>
          <w:tab w:val="left" w:pos="566"/>
        </w:tabs>
        <w:spacing w:before="200" w:after="6" w:line="540" w:lineRule="exact"/>
        <w:jc w:val="center"/>
        <w:rPr>
          <w:rFonts w:cs="AL-Mateen"/>
          <w:sz w:val="52"/>
          <w:szCs w:val="52"/>
          <w:rtl/>
        </w:rPr>
      </w:pPr>
    </w:p>
    <w:p w:rsidR="00286B62" w:rsidRDefault="00286B62" w:rsidP="00286B62">
      <w:pPr>
        <w:tabs>
          <w:tab w:val="left" w:pos="566"/>
        </w:tabs>
        <w:spacing w:before="200" w:after="6" w:line="540" w:lineRule="exact"/>
        <w:jc w:val="center"/>
        <w:rPr>
          <w:rFonts w:cs="AL-Mateen"/>
          <w:sz w:val="52"/>
          <w:szCs w:val="52"/>
          <w:rtl/>
        </w:rPr>
      </w:pPr>
    </w:p>
    <w:p w:rsidR="00286B62" w:rsidRDefault="00286B62" w:rsidP="00286B62">
      <w:pPr>
        <w:tabs>
          <w:tab w:val="left" w:pos="566"/>
        </w:tabs>
        <w:spacing w:before="200" w:after="6" w:line="540" w:lineRule="exact"/>
        <w:jc w:val="center"/>
        <w:rPr>
          <w:rFonts w:cs="AL-Mateen"/>
          <w:sz w:val="52"/>
          <w:szCs w:val="52"/>
          <w:rtl/>
        </w:rPr>
      </w:pPr>
    </w:p>
    <w:p w:rsidR="00286B62" w:rsidRDefault="00286B62" w:rsidP="00286B62">
      <w:pPr>
        <w:tabs>
          <w:tab w:val="left" w:pos="566"/>
        </w:tabs>
        <w:spacing w:before="200" w:after="6" w:line="540" w:lineRule="exact"/>
        <w:jc w:val="center"/>
        <w:rPr>
          <w:rFonts w:cs="AL-Mateen"/>
          <w:sz w:val="52"/>
          <w:szCs w:val="52"/>
          <w:rtl/>
        </w:rPr>
      </w:pPr>
    </w:p>
    <w:p w:rsidR="00286B62" w:rsidRDefault="00286B62" w:rsidP="00286B62">
      <w:pPr>
        <w:tabs>
          <w:tab w:val="left" w:pos="566"/>
        </w:tabs>
        <w:spacing w:before="200" w:after="6" w:line="540" w:lineRule="exact"/>
        <w:jc w:val="center"/>
        <w:rPr>
          <w:rFonts w:cs="AL-Mateen"/>
          <w:sz w:val="52"/>
          <w:szCs w:val="52"/>
          <w:rtl/>
        </w:rPr>
      </w:pPr>
    </w:p>
    <w:p w:rsidR="00286B62" w:rsidRDefault="00286B62" w:rsidP="00286B62">
      <w:pPr>
        <w:tabs>
          <w:tab w:val="left" w:pos="30"/>
        </w:tabs>
        <w:spacing w:before="0" w:after="6" w:line="540" w:lineRule="exact"/>
        <w:ind w:firstLine="30"/>
        <w:jc w:val="center"/>
        <w:rPr>
          <w:rFonts w:cs="AL-Mateen"/>
          <w:sz w:val="52"/>
          <w:szCs w:val="52"/>
          <w:rtl/>
        </w:rPr>
      </w:pPr>
      <w:r w:rsidRPr="001F5227">
        <w:rPr>
          <w:rFonts w:cs="AL-Mateen" w:hint="cs"/>
          <w:sz w:val="52"/>
          <w:szCs w:val="52"/>
          <w:rtl/>
        </w:rPr>
        <w:t xml:space="preserve">الفصل </w:t>
      </w:r>
      <w:r>
        <w:rPr>
          <w:rFonts w:cs="AL-Mateen" w:hint="cs"/>
          <w:sz w:val="52"/>
          <w:szCs w:val="52"/>
          <w:rtl/>
        </w:rPr>
        <w:t>السادس</w:t>
      </w:r>
    </w:p>
    <w:p w:rsidR="00286B62" w:rsidRDefault="00286B62" w:rsidP="00286B62">
      <w:pPr>
        <w:tabs>
          <w:tab w:val="left" w:pos="30"/>
        </w:tabs>
        <w:spacing w:before="0" w:after="6" w:line="540" w:lineRule="exact"/>
        <w:ind w:firstLine="30"/>
        <w:jc w:val="center"/>
        <w:rPr>
          <w:rFonts w:cs="AL-Mateen"/>
          <w:sz w:val="52"/>
          <w:szCs w:val="52"/>
          <w:rtl/>
        </w:rPr>
      </w:pPr>
      <w:r>
        <w:rPr>
          <w:rFonts w:cs="AL-Mateen"/>
          <w:sz w:val="52"/>
          <w:szCs w:val="52"/>
          <w:rtl/>
        </w:rPr>
        <w:br/>
      </w:r>
      <w:r>
        <w:rPr>
          <w:rFonts w:cs="AL-Mateen" w:hint="cs"/>
          <w:sz w:val="52"/>
          <w:szCs w:val="52"/>
          <w:rtl/>
        </w:rPr>
        <w:t xml:space="preserve">تكامل وسائط النقل الداخلي </w:t>
      </w:r>
      <w:r>
        <w:rPr>
          <w:rFonts w:cs="AL-Mateen"/>
          <w:sz w:val="52"/>
          <w:szCs w:val="52"/>
          <w:rtl/>
        </w:rPr>
        <w:br/>
      </w:r>
      <w:r>
        <w:rPr>
          <w:rFonts w:cs="AL-Mateen" w:hint="cs"/>
          <w:sz w:val="52"/>
          <w:szCs w:val="52"/>
          <w:rtl/>
        </w:rPr>
        <w:t>في إطار النقل متعدد الوسائط</w:t>
      </w:r>
    </w:p>
    <w:p w:rsidR="00286B62" w:rsidRDefault="00286B62" w:rsidP="00286B62">
      <w:pPr>
        <w:spacing w:after="120"/>
        <w:jc w:val="center"/>
        <w:rPr>
          <w:rFonts w:cs="AL-Mateen"/>
          <w:sz w:val="40"/>
          <w:szCs w:val="40"/>
          <w:rtl/>
        </w:rPr>
      </w:pPr>
      <w:r>
        <w:rPr>
          <w:rFonts w:cs="AL-Mateen"/>
          <w:sz w:val="52"/>
          <w:szCs w:val="52"/>
          <w:rtl/>
        </w:rPr>
        <w:br w:type="page"/>
      </w:r>
    </w:p>
    <w:p w:rsidR="00286B62" w:rsidRPr="00D04536" w:rsidRDefault="00286B62" w:rsidP="00286B62">
      <w:pPr>
        <w:spacing w:after="120" w:line="440" w:lineRule="exact"/>
        <w:jc w:val="center"/>
        <w:rPr>
          <w:rFonts w:cs="AL-Mateen"/>
          <w:sz w:val="40"/>
          <w:szCs w:val="40"/>
          <w:rtl/>
        </w:rPr>
      </w:pPr>
      <w:r>
        <w:rPr>
          <w:rFonts w:cs="AL-Mateen" w:hint="cs"/>
          <w:sz w:val="40"/>
          <w:szCs w:val="40"/>
          <w:rtl/>
        </w:rPr>
        <w:t xml:space="preserve">تكامل وسائط النقل الداخلي </w:t>
      </w:r>
    </w:p>
    <w:p w:rsidR="00286B62" w:rsidRPr="00D04536" w:rsidRDefault="00286B62" w:rsidP="00286B62">
      <w:pPr>
        <w:spacing w:after="120" w:line="440" w:lineRule="exact"/>
        <w:jc w:val="center"/>
        <w:rPr>
          <w:rFonts w:cs="AL-Mateen"/>
          <w:sz w:val="40"/>
          <w:szCs w:val="40"/>
          <w:rtl/>
        </w:rPr>
      </w:pPr>
      <w:r>
        <w:rPr>
          <w:rFonts w:cs="AL-Mateen" w:hint="cs"/>
          <w:sz w:val="40"/>
          <w:szCs w:val="40"/>
          <w:rtl/>
        </w:rPr>
        <w:t xml:space="preserve">في إطار </w:t>
      </w:r>
      <w:r w:rsidRPr="00D04536">
        <w:rPr>
          <w:rFonts w:cs="AL-Mateen" w:hint="cs"/>
          <w:sz w:val="40"/>
          <w:szCs w:val="40"/>
          <w:rtl/>
        </w:rPr>
        <w:t>النقل المتعدد الوسائط</w:t>
      </w:r>
      <w:r w:rsidRPr="00D04536">
        <w:rPr>
          <w:rFonts w:cs="AL-Mateen"/>
          <w:position w:val="6"/>
          <w:sz w:val="40"/>
          <w:szCs w:val="40"/>
          <w:vertAlign w:val="superscript"/>
        </w:rPr>
        <w:t>)</w:t>
      </w:r>
      <w:r w:rsidRPr="00D04536">
        <w:rPr>
          <w:rStyle w:val="FootnoteReference"/>
          <w:rFonts w:cs="AL-Mateen"/>
          <w:position w:val="6"/>
          <w:sz w:val="40"/>
          <w:szCs w:val="40"/>
          <w:rtl/>
        </w:rPr>
        <w:footnoteReference w:id="80"/>
      </w:r>
      <w:r w:rsidRPr="00D04536">
        <w:rPr>
          <w:rFonts w:cs="AL-Mateen"/>
          <w:position w:val="6"/>
          <w:sz w:val="40"/>
          <w:szCs w:val="40"/>
          <w:vertAlign w:val="superscript"/>
        </w:rPr>
        <w:t>(</w:t>
      </w:r>
    </w:p>
    <w:p w:rsidR="00286B62" w:rsidRPr="006449C2" w:rsidRDefault="00286B62" w:rsidP="00286B62">
      <w:pPr>
        <w:spacing w:after="120"/>
        <w:rPr>
          <w:rFonts w:cs="AL-Mateen"/>
          <w:sz w:val="36"/>
          <w:szCs w:val="36"/>
          <w:rtl/>
        </w:rPr>
      </w:pPr>
      <w:r w:rsidRPr="006449C2">
        <w:rPr>
          <w:rFonts w:cs="AL-Mateen" w:hint="cs"/>
          <w:sz w:val="36"/>
          <w:szCs w:val="36"/>
          <w:rtl/>
        </w:rPr>
        <w:t>تقديم</w:t>
      </w:r>
    </w:p>
    <w:p w:rsidR="00286B62" w:rsidRDefault="00286B62" w:rsidP="00286B62">
      <w:pPr>
        <w:tabs>
          <w:tab w:val="left" w:pos="282"/>
          <w:tab w:val="left" w:pos="565"/>
        </w:tabs>
        <w:spacing w:line="500" w:lineRule="exact"/>
        <w:ind w:left="567" w:hanging="567"/>
        <w:rPr>
          <w:sz w:val="28"/>
          <w:rtl/>
        </w:rPr>
      </w:pPr>
      <w:r>
        <w:rPr>
          <w:rFonts w:hint="cs"/>
          <w:sz w:val="28"/>
          <w:rtl/>
        </w:rPr>
        <w:t>1</w:t>
      </w:r>
      <w:r>
        <w:rPr>
          <w:rFonts w:hint="cs"/>
          <w:sz w:val="28"/>
          <w:rtl/>
        </w:rPr>
        <w:tab/>
        <w:t>-</w:t>
      </w:r>
      <w:r>
        <w:rPr>
          <w:rFonts w:hint="cs"/>
          <w:sz w:val="28"/>
          <w:rtl/>
        </w:rPr>
        <w:tab/>
      </w:r>
      <w:r w:rsidRPr="006449C2">
        <w:rPr>
          <w:rFonts w:hint="cs"/>
          <w:sz w:val="28"/>
          <w:rtl/>
        </w:rPr>
        <w:t xml:space="preserve">كان النقل بالحاويات، </w:t>
      </w:r>
      <w:r>
        <w:rPr>
          <w:rFonts w:hint="cs"/>
          <w:sz w:val="28"/>
          <w:rtl/>
        </w:rPr>
        <w:t>وكذلك النقل المتعدد الوسائط إلى حد ما، يقتصران بدرجة كبيرة على التجارة فيما بين البلدان المتقدمة، إلا أنهما أخذا ينتشران بصورة متزايدة فى تجارة البلدان النامية منذ نهاية القرن الماضى. ومع ذلك، قلما خرجت الحاويات المستخدمة فى تجارة البلدان النامية عن حدود الموانئ، فيما عدا استثناءات قليلة، نظرًا لأن الهياكل الأساسية للنقل الداخلى ومعداته فى هذه البلدان لم تكن بصفة عامة مهيأة لمواجهة إحتياجات نقل الحاويات.</w:t>
      </w:r>
    </w:p>
    <w:p w:rsidR="00286B62" w:rsidRDefault="00286B62" w:rsidP="00286B62">
      <w:pPr>
        <w:tabs>
          <w:tab w:val="left" w:pos="282"/>
          <w:tab w:val="left" w:pos="565"/>
        </w:tabs>
        <w:spacing w:before="240" w:after="120" w:line="500" w:lineRule="exact"/>
        <w:ind w:left="567" w:hanging="567"/>
        <w:rPr>
          <w:sz w:val="28"/>
          <w:rtl/>
        </w:rPr>
      </w:pPr>
      <w:r>
        <w:rPr>
          <w:rFonts w:hint="cs"/>
          <w:sz w:val="28"/>
          <w:rtl/>
        </w:rPr>
        <w:t>2</w:t>
      </w:r>
      <w:r>
        <w:rPr>
          <w:rFonts w:hint="cs"/>
          <w:sz w:val="28"/>
          <w:rtl/>
        </w:rPr>
        <w:tab/>
        <w:t>-</w:t>
      </w:r>
      <w:r>
        <w:rPr>
          <w:rFonts w:hint="cs"/>
          <w:sz w:val="28"/>
          <w:rtl/>
        </w:rPr>
        <w:tab/>
        <w:t>وحيثما توجد وسائط بديلة، يتأثر اختيار واسطة النقل الداخلى للحاويات أساسا بإعتبارات التكاليف ونوعية الخدمة. وفى حين لايمكن مناقشة مستويات التكلفة المطلقة لفرادى وسائط النقل بصيغة تنطبق عليها عموما، إلا أنه يمكن عقد مقارنات من حيث التكاليف لتبرز من خلالها مزايا النقل على الطرق البرية للمسافات القصيرة ومزايا النقل بالسكك الحديدية والممرات الملاحية الداخلية للمسافات الطويلة. ويمكن استخدام هذه الوسائط الثلاث للنقل الداخلى بطريقة متكاملة، بحيث تكمل بعضها بعضا، فتنهض كل واسطة بقطاع النقل المهيأة له أكثر من غيرها، أى أنه يمكن على سبيل المثال نقل الحاويات على الخطوط الرئيسية الطويلة بالسكك الحديدية أو بالطرق الملاحية الداخلية، مع تخصيص سيارات النقل لخدمات التوزيع والحمولات الخفيفة.</w:t>
      </w:r>
    </w:p>
    <w:p w:rsidR="00286B62" w:rsidRDefault="00286B62" w:rsidP="00286B62">
      <w:pPr>
        <w:tabs>
          <w:tab w:val="left" w:pos="282"/>
          <w:tab w:val="left" w:pos="565"/>
        </w:tabs>
        <w:spacing w:before="240"/>
        <w:ind w:left="567" w:hanging="567"/>
        <w:rPr>
          <w:sz w:val="28"/>
          <w:rtl/>
        </w:rPr>
      </w:pPr>
      <w:r>
        <w:rPr>
          <w:rFonts w:hint="cs"/>
          <w:sz w:val="28"/>
          <w:rtl/>
        </w:rPr>
        <w:t>3</w:t>
      </w:r>
      <w:r>
        <w:rPr>
          <w:rFonts w:hint="cs"/>
          <w:sz w:val="28"/>
          <w:rtl/>
        </w:rPr>
        <w:tab/>
        <w:t>-</w:t>
      </w:r>
      <w:r>
        <w:rPr>
          <w:rFonts w:hint="cs"/>
          <w:sz w:val="28"/>
          <w:rtl/>
        </w:rPr>
        <w:tab/>
        <w:t>ويستلزم نقل الحاويات حدا أدنى من الهياكل الأساسية ومعدات النقل. ولاتوجد فى العديد من البلدان النامية الطرق البرية والسكك الحديدية التى تحتمل الحمل المحورى للشاحنات التى تنقل الحاويات الكبيرة. وهناك أيضا مشاكل معينه فيما يختص بالجسور، وكذلك بالأنفاق بسبب إرتفاع الحاويات. ولاشك أن إنشاء هياكل أساسية جديدة ورفع مستوى المرافق الموجودة يتطلب قدرا عظيما من التمويل. وربما يمكن تقليل الإستثمارات فى الهياكل الأساسية عن طريق استخدام مركبات خاصة لحمل الحاويات (مع زيادة عدد محاورها لتقليل الأحمال المحورية، وبتخفيض إرتفاع أسطح الحمل)، إلا أن ذلك يرفع تكاليف المعدات.</w:t>
      </w:r>
    </w:p>
    <w:p w:rsidR="00286B62" w:rsidRDefault="00286B62" w:rsidP="00286B62">
      <w:pPr>
        <w:tabs>
          <w:tab w:val="left" w:pos="282"/>
          <w:tab w:val="left" w:pos="565"/>
        </w:tabs>
        <w:spacing w:before="240" w:line="500" w:lineRule="exact"/>
        <w:ind w:left="567" w:hanging="567"/>
        <w:rPr>
          <w:sz w:val="28"/>
          <w:rtl/>
        </w:rPr>
      </w:pPr>
      <w:r>
        <w:rPr>
          <w:rFonts w:hint="cs"/>
          <w:sz w:val="28"/>
          <w:rtl/>
        </w:rPr>
        <w:t>4</w:t>
      </w:r>
      <w:r>
        <w:rPr>
          <w:rFonts w:hint="cs"/>
          <w:sz w:val="28"/>
          <w:rtl/>
        </w:rPr>
        <w:tab/>
        <w:t>-</w:t>
      </w:r>
      <w:r>
        <w:rPr>
          <w:rFonts w:hint="cs"/>
          <w:sz w:val="28"/>
          <w:rtl/>
        </w:rPr>
        <w:tab/>
        <w:t>وحيث أن سفن الحاويات الكبيرة لاتتردد إلا على عدد محدود من الموانئ، فلسوف يتزايد النقل الداخلى للحاويات بين البلدان. ولذلك يعتبر أن تخطيط وصلات العبور الدولية بالطرق البرية والسكك الحديدية والطرق الملاحية الداخلية مسألة ذات أهمية قصوى. وما لم يتبع نهج دولى فى هذا الصدد، ستؤدى الثغرات الموجودة فى الهياكل الأساسية لفرادى البلدان من حيث الوقت والحيز والنوعية دون شك إلى إختناقات عند الحدود، وهى مشكلة ذات صلة خاصة بنقل الحاويات بالسكك الحديدية. وعلى ذلك يبدو أنه من المستصوب تفويض منظمات دولية بإجراء بعض أعمال التخطيط والتنسيق على المستوى الإقليمى أو المستوى دون الإقليمى.</w:t>
      </w:r>
    </w:p>
    <w:p w:rsidR="00286B62" w:rsidRDefault="00286B62" w:rsidP="00286B62">
      <w:pPr>
        <w:tabs>
          <w:tab w:val="left" w:pos="282"/>
          <w:tab w:val="left" w:pos="565"/>
        </w:tabs>
        <w:spacing w:before="240" w:line="520" w:lineRule="exact"/>
        <w:ind w:left="567" w:hanging="567"/>
        <w:rPr>
          <w:sz w:val="28"/>
          <w:rtl/>
        </w:rPr>
      </w:pPr>
      <w:r>
        <w:rPr>
          <w:rFonts w:hint="cs"/>
          <w:sz w:val="28"/>
          <w:rtl/>
        </w:rPr>
        <w:t>5</w:t>
      </w:r>
      <w:r>
        <w:rPr>
          <w:rFonts w:hint="cs"/>
          <w:sz w:val="28"/>
          <w:rtl/>
        </w:rPr>
        <w:tab/>
        <w:t>-</w:t>
      </w:r>
      <w:r w:rsidRPr="00881EB1">
        <w:rPr>
          <w:rFonts w:hint="cs"/>
          <w:spacing w:val="-4"/>
          <w:sz w:val="28"/>
          <w:rtl/>
        </w:rPr>
        <w:tab/>
        <w:t>ويتطلب نقل الحاويات بوسائط متعددة وجود سياسات متماسكة وشاملة، لضمان أمثل استخدام للإستثمارات القائمة والجديدة. ويستلزم ذلك تنسيق سياسات الإستثمار بين السلطات الوطنية المسؤولة عن القرارات المتعلقة بالإستثمارات الخاصة بالهياكل الأساسية وبين مستخدمى وسائل النقل. وبالإضافة إلى ذلك، ينبغى ألا تكون اللوائح والتعريفات والرسوم المفروضة على مستخدمى وسائل النقل مفرطة فى عرقلة نقل الحاويات بأية واسطة، إذ يمكن أن يؤدى ذلك أيضا إلى إستخدام الهياكل الأساسية القائمة بأقل من المستوى الواجب، أو إلى الإفراض فى الإستثمار فى الهياكل الأساسية الجديدة.</w:t>
      </w:r>
    </w:p>
    <w:p w:rsidR="00286B62" w:rsidRDefault="00286B62" w:rsidP="00286B62">
      <w:pPr>
        <w:tabs>
          <w:tab w:val="left" w:pos="282"/>
          <w:tab w:val="left" w:pos="565"/>
        </w:tabs>
        <w:spacing w:before="240" w:line="500" w:lineRule="exact"/>
        <w:ind w:left="567" w:hanging="567"/>
        <w:rPr>
          <w:sz w:val="28"/>
          <w:rtl/>
        </w:rPr>
      </w:pPr>
      <w:r>
        <w:rPr>
          <w:rFonts w:hint="cs"/>
          <w:sz w:val="28"/>
          <w:rtl/>
        </w:rPr>
        <w:tab/>
      </w:r>
      <w:r>
        <w:rPr>
          <w:rFonts w:hint="cs"/>
          <w:sz w:val="28"/>
          <w:rtl/>
        </w:rPr>
        <w:tab/>
        <w:t>وفيما يتعلق بتنظيم النقل، يكاد ينحصر نقل التجارة الخارجية للبلدان النامية فى الوقت الحاضر فى ترتيبات النقل المجزأ التقليدية، بمشاركة ناقلين وحيدى الواسطة مسؤولين فقط عن أداء الخدمات المتصلة بالجزء الذى يخصهم من الرحلة. وغالبا ما تبرم ترتيبات النقل المجزأ بشكل يعوزه التنسيق ويسفر عن إزدياد تكاليف النقل الإجمالية. وتعانى البلدان النامية، فى هذه الحالة، من عدم السيطرة الكافية على سلسلة النقل نظراً لمساهمتها بشكل محدود فى عملية النقل ولبعد متعهدى النقل وسلطاته فى البلدان النامية عن الهيئات المسؤولة عن اتخاذ القرارات المتعلقة بصناعة النقل.</w:t>
      </w:r>
    </w:p>
    <w:p w:rsidR="00286B62" w:rsidRDefault="00286B62" w:rsidP="00286B62">
      <w:pPr>
        <w:tabs>
          <w:tab w:val="left" w:pos="282"/>
          <w:tab w:val="left" w:pos="565"/>
        </w:tabs>
        <w:spacing w:line="520" w:lineRule="exact"/>
        <w:ind w:left="567" w:hanging="567"/>
        <w:rPr>
          <w:sz w:val="28"/>
          <w:rtl/>
        </w:rPr>
      </w:pPr>
      <w:r>
        <w:rPr>
          <w:rFonts w:hint="cs"/>
          <w:sz w:val="28"/>
          <w:rtl/>
        </w:rPr>
        <w:tab/>
      </w:r>
      <w:r>
        <w:rPr>
          <w:rFonts w:hint="cs"/>
          <w:sz w:val="28"/>
          <w:rtl/>
        </w:rPr>
        <w:tab/>
        <w:t>و لاشك أنه يمكن التغلب، ولو جزئيا، على نواقض نظام النقل المجزأ التقليدى بواسطة إدخال النقل المتعدد الوسائط الذى يستهدف تيسير حركة البضائع بالتقليل من التكلفة الكلية للنقل عن طريق الزيادة فى الفعالية فى إطار إنفراد متعهدى النقل المتعدد الوسائط بالمسؤولية. وعلى النقيض من النقل المجزأ يضع النقل المتعدد الوسائط فى الإعتبار إحتياجات البضائع المنقولة من حيث أنه يؤمن عملية متكاملة للنقل من نقاط وإلى نقاط تكون أقرب ما يمكن من كل من المرسل والمرسل إليه.</w:t>
      </w:r>
    </w:p>
    <w:p w:rsidR="00286B62" w:rsidRPr="00A833D0" w:rsidRDefault="00286B62" w:rsidP="00286B62">
      <w:pPr>
        <w:spacing w:before="360" w:line="500" w:lineRule="exact"/>
        <w:jc w:val="center"/>
        <w:rPr>
          <w:rFonts w:cs="AL-Mateen"/>
          <w:sz w:val="44"/>
          <w:szCs w:val="44"/>
          <w:rtl/>
        </w:rPr>
      </w:pPr>
      <w:r>
        <w:rPr>
          <w:rFonts w:cs="AL-Mateen"/>
          <w:sz w:val="40"/>
          <w:szCs w:val="40"/>
          <w:rtl/>
        </w:rPr>
        <w:br w:type="page"/>
      </w:r>
      <w:r w:rsidRPr="00A833D0">
        <w:rPr>
          <w:rFonts w:cs="AL-Mateen" w:hint="cs"/>
          <w:sz w:val="44"/>
          <w:szCs w:val="44"/>
          <w:rtl/>
        </w:rPr>
        <w:t>المبحث الأول</w:t>
      </w:r>
    </w:p>
    <w:p w:rsidR="00286B62" w:rsidRPr="00A833D0" w:rsidRDefault="00286B62" w:rsidP="00286B62">
      <w:pPr>
        <w:spacing w:before="360" w:line="500" w:lineRule="exact"/>
        <w:jc w:val="center"/>
        <w:rPr>
          <w:rFonts w:cs="AL-Mateen"/>
          <w:sz w:val="40"/>
          <w:szCs w:val="40"/>
        </w:rPr>
      </w:pPr>
      <w:r w:rsidRPr="00A833D0">
        <w:rPr>
          <w:rFonts w:cs="AL-Mateen" w:hint="cs"/>
          <w:sz w:val="44"/>
          <w:szCs w:val="44"/>
          <w:rtl/>
        </w:rPr>
        <w:t>تقييم الخواص النسبية لوسائط النقل الداخلى</w:t>
      </w:r>
    </w:p>
    <w:p w:rsidR="00286B62" w:rsidRPr="00A71D1C" w:rsidRDefault="00286B62" w:rsidP="00286B62">
      <w:pPr>
        <w:spacing w:before="240"/>
        <w:rPr>
          <w:rFonts w:cs="AL-Mateen"/>
          <w:sz w:val="36"/>
          <w:szCs w:val="36"/>
          <w:rtl/>
        </w:rPr>
      </w:pPr>
      <w:r w:rsidRPr="00A71D1C">
        <w:rPr>
          <w:rFonts w:cs="AL-Mateen" w:hint="cs"/>
          <w:sz w:val="36"/>
          <w:szCs w:val="36"/>
          <w:rtl/>
        </w:rPr>
        <w:t>تقديم:</w:t>
      </w:r>
    </w:p>
    <w:p w:rsidR="00286B62" w:rsidRDefault="00286B62" w:rsidP="00286B62">
      <w:pPr>
        <w:spacing w:after="120" w:line="560" w:lineRule="exact"/>
        <w:rPr>
          <w:sz w:val="28"/>
          <w:rtl/>
        </w:rPr>
      </w:pPr>
      <w:r>
        <w:rPr>
          <w:rFonts w:hint="cs"/>
          <w:sz w:val="28"/>
          <w:rtl/>
        </w:rPr>
        <w:t>يقيم الجدول التالى الخواص النسبية لنقل الحاويات بواسطة وسائط النقل الداخلى وهى النقل على الطرق البريه والنقل بالسكك الحديديه والنقل عبر الطرق المائية. ومع ذلك يجب التأكيد على أن تقييم هذه الخصائص قائم على أساس خواص النظام المثالى المتأصلة فى الوسائط الثلاث موضوع المقارنة. وبناء على ذلك، قد يؤدى تقييم الوضع فى دولة ما إلى نتائج مختلفة بعض الشئ عن ما قد تسفر عنه عملية التقييم فى دولة أخرى.</w:t>
      </w:r>
    </w:p>
    <w:p w:rsidR="00286B62" w:rsidRPr="00EC4B76" w:rsidRDefault="00286B62" w:rsidP="00286B62">
      <w:pPr>
        <w:tabs>
          <w:tab w:val="center" w:pos="4393"/>
          <w:tab w:val="left" w:pos="7500"/>
        </w:tabs>
        <w:spacing w:after="120" w:line="380" w:lineRule="exact"/>
        <w:jc w:val="left"/>
        <w:rPr>
          <w:rFonts w:cs="AL-Mateen"/>
          <w:b/>
          <w:color w:val="000000"/>
          <w:sz w:val="28"/>
          <w:rtl/>
          <w:lang w:bidi="ar-EG"/>
        </w:rPr>
      </w:pPr>
      <w:r w:rsidRPr="001E2BC3">
        <w:rPr>
          <w:rFonts w:cs="AL-Mateen" w:hint="cs"/>
          <w:b/>
          <w:color w:val="000000"/>
          <w:sz w:val="28"/>
          <w:rtl/>
          <w:lang w:bidi="ar-EG"/>
        </w:rPr>
        <w:t>جدول رقم (</w:t>
      </w:r>
      <w:r>
        <w:rPr>
          <w:rFonts w:cs="AL-Mateen" w:hint="cs"/>
          <w:b/>
          <w:color w:val="000000"/>
          <w:sz w:val="28"/>
          <w:rtl/>
          <w:lang w:bidi="ar-EG"/>
        </w:rPr>
        <w:t>19</w:t>
      </w:r>
      <w:r w:rsidRPr="00EC4B76">
        <w:rPr>
          <w:rFonts w:cs="AL-Mateen" w:hint="cs"/>
          <w:b/>
          <w:color w:val="000000"/>
          <w:sz w:val="28"/>
          <w:rtl/>
          <w:lang w:bidi="ar-EG"/>
        </w:rPr>
        <w:t>)</w:t>
      </w:r>
      <w:r>
        <w:rPr>
          <w:rFonts w:cs="AL-Mateen" w:hint="cs"/>
          <w:b/>
          <w:color w:val="000000"/>
          <w:sz w:val="28"/>
          <w:rtl/>
          <w:lang w:bidi="ar-EG"/>
        </w:rPr>
        <w:t>:</w:t>
      </w:r>
      <w:r>
        <w:rPr>
          <w:b/>
          <w:bCs/>
          <w:sz w:val="28"/>
          <w:rtl/>
        </w:rPr>
        <w:tab/>
      </w:r>
      <w:r w:rsidRPr="00EC4B76">
        <w:rPr>
          <w:rFonts w:cs="AL-Mateen" w:hint="cs"/>
          <w:b/>
          <w:color w:val="000000"/>
          <w:sz w:val="28"/>
          <w:rtl/>
          <w:lang w:bidi="ar-EG"/>
        </w:rPr>
        <w:t>تقييم</w:t>
      </w:r>
      <w:r w:rsidRPr="00447C12">
        <w:rPr>
          <w:rFonts w:hint="cs"/>
          <w:b/>
          <w:bCs/>
          <w:sz w:val="28"/>
          <w:rtl/>
        </w:rPr>
        <w:t xml:space="preserve"> </w:t>
      </w:r>
      <w:r w:rsidRPr="00EC4B76">
        <w:rPr>
          <w:rFonts w:cs="AL-Mateen" w:hint="cs"/>
          <w:b/>
          <w:color w:val="000000"/>
          <w:sz w:val="28"/>
          <w:rtl/>
          <w:lang w:bidi="ar-EG"/>
        </w:rPr>
        <w:t>خواص نقل الحاويات بوسائط النقل الداخلى المختلفة</w:t>
      </w:r>
      <w:r w:rsidRPr="00EC4B76">
        <w:rPr>
          <w:rFonts w:cs="AL-Mateen"/>
          <w:b/>
          <w:color w:val="000000"/>
          <w:sz w:val="28"/>
          <w:rtl/>
          <w:lang w:bidi="ar-EG"/>
        </w:rPr>
        <w:tab/>
      </w:r>
    </w:p>
    <w:tbl>
      <w:tblPr>
        <w:bidiVisual/>
        <w:tblW w:w="8904" w:type="dxa"/>
        <w:jc w:val="center"/>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3323"/>
        <w:gridCol w:w="1123"/>
        <w:gridCol w:w="1557"/>
        <w:gridCol w:w="1531"/>
        <w:gridCol w:w="1370"/>
      </w:tblGrid>
      <w:tr w:rsidR="00286B62" w:rsidRPr="000E2C3C" w:rsidTr="00192BF2">
        <w:trPr>
          <w:trHeight w:val="539"/>
          <w:jc w:val="center"/>
        </w:trPr>
        <w:tc>
          <w:tcPr>
            <w:tcW w:w="3323" w:type="dxa"/>
            <w:shd w:val="clear" w:color="auto" w:fill="E6E6E6"/>
            <w:vAlign w:val="center"/>
          </w:tcPr>
          <w:p w:rsidR="00286B62" w:rsidRPr="000E2C3C" w:rsidRDefault="00286B62" w:rsidP="00192BF2">
            <w:pPr>
              <w:spacing w:before="40" w:after="40" w:line="260" w:lineRule="exact"/>
              <w:jc w:val="center"/>
              <w:rPr>
                <w:b/>
                <w:bCs/>
                <w:rtl/>
              </w:rPr>
            </w:pPr>
          </w:p>
        </w:tc>
        <w:tc>
          <w:tcPr>
            <w:tcW w:w="1123" w:type="dxa"/>
            <w:shd w:val="clear" w:color="auto" w:fill="E6E6E6"/>
            <w:vAlign w:val="center"/>
          </w:tcPr>
          <w:p w:rsidR="00286B62" w:rsidRPr="000E2C3C" w:rsidRDefault="00286B62" w:rsidP="00192BF2">
            <w:pPr>
              <w:spacing w:before="40" w:after="40" w:line="260" w:lineRule="exact"/>
              <w:ind w:firstLine="0"/>
              <w:jc w:val="both"/>
              <w:rPr>
                <w:b/>
                <w:bCs/>
                <w:rtl/>
              </w:rPr>
            </w:pPr>
            <w:r w:rsidRPr="000E2C3C">
              <w:rPr>
                <w:rFonts w:hint="cs"/>
                <w:b/>
                <w:bCs/>
                <w:rtl/>
              </w:rPr>
              <w:t>طرق برية</w:t>
            </w:r>
          </w:p>
        </w:tc>
        <w:tc>
          <w:tcPr>
            <w:tcW w:w="1557" w:type="dxa"/>
            <w:shd w:val="clear" w:color="auto" w:fill="E6E6E6"/>
            <w:vAlign w:val="center"/>
          </w:tcPr>
          <w:p w:rsidR="00286B62" w:rsidRPr="000E2C3C" w:rsidRDefault="00286B62" w:rsidP="00192BF2">
            <w:pPr>
              <w:spacing w:before="40" w:after="40" w:line="260" w:lineRule="exact"/>
              <w:ind w:firstLine="0"/>
              <w:jc w:val="both"/>
              <w:rPr>
                <w:b/>
                <w:bCs/>
                <w:rtl/>
              </w:rPr>
            </w:pPr>
            <w:r w:rsidRPr="000E2C3C">
              <w:rPr>
                <w:rFonts w:hint="cs"/>
                <w:b/>
                <w:bCs/>
                <w:rtl/>
              </w:rPr>
              <w:t>سكك</w:t>
            </w:r>
            <w:r>
              <w:rPr>
                <w:rFonts w:hint="cs"/>
                <w:b/>
                <w:bCs/>
                <w:rtl/>
              </w:rPr>
              <w:t xml:space="preserve"> </w:t>
            </w:r>
            <w:r w:rsidRPr="000E2C3C">
              <w:rPr>
                <w:rFonts w:hint="cs"/>
                <w:b/>
                <w:bCs/>
                <w:rtl/>
              </w:rPr>
              <w:t>حديدية</w:t>
            </w:r>
            <w:r>
              <w:rPr>
                <w:rFonts w:hint="cs"/>
                <w:b/>
                <w:bCs/>
                <w:rtl/>
              </w:rPr>
              <w:t xml:space="preserve"> </w:t>
            </w:r>
            <w:r w:rsidRPr="000E2C3C">
              <w:rPr>
                <w:rFonts w:hint="cs"/>
                <w:b/>
                <w:bCs/>
                <w:rtl/>
              </w:rPr>
              <w:t>(عربات حملة)</w:t>
            </w:r>
          </w:p>
        </w:tc>
        <w:tc>
          <w:tcPr>
            <w:tcW w:w="1531" w:type="dxa"/>
            <w:shd w:val="clear" w:color="auto" w:fill="E6E6E6"/>
            <w:vAlign w:val="center"/>
          </w:tcPr>
          <w:p w:rsidR="00286B62" w:rsidRPr="000E2C3C" w:rsidRDefault="00286B62" w:rsidP="00192BF2">
            <w:pPr>
              <w:spacing w:before="40" w:after="40" w:line="260" w:lineRule="exact"/>
              <w:ind w:firstLine="0"/>
              <w:jc w:val="both"/>
              <w:rPr>
                <w:b/>
                <w:bCs/>
                <w:rtl/>
              </w:rPr>
            </w:pPr>
            <w:r w:rsidRPr="000E2C3C">
              <w:rPr>
                <w:rFonts w:hint="cs"/>
                <w:b/>
                <w:bCs/>
                <w:rtl/>
              </w:rPr>
              <w:t>سكك حديدية</w:t>
            </w:r>
          </w:p>
          <w:p w:rsidR="00286B62" w:rsidRPr="000E2C3C" w:rsidRDefault="00286B62" w:rsidP="00192BF2">
            <w:pPr>
              <w:spacing w:before="40" w:after="40" w:line="260" w:lineRule="exact"/>
              <w:ind w:firstLine="0"/>
              <w:jc w:val="both"/>
              <w:rPr>
                <w:b/>
                <w:bCs/>
                <w:rtl/>
              </w:rPr>
            </w:pPr>
            <w:r w:rsidRPr="000E2C3C">
              <w:rPr>
                <w:rFonts w:hint="cs"/>
                <w:b/>
                <w:bCs/>
                <w:rtl/>
              </w:rPr>
              <w:t>(وحدة قطارات)</w:t>
            </w:r>
          </w:p>
        </w:tc>
        <w:tc>
          <w:tcPr>
            <w:tcW w:w="1370" w:type="dxa"/>
            <w:shd w:val="clear" w:color="auto" w:fill="E6E6E6"/>
            <w:vAlign w:val="center"/>
          </w:tcPr>
          <w:p w:rsidR="00286B62" w:rsidRPr="000E2C3C" w:rsidRDefault="00286B62" w:rsidP="00192BF2">
            <w:pPr>
              <w:spacing w:before="40" w:after="40" w:line="260" w:lineRule="exact"/>
              <w:ind w:firstLine="0"/>
              <w:jc w:val="both"/>
              <w:rPr>
                <w:b/>
                <w:bCs/>
                <w:rtl/>
              </w:rPr>
            </w:pPr>
            <w:r w:rsidRPr="000E2C3C">
              <w:rPr>
                <w:rFonts w:hint="cs"/>
                <w:b/>
                <w:bCs/>
                <w:rtl/>
              </w:rPr>
              <w:t>الطرق المائية الداخلية</w:t>
            </w:r>
          </w:p>
        </w:tc>
      </w:tr>
      <w:tr w:rsidR="00286B62" w:rsidRPr="000E2C3C" w:rsidTr="00192BF2">
        <w:trPr>
          <w:jc w:val="center"/>
        </w:trPr>
        <w:tc>
          <w:tcPr>
            <w:tcW w:w="3323" w:type="dxa"/>
            <w:tcBorders>
              <w:top w:val="double" w:sz="4" w:space="0" w:color="auto"/>
              <w:bottom w:val="single" w:sz="4" w:space="0" w:color="auto"/>
            </w:tcBorders>
          </w:tcPr>
          <w:p w:rsidR="00286B62" w:rsidRPr="000E2C3C" w:rsidRDefault="00286B62" w:rsidP="00192BF2">
            <w:pPr>
              <w:spacing w:before="40" w:after="40" w:line="280" w:lineRule="exact"/>
              <w:rPr>
                <w:rtl/>
              </w:rPr>
            </w:pPr>
            <w:r w:rsidRPr="000E2C3C">
              <w:rPr>
                <w:rFonts w:hint="cs"/>
                <w:rtl/>
              </w:rPr>
              <w:t>السرعة</w:t>
            </w:r>
          </w:p>
        </w:tc>
        <w:tc>
          <w:tcPr>
            <w:tcW w:w="1123" w:type="dxa"/>
            <w:tcBorders>
              <w:top w:val="double" w:sz="4" w:space="0" w:color="auto"/>
              <w:bottom w:val="single" w:sz="4" w:space="0" w:color="auto"/>
            </w:tcBorders>
          </w:tcPr>
          <w:p w:rsidR="00286B62" w:rsidRPr="000E2C3C" w:rsidRDefault="00286B62" w:rsidP="00192BF2">
            <w:pPr>
              <w:spacing w:before="40" w:after="40" w:line="280" w:lineRule="exact"/>
              <w:jc w:val="center"/>
              <w:rPr>
                <w:rtl/>
              </w:rPr>
            </w:pPr>
            <w:r w:rsidRPr="000E2C3C">
              <w:rPr>
                <w:rFonts w:hint="cs"/>
                <w:rtl/>
              </w:rPr>
              <w:t>++</w:t>
            </w:r>
          </w:p>
        </w:tc>
        <w:tc>
          <w:tcPr>
            <w:tcW w:w="1557" w:type="dxa"/>
            <w:tcBorders>
              <w:top w:val="double" w:sz="4" w:space="0" w:color="auto"/>
              <w:bottom w:val="single" w:sz="4" w:space="0" w:color="auto"/>
            </w:tcBorders>
          </w:tcPr>
          <w:p w:rsidR="00286B62" w:rsidRPr="000E2C3C" w:rsidRDefault="00286B62" w:rsidP="00192BF2">
            <w:pPr>
              <w:spacing w:before="40" w:after="40" w:line="280" w:lineRule="exact"/>
              <w:jc w:val="center"/>
              <w:rPr>
                <w:rtl/>
              </w:rPr>
            </w:pPr>
            <w:r w:rsidRPr="000E2C3C">
              <w:rPr>
                <w:rFonts w:hint="cs"/>
                <w:rtl/>
              </w:rPr>
              <w:t>-</w:t>
            </w:r>
          </w:p>
        </w:tc>
        <w:tc>
          <w:tcPr>
            <w:tcW w:w="1531" w:type="dxa"/>
            <w:tcBorders>
              <w:top w:val="double" w:sz="4" w:space="0" w:color="auto"/>
              <w:bottom w:val="single" w:sz="4" w:space="0" w:color="auto"/>
            </w:tcBorders>
          </w:tcPr>
          <w:p w:rsidR="00286B62" w:rsidRPr="000E2C3C" w:rsidRDefault="00286B62" w:rsidP="00192BF2">
            <w:pPr>
              <w:spacing w:before="40" w:after="40" w:line="280" w:lineRule="exact"/>
              <w:jc w:val="center"/>
              <w:rPr>
                <w:rtl/>
              </w:rPr>
            </w:pPr>
            <w:r w:rsidRPr="000E2C3C">
              <w:rPr>
                <w:rFonts w:hint="cs"/>
                <w:rtl/>
              </w:rPr>
              <w:t>+</w:t>
            </w:r>
          </w:p>
        </w:tc>
        <w:tc>
          <w:tcPr>
            <w:tcW w:w="1370" w:type="dxa"/>
            <w:tcBorders>
              <w:top w:val="double" w:sz="4" w:space="0" w:color="auto"/>
              <w:bottom w:val="single" w:sz="4" w:space="0" w:color="auto"/>
            </w:tcBorders>
          </w:tcPr>
          <w:p w:rsidR="00286B62" w:rsidRPr="000E2C3C" w:rsidRDefault="00286B62" w:rsidP="00192BF2">
            <w:pPr>
              <w:spacing w:before="40" w:after="40" w:line="280" w:lineRule="exact"/>
              <w:jc w:val="center"/>
              <w:rPr>
                <w:rtl/>
              </w:rPr>
            </w:pPr>
            <w:r w:rsidRPr="000E2C3C">
              <w:rPr>
                <w:rFonts w:hint="cs"/>
                <w:rtl/>
              </w:rPr>
              <w:t>-</w:t>
            </w:r>
          </w:p>
        </w:tc>
      </w:tr>
      <w:tr w:rsidR="00286B62" w:rsidRPr="000E2C3C" w:rsidTr="00192BF2">
        <w:trPr>
          <w:jc w:val="center"/>
        </w:trPr>
        <w:tc>
          <w:tcPr>
            <w:tcW w:w="3323" w:type="dxa"/>
            <w:tcBorders>
              <w:top w:val="single" w:sz="4" w:space="0" w:color="auto"/>
            </w:tcBorders>
          </w:tcPr>
          <w:p w:rsidR="00286B62" w:rsidRPr="000E2C3C" w:rsidRDefault="00286B62" w:rsidP="00192BF2">
            <w:pPr>
              <w:spacing w:before="40" w:after="40" w:line="280" w:lineRule="exact"/>
              <w:rPr>
                <w:rtl/>
              </w:rPr>
            </w:pPr>
            <w:r w:rsidRPr="000E2C3C">
              <w:rPr>
                <w:rFonts w:hint="cs"/>
                <w:rtl/>
              </w:rPr>
              <w:t>المقدرة على النقل من الباب وإلى الباب</w:t>
            </w:r>
          </w:p>
        </w:tc>
        <w:tc>
          <w:tcPr>
            <w:tcW w:w="1123" w:type="dxa"/>
            <w:tcBorders>
              <w:top w:val="single" w:sz="4" w:space="0" w:color="auto"/>
            </w:tcBorders>
          </w:tcPr>
          <w:p w:rsidR="00286B62" w:rsidRPr="000E2C3C" w:rsidRDefault="00286B62" w:rsidP="00192BF2">
            <w:pPr>
              <w:spacing w:before="40" w:after="40" w:line="280" w:lineRule="exact"/>
              <w:jc w:val="center"/>
              <w:rPr>
                <w:rtl/>
              </w:rPr>
            </w:pPr>
            <w:r w:rsidRPr="000E2C3C">
              <w:rPr>
                <w:rFonts w:hint="cs"/>
                <w:rtl/>
              </w:rPr>
              <w:t>++</w:t>
            </w:r>
          </w:p>
        </w:tc>
        <w:tc>
          <w:tcPr>
            <w:tcW w:w="1557" w:type="dxa"/>
            <w:tcBorders>
              <w:top w:val="single" w:sz="4" w:space="0" w:color="auto"/>
            </w:tcBorders>
          </w:tcPr>
          <w:p w:rsidR="00286B62" w:rsidRPr="000E2C3C" w:rsidRDefault="00286B62" w:rsidP="00192BF2">
            <w:pPr>
              <w:spacing w:before="40" w:after="40" w:line="280" w:lineRule="exact"/>
              <w:jc w:val="center"/>
              <w:rPr>
                <w:rtl/>
              </w:rPr>
            </w:pPr>
            <w:r w:rsidRPr="000E2C3C">
              <w:rPr>
                <w:rFonts w:hint="cs"/>
                <w:rtl/>
              </w:rPr>
              <w:t>-</w:t>
            </w:r>
          </w:p>
        </w:tc>
        <w:tc>
          <w:tcPr>
            <w:tcW w:w="1531" w:type="dxa"/>
            <w:tcBorders>
              <w:top w:val="single" w:sz="4" w:space="0" w:color="auto"/>
            </w:tcBorders>
          </w:tcPr>
          <w:p w:rsidR="00286B62" w:rsidRPr="000E2C3C" w:rsidRDefault="00286B62" w:rsidP="00192BF2">
            <w:pPr>
              <w:spacing w:before="40" w:after="40" w:line="280" w:lineRule="exact"/>
              <w:jc w:val="center"/>
              <w:rPr>
                <w:rtl/>
              </w:rPr>
            </w:pPr>
            <w:r w:rsidRPr="000E2C3C">
              <w:rPr>
                <w:rFonts w:hint="cs"/>
                <w:rtl/>
              </w:rPr>
              <w:t>--</w:t>
            </w:r>
          </w:p>
        </w:tc>
        <w:tc>
          <w:tcPr>
            <w:tcW w:w="1370" w:type="dxa"/>
            <w:tcBorders>
              <w:top w:val="single" w:sz="4" w:space="0" w:color="auto"/>
            </w:tcBorders>
          </w:tcPr>
          <w:p w:rsidR="00286B62" w:rsidRPr="000E2C3C" w:rsidRDefault="00286B62" w:rsidP="00192BF2">
            <w:pPr>
              <w:spacing w:before="40" w:after="40" w:line="280" w:lineRule="exact"/>
              <w:jc w:val="center"/>
              <w:rPr>
                <w:rtl/>
              </w:rPr>
            </w:pPr>
            <w:r w:rsidRPr="000E2C3C">
              <w:rPr>
                <w:rFonts w:hint="cs"/>
                <w:rtl/>
              </w:rPr>
              <w:t>--</w:t>
            </w:r>
          </w:p>
        </w:tc>
      </w:tr>
      <w:tr w:rsidR="00286B62" w:rsidRPr="000E2C3C" w:rsidTr="00192BF2">
        <w:trPr>
          <w:jc w:val="center"/>
        </w:trPr>
        <w:tc>
          <w:tcPr>
            <w:tcW w:w="3323" w:type="dxa"/>
          </w:tcPr>
          <w:p w:rsidR="00286B62" w:rsidRPr="000E2C3C" w:rsidRDefault="00286B62" w:rsidP="00192BF2">
            <w:pPr>
              <w:spacing w:before="40" w:after="40" w:line="280" w:lineRule="exact"/>
              <w:rPr>
                <w:rtl/>
              </w:rPr>
            </w:pPr>
            <w:r w:rsidRPr="000E2C3C">
              <w:rPr>
                <w:rFonts w:hint="cs"/>
                <w:rtl/>
              </w:rPr>
              <w:t>الثقة</w:t>
            </w:r>
          </w:p>
        </w:tc>
        <w:tc>
          <w:tcPr>
            <w:tcW w:w="1123" w:type="dxa"/>
          </w:tcPr>
          <w:p w:rsidR="00286B62" w:rsidRPr="000E2C3C" w:rsidRDefault="00286B62" w:rsidP="00192BF2">
            <w:pPr>
              <w:spacing w:before="40" w:after="40" w:line="280" w:lineRule="exact"/>
              <w:jc w:val="center"/>
              <w:rPr>
                <w:rtl/>
              </w:rPr>
            </w:pPr>
            <w:r w:rsidRPr="000E2C3C">
              <w:rPr>
                <w:rFonts w:hint="cs"/>
                <w:rtl/>
              </w:rPr>
              <w:t>++</w:t>
            </w:r>
          </w:p>
        </w:tc>
        <w:tc>
          <w:tcPr>
            <w:tcW w:w="1557" w:type="dxa"/>
          </w:tcPr>
          <w:p w:rsidR="00286B62" w:rsidRPr="000E2C3C" w:rsidRDefault="00286B62" w:rsidP="00192BF2">
            <w:pPr>
              <w:spacing w:before="40" w:after="40" w:line="280" w:lineRule="exact"/>
              <w:jc w:val="center"/>
              <w:rPr>
                <w:rtl/>
              </w:rPr>
            </w:pPr>
            <w:r w:rsidRPr="000E2C3C">
              <w:rPr>
                <w:rFonts w:hint="cs"/>
                <w:rtl/>
              </w:rPr>
              <w:t>+</w:t>
            </w:r>
          </w:p>
        </w:tc>
        <w:tc>
          <w:tcPr>
            <w:tcW w:w="1531" w:type="dxa"/>
          </w:tcPr>
          <w:p w:rsidR="00286B62" w:rsidRPr="000E2C3C" w:rsidRDefault="00286B62" w:rsidP="00192BF2">
            <w:pPr>
              <w:spacing w:before="40" w:after="40" w:line="280" w:lineRule="exact"/>
              <w:jc w:val="center"/>
              <w:rPr>
                <w:rtl/>
              </w:rPr>
            </w:pPr>
            <w:r w:rsidRPr="000E2C3C">
              <w:rPr>
                <w:rFonts w:hint="cs"/>
                <w:rtl/>
              </w:rPr>
              <w:t>++</w:t>
            </w:r>
          </w:p>
        </w:tc>
        <w:tc>
          <w:tcPr>
            <w:tcW w:w="1370" w:type="dxa"/>
          </w:tcPr>
          <w:p w:rsidR="00286B62" w:rsidRPr="000E2C3C" w:rsidRDefault="00286B62" w:rsidP="00192BF2">
            <w:pPr>
              <w:spacing w:before="40" w:after="40" w:line="280" w:lineRule="exact"/>
              <w:jc w:val="center"/>
              <w:rPr>
                <w:rtl/>
              </w:rPr>
            </w:pPr>
            <w:r w:rsidRPr="000E2C3C">
              <w:rPr>
                <w:rFonts w:hint="cs"/>
                <w:rtl/>
              </w:rPr>
              <w:t>+</w:t>
            </w:r>
          </w:p>
        </w:tc>
      </w:tr>
      <w:tr w:rsidR="00286B62" w:rsidRPr="000E2C3C" w:rsidTr="00192BF2">
        <w:trPr>
          <w:jc w:val="center"/>
        </w:trPr>
        <w:tc>
          <w:tcPr>
            <w:tcW w:w="3323" w:type="dxa"/>
          </w:tcPr>
          <w:p w:rsidR="00286B62" w:rsidRPr="000E2C3C" w:rsidRDefault="00286B62" w:rsidP="00192BF2">
            <w:pPr>
              <w:spacing w:before="40" w:after="40" w:line="280" w:lineRule="exact"/>
              <w:rPr>
                <w:rtl/>
              </w:rPr>
            </w:pPr>
            <w:r w:rsidRPr="000E2C3C">
              <w:rPr>
                <w:rFonts w:hint="cs"/>
                <w:rtl/>
              </w:rPr>
              <w:t>الأمن</w:t>
            </w:r>
          </w:p>
        </w:tc>
        <w:tc>
          <w:tcPr>
            <w:tcW w:w="1123" w:type="dxa"/>
          </w:tcPr>
          <w:p w:rsidR="00286B62" w:rsidRPr="000E2C3C" w:rsidRDefault="00286B62" w:rsidP="00192BF2">
            <w:pPr>
              <w:spacing w:before="40" w:after="40" w:line="280" w:lineRule="exact"/>
              <w:jc w:val="center"/>
              <w:rPr>
                <w:rtl/>
              </w:rPr>
            </w:pPr>
            <w:r w:rsidRPr="000E2C3C">
              <w:rPr>
                <w:rFonts w:hint="cs"/>
                <w:rtl/>
              </w:rPr>
              <w:t>++</w:t>
            </w:r>
          </w:p>
        </w:tc>
        <w:tc>
          <w:tcPr>
            <w:tcW w:w="1557" w:type="dxa"/>
          </w:tcPr>
          <w:p w:rsidR="00286B62" w:rsidRPr="000E2C3C" w:rsidRDefault="00286B62" w:rsidP="00192BF2">
            <w:pPr>
              <w:spacing w:before="40" w:after="40" w:line="280" w:lineRule="exact"/>
              <w:jc w:val="center"/>
              <w:rPr>
                <w:rtl/>
              </w:rPr>
            </w:pPr>
            <w:r w:rsidRPr="000E2C3C">
              <w:rPr>
                <w:rFonts w:hint="cs"/>
                <w:rtl/>
              </w:rPr>
              <w:t>+</w:t>
            </w:r>
          </w:p>
        </w:tc>
        <w:tc>
          <w:tcPr>
            <w:tcW w:w="1531" w:type="dxa"/>
          </w:tcPr>
          <w:p w:rsidR="00286B62" w:rsidRPr="000E2C3C" w:rsidRDefault="00286B62" w:rsidP="00192BF2">
            <w:pPr>
              <w:spacing w:before="40" w:after="40" w:line="280" w:lineRule="exact"/>
              <w:jc w:val="center"/>
              <w:rPr>
                <w:rtl/>
              </w:rPr>
            </w:pPr>
            <w:r w:rsidRPr="000E2C3C">
              <w:rPr>
                <w:rFonts w:hint="cs"/>
                <w:rtl/>
              </w:rPr>
              <w:t>++</w:t>
            </w:r>
          </w:p>
        </w:tc>
        <w:tc>
          <w:tcPr>
            <w:tcW w:w="1370" w:type="dxa"/>
          </w:tcPr>
          <w:p w:rsidR="00286B62" w:rsidRPr="000E2C3C" w:rsidRDefault="00286B62" w:rsidP="00192BF2">
            <w:pPr>
              <w:spacing w:before="40" w:after="40" w:line="280" w:lineRule="exact"/>
              <w:jc w:val="center"/>
              <w:rPr>
                <w:rtl/>
              </w:rPr>
            </w:pPr>
            <w:r w:rsidRPr="000E2C3C">
              <w:rPr>
                <w:rFonts w:hint="cs"/>
                <w:rtl/>
              </w:rPr>
              <w:t>+</w:t>
            </w:r>
          </w:p>
        </w:tc>
      </w:tr>
      <w:tr w:rsidR="00286B62" w:rsidRPr="000E2C3C" w:rsidTr="00192BF2">
        <w:trPr>
          <w:jc w:val="center"/>
        </w:trPr>
        <w:tc>
          <w:tcPr>
            <w:tcW w:w="3323" w:type="dxa"/>
          </w:tcPr>
          <w:p w:rsidR="00286B62" w:rsidRPr="000E2C3C" w:rsidRDefault="00286B62" w:rsidP="00192BF2">
            <w:pPr>
              <w:spacing w:before="40" w:after="40" w:line="280" w:lineRule="exact"/>
              <w:rPr>
                <w:rtl/>
              </w:rPr>
            </w:pPr>
            <w:r w:rsidRPr="000E2C3C">
              <w:rPr>
                <w:rFonts w:hint="cs"/>
                <w:rtl/>
              </w:rPr>
              <w:t>السلامة</w:t>
            </w:r>
          </w:p>
        </w:tc>
        <w:tc>
          <w:tcPr>
            <w:tcW w:w="1123" w:type="dxa"/>
          </w:tcPr>
          <w:p w:rsidR="00286B62" w:rsidRPr="000E2C3C" w:rsidRDefault="00286B62" w:rsidP="00192BF2">
            <w:pPr>
              <w:spacing w:before="40" w:after="40" w:line="280" w:lineRule="exact"/>
              <w:jc w:val="center"/>
              <w:rPr>
                <w:rtl/>
              </w:rPr>
            </w:pPr>
            <w:r w:rsidRPr="000E2C3C">
              <w:rPr>
                <w:rFonts w:hint="cs"/>
                <w:rtl/>
              </w:rPr>
              <w:t>+</w:t>
            </w:r>
          </w:p>
        </w:tc>
        <w:tc>
          <w:tcPr>
            <w:tcW w:w="1557" w:type="dxa"/>
          </w:tcPr>
          <w:p w:rsidR="00286B62" w:rsidRPr="000E2C3C" w:rsidRDefault="00286B62" w:rsidP="00192BF2">
            <w:pPr>
              <w:spacing w:before="40" w:after="40" w:line="280" w:lineRule="exact"/>
              <w:jc w:val="center"/>
              <w:rPr>
                <w:rtl/>
              </w:rPr>
            </w:pPr>
            <w:r w:rsidRPr="000E2C3C">
              <w:rPr>
                <w:rFonts w:hint="cs"/>
                <w:rtl/>
              </w:rPr>
              <w:t>++</w:t>
            </w:r>
          </w:p>
        </w:tc>
        <w:tc>
          <w:tcPr>
            <w:tcW w:w="1531" w:type="dxa"/>
          </w:tcPr>
          <w:p w:rsidR="00286B62" w:rsidRPr="000E2C3C" w:rsidRDefault="00286B62" w:rsidP="00192BF2">
            <w:pPr>
              <w:spacing w:before="40" w:after="40" w:line="280" w:lineRule="exact"/>
              <w:jc w:val="center"/>
              <w:rPr>
                <w:rtl/>
              </w:rPr>
            </w:pPr>
            <w:r w:rsidRPr="000E2C3C">
              <w:rPr>
                <w:rFonts w:hint="cs"/>
                <w:rtl/>
              </w:rPr>
              <w:t>++</w:t>
            </w:r>
          </w:p>
        </w:tc>
        <w:tc>
          <w:tcPr>
            <w:tcW w:w="1370" w:type="dxa"/>
          </w:tcPr>
          <w:p w:rsidR="00286B62" w:rsidRPr="000E2C3C" w:rsidRDefault="00286B62" w:rsidP="00192BF2">
            <w:pPr>
              <w:spacing w:before="40" w:after="40" w:line="280" w:lineRule="exact"/>
              <w:jc w:val="center"/>
              <w:rPr>
                <w:rtl/>
              </w:rPr>
            </w:pPr>
            <w:r w:rsidRPr="000E2C3C">
              <w:rPr>
                <w:rFonts w:hint="cs"/>
                <w:rtl/>
              </w:rPr>
              <w:t>++</w:t>
            </w:r>
          </w:p>
        </w:tc>
      </w:tr>
      <w:tr w:rsidR="00286B62" w:rsidRPr="000E2C3C" w:rsidTr="00192BF2">
        <w:trPr>
          <w:jc w:val="center"/>
        </w:trPr>
        <w:tc>
          <w:tcPr>
            <w:tcW w:w="3323" w:type="dxa"/>
          </w:tcPr>
          <w:p w:rsidR="00286B62" w:rsidRPr="000E2C3C" w:rsidRDefault="00286B62" w:rsidP="00192BF2">
            <w:pPr>
              <w:spacing w:before="40" w:after="40" w:line="280" w:lineRule="exact"/>
              <w:rPr>
                <w:rtl/>
              </w:rPr>
            </w:pPr>
            <w:r w:rsidRPr="000E2C3C">
              <w:rPr>
                <w:rFonts w:hint="cs"/>
                <w:rtl/>
              </w:rPr>
              <w:t>المرونة</w:t>
            </w:r>
          </w:p>
        </w:tc>
        <w:tc>
          <w:tcPr>
            <w:tcW w:w="1123" w:type="dxa"/>
          </w:tcPr>
          <w:p w:rsidR="00286B62" w:rsidRPr="000E2C3C" w:rsidRDefault="00286B62" w:rsidP="00192BF2">
            <w:pPr>
              <w:spacing w:before="40" w:after="40" w:line="280" w:lineRule="exact"/>
              <w:jc w:val="center"/>
              <w:rPr>
                <w:rtl/>
              </w:rPr>
            </w:pPr>
            <w:r w:rsidRPr="000E2C3C">
              <w:rPr>
                <w:rFonts w:hint="cs"/>
                <w:rtl/>
              </w:rPr>
              <w:t>+</w:t>
            </w:r>
          </w:p>
        </w:tc>
        <w:tc>
          <w:tcPr>
            <w:tcW w:w="1557" w:type="dxa"/>
          </w:tcPr>
          <w:p w:rsidR="00286B62" w:rsidRPr="000E2C3C" w:rsidRDefault="00286B62" w:rsidP="00192BF2">
            <w:pPr>
              <w:spacing w:before="40" w:after="40" w:line="280" w:lineRule="exact"/>
              <w:jc w:val="center"/>
              <w:rPr>
                <w:rtl/>
              </w:rPr>
            </w:pPr>
            <w:r w:rsidRPr="000E2C3C">
              <w:rPr>
                <w:rFonts w:hint="cs"/>
                <w:rtl/>
              </w:rPr>
              <w:t>-</w:t>
            </w:r>
          </w:p>
        </w:tc>
        <w:tc>
          <w:tcPr>
            <w:tcW w:w="1531" w:type="dxa"/>
          </w:tcPr>
          <w:p w:rsidR="00286B62" w:rsidRPr="000E2C3C" w:rsidRDefault="00286B62" w:rsidP="00192BF2">
            <w:pPr>
              <w:spacing w:before="40" w:after="40" w:line="280" w:lineRule="exact"/>
              <w:jc w:val="center"/>
              <w:rPr>
                <w:rtl/>
              </w:rPr>
            </w:pPr>
            <w:r w:rsidRPr="000E2C3C">
              <w:rPr>
                <w:rFonts w:hint="cs"/>
                <w:rtl/>
              </w:rPr>
              <w:t>-</w:t>
            </w:r>
          </w:p>
        </w:tc>
        <w:tc>
          <w:tcPr>
            <w:tcW w:w="1370" w:type="dxa"/>
          </w:tcPr>
          <w:p w:rsidR="00286B62" w:rsidRPr="000E2C3C" w:rsidRDefault="00286B62" w:rsidP="00192BF2">
            <w:pPr>
              <w:spacing w:before="40" w:after="40" w:line="280" w:lineRule="exact"/>
              <w:jc w:val="center"/>
              <w:rPr>
                <w:rtl/>
              </w:rPr>
            </w:pPr>
            <w:r w:rsidRPr="000E2C3C">
              <w:rPr>
                <w:rFonts w:hint="cs"/>
                <w:rtl/>
              </w:rPr>
              <w:t>-</w:t>
            </w:r>
          </w:p>
        </w:tc>
      </w:tr>
      <w:tr w:rsidR="00286B62" w:rsidRPr="000E2C3C" w:rsidTr="00192BF2">
        <w:trPr>
          <w:jc w:val="center"/>
        </w:trPr>
        <w:tc>
          <w:tcPr>
            <w:tcW w:w="3323" w:type="dxa"/>
          </w:tcPr>
          <w:p w:rsidR="00286B62" w:rsidRPr="000E2C3C" w:rsidRDefault="00286B62" w:rsidP="00192BF2">
            <w:pPr>
              <w:spacing w:before="40" w:after="40" w:line="280" w:lineRule="exact"/>
              <w:rPr>
                <w:rtl/>
              </w:rPr>
            </w:pPr>
            <w:r w:rsidRPr="000E2C3C">
              <w:rPr>
                <w:rFonts w:hint="cs"/>
                <w:rtl/>
              </w:rPr>
              <w:t>التوافر</w:t>
            </w:r>
          </w:p>
        </w:tc>
        <w:tc>
          <w:tcPr>
            <w:tcW w:w="1123" w:type="dxa"/>
          </w:tcPr>
          <w:p w:rsidR="00286B62" w:rsidRPr="000E2C3C" w:rsidRDefault="00286B62" w:rsidP="00192BF2">
            <w:pPr>
              <w:spacing w:before="40" w:after="40" w:line="280" w:lineRule="exact"/>
              <w:jc w:val="center"/>
              <w:rPr>
                <w:rtl/>
              </w:rPr>
            </w:pPr>
            <w:r w:rsidRPr="000E2C3C">
              <w:rPr>
                <w:rFonts w:hint="cs"/>
                <w:rtl/>
              </w:rPr>
              <w:t>++</w:t>
            </w:r>
          </w:p>
        </w:tc>
        <w:tc>
          <w:tcPr>
            <w:tcW w:w="1557" w:type="dxa"/>
          </w:tcPr>
          <w:p w:rsidR="00286B62" w:rsidRPr="000E2C3C" w:rsidRDefault="00286B62" w:rsidP="00192BF2">
            <w:pPr>
              <w:spacing w:before="40" w:after="40" w:line="280" w:lineRule="exact"/>
              <w:jc w:val="center"/>
              <w:rPr>
                <w:rtl/>
              </w:rPr>
            </w:pPr>
            <w:r w:rsidRPr="000E2C3C">
              <w:rPr>
                <w:rFonts w:hint="cs"/>
                <w:rtl/>
              </w:rPr>
              <w:t>-</w:t>
            </w:r>
          </w:p>
        </w:tc>
        <w:tc>
          <w:tcPr>
            <w:tcW w:w="1531" w:type="dxa"/>
          </w:tcPr>
          <w:p w:rsidR="00286B62" w:rsidRPr="000E2C3C" w:rsidRDefault="00286B62" w:rsidP="00192BF2">
            <w:pPr>
              <w:spacing w:before="40" w:after="40" w:line="280" w:lineRule="exact"/>
              <w:jc w:val="center"/>
              <w:rPr>
                <w:rtl/>
              </w:rPr>
            </w:pPr>
            <w:r w:rsidRPr="000E2C3C">
              <w:rPr>
                <w:rFonts w:hint="cs"/>
                <w:rtl/>
              </w:rPr>
              <w:t>-</w:t>
            </w:r>
          </w:p>
        </w:tc>
        <w:tc>
          <w:tcPr>
            <w:tcW w:w="1370" w:type="dxa"/>
          </w:tcPr>
          <w:p w:rsidR="00286B62" w:rsidRPr="000E2C3C" w:rsidRDefault="00286B62" w:rsidP="00192BF2">
            <w:pPr>
              <w:spacing w:before="40" w:after="40" w:line="280" w:lineRule="exact"/>
              <w:jc w:val="center"/>
              <w:rPr>
                <w:rtl/>
              </w:rPr>
            </w:pPr>
            <w:r w:rsidRPr="000E2C3C">
              <w:rPr>
                <w:rFonts w:hint="cs"/>
                <w:rtl/>
              </w:rPr>
              <w:t>--</w:t>
            </w:r>
          </w:p>
        </w:tc>
      </w:tr>
      <w:tr w:rsidR="00286B62" w:rsidRPr="000E2C3C" w:rsidTr="00192BF2">
        <w:trPr>
          <w:jc w:val="center"/>
        </w:trPr>
        <w:tc>
          <w:tcPr>
            <w:tcW w:w="3323" w:type="dxa"/>
          </w:tcPr>
          <w:p w:rsidR="00286B62" w:rsidRPr="000E2C3C" w:rsidRDefault="00286B62" w:rsidP="00192BF2">
            <w:pPr>
              <w:spacing w:before="40" w:after="40" w:line="280" w:lineRule="exact"/>
              <w:rPr>
                <w:rtl/>
              </w:rPr>
            </w:pPr>
            <w:r w:rsidRPr="000E2C3C">
              <w:rPr>
                <w:rFonts w:hint="cs"/>
                <w:rtl/>
              </w:rPr>
              <w:t>كفاءة الطاقة</w:t>
            </w:r>
          </w:p>
        </w:tc>
        <w:tc>
          <w:tcPr>
            <w:tcW w:w="1123" w:type="dxa"/>
          </w:tcPr>
          <w:p w:rsidR="00286B62" w:rsidRPr="000E2C3C" w:rsidRDefault="00286B62" w:rsidP="00192BF2">
            <w:pPr>
              <w:spacing w:before="40" w:after="40" w:line="280" w:lineRule="exact"/>
              <w:jc w:val="center"/>
              <w:rPr>
                <w:rtl/>
              </w:rPr>
            </w:pPr>
            <w:r w:rsidRPr="000E2C3C">
              <w:rPr>
                <w:rFonts w:hint="cs"/>
                <w:rtl/>
              </w:rPr>
              <w:t>-</w:t>
            </w:r>
          </w:p>
        </w:tc>
        <w:tc>
          <w:tcPr>
            <w:tcW w:w="1557" w:type="dxa"/>
          </w:tcPr>
          <w:p w:rsidR="00286B62" w:rsidRPr="000E2C3C" w:rsidRDefault="00286B62" w:rsidP="00192BF2">
            <w:pPr>
              <w:spacing w:before="40" w:after="40" w:line="280" w:lineRule="exact"/>
              <w:jc w:val="center"/>
              <w:rPr>
                <w:rtl/>
              </w:rPr>
            </w:pPr>
            <w:r w:rsidRPr="000E2C3C">
              <w:rPr>
                <w:rFonts w:hint="cs"/>
                <w:rtl/>
              </w:rPr>
              <w:t>++</w:t>
            </w:r>
          </w:p>
        </w:tc>
        <w:tc>
          <w:tcPr>
            <w:tcW w:w="1531" w:type="dxa"/>
          </w:tcPr>
          <w:p w:rsidR="00286B62" w:rsidRPr="000E2C3C" w:rsidRDefault="00286B62" w:rsidP="00192BF2">
            <w:pPr>
              <w:spacing w:before="40" w:after="40" w:line="280" w:lineRule="exact"/>
              <w:jc w:val="center"/>
              <w:rPr>
                <w:rtl/>
              </w:rPr>
            </w:pPr>
            <w:r w:rsidRPr="000E2C3C">
              <w:rPr>
                <w:rFonts w:hint="cs"/>
                <w:rtl/>
              </w:rPr>
              <w:t>++</w:t>
            </w:r>
          </w:p>
        </w:tc>
        <w:tc>
          <w:tcPr>
            <w:tcW w:w="1370" w:type="dxa"/>
          </w:tcPr>
          <w:p w:rsidR="00286B62" w:rsidRPr="000E2C3C" w:rsidRDefault="00286B62" w:rsidP="00192BF2">
            <w:pPr>
              <w:spacing w:before="40" w:after="40" w:line="280" w:lineRule="exact"/>
              <w:jc w:val="center"/>
              <w:rPr>
                <w:rtl/>
              </w:rPr>
            </w:pPr>
            <w:r w:rsidRPr="000E2C3C">
              <w:rPr>
                <w:rFonts w:hint="cs"/>
                <w:rtl/>
              </w:rPr>
              <w:t>++</w:t>
            </w:r>
          </w:p>
        </w:tc>
      </w:tr>
    </w:tbl>
    <w:p w:rsidR="00286B62" w:rsidRPr="00642AF6" w:rsidRDefault="00286B62" w:rsidP="00286B62">
      <w:pPr>
        <w:spacing w:before="80" w:line="280" w:lineRule="exact"/>
        <w:rPr>
          <w:b/>
          <w:bCs/>
          <w:rtl/>
        </w:rPr>
      </w:pPr>
      <w:r>
        <w:rPr>
          <w:rFonts w:hint="cs"/>
          <w:b/>
          <w:bCs/>
          <w:rtl/>
        </w:rPr>
        <w:t>شرح العلامات</w:t>
      </w:r>
      <w:r w:rsidRPr="00642AF6">
        <w:rPr>
          <w:rFonts w:hint="cs"/>
          <w:b/>
          <w:bCs/>
          <w:rtl/>
        </w:rPr>
        <w:t xml:space="preserve">: </w:t>
      </w:r>
    </w:p>
    <w:p w:rsidR="00286B62" w:rsidRPr="00642AF6" w:rsidRDefault="00286B62" w:rsidP="00286B62">
      <w:pPr>
        <w:tabs>
          <w:tab w:val="left" w:pos="1416"/>
          <w:tab w:val="left" w:pos="1841"/>
          <w:tab w:val="left" w:pos="4818"/>
          <w:tab w:val="left" w:pos="5385"/>
        </w:tabs>
        <w:spacing w:line="280" w:lineRule="exact"/>
        <w:ind w:firstLine="851"/>
        <w:rPr>
          <w:rtl/>
        </w:rPr>
      </w:pPr>
      <w:r w:rsidRPr="00642AF6">
        <w:rPr>
          <w:rFonts w:hint="cs"/>
          <w:rtl/>
        </w:rPr>
        <w:t>++</w:t>
      </w:r>
      <w:r w:rsidRPr="00642AF6">
        <w:rPr>
          <w:rFonts w:hint="cs"/>
          <w:rtl/>
        </w:rPr>
        <w:tab/>
        <w:t>=</w:t>
      </w:r>
      <w:r w:rsidRPr="00642AF6">
        <w:rPr>
          <w:rFonts w:hint="cs"/>
          <w:rtl/>
        </w:rPr>
        <w:tab/>
        <w:t>مرتفع جدا</w:t>
      </w:r>
      <w:r w:rsidRPr="00642AF6">
        <w:rPr>
          <w:rFonts w:hint="cs"/>
          <w:rtl/>
        </w:rPr>
        <w:tab/>
        <w:t>-</w:t>
      </w:r>
      <w:r w:rsidRPr="00642AF6">
        <w:rPr>
          <w:rFonts w:hint="cs"/>
          <w:rtl/>
        </w:rPr>
        <w:tab/>
        <w:t>=</w:t>
      </w:r>
      <w:r w:rsidRPr="00642AF6">
        <w:rPr>
          <w:rFonts w:hint="cs"/>
          <w:rtl/>
        </w:rPr>
        <w:tab/>
        <w:t>منخفض.</w:t>
      </w:r>
    </w:p>
    <w:p w:rsidR="00286B62" w:rsidRPr="00642AF6" w:rsidRDefault="00286B62" w:rsidP="00286B62">
      <w:pPr>
        <w:tabs>
          <w:tab w:val="left" w:pos="1416"/>
          <w:tab w:val="left" w:pos="1841"/>
          <w:tab w:val="left" w:pos="4818"/>
          <w:tab w:val="left" w:pos="5385"/>
        </w:tabs>
        <w:spacing w:line="280" w:lineRule="exact"/>
        <w:ind w:firstLine="851"/>
        <w:rPr>
          <w:rtl/>
        </w:rPr>
      </w:pPr>
      <w:r w:rsidRPr="00642AF6">
        <w:rPr>
          <w:rFonts w:hint="cs"/>
          <w:rtl/>
        </w:rPr>
        <w:t>+</w:t>
      </w:r>
      <w:r w:rsidRPr="00642AF6">
        <w:rPr>
          <w:rFonts w:hint="cs"/>
          <w:rtl/>
        </w:rPr>
        <w:tab/>
        <w:t>=</w:t>
      </w:r>
      <w:r w:rsidRPr="00642AF6">
        <w:rPr>
          <w:rFonts w:hint="cs"/>
          <w:rtl/>
        </w:rPr>
        <w:tab/>
        <w:t>مرتفع</w:t>
      </w:r>
      <w:r w:rsidRPr="00642AF6">
        <w:rPr>
          <w:rFonts w:hint="cs"/>
          <w:rtl/>
        </w:rPr>
        <w:tab/>
        <w:t>--</w:t>
      </w:r>
      <w:r w:rsidRPr="00642AF6">
        <w:rPr>
          <w:rFonts w:hint="cs"/>
          <w:rtl/>
        </w:rPr>
        <w:tab/>
        <w:t>=</w:t>
      </w:r>
      <w:r w:rsidRPr="00642AF6">
        <w:rPr>
          <w:rFonts w:hint="cs"/>
          <w:rtl/>
        </w:rPr>
        <w:tab/>
        <w:t>منخفض جدا.</w:t>
      </w:r>
    </w:p>
    <w:p w:rsidR="00286B62" w:rsidRPr="005E1B02" w:rsidRDefault="00286B62" w:rsidP="00776162">
      <w:pPr>
        <w:pStyle w:val="ListParagraph"/>
        <w:numPr>
          <w:ilvl w:val="0"/>
          <w:numId w:val="78"/>
        </w:numPr>
        <w:spacing w:before="240" w:after="120"/>
        <w:rPr>
          <w:rFonts w:cs="AL-Mateen"/>
          <w:sz w:val="36"/>
          <w:szCs w:val="36"/>
          <w:rtl/>
        </w:rPr>
      </w:pPr>
      <w:r w:rsidRPr="005E1B02">
        <w:rPr>
          <w:rFonts w:cs="AL-Mateen" w:hint="cs"/>
          <w:sz w:val="36"/>
          <w:szCs w:val="36"/>
          <w:rtl/>
        </w:rPr>
        <w:t xml:space="preserve">  النقل بالشاحنات على الطرق البرية:</w:t>
      </w:r>
    </w:p>
    <w:p w:rsidR="00286B62" w:rsidRDefault="00286B62" w:rsidP="00286B62">
      <w:pPr>
        <w:spacing w:after="120" w:line="560" w:lineRule="exact"/>
        <w:rPr>
          <w:sz w:val="28"/>
          <w:rtl/>
        </w:rPr>
      </w:pPr>
      <w:r>
        <w:rPr>
          <w:rFonts w:hint="cs"/>
          <w:sz w:val="28"/>
          <w:rtl/>
        </w:rPr>
        <w:t>يحظى النقل بالطرق البرية بأهمية كبرى، ويشكل فى معظم الدول الأساس لنظم النقل وخاصة نقل البضائع العامة ذات القيمة المرتفعة. ويلعب النقل بالطرق البرية أيضا دورا حاسما فى تنمية وتطور الدول، ويرجع ذلك إلى قدرته على خلق شبكات نقل وتداول السلع والأشخاص أسهل من وسائل النقل الأخرى وبالتالى يعزز التنمية المتوازية بين مناطق الدوله.</w:t>
      </w:r>
    </w:p>
    <w:p w:rsidR="00286B62" w:rsidRDefault="00286B62" w:rsidP="00286B62">
      <w:pPr>
        <w:spacing w:after="120" w:line="560" w:lineRule="exact"/>
        <w:rPr>
          <w:sz w:val="28"/>
          <w:rtl/>
        </w:rPr>
      </w:pPr>
      <w:r>
        <w:rPr>
          <w:rFonts w:hint="cs"/>
          <w:sz w:val="28"/>
          <w:rtl/>
        </w:rPr>
        <w:t>ويمكن أن تكون العلاقة بين الطرق البرية ووسائل النقل الداخلى الأخرى، وخاصة النقل بالسكك الحديدية علاقة إحلال وتكامل على السواء، ومعنى ذلك أن وسائل النقل المختلفة على الطرق الرئيسية يمكن أن تتنافس فيما بينها. بينما النقل بالطرق البرية يكمل عادة الوسائل الأخرى من خلال القيام بمهمات التوزيع النهائى أو جمع بضائع المرسل أو المرسل إليه دون الإرتباط بشكل مباشر بالنقل بالسكك الحديدية أو بالطرق المائية الداخلية.</w:t>
      </w:r>
    </w:p>
    <w:p w:rsidR="00286B62" w:rsidRDefault="00286B62" w:rsidP="00286B62">
      <w:pPr>
        <w:spacing w:after="120" w:line="560" w:lineRule="exact"/>
        <w:rPr>
          <w:sz w:val="28"/>
          <w:rtl/>
        </w:rPr>
      </w:pPr>
      <w:r>
        <w:rPr>
          <w:rFonts w:hint="cs"/>
          <w:sz w:val="28"/>
          <w:rtl/>
        </w:rPr>
        <w:t>ولقد ظل النقل بالشاحنات حتى الستينات من القرن الماضى يمثل واسطه نقل قصيرة المدى مقارنة بالسكك الحديديه. إلا أنه منذ ذلك الوقت، أصبح من الممكن أن تمتد رحلة الشاحنه من إنجلترا مثلا وعن طريق "نفق مضيق المانش" عبر قارة أوروبا إلى أن تصل إلى تركيا حيث محطة الوصول النهائية. ونظرًا للسعه المحدوده للمركبه، فإن قدرات الشاحنات على النقل لاتتعدى الشحنات الصغيرة أو فرادى الحاويات. لذلك إذا تقرر إستخدام النقل على الطريق البرى فى نقل شحنه كبيره من البضائع، فسوف يلزم تجهيز أسطول من الشاحنات لهذه المهمه.</w:t>
      </w:r>
    </w:p>
    <w:p w:rsidR="00286B62" w:rsidRDefault="00286B62" w:rsidP="00286B62">
      <w:pPr>
        <w:spacing w:after="120" w:line="560" w:lineRule="exact"/>
        <w:rPr>
          <w:sz w:val="28"/>
          <w:rtl/>
        </w:rPr>
      </w:pPr>
      <w:r>
        <w:rPr>
          <w:rFonts w:hint="cs"/>
          <w:sz w:val="28"/>
          <w:rtl/>
        </w:rPr>
        <w:t>ويتميز النقل بالشاحنات بأنه ذو تكلفه أعلى نسبيًا من النقل البحرى ومن النقل بالسكك الحديديه والنقل خلال الممرات النهريه.</w:t>
      </w:r>
    </w:p>
    <w:p w:rsidR="00286B62" w:rsidRDefault="00286B62" w:rsidP="00286B62">
      <w:pPr>
        <w:spacing w:after="120" w:line="520" w:lineRule="exact"/>
        <w:rPr>
          <w:sz w:val="28"/>
          <w:rtl/>
        </w:rPr>
      </w:pPr>
      <w:r>
        <w:rPr>
          <w:rFonts w:hint="cs"/>
          <w:sz w:val="28"/>
          <w:rtl/>
        </w:rPr>
        <w:t>وبالرغم من إرتفاع تكاليف النقل بالطرق البرية، تعتبر الشاحنات بصورة عامة وسيلة هامة من وسائل نقل الحاويات، بل غالبا أكثرها أهمية. ولايرجع ذلك بالضرورة إلى عدم توافر وسائل نقل أخرى بقدر مايرجع إلى خواص النقل بالطرق البرية والأهمية التى يوليها الشاحنون ومرحلو البضائع لهذه الخواص. وبصفه عامة تنقل الحاويات بالطرق البرية إذا كان الشاحنون والمرحلون على استعداد لدفع علاوة نظير مدد عبور قصيرة، ومزيد من الثقه والسلامه والمرونة والتوافر، وهو ما يمكن أن يتيحه النقل بالطرق البرية عادة.</w:t>
      </w:r>
    </w:p>
    <w:p w:rsidR="00286B62" w:rsidRDefault="00286B62" w:rsidP="00286B62">
      <w:pPr>
        <w:spacing w:after="120" w:line="560" w:lineRule="exact"/>
        <w:rPr>
          <w:sz w:val="28"/>
          <w:rtl/>
        </w:rPr>
      </w:pPr>
      <w:r>
        <w:rPr>
          <w:rFonts w:hint="cs"/>
          <w:sz w:val="28"/>
          <w:rtl/>
        </w:rPr>
        <w:t>وفى نفس الوقت يمكن للمشروع الإنتاجى أن يعهد لعميات النقل على الطرق البريه إلى متعهدى هذا النقل، فيمكن بذلك تجنب تحمل المشروع الإنتاجى بالمصاريف الرأسماليه والمشاكل الإداريه والفنية المرتبطه بإمتلاك وتشغيل أسطول خاص من الشاحنات.</w:t>
      </w:r>
    </w:p>
    <w:p w:rsidR="00286B62" w:rsidRPr="00111B32" w:rsidRDefault="00286B62" w:rsidP="00286B62">
      <w:pPr>
        <w:spacing w:before="360" w:after="120"/>
        <w:rPr>
          <w:rFonts w:cs="AL-Mateen"/>
          <w:sz w:val="32"/>
          <w:szCs w:val="32"/>
          <w:rtl/>
        </w:rPr>
      </w:pPr>
      <w:r w:rsidRPr="00111B32">
        <w:rPr>
          <w:rFonts w:cs="AL-Mateen" w:hint="cs"/>
          <w:sz w:val="32"/>
          <w:szCs w:val="32"/>
          <w:rtl/>
        </w:rPr>
        <w:t>مدة العبور:</w:t>
      </w:r>
    </w:p>
    <w:p w:rsidR="00286B62" w:rsidRPr="00881EB1" w:rsidRDefault="00286B62" w:rsidP="00286B62">
      <w:pPr>
        <w:spacing w:before="240" w:line="560" w:lineRule="exact"/>
        <w:rPr>
          <w:spacing w:val="-4"/>
          <w:sz w:val="28"/>
          <w:rtl/>
        </w:rPr>
      </w:pPr>
      <w:r w:rsidRPr="00881EB1">
        <w:rPr>
          <w:rFonts w:hint="cs"/>
          <w:spacing w:val="-4"/>
          <w:sz w:val="28"/>
          <w:rtl/>
        </w:rPr>
        <w:t xml:space="preserve">لايمكن مقارنة مدد العبور التى يحققها النقل بالطرق البرية </w:t>
      </w:r>
      <w:r w:rsidRPr="00881EB1">
        <w:rPr>
          <w:spacing w:val="-4"/>
          <w:sz w:val="28"/>
          <w:rtl/>
        </w:rPr>
        <w:t>–</w:t>
      </w:r>
      <w:r w:rsidRPr="00881EB1">
        <w:rPr>
          <w:rFonts w:hint="cs"/>
          <w:spacing w:val="-4"/>
          <w:sz w:val="28"/>
          <w:rtl/>
        </w:rPr>
        <w:t xml:space="preserve"> بصفه عامة </w:t>
      </w:r>
      <w:r w:rsidRPr="00881EB1">
        <w:rPr>
          <w:spacing w:val="-4"/>
          <w:sz w:val="28"/>
          <w:rtl/>
        </w:rPr>
        <w:t>–</w:t>
      </w:r>
      <w:r w:rsidRPr="00881EB1">
        <w:rPr>
          <w:rFonts w:hint="cs"/>
          <w:spacing w:val="-4"/>
          <w:sz w:val="28"/>
          <w:rtl/>
        </w:rPr>
        <w:t xml:space="preserve"> بوسائل النقل الداخلى الأخرى. ولايرجع السبب فى ذلك بالضرورة إلى خفة الحركة وإلى سرعة النقل الفعليه بالشاحنات، والتى قد تكون أكثر سرعة مقارنة بالسكك الحديدية، ولكن يرجع إلى نقل كل حاوية على حدة. وبناء على ذلك، لاتوجد خسارة فى الوقت مثل تلك الكامنة فى تجميع عربات القطارات أو شحنات السفن. وأكثر من هذا يمكن نقل الحاوية مباشرة إلى المرسل إليه دون حاجة إلى تحويلات أو إعادة تجميع القطارات وما إلى ذلك. ويعتبر ذلك أيضا خفضا فى مدة العبور إذا كان النقل بالسكك الحديدية يتم بواسطة قطارات </w:t>
      </w:r>
      <w:r w:rsidRPr="00881EB1">
        <w:rPr>
          <w:rFonts w:hint="cs"/>
          <w:sz w:val="28"/>
          <w:rtl/>
        </w:rPr>
        <w:t>خاصة</w:t>
      </w:r>
      <w:r w:rsidRPr="00881EB1">
        <w:rPr>
          <w:rFonts w:hint="cs"/>
          <w:spacing w:val="-4"/>
          <w:sz w:val="28"/>
          <w:rtl/>
        </w:rPr>
        <w:t xml:space="preserve"> لنقل الحاويات.</w:t>
      </w:r>
    </w:p>
    <w:p w:rsidR="00286B62" w:rsidRPr="00050714" w:rsidRDefault="00286B62" w:rsidP="00286B62">
      <w:pPr>
        <w:spacing w:before="360" w:after="120"/>
        <w:rPr>
          <w:rFonts w:cs="AL-Mateen"/>
          <w:sz w:val="32"/>
          <w:szCs w:val="32"/>
          <w:rtl/>
        </w:rPr>
      </w:pPr>
      <w:r w:rsidRPr="00050714">
        <w:rPr>
          <w:rFonts w:cs="AL-Mateen" w:hint="cs"/>
          <w:sz w:val="32"/>
          <w:szCs w:val="32"/>
          <w:rtl/>
        </w:rPr>
        <w:t>مدى الثقة وسلامة النقل:</w:t>
      </w:r>
    </w:p>
    <w:p w:rsidR="00286B62" w:rsidRDefault="00286B62" w:rsidP="00286B62">
      <w:pPr>
        <w:spacing w:before="240" w:line="560" w:lineRule="exact"/>
        <w:rPr>
          <w:sz w:val="28"/>
          <w:rtl/>
        </w:rPr>
      </w:pPr>
      <w:r>
        <w:rPr>
          <w:rFonts w:hint="cs"/>
          <w:sz w:val="28"/>
          <w:rtl/>
        </w:rPr>
        <w:t>وترتكز المزايا الرئيسية للنقل بالطرق البرية فيما يتعلق بمدى الثقة وسلامة النقل على واقع أنه أولا لايتوجب وجود عملية لتجميع القطارات أو حمولات السفن، وثانيا تنقل كل حاوية مع مصاحب لها. وهذه المزايا هامة للغاية للشاحن والمرسل إليه أو مرحل البضائع لأنها تحقق متطلبات أساسية لتخطيط إنتاج فعال. فكل حاوية يصاحبها سائق شاحنة يضطلع بمسؤولية النقل عن وصلة الطرق البرية بشكل منتظم. وهذا يسهل مراقبة حركة نقل الحاويات ويمكن اعتباره دعما للثقه فى الناقل وتحقيقا لسلامة عملية النقل ذاتها، وخاصة فى حالة النقل البرى الدولى الذى يشمل تخطى الحدود الدوليه.</w:t>
      </w:r>
    </w:p>
    <w:p w:rsidR="00286B62" w:rsidRPr="0046350C" w:rsidRDefault="00286B62" w:rsidP="00286B62">
      <w:pPr>
        <w:spacing w:before="360" w:after="120"/>
        <w:rPr>
          <w:rFonts w:cs="AL-Mateen"/>
          <w:sz w:val="32"/>
          <w:szCs w:val="32"/>
          <w:rtl/>
        </w:rPr>
      </w:pPr>
      <w:r w:rsidRPr="0046350C">
        <w:rPr>
          <w:rFonts w:cs="AL-Mateen" w:hint="cs"/>
          <w:sz w:val="32"/>
          <w:szCs w:val="32"/>
          <w:rtl/>
        </w:rPr>
        <w:t>توافر النقل ومرونته:</w:t>
      </w:r>
    </w:p>
    <w:p w:rsidR="00286B62" w:rsidRDefault="00286B62" w:rsidP="00286B62">
      <w:pPr>
        <w:spacing w:before="240" w:line="580" w:lineRule="exact"/>
        <w:rPr>
          <w:sz w:val="28"/>
          <w:rtl/>
        </w:rPr>
      </w:pPr>
      <w:r>
        <w:rPr>
          <w:rFonts w:hint="cs"/>
          <w:sz w:val="28"/>
          <w:rtl/>
        </w:rPr>
        <w:t>أن توافر النقل ومرونته هما صفتان تتعلقان بالجوانب الفنية واللوجستيه للنقل بالطرق البرية. وإذا كان النقل من الباب وإلى الباب مطلوبا، فمعنى هذا أن شركات النقل بالطرق البرية تكون فى وضع يسمح لها بأن تقدم للشاحن أو مرحل البضائع اختيارا للنقل يلائم احتياجاته، أى تقدم إليه المركبة ذات الحجم والسعة المطلوبة وفى الوقت والمكان الذى يريده، لنقل وتوصيل البضاعة فى الوقت والمكان المحددين. لذلك فإن خدمة النقل البرى بالشاحنات يمكن عادة الحصول عليها فى أى وقت وبشكل متواصل.</w:t>
      </w:r>
    </w:p>
    <w:p w:rsidR="00286B62" w:rsidRPr="00156D8B" w:rsidRDefault="00286B62" w:rsidP="00286B62">
      <w:pPr>
        <w:spacing w:before="240" w:line="580" w:lineRule="exact"/>
        <w:rPr>
          <w:sz w:val="28"/>
          <w:rtl/>
        </w:rPr>
      </w:pPr>
      <w:r>
        <w:rPr>
          <w:rFonts w:hint="cs"/>
          <w:sz w:val="28"/>
          <w:rtl/>
        </w:rPr>
        <w:t xml:space="preserve">وهكذا فإن خدمة النقل البرى بالشاحنات توفر إمكانية نقل البضائع والحاويات بين الدول المختلفة من الباب إلى الباب أو من المخزن إلى المخزن دون حاجه إلى التفريغ وإعادة الشحن أثناء الرحلة. ولقد ساعد على هذه الإمكانية دخول سفن الرورو </w:t>
      </w:r>
      <w:r>
        <w:rPr>
          <w:sz w:val="28"/>
        </w:rPr>
        <w:t>(RoRo)</w:t>
      </w:r>
      <w:r>
        <w:rPr>
          <w:rFonts w:hint="cs"/>
          <w:sz w:val="28"/>
          <w:rtl/>
        </w:rPr>
        <w:t xml:space="preserve"> إلى الخدمة فى الستينات من القرن الماضى. فأصبح من الممكن أن تدخل الشاحنه بشحنتها داخل العبارة فى ميناء القيام، ثم تغادرها فى ميناء الوصول لكى تتجه مباشرة إلى مكان التسليم إلى المرسل إليه.</w:t>
      </w:r>
    </w:p>
    <w:p w:rsidR="00286B62" w:rsidRPr="005E1B02" w:rsidRDefault="00286B62" w:rsidP="00776162">
      <w:pPr>
        <w:pStyle w:val="ListParagraph"/>
        <w:numPr>
          <w:ilvl w:val="0"/>
          <w:numId w:val="78"/>
        </w:numPr>
        <w:spacing w:before="360" w:after="120"/>
        <w:rPr>
          <w:b/>
          <w:bCs/>
          <w:sz w:val="36"/>
          <w:szCs w:val="36"/>
          <w:rtl/>
        </w:rPr>
      </w:pPr>
      <w:r w:rsidRPr="005E1B02">
        <w:rPr>
          <w:rFonts w:cs="AL-Mateen" w:hint="cs"/>
          <w:sz w:val="36"/>
          <w:szCs w:val="36"/>
          <w:rtl/>
        </w:rPr>
        <w:t>النقل بالسكك الحديدية</w:t>
      </w:r>
      <w:r w:rsidRPr="005E1B02">
        <w:rPr>
          <w:rFonts w:cs="AL-Mateen" w:hint="cs"/>
          <w:b/>
          <w:bCs/>
          <w:position w:val="6"/>
          <w:sz w:val="36"/>
          <w:szCs w:val="36"/>
          <w:vertAlign w:val="superscript"/>
          <w:rtl/>
        </w:rPr>
        <w:t>(</w:t>
      </w:r>
      <w:r w:rsidRPr="00DD1592">
        <w:rPr>
          <w:rStyle w:val="FootnoteReference"/>
          <w:rFonts w:cs="AL-Mateen"/>
          <w:b/>
          <w:bCs/>
          <w:position w:val="6"/>
          <w:sz w:val="36"/>
          <w:szCs w:val="36"/>
          <w:rtl/>
        </w:rPr>
        <w:footnoteReference w:id="81"/>
      </w:r>
      <w:r w:rsidRPr="005E1B02">
        <w:rPr>
          <w:rFonts w:cs="AL-Mateen" w:hint="cs"/>
          <w:b/>
          <w:bCs/>
          <w:position w:val="6"/>
          <w:sz w:val="36"/>
          <w:szCs w:val="36"/>
          <w:vertAlign w:val="superscript"/>
          <w:rtl/>
        </w:rPr>
        <w:t>)</w:t>
      </w:r>
      <w:r w:rsidRPr="005E1B02">
        <w:rPr>
          <w:rFonts w:cs="AL-Mateen" w:hint="cs"/>
          <w:sz w:val="36"/>
          <w:szCs w:val="36"/>
          <w:rtl/>
        </w:rPr>
        <w:t>:</w:t>
      </w:r>
    </w:p>
    <w:p w:rsidR="00286B62" w:rsidRDefault="00286B62" w:rsidP="00286B62">
      <w:pPr>
        <w:spacing w:after="120" w:line="560" w:lineRule="exact"/>
        <w:rPr>
          <w:sz w:val="28"/>
          <w:rtl/>
        </w:rPr>
      </w:pPr>
      <w:r>
        <w:rPr>
          <w:rFonts w:hint="cs"/>
          <w:sz w:val="28"/>
          <w:rtl/>
        </w:rPr>
        <w:t>كانت السكك الحديدية، فى العديد من الدول وحتى بضعة عقود خلت، أهم وسائط النقل الداخلى للبضائع بجميع أنواعها. فكانت السكك الحديدية تستخدم بكفائه فى نقل الشحنات الكبيرة من البضاعة الصب الجاف أو السائل كالفحم والحبوب والسوائل أو البضائع العامه كالصناديق والبراميل والأجوله.</w:t>
      </w:r>
    </w:p>
    <w:p w:rsidR="00286B62" w:rsidRDefault="00286B62" w:rsidP="00286B62">
      <w:pPr>
        <w:spacing w:before="240" w:after="120" w:line="560" w:lineRule="exact"/>
        <w:rPr>
          <w:sz w:val="28"/>
          <w:rtl/>
        </w:rPr>
      </w:pPr>
      <w:r>
        <w:rPr>
          <w:rFonts w:hint="cs"/>
          <w:sz w:val="28"/>
          <w:rtl/>
        </w:rPr>
        <w:t>غير أنه مع تعاظم استخدام النقل بالشاحنات على الطرق البريه وما سايره من اتساع شبكات الطرق البريه، انكمش نصيب السكك الحديدية من إجمالى النقل، وبخاصة على المسافات القصيرة إنكماشاً كبيراً. وأسباب ذلك متعددة، أهمها هو الجمود الملازم لطبيعة السكك الحديدية وبصفة خاصة بالمقارنة مع النقل على الطرق البريه. ولايمكن تحديد مدى ما أدى إليه تدهور نوعية الخدمات المقدمة من إنكماش فى نصيب السكك الحديدية فى السوق، رغم أن هذا العامل هو الذى عجل بالتحركات الحالية العازفة عن السكك الحديدية إلى وسائط النقل الأخرى المنافسة. ويمكن ملاحظة مشكلة تدهور نوعية خدمات السكك الحديدية فى الكثير من الدول النامية ومن أسبابها، فى جملة أمور، أوجه القصور فى برامج صيانة القاطرات والعربات، والقضبان، وتقادم المعدات وتخلف فكر النقل متعدد الوسائط.</w:t>
      </w:r>
    </w:p>
    <w:p w:rsidR="00286B62" w:rsidRDefault="00286B62" w:rsidP="00286B62">
      <w:pPr>
        <w:spacing w:before="240" w:after="120" w:line="560" w:lineRule="exact"/>
        <w:rPr>
          <w:sz w:val="28"/>
          <w:rtl/>
        </w:rPr>
      </w:pPr>
      <w:r>
        <w:rPr>
          <w:rFonts w:hint="cs"/>
          <w:sz w:val="28"/>
          <w:rtl/>
        </w:rPr>
        <w:t xml:space="preserve">ويرجع الإنخفاض العام فى نصيب النقل بالسكك الحديدية فى السوق وإلى ما فقدته أساسًا من حصتها فى نقل البضائع العامة إلى مايعيب السكك الحديديه من البطء النسبى فى إنجاز عملية النقل. ويرجع ذلك إلى الوقت الطويل الذى يلزم لإتمام عمليات شحن وتفريغ جميع عربات القطار، وعمل المناورات لتجميع عربات القطار الواحد، كذا إحتمال الإنتظار فى المحطات الفرعية أو البينيه لضم أو فصل عربات القطار. </w:t>
      </w:r>
    </w:p>
    <w:p w:rsidR="00286B62" w:rsidRDefault="00286B62" w:rsidP="00286B62">
      <w:pPr>
        <w:spacing w:before="240" w:after="120" w:line="540" w:lineRule="exact"/>
        <w:rPr>
          <w:sz w:val="28"/>
          <w:rtl/>
        </w:rPr>
      </w:pPr>
      <w:r>
        <w:rPr>
          <w:rFonts w:hint="cs"/>
          <w:sz w:val="28"/>
          <w:rtl/>
        </w:rPr>
        <w:t>وإذا ما كان لإدارة السكك الحديدية أن تنجح فى إيقاف هذا الآتجاه بل وفى عكسه لصالحها، فعليها أن تبذل جهودا خاصة لإستغلال المزايا الملازمة للنقل بالسكك الحديدية. وتتمثل هذه المزايا أساسا فيما يلى : الإنخفاض النسبى فى استهلاك الطاقة لكل طن كيلومترى، وإمكان إرتفاع مستوى الأمان والسرعه، مع إمكانية برمجة عمليات النقل، وإمكانية نقل أحجام كبيرة من البضائع السائبة، وسلامته اقتصاديا.</w:t>
      </w:r>
    </w:p>
    <w:p w:rsidR="00286B62" w:rsidRDefault="00286B62" w:rsidP="00286B62">
      <w:pPr>
        <w:spacing w:before="240" w:after="120" w:line="540" w:lineRule="exact"/>
        <w:rPr>
          <w:sz w:val="28"/>
          <w:rtl/>
        </w:rPr>
      </w:pPr>
      <w:r>
        <w:rPr>
          <w:rFonts w:hint="cs"/>
          <w:sz w:val="28"/>
          <w:rtl/>
        </w:rPr>
        <w:t xml:space="preserve">وينشأ عن إدخال النقل المتعدد الوسائط توزيع وسائطى يترك للسكك الحديدية النقل على الخط الرئيسى ويتقاسم الوصلات الجانبيه متعهدو النقل على الطرق البريه. وقد يثبت هذا المفهوم جدواه بنوع خاص فى حالة نقل الحاويات من وإلى الموانئ. ذلك لأن تركيز الحاويات فى محطاتها بالموانئ ربما يسمح بتشغيل القطارات الوحدية (أى التى يعامل كل منها وكأنه وحده متكاملة)، ومن ثم يخلص الخطوط الحديدية جزئيا من عمليات المناورة وتحويل القطارات وهى عمليات مكلفة ومضيعة للوقت وتعد سمة متأصلة من سمات النقل التقليدى للبضائع على عربات السكك الحديدية. </w:t>
      </w:r>
    </w:p>
    <w:p w:rsidR="00286B62" w:rsidRDefault="00286B62" w:rsidP="00286B62">
      <w:pPr>
        <w:spacing w:before="240" w:after="120" w:line="540" w:lineRule="exact"/>
        <w:rPr>
          <w:sz w:val="28"/>
          <w:rtl/>
        </w:rPr>
      </w:pPr>
      <w:r>
        <w:rPr>
          <w:rFonts w:hint="cs"/>
          <w:sz w:val="28"/>
          <w:rtl/>
        </w:rPr>
        <w:t>فلو أمكن توفير خدمات النقل من وإلى المحطة فسوف تقوم الحاوية جزئيا بوظائف النقل التى تؤديها عربة السكك الحديدية التقليدية. وسوف يكون لذلك أثر إيجابى على كلفة النقل لعدة أسباب من أهمها أن تتحرر السكك الحديدية من خدمات التوزيع على خطوطها ويتوقف احتباس المعدات الدارجه فى مواقع المرسل إليه الأمر الذى ينتج عنه تحسين دورة المعدات الدارجه ويصبح تنظيم إستخدامها أكثر بساطة ومن ثم تتضاءل متطلبات المقومات الهيكلية إلى متطلبات الخط الرئيسى فحسب.</w:t>
      </w:r>
    </w:p>
    <w:p w:rsidR="00286B62" w:rsidRDefault="00286B62" w:rsidP="00286B62">
      <w:pPr>
        <w:spacing w:before="200" w:after="120" w:line="500" w:lineRule="exact"/>
        <w:rPr>
          <w:sz w:val="28"/>
          <w:rtl/>
        </w:rPr>
      </w:pPr>
      <w:r>
        <w:rPr>
          <w:rFonts w:hint="cs"/>
          <w:sz w:val="28"/>
          <w:rtl/>
        </w:rPr>
        <w:t xml:space="preserve">غير أن نظام القطارات الوحدية هذا، الذى يشبه فى بساطته نظام نقل البضائع السائبة من النقطة إلى النقطة، يتطلب حدا أدنى من عدد الحاويات المزمع نقلها وإلا ساء استخدام القطارات أو تعذر الإحتفاظ بالحد الأدنى من تواتر مرات القيام وما ينطوى عليه ذلك من التأخيرات المكلفة فى سلسلة النقل. ومن الممكن تصور أن أدنى وزن صاف للبضائع المعدة للشحن سنوياً يلزم لتشغيل خدمة يومية لقطار يضم عشرين عربة من ذات المحورين (سعة </w:t>
      </w:r>
      <w:r w:rsidRPr="00881EB1">
        <w:rPr>
          <w:rtl/>
        </w:rPr>
        <w:t>40</w:t>
      </w:r>
      <w:r>
        <w:rPr>
          <w:rFonts w:hint="cs"/>
          <w:sz w:val="28"/>
          <w:rtl/>
        </w:rPr>
        <w:t xml:space="preserve"> وحدة معادلة لعشرين قدما) يبلغ نحو </w:t>
      </w:r>
      <w:r w:rsidRPr="00881EB1">
        <w:rPr>
          <w:rtl/>
        </w:rPr>
        <w:t>100000</w:t>
      </w:r>
      <w:r>
        <w:rPr>
          <w:rFonts w:hint="cs"/>
          <w:sz w:val="28"/>
          <w:rtl/>
        </w:rPr>
        <w:t xml:space="preserve"> طن لكل اتجاه.</w:t>
      </w:r>
    </w:p>
    <w:p w:rsidR="00286B62" w:rsidRDefault="00286B62" w:rsidP="00286B62">
      <w:pPr>
        <w:spacing w:before="200" w:after="120" w:line="520" w:lineRule="exact"/>
        <w:rPr>
          <w:sz w:val="28"/>
          <w:rtl/>
        </w:rPr>
      </w:pPr>
      <w:r>
        <w:rPr>
          <w:rFonts w:hint="cs"/>
          <w:sz w:val="28"/>
          <w:rtl/>
        </w:rPr>
        <w:t>وفى النقل التقليدى غير الموحد للبضائع العامة يمكن القول، أن النقل على الطرق البريه يتفوق بشكل عام على النقل بالسكك الحديدية فيما يتعلق بكل العوامل المبينه أعلاه. غير أن إدخال نظام النقل بالحاويات يحسن كثيرا من وضع السكك الحديدية بالنسبة لهذه العوامل، فهو يسمح للسكك الحديدية بأن تهمل أنواع الخدمات التى لاتناسبها شريطة اختيار نهج مشترك يضم كلا من الناقلين بالطرق البريه وبالسكك الحديدية. فلو اقتصرت السكك الحديدية على الخدمات من المحطة إلى المحطة فإنها تستطيع تحقيق تحسينات فى العوامل المذكورة آنفا وأساسا عن طريق توفير القطارات الوحدية، ويترك التوزيع النهائى إلى متعهدى النقل على الطرق البريه.</w:t>
      </w:r>
    </w:p>
    <w:p w:rsidR="00286B62" w:rsidRDefault="00286B62" w:rsidP="00286B62">
      <w:pPr>
        <w:spacing w:before="200" w:after="120" w:line="520" w:lineRule="exact"/>
        <w:rPr>
          <w:sz w:val="28"/>
          <w:rtl/>
        </w:rPr>
      </w:pPr>
      <w:r>
        <w:rPr>
          <w:rFonts w:hint="cs"/>
          <w:sz w:val="28"/>
          <w:rtl/>
        </w:rPr>
        <w:t xml:space="preserve">ومع ذلك، فإن أمكن تحسين نوعية النقل بالسكك الحديدية على هذا النحو، فهى لم تبلغ عموما مستوى يمكن أن يوفره النقل على الطرق البريه. ويصدق هذا بصفه خاصة على زمن العبور ودرجة مرونة وتوافر النقل. ومن جهة أخرى، فمن الواضح تماما أن الأهمية التى يعلقها الشاحنون ومرحلو البضائع على هذه العوامل المتصلة بالنوعية ستتناقص بإزياد تكاليف النقل ولاسيما الزيادات الناشئة عن إرتفاع أسعار الوقود. </w:t>
      </w:r>
    </w:p>
    <w:p w:rsidR="00286B62" w:rsidRPr="005E1B02" w:rsidRDefault="00286B62" w:rsidP="00776162">
      <w:pPr>
        <w:pStyle w:val="ListParagraph"/>
        <w:numPr>
          <w:ilvl w:val="0"/>
          <w:numId w:val="78"/>
        </w:numPr>
        <w:spacing w:before="480" w:after="120"/>
        <w:rPr>
          <w:rFonts w:cs="AL-Mateen"/>
          <w:sz w:val="36"/>
          <w:szCs w:val="36"/>
          <w:rtl/>
        </w:rPr>
      </w:pPr>
      <w:r w:rsidRPr="005E1B02">
        <w:rPr>
          <w:rFonts w:cs="AL-Mateen" w:hint="cs"/>
          <w:sz w:val="36"/>
          <w:szCs w:val="36"/>
          <w:rtl/>
        </w:rPr>
        <w:t>النقل بالممرات المائية الداخلية:</w:t>
      </w:r>
    </w:p>
    <w:p w:rsidR="00286B62" w:rsidRDefault="00286B62" w:rsidP="00286B62">
      <w:pPr>
        <w:spacing w:before="200" w:after="120" w:line="540" w:lineRule="exact"/>
        <w:rPr>
          <w:sz w:val="28"/>
          <w:rtl/>
        </w:rPr>
      </w:pPr>
      <w:r>
        <w:rPr>
          <w:rFonts w:hint="cs"/>
          <w:sz w:val="28"/>
          <w:rtl/>
        </w:rPr>
        <w:t>بدأ النظر فى الدول المتقدمه فى نقل الحاويات على مراكب الطرق المائية الداخلية، منذ منتصف القرن الماضى نظرًا لتميز هذا النقل النهرى بأنه أقل وسائط النقل تكلفه، إلا أنه بالنظر إلى الطلب على السرعة فى نقل الحاويات والصورة السلبية لبطء مراكب الطرق المائية الداخلية وعدم الاعتماد عليها كوسيلة للنقل (من حيث الإلتزام بجداول الإبحار) مع إحتمالات تعرض صلاحية الطرق المائية الداخليه لعوائق ملاحيه، كل هذه العوامل يمكن أن تضعف من إعتمادية الممرات الملاحية الداخلية على الرغم من مزاياها الأخرى. وقد أثار ملاك السفن والشاحنون ومرحلو البضائع  مسألة السرعة فى إعادة الحاويات وما يترتب على ذلك من التعرض لغرامات التأخير.</w:t>
      </w:r>
    </w:p>
    <w:p w:rsidR="00286B62" w:rsidRDefault="00286B62" w:rsidP="00286B62">
      <w:pPr>
        <w:spacing w:before="240" w:after="120" w:line="560" w:lineRule="exact"/>
        <w:rPr>
          <w:sz w:val="28"/>
          <w:rtl/>
        </w:rPr>
      </w:pPr>
      <w:r>
        <w:rPr>
          <w:rFonts w:hint="cs"/>
          <w:sz w:val="28"/>
          <w:rtl/>
        </w:rPr>
        <w:t>ومع تعاظم النقل ونمو الوعى بالمشاكل البيئية أصبح من الضرورى إعادة النظر بصورة جديه فى الإستفادة بخدمات النقل بالطرق المائية الداخلية كواسطه هامه لنقل البضائع العامة والحاويات. وحيث أنه من العسير تقديم تقديرات عامة صالحة لمستويات التكاليف المطلقة للنقل بالطرق المائية الداخليه (تختلف بشكل كبير من بلد لآخر نتيجة للأوضاع المحلية) يمكن بيان التكاليف المتعلقة بالوسائط البديلة والتى بموجب هذه الظروف توجد مزايا منافسة فى مواجهة الوسائط الأخرى. أما فى حالة النقل بالسكك الحديدية، فيتوقع زيادة المنافسة للنقل بالطرق المائية كلما زادت المسافة.</w:t>
      </w:r>
    </w:p>
    <w:p w:rsidR="00286B62" w:rsidRDefault="00286B62" w:rsidP="00286B62">
      <w:pPr>
        <w:spacing w:before="200" w:after="120" w:line="560" w:lineRule="exact"/>
        <w:rPr>
          <w:sz w:val="28"/>
          <w:rtl/>
        </w:rPr>
      </w:pPr>
      <w:r>
        <w:rPr>
          <w:rFonts w:hint="cs"/>
          <w:sz w:val="28"/>
          <w:rtl/>
        </w:rPr>
        <w:t>ومن ثم أصبح من المتعين إيجاد طريقة للإستفادة من العناصر الإيجابية فى نظام النقل على الطرق المائيه الداخليه عن طريق نقل أحجام كبيرة من البضائع بتكاليف منخفضة. وفى الإمكان تحقيق ذلك من خلال التنظيم أولا وتكييف تكنولوجى لإستخدام الحاويات ثانيا. ويتطلب نقل الحاويات على مراكب الطرق المائية الداخلية توزيع البضائع على وسائل النقل تاركين الخط الرئيسى إلى المراكب ثم القيام بتوزيع أكثر على الطرق البرية أو فى الحالات النادرة على قطارات السكك الحديدية. ومن المحتمل أن يتركز نقل الحاويات خاصة بالطرق المائية الداخلية على النقل من وإلى الموانئ البحرية، على عكس حالة النقل الداخلى البحت.</w:t>
      </w:r>
    </w:p>
    <w:p w:rsidR="00286B62" w:rsidRDefault="00286B62" w:rsidP="00286B62">
      <w:pPr>
        <w:spacing w:before="200" w:after="120" w:line="540" w:lineRule="exact"/>
        <w:rPr>
          <w:sz w:val="28"/>
          <w:rtl/>
        </w:rPr>
      </w:pPr>
      <w:r>
        <w:rPr>
          <w:rFonts w:hint="cs"/>
          <w:sz w:val="28"/>
          <w:rtl/>
        </w:rPr>
        <w:t>أما فيما يتعلق بتقنية النقل، فإن إستخدام مراكب الطرق المائية الداخلية مسألة محدودة بعدد المراكب فقط. فإذا لم يصل عدد الحاويات إلى الحد الأدنى لشغل فراغات المركب، فإما أن يساء إستخدام المراكب أو يصبح من الصعب الحفاظ على عدد مرات الإبحار بشكل معقول، وهذا يعنى حدوث تأخيرات باهظة التكاليف لسلسة النقل. واعتمادا على حجم المركب، قد يحتاج الأمر إلى حد أدنى يتراوح ما بين 40-80 حاوية (عشرون قدما) يوميا أو حمولة صافية تصل ما بين 100000 إلى 200000 طن سنويا لتبرر القيام بإدارة خدمات يومية.</w:t>
      </w:r>
    </w:p>
    <w:p w:rsidR="00286B62" w:rsidRDefault="00286B62" w:rsidP="00286B62">
      <w:pPr>
        <w:spacing w:before="200" w:after="120" w:line="560" w:lineRule="exact"/>
        <w:rPr>
          <w:sz w:val="28"/>
          <w:rtl/>
        </w:rPr>
      </w:pPr>
      <w:r>
        <w:rPr>
          <w:rFonts w:hint="cs"/>
          <w:sz w:val="28"/>
          <w:rtl/>
        </w:rPr>
        <w:t>أما بالنسبة لعوامل مدى الثقة بالنقل، وسرعة النقل، وسلامة النقل، والقدرة على أداء عمليات النقل من الباب إلى الباب، ومرونة النقل، يبدو أن النقل بالممرات المائية الداخلية، إذا نظر إليه منفصلا يعد، أقل شأنا من كل من الطرق البرية وإلى حد ما من النقل بالسكك الحديدية. وبينما لايوجد شك فى أن النقل بالطرق البرية أفضل نوعيا بشكل عام، إلا أنه توجد ضرورة لمقارنة تفصيلية أكثر مع النقل بالسكك الحديدية مع اعتبار أهمية كل عامل والدرجة التى تستطيع معها هاتان الوسيلتان تلبية إحتياجات أصحاب البضائع.</w:t>
      </w:r>
    </w:p>
    <w:p w:rsidR="00286B62" w:rsidRDefault="00286B62" w:rsidP="00286B62">
      <w:pPr>
        <w:spacing w:before="200" w:after="120" w:line="560" w:lineRule="exact"/>
        <w:rPr>
          <w:sz w:val="28"/>
          <w:rtl/>
        </w:rPr>
      </w:pPr>
      <w:r>
        <w:rPr>
          <w:rFonts w:hint="cs"/>
          <w:sz w:val="28"/>
          <w:rtl/>
        </w:rPr>
        <w:t>أما فيما يتعلق بمدى الثقة فى وسيلة النقل، فبإستطاعة النقل بالطرق المائية الداخلية الوفاء بكل الاحتياجات الناتجة عن استخدام الحاويات، بشرط عدم وجود عوائق بالنسبة لصلاحية الممرات المائية للملاحة. وقد تشمل مثل هذه العوائق عدم الصلاحية للملاحة الموسمية، وتحت هذه الأوضاع يصبح نقل الحاويات بصفة عامة غير ممكن أو تصبح الملاحة غير متيسرة خلال ساعات معينه فى اليوم، أى فى الليل مثلا. ويمكن القضاء على العائق الأخير أو على الأقل تخفيفه من خلال توافر المساعدات الملاحية الضوئيه المناسبة. وبمجرد توافر شروط الملاحة يمكن أن تتحقق الثقة فى النقل من خلال تعديل الهياكل التنظيمية لتلبية احتياجات البضائع. ويتطلب هذا فى المقام الأول إدخال خدمات مختصة بالحاويات حسب جداول زمنية وتوافر البنية الأساسية الضرورية على البر لضمان أن يجرى النقل من الباب وإلى الباب والقيام بتوفير الخدمات اللازمة لتداول الحاويات.</w:t>
      </w:r>
    </w:p>
    <w:p w:rsidR="00286B62" w:rsidRDefault="00286B62" w:rsidP="00286B62">
      <w:pPr>
        <w:spacing w:before="200" w:after="120" w:line="580" w:lineRule="exact"/>
        <w:rPr>
          <w:sz w:val="28"/>
          <w:rtl/>
        </w:rPr>
      </w:pPr>
      <w:r>
        <w:rPr>
          <w:rFonts w:hint="cs"/>
          <w:sz w:val="28"/>
          <w:rtl/>
        </w:rPr>
        <w:t>وقد تتأثر الثقة فى النقل بصورة سلبية فى الحالات التى يجرى فيها تفريغ مراكب الملاحه الداخلية فى موانئ بحرية حيث تتمتع سفن أعالى البحار بأولويات فى الرسو. إلا أن فى هذه الحالات أيضا يجب ضمان تقليل التأثيرات العكسية الممكنة إلى أدنى حد من خلال تعاون وثيق فيما بين الأطراف المعنية أى الخط الملاحى ومشغلو الموانئ البحرية والممرات المائية الداخلية.</w:t>
      </w:r>
    </w:p>
    <w:p w:rsidR="00286B62" w:rsidRDefault="00286B62" w:rsidP="00286B62">
      <w:pPr>
        <w:spacing w:before="240" w:after="240" w:line="560" w:lineRule="exact"/>
        <w:rPr>
          <w:sz w:val="28"/>
          <w:rtl/>
        </w:rPr>
      </w:pPr>
      <w:r>
        <w:rPr>
          <w:rFonts w:hint="cs"/>
          <w:sz w:val="28"/>
          <w:rtl/>
        </w:rPr>
        <w:t>وكما هو الحال فى حالة النقل بالسكك الحديدية، أدى تزايد تكاليف النقل إلى إعادة النظر فى أهمية قصر مدد العبور. وحيث أن السرعة التى يمكن تحقيقها بالطرق البرية لايمكن مقارنتها بسرعة مراكب الملاحه الداخلية، إلا أن مدد العبور فى حالة النقل بالممرات المائيه الداخليه لاتختلف بشكل كبير عن ما يحققه النقل بالسكك الحديدية بالنسبه لنقل الحاويات. وبناء على ذلك ستوجد فى المقام الأول علاقة تنافسيه بين السكك الحديدية والممرات المائية الداخلية. انظر المثال التالى لمتوسط مدد العبور المتحققة لوسائل نقل متعددة على طول خط رئيسى طوله 350 كيلومترا أو على طول نهر الراين.</w:t>
      </w:r>
    </w:p>
    <w:p w:rsidR="00286B62" w:rsidRDefault="00286B62" w:rsidP="00776162">
      <w:pPr>
        <w:widowControl/>
        <w:numPr>
          <w:ilvl w:val="0"/>
          <w:numId w:val="60"/>
        </w:numPr>
        <w:tabs>
          <w:tab w:val="clear" w:pos="1571"/>
          <w:tab w:val="num" w:pos="990"/>
          <w:tab w:val="left" w:pos="5810"/>
        </w:tabs>
        <w:spacing w:line="500" w:lineRule="exact"/>
        <w:ind w:left="992" w:hanging="425"/>
        <w:rPr>
          <w:sz w:val="28"/>
          <w:rtl/>
        </w:rPr>
      </w:pPr>
      <w:r>
        <w:rPr>
          <w:rFonts w:hint="cs"/>
          <w:sz w:val="28"/>
          <w:rtl/>
        </w:rPr>
        <w:t>النقل بالشاحنات</w:t>
      </w:r>
      <w:r>
        <w:rPr>
          <w:rFonts w:hint="cs"/>
          <w:sz w:val="28"/>
          <w:rtl/>
        </w:rPr>
        <w:tab/>
        <w:t>:</w:t>
      </w:r>
      <w:r>
        <w:rPr>
          <w:rFonts w:hint="cs"/>
          <w:sz w:val="28"/>
          <w:rtl/>
        </w:rPr>
        <w:tab/>
        <w:t>7 ساعات.</w:t>
      </w:r>
    </w:p>
    <w:p w:rsidR="00286B62" w:rsidRDefault="00286B62" w:rsidP="00776162">
      <w:pPr>
        <w:widowControl/>
        <w:numPr>
          <w:ilvl w:val="0"/>
          <w:numId w:val="60"/>
        </w:numPr>
        <w:tabs>
          <w:tab w:val="clear" w:pos="1571"/>
          <w:tab w:val="num" w:pos="990"/>
          <w:tab w:val="left" w:pos="5810"/>
        </w:tabs>
        <w:spacing w:line="500" w:lineRule="exact"/>
        <w:ind w:left="992" w:hanging="425"/>
        <w:rPr>
          <w:sz w:val="28"/>
          <w:rtl/>
        </w:rPr>
      </w:pPr>
      <w:r>
        <w:rPr>
          <w:rFonts w:hint="cs"/>
          <w:sz w:val="28"/>
          <w:rtl/>
        </w:rPr>
        <w:t>قطار بضائع كامل</w:t>
      </w:r>
      <w:r>
        <w:rPr>
          <w:rFonts w:hint="cs"/>
          <w:sz w:val="28"/>
          <w:rtl/>
        </w:rPr>
        <w:tab/>
        <w:t>:</w:t>
      </w:r>
      <w:r>
        <w:rPr>
          <w:rFonts w:hint="cs"/>
          <w:sz w:val="28"/>
          <w:rtl/>
        </w:rPr>
        <w:tab/>
        <w:t>8 ساعات.</w:t>
      </w:r>
    </w:p>
    <w:p w:rsidR="00286B62" w:rsidRDefault="00286B62" w:rsidP="00776162">
      <w:pPr>
        <w:widowControl/>
        <w:numPr>
          <w:ilvl w:val="0"/>
          <w:numId w:val="60"/>
        </w:numPr>
        <w:tabs>
          <w:tab w:val="clear" w:pos="1571"/>
          <w:tab w:val="num" w:pos="990"/>
          <w:tab w:val="left" w:pos="5810"/>
        </w:tabs>
        <w:spacing w:line="500" w:lineRule="exact"/>
        <w:ind w:left="992" w:hanging="425"/>
        <w:rPr>
          <w:sz w:val="28"/>
          <w:rtl/>
        </w:rPr>
      </w:pPr>
      <w:r>
        <w:rPr>
          <w:rFonts w:hint="cs"/>
          <w:sz w:val="28"/>
          <w:rtl/>
        </w:rPr>
        <w:t>عربة فى قطار بضائع سريع</w:t>
      </w:r>
      <w:r>
        <w:rPr>
          <w:rFonts w:hint="cs"/>
          <w:sz w:val="28"/>
          <w:rtl/>
        </w:rPr>
        <w:tab/>
        <w:t>:</w:t>
      </w:r>
      <w:r>
        <w:rPr>
          <w:rFonts w:hint="cs"/>
          <w:sz w:val="28"/>
          <w:rtl/>
        </w:rPr>
        <w:tab/>
        <w:t>15 ساعة.</w:t>
      </w:r>
    </w:p>
    <w:p w:rsidR="00286B62" w:rsidRDefault="00286B62" w:rsidP="00776162">
      <w:pPr>
        <w:widowControl/>
        <w:numPr>
          <w:ilvl w:val="0"/>
          <w:numId w:val="60"/>
        </w:numPr>
        <w:tabs>
          <w:tab w:val="clear" w:pos="1571"/>
          <w:tab w:val="num" w:pos="990"/>
          <w:tab w:val="left" w:pos="5810"/>
        </w:tabs>
        <w:spacing w:line="500" w:lineRule="exact"/>
        <w:ind w:left="992" w:hanging="425"/>
        <w:rPr>
          <w:sz w:val="28"/>
          <w:rtl/>
        </w:rPr>
      </w:pPr>
      <w:r>
        <w:rPr>
          <w:rFonts w:hint="cs"/>
          <w:sz w:val="28"/>
          <w:rtl/>
        </w:rPr>
        <w:t>عربة فى قطار بضائع تقليدى</w:t>
      </w:r>
      <w:r>
        <w:rPr>
          <w:rFonts w:hint="cs"/>
          <w:sz w:val="28"/>
          <w:rtl/>
        </w:rPr>
        <w:tab/>
        <w:t>:</w:t>
      </w:r>
      <w:r>
        <w:rPr>
          <w:rFonts w:hint="cs"/>
          <w:sz w:val="28"/>
          <w:rtl/>
        </w:rPr>
        <w:tab/>
        <w:t>37 ساعة.</w:t>
      </w:r>
    </w:p>
    <w:p w:rsidR="00286B62" w:rsidRDefault="00286B62" w:rsidP="00776162">
      <w:pPr>
        <w:widowControl/>
        <w:numPr>
          <w:ilvl w:val="0"/>
          <w:numId w:val="60"/>
        </w:numPr>
        <w:tabs>
          <w:tab w:val="clear" w:pos="1571"/>
          <w:tab w:val="num" w:pos="990"/>
          <w:tab w:val="left" w:pos="5810"/>
        </w:tabs>
        <w:spacing w:line="500" w:lineRule="exact"/>
        <w:ind w:left="992" w:hanging="425"/>
        <w:rPr>
          <w:sz w:val="28"/>
          <w:rtl/>
        </w:rPr>
      </w:pPr>
      <w:r>
        <w:rPr>
          <w:rFonts w:hint="cs"/>
          <w:sz w:val="28"/>
          <w:rtl/>
        </w:rPr>
        <w:t>النقل بالطرق المائية الداخلية ضد التيار (نهر الراين)</w:t>
      </w:r>
      <w:r>
        <w:rPr>
          <w:rFonts w:hint="cs"/>
          <w:sz w:val="28"/>
          <w:rtl/>
        </w:rPr>
        <w:tab/>
        <w:t>:</w:t>
      </w:r>
      <w:r>
        <w:rPr>
          <w:rFonts w:hint="cs"/>
          <w:sz w:val="28"/>
          <w:rtl/>
        </w:rPr>
        <w:tab/>
        <w:t xml:space="preserve">35 </w:t>
      </w:r>
      <w:r>
        <w:rPr>
          <w:sz w:val="28"/>
          <w:rtl/>
        </w:rPr>
        <w:t>–</w:t>
      </w:r>
      <w:r>
        <w:rPr>
          <w:rFonts w:hint="cs"/>
          <w:sz w:val="28"/>
          <w:rtl/>
        </w:rPr>
        <w:t xml:space="preserve"> 40 ساعة.</w:t>
      </w:r>
    </w:p>
    <w:p w:rsidR="00286B62" w:rsidRDefault="00286B62" w:rsidP="00776162">
      <w:pPr>
        <w:widowControl/>
        <w:numPr>
          <w:ilvl w:val="0"/>
          <w:numId w:val="60"/>
        </w:numPr>
        <w:tabs>
          <w:tab w:val="clear" w:pos="1571"/>
          <w:tab w:val="num" w:pos="990"/>
          <w:tab w:val="left" w:pos="5810"/>
        </w:tabs>
        <w:spacing w:line="500" w:lineRule="exact"/>
        <w:ind w:left="992" w:hanging="425"/>
        <w:rPr>
          <w:sz w:val="28"/>
          <w:rtl/>
        </w:rPr>
      </w:pPr>
      <w:r>
        <w:rPr>
          <w:rFonts w:hint="cs"/>
          <w:sz w:val="28"/>
          <w:rtl/>
        </w:rPr>
        <w:t>نقل بالطرق المائية الداخلية مع التيار</w:t>
      </w:r>
      <w:r>
        <w:rPr>
          <w:rFonts w:hint="cs"/>
          <w:sz w:val="28"/>
          <w:rtl/>
        </w:rPr>
        <w:tab/>
        <w:t>:</w:t>
      </w:r>
      <w:r>
        <w:rPr>
          <w:rFonts w:hint="cs"/>
          <w:sz w:val="28"/>
          <w:rtl/>
        </w:rPr>
        <w:tab/>
        <w:t xml:space="preserve">20 </w:t>
      </w:r>
      <w:r>
        <w:rPr>
          <w:sz w:val="28"/>
          <w:rtl/>
        </w:rPr>
        <w:t>–</w:t>
      </w:r>
      <w:r>
        <w:rPr>
          <w:rFonts w:hint="cs"/>
          <w:sz w:val="28"/>
          <w:rtl/>
        </w:rPr>
        <w:t xml:space="preserve"> 25 ساعة.</w:t>
      </w:r>
    </w:p>
    <w:p w:rsidR="00286B62" w:rsidRDefault="00286B62" w:rsidP="00286B62">
      <w:pPr>
        <w:spacing w:before="200" w:after="120" w:line="540" w:lineRule="exact"/>
        <w:rPr>
          <w:sz w:val="28"/>
          <w:rtl/>
        </w:rPr>
      </w:pPr>
      <w:r>
        <w:rPr>
          <w:rFonts w:hint="cs"/>
          <w:sz w:val="28"/>
          <w:rtl/>
        </w:rPr>
        <w:t xml:space="preserve">وتؤدى كل من مراكب الملاحه الداخلية والسكك الحديدية خدمات النقل من محطة إلى أخرى على طول الخط الرئيسى. حيث يترك التوزيع الأخير إلى النقل بالشاحنات. </w:t>
      </w:r>
    </w:p>
    <w:p w:rsidR="00286B62" w:rsidRDefault="00286B62" w:rsidP="00286B62">
      <w:pPr>
        <w:spacing w:before="200" w:after="120" w:line="540" w:lineRule="exact"/>
        <w:rPr>
          <w:rFonts w:cs="AL-Mateen"/>
          <w:sz w:val="36"/>
          <w:szCs w:val="36"/>
        </w:rPr>
      </w:pPr>
      <w:r>
        <w:rPr>
          <w:rFonts w:hint="cs"/>
          <w:sz w:val="28"/>
          <w:rtl/>
        </w:rPr>
        <w:t>وأخيرا فيما يتعلق بمرونة الخدمات تتمتع الممرات المائية الداخلية ببعض المزايا أكثر من السكك الحديديه بالنسبة لمرات الإبحار التى يمكن القيام بها فى أى وقت بينما فى حالة السكك الحديديه، يجب أن تأخذ القيود المفروضة لحاجة تكامل الخدمات الإضافية بعين الإعتبار فى جداول مواعيد القطارات.</w:t>
      </w:r>
    </w:p>
    <w:p w:rsidR="00286B62" w:rsidRPr="00D27225" w:rsidRDefault="00286B62" w:rsidP="00286B62">
      <w:pPr>
        <w:spacing w:before="360" w:after="120" w:line="560" w:lineRule="exact"/>
        <w:jc w:val="center"/>
        <w:rPr>
          <w:rFonts w:cs="AL-Mateen"/>
          <w:sz w:val="44"/>
          <w:szCs w:val="44"/>
          <w:rtl/>
        </w:rPr>
      </w:pPr>
      <w:r>
        <w:rPr>
          <w:rFonts w:cs="AL-Mateen"/>
          <w:sz w:val="36"/>
          <w:szCs w:val="36"/>
          <w:rtl/>
        </w:rPr>
        <w:br w:type="page"/>
      </w:r>
      <w:r w:rsidRPr="00D27225">
        <w:rPr>
          <w:rFonts w:cs="AL-Mateen" w:hint="cs"/>
          <w:sz w:val="44"/>
          <w:szCs w:val="44"/>
          <w:rtl/>
        </w:rPr>
        <w:t>المبحث الثانى</w:t>
      </w:r>
    </w:p>
    <w:p w:rsidR="00286B62" w:rsidRDefault="00286B62" w:rsidP="00286B62">
      <w:pPr>
        <w:spacing w:before="360" w:after="120" w:line="560" w:lineRule="exact"/>
        <w:jc w:val="center"/>
        <w:rPr>
          <w:rFonts w:cs="AL-Mateen"/>
          <w:sz w:val="36"/>
          <w:szCs w:val="36"/>
          <w:rtl/>
        </w:rPr>
      </w:pPr>
      <w:r w:rsidRPr="00D27225">
        <w:rPr>
          <w:rFonts w:cs="AL-Mateen" w:hint="cs"/>
          <w:sz w:val="44"/>
          <w:szCs w:val="44"/>
          <w:rtl/>
        </w:rPr>
        <w:t>معايير إتخاذ القرار فى شأن إختيار واسطة النقل</w:t>
      </w:r>
    </w:p>
    <w:p w:rsidR="00286B62" w:rsidRDefault="00286B62" w:rsidP="00286B62">
      <w:pPr>
        <w:spacing w:after="120" w:line="520" w:lineRule="exact"/>
        <w:rPr>
          <w:sz w:val="28"/>
          <w:rtl/>
        </w:rPr>
      </w:pPr>
      <w:r>
        <w:rPr>
          <w:rFonts w:hint="cs"/>
          <w:sz w:val="28"/>
          <w:rtl/>
        </w:rPr>
        <w:t xml:space="preserve">يتاثر اختيار واسطة النقل للبضائع والحاويات، أساسا بمعيارى التكلفة ونوعية الخدمة. ويرتبط هذان المعياران ببعضهما إرتباطا وثيقاً ويشكلان الأساس الذى سيقرر الشاحنون ومرحلو البضائع إستناداً إليه أى واسطة أو أكثر من وسائط النقل لتنفيذ عملية النقل الداخلى بالنسبة لكل شحنه أو حاوية. </w:t>
      </w:r>
    </w:p>
    <w:p w:rsidR="00286B62" w:rsidRPr="004C523A" w:rsidRDefault="00286B62" w:rsidP="00286B62">
      <w:pPr>
        <w:spacing w:before="240" w:line="560" w:lineRule="exact"/>
        <w:rPr>
          <w:rFonts w:cs="AL-Mateen"/>
          <w:sz w:val="36"/>
          <w:szCs w:val="36"/>
          <w:rtl/>
        </w:rPr>
      </w:pPr>
      <w:r w:rsidRPr="004C523A">
        <w:rPr>
          <w:rFonts w:hint="cs"/>
          <w:b/>
          <w:bCs/>
          <w:sz w:val="32"/>
          <w:szCs w:val="32"/>
          <w:rtl/>
        </w:rPr>
        <w:t>1-</w:t>
      </w:r>
      <w:r w:rsidRPr="004C523A">
        <w:rPr>
          <w:rFonts w:cs="AL-Mateen" w:hint="cs"/>
          <w:sz w:val="36"/>
          <w:szCs w:val="36"/>
          <w:rtl/>
        </w:rPr>
        <w:t xml:space="preserve">  المعيار الأول   تكلفة النقل:</w:t>
      </w:r>
    </w:p>
    <w:p w:rsidR="00286B62" w:rsidRDefault="00286B62" w:rsidP="00286B62">
      <w:pPr>
        <w:spacing w:after="120" w:line="520" w:lineRule="exact"/>
        <w:rPr>
          <w:sz w:val="28"/>
        </w:rPr>
      </w:pPr>
      <w:r>
        <w:rPr>
          <w:rFonts w:hint="cs"/>
          <w:sz w:val="28"/>
          <w:rtl/>
        </w:rPr>
        <w:t>تجرى المقارنة بين مزايا وعيوب وسائط النقل للحاويات وللبضائع العامه فى المقام الأول، على أساس تكاليف النقل. ويلاحظ أن المستوى الفعلى لتكلفة كل واسطة من وسائط نقل أى حاوية عبر مسافة محدده لايمكن تحديده بشكل عام لأنه قد يختلف إختلافاً كبيراً من دولة إلى أخرى، وحتى فيما بين طرق النقل داخل الدوله نفسها. ومع ذلك، يمكن إقامة علاقة عامة بين تكاليف مختلف الوسائط، على أساس المبدأ القائل أن تكاليف كل واسطة نقل ستتطور بصورة مختلفة مع إختلاف مسافات الرحلة، وذلك بسبب اختلافات نسب التكاليف الثابتة والمتغيرة</w:t>
      </w:r>
      <w:r w:rsidRPr="00505347">
        <w:rPr>
          <w:b/>
          <w:bCs/>
          <w:position w:val="6"/>
          <w:sz w:val="28"/>
          <w:vertAlign w:val="superscript"/>
        </w:rPr>
        <w:t>)</w:t>
      </w:r>
      <w:r w:rsidRPr="00505347">
        <w:rPr>
          <w:b/>
          <w:bCs/>
          <w:position w:val="6"/>
          <w:sz w:val="28"/>
          <w:vertAlign w:val="superscript"/>
          <w:rtl/>
        </w:rPr>
        <w:footnoteReference w:id="82"/>
      </w:r>
      <w:r w:rsidRPr="00505347">
        <w:rPr>
          <w:b/>
          <w:bCs/>
          <w:position w:val="6"/>
          <w:sz w:val="28"/>
          <w:vertAlign w:val="superscript"/>
        </w:rPr>
        <w:t>(</w:t>
      </w:r>
      <w:r>
        <w:rPr>
          <w:rFonts w:hint="cs"/>
          <w:sz w:val="28"/>
          <w:rtl/>
        </w:rPr>
        <w:t xml:space="preserve"> فى مجموع تكاليف كل واسطة نقل.</w:t>
      </w:r>
    </w:p>
    <w:p w:rsidR="00286B62" w:rsidRDefault="00286B62" w:rsidP="00286B62">
      <w:pPr>
        <w:spacing w:before="240" w:after="120" w:line="520" w:lineRule="exact"/>
        <w:rPr>
          <w:sz w:val="28"/>
          <w:rtl/>
        </w:rPr>
      </w:pPr>
      <w:r>
        <w:rPr>
          <w:rFonts w:hint="cs"/>
          <w:sz w:val="28"/>
          <w:rtl/>
        </w:rPr>
        <w:t xml:space="preserve">وتتسم كل من السكك الحديدية والممرات المائية الداخلية بنسبة مرتفعة من التكاليف الثابتة يتعين امتصاصها فى عمليات النقل القصيرة أو الطويلة على السواء. ويترتب على ذلك أن تكون عمليات النقل القصيرة مرتفعة التكلفة نسبياً، مع قليل من التكلفة الإضافية لكل كيلومتر إضافى. </w:t>
      </w:r>
    </w:p>
    <w:p w:rsidR="00286B62" w:rsidRDefault="00286B62" w:rsidP="00286B62">
      <w:pPr>
        <w:spacing w:before="240" w:after="120" w:line="520" w:lineRule="exact"/>
        <w:rPr>
          <w:sz w:val="28"/>
          <w:rtl/>
        </w:rPr>
      </w:pPr>
      <w:r>
        <w:rPr>
          <w:rFonts w:hint="cs"/>
          <w:sz w:val="28"/>
          <w:rtl/>
        </w:rPr>
        <w:t xml:space="preserve">ويلاحظ أن تكاليف النقل بالطرق البرية بالنسبة لوسائط النقل الأخرى ليست عاملا ثابتا ولكنها تختلف تبعا لعدد من الشروط مثل: طول الطريق الرئيسى، ونوع الشحنة وحجمها ووزنها، وأوضاع البنية الأساسية، وكثافة حركة المرور. </w:t>
      </w:r>
    </w:p>
    <w:p w:rsidR="00286B62" w:rsidRDefault="00286B62" w:rsidP="00286B62">
      <w:pPr>
        <w:spacing w:before="240" w:after="120" w:line="520" w:lineRule="exact"/>
        <w:rPr>
          <w:sz w:val="28"/>
          <w:rtl/>
        </w:rPr>
      </w:pPr>
      <w:r>
        <w:rPr>
          <w:rFonts w:hint="cs"/>
          <w:sz w:val="28"/>
          <w:rtl/>
        </w:rPr>
        <w:t>وهكذا، تتفاوت تكاليف النقل بالطرق البرية تفاوتا كبيرا. إلا أنه توجد مزايا نسبية فيما يتعلق بالنقل القصير المسافة. ويمكن فى ضوء هذه الاعتبارات استخلاص نتيجة مؤداها أن النقل بالطريق البرى، حتى مسافة معينة، يكون أكثر فعالية من حيث التكاليف من السكك الحديدية والممرات المائية الداخلية، فى حين ينعكس هذا الوضع حينما نصل إلى نقطة التعادل. ولايمكن عموما تحديد المسافة التى يمكن أن توجد عندها نقطة التعادل هذه، ولكن ينبغى تحديدها فى كل حالة على حدة.</w:t>
      </w:r>
    </w:p>
    <w:p w:rsidR="00286B62" w:rsidRDefault="00DC162A" w:rsidP="00286B62">
      <w:pPr>
        <w:spacing w:after="120" w:line="560" w:lineRule="exact"/>
        <w:ind w:hanging="2"/>
        <w:jc w:val="center"/>
        <w:rPr>
          <w:rFonts w:cs="AL-Mateen"/>
          <w:color w:val="000000"/>
          <w:sz w:val="28"/>
          <w:rtl/>
          <w:lang w:bidi="ar-EG"/>
        </w:rPr>
      </w:pPr>
      <w:r>
        <w:rPr>
          <w:noProof/>
          <w:rtl/>
        </w:rPr>
        <mc:AlternateContent>
          <mc:Choice Requires="wpg">
            <w:drawing>
              <wp:anchor distT="0" distB="0" distL="114300" distR="114300" simplePos="0" relativeHeight="251654656" behindDoc="0" locked="0" layoutInCell="1" allowOverlap="1">
                <wp:simplePos x="0" y="0"/>
                <wp:positionH relativeFrom="column">
                  <wp:posOffset>372110</wp:posOffset>
                </wp:positionH>
                <wp:positionV relativeFrom="paragraph">
                  <wp:posOffset>319405</wp:posOffset>
                </wp:positionV>
                <wp:extent cx="4755515" cy="3206750"/>
                <wp:effectExtent l="0" t="0" r="6985" b="0"/>
                <wp:wrapNone/>
                <wp:docPr id="27"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5515" cy="3206750"/>
                          <a:chOff x="2287" y="6204"/>
                          <a:chExt cx="7489" cy="5050"/>
                        </a:xfrm>
                      </wpg:grpSpPr>
                      <wpg:grpSp>
                        <wpg:cNvPr id="28" name="Group 94"/>
                        <wpg:cNvGrpSpPr>
                          <a:grpSpLocks/>
                        </wpg:cNvGrpSpPr>
                        <wpg:grpSpPr bwMode="auto">
                          <a:xfrm>
                            <a:off x="3376" y="6535"/>
                            <a:ext cx="4854" cy="3949"/>
                            <a:chOff x="3421" y="3130"/>
                            <a:chExt cx="5219" cy="3949"/>
                          </a:xfrm>
                        </wpg:grpSpPr>
                        <wpg:grpSp>
                          <wpg:cNvPr id="29" name="Group 95"/>
                          <wpg:cNvGrpSpPr>
                            <a:grpSpLocks/>
                          </wpg:cNvGrpSpPr>
                          <wpg:grpSpPr bwMode="auto">
                            <a:xfrm>
                              <a:off x="3421" y="3130"/>
                              <a:ext cx="5219" cy="3949"/>
                              <a:chOff x="3695" y="2151"/>
                              <a:chExt cx="4841" cy="3366"/>
                            </a:xfrm>
                          </wpg:grpSpPr>
                          <wps:wsp>
                            <wps:cNvPr id="30" name="AutoShape 96"/>
                            <wps:cNvCnPr>
                              <a:cxnSpLocks noChangeShapeType="1"/>
                            </wps:cNvCnPr>
                            <wps:spPr bwMode="auto">
                              <a:xfrm>
                                <a:off x="3695" y="5517"/>
                                <a:ext cx="484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97"/>
                            <wps:cNvCnPr>
                              <a:cxnSpLocks noChangeShapeType="1"/>
                            </wps:cNvCnPr>
                            <wps:spPr bwMode="auto">
                              <a:xfrm flipV="1">
                                <a:off x="3695" y="2151"/>
                                <a:ext cx="0" cy="33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6" name="AutoShape 98"/>
                          <wps:cNvCnPr>
                            <a:cxnSpLocks noChangeShapeType="1"/>
                          </wps:cNvCnPr>
                          <wps:spPr bwMode="auto">
                            <a:xfrm flipV="1">
                              <a:off x="3421" y="4015"/>
                              <a:ext cx="4308" cy="30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99"/>
                          <wps:cNvCnPr>
                            <a:cxnSpLocks noChangeShapeType="1"/>
                          </wps:cNvCnPr>
                          <wps:spPr bwMode="auto">
                            <a:xfrm>
                              <a:off x="3421" y="5559"/>
                              <a:ext cx="4404"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100"/>
                          <wps:cNvCnPr>
                            <a:cxnSpLocks noChangeShapeType="1"/>
                          </wps:cNvCnPr>
                          <wps:spPr bwMode="auto">
                            <a:xfrm>
                              <a:off x="3423" y="4745"/>
                              <a:ext cx="4404"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 name="AutoShape 101"/>
                          <wps:cNvCnPr>
                            <a:cxnSpLocks noChangeShapeType="1"/>
                          </wps:cNvCnPr>
                          <wps:spPr bwMode="auto">
                            <a:xfrm>
                              <a:off x="6697" y="4745"/>
                              <a:ext cx="0" cy="2334"/>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 name="AutoShape 102"/>
                          <wps:cNvCnPr>
                            <a:cxnSpLocks noChangeShapeType="1"/>
                          </wps:cNvCnPr>
                          <wps:spPr bwMode="auto">
                            <a:xfrm>
                              <a:off x="5552" y="5559"/>
                              <a:ext cx="0" cy="152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8" name="Text Box 103"/>
                        <wps:cNvSpPr txBox="1">
                          <a:spLocks noChangeArrowheads="1"/>
                        </wps:cNvSpPr>
                        <wps:spPr bwMode="auto">
                          <a:xfrm>
                            <a:off x="7472" y="7261"/>
                            <a:ext cx="2304"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B62" w:rsidRPr="00CD16D4" w:rsidRDefault="00286B62" w:rsidP="00286B62">
                              <w:pPr>
                                <w:spacing w:before="0" w:line="240" w:lineRule="auto"/>
                                <w:ind w:firstLine="562"/>
                                <w:jc w:val="center"/>
                                <w:rPr>
                                  <w:b/>
                                  <w:bCs/>
                                </w:rPr>
                              </w:pPr>
                              <w:r w:rsidRPr="00CD16D4">
                                <w:rPr>
                                  <w:rFonts w:hint="cs"/>
                                  <w:b/>
                                  <w:bCs/>
                                  <w:rtl/>
                                </w:rPr>
                                <w:t>الطرق البرية</w:t>
                              </w:r>
                            </w:p>
                          </w:txbxContent>
                        </wps:txbx>
                        <wps:bodyPr rot="0" vert="horz" wrap="square" lIns="18000" tIns="10800" rIns="18000" bIns="10800" anchor="t" anchorCtr="0" upright="1">
                          <a:noAutofit/>
                        </wps:bodyPr>
                      </wps:wsp>
                      <wps:wsp>
                        <wps:cNvPr id="19" name="Text Box 104"/>
                        <wps:cNvSpPr txBox="1">
                          <a:spLocks noChangeArrowheads="1"/>
                        </wps:cNvSpPr>
                        <wps:spPr bwMode="auto">
                          <a:xfrm>
                            <a:off x="7582" y="8733"/>
                            <a:ext cx="1666"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B62" w:rsidRPr="00CD16D4" w:rsidRDefault="00286B62" w:rsidP="00286B62">
                              <w:pPr>
                                <w:ind w:firstLine="16"/>
                                <w:jc w:val="center"/>
                                <w:rPr>
                                  <w:b/>
                                  <w:bCs/>
                                </w:rPr>
                              </w:pPr>
                              <w:r>
                                <w:rPr>
                                  <w:rFonts w:hint="cs"/>
                                  <w:b/>
                                  <w:bCs/>
                                  <w:rtl/>
                                </w:rPr>
                                <w:t>السكك الحديدية</w:t>
                              </w:r>
                            </w:p>
                          </w:txbxContent>
                        </wps:txbx>
                        <wps:bodyPr rot="0" vert="horz" wrap="square" lIns="18000" tIns="10800" rIns="18000" bIns="10800" anchor="t" anchorCtr="0" upright="1">
                          <a:noAutofit/>
                        </wps:bodyPr>
                      </wps:wsp>
                      <wps:wsp>
                        <wps:cNvPr id="20" name="Text Box 105"/>
                        <wps:cNvSpPr txBox="1">
                          <a:spLocks noChangeArrowheads="1"/>
                        </wps:cNvSpPr>
                        <wps:spPr bwMode="auto">
                          <a:xfrm>
                            <a:off x="7793" y="10276"/>
                            <a:ext cx="1704" cy="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B62" w:rsidRPr="00CD16D4" w:rsidRDefault="00286B62" w:rsidP="00286B62">
                              <w:pPr>
                                <w:jc w:val="center"/>
                                <w:rPr>
                                  <w:b/>
                                  <w:bCs/>
                                </w:rPr>
                              </w:pPr>
                              <w:r>
                                <w:rPr>
                                  <w:rFonts w:hint="cs"/>
                                  <w:b/>
                                  <w:bCs/>
                                  <w:rtl/>
                                </w:rPr>
                                <w:t>المسافه</w:t>
                              </w:r>
                            </w:p>
                          </w:txbxContent>
                        </wps:txbx>
                        <wps:bodyPr rot="0" vert="horz" wrap="square" lIns="18000" tIns="10800" rIns="18000" bIns="10800" anchor="t" anchorCtr="0" upright="1">
                          <a:noAutofit/>
                        </wps:bodyPr>
                      </wps:wsp>
                      <wps:wsp>
                        <wps:cNvPr id="21" name="Text Box 106"/>
                        <wps:cNvSpPr txBox="1">
                          <a:spLocks noChangeArrowheads="1"/>
                        </wps:cNvSpPr>
                        <wps:spPr bwMode="auto">
                          <a:xfrm>
                            <a:off x="6110" y="10467"/>
                            <a:ext cx="1362"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B62" w:rsidRPr="00CD16D4" w:rsidRDefault="00286B62" w:rsidP="00286B62">
                              <w:pPr>
                                <w:jc w:val="center"/>
                                <w:rPr>
                                  <w:b/>
                                  <w:bCs/>
                                </w:rPr>
                              </w:pPr>
                              <w:r>
                                <w:rPr>
                                  <w:rFonts w:hint="cs"/>
                                  <w:b/>
                                  <w:bCs/>
                                  <w:rtl/>
                                </w:rPr>
                                <w:t>ف2</w:t>
                              </w:r>
                            </w:p>
                          </w:txbxContent>
                        </wps:txbx>
                        <wps:bodyPr rot="0" vert="horz" wrap="square" lIns="18000" tIns="10800" rIns="18000" bIns="10800" anchor="t" anchorCtr="0" upright="1">
                          <a:noAutofit/>
                        </wps:bodyPr>
                      </wps:wsp>
                      <wps:wsp>
                        <wps:cNvPr id="22" name="Text Box 107"/>
                        <wps:cNvSpPr txBox="1">
                          <a:spLocks noChangeArrowheads="1"/>
                        </wps:cNvSpPr>
                        <wps:spPr bwMode="auto">
                          <a:xfrm>
                            <a:off x="4393" y="10467"/>
                            <a:ext cx="1248"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B62" w:rsidRPr="00CD16D4" w:rsidRDefault="00286B62" w:rsidP="00286B62">
                              <w:pPr>
                                <w:jc w:val="center"/>
                                <w:rPr>
                                  <w:b/>
                                  <w:bCs/>
                                </w:rPr>
                              </w:pPr>
                              <w:r>
                                <w:rPr>
                                  <w:rFonts w:hint="cs"/>
                                  <w:b/>
                                  <w:bCs/>
                                  <w:rtl/>
                                </w:rPr>
                                <w:t>ف1</w:t>
                              </w:r>
                            </w:p>
                          </w:txbxContent>
                        </wps:txbx>
                        <wps:bodyPr rot="0" vert="horz" wrap="square" lIns="18000" tIns="10800" rIns="18000" bIns="10800" anchor="t" anchorCtr="0" upright="1">
                          <a:noAutofit/>
                        </wps:bodyPr>
                      </wps:wsp>
                      <wps:wsp>
                        <wps:cNvPr id="23" name="Text Box 108"/>
                        <wps:cNvSpPr txBox="1">
                          <a:spLocks noChangeArrowheads="1"/>
                        </wps:cNvSpPr>
                        <wps:spPr bwMode="auto">
                          <a:xfrm>
                            <a:off x="2653" y="10467"/>
                            <a:ext cx="745"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B62" w:rsidRPr="00CD16D4" w:rsidRDefault="00286B62" w:rsidP="00286B62">
                              <w:pPr>
                                <w:ind w:firstLine="0"/>
                                <w:jc w:val="both"/>
                                <w:rPr>
                                  <w:b/>
                                  <w:bCs/>
                                </w:rPr>
                              </w:pPr>
                              <w:r>
                                <w:rPr>
                                  <w:rFonts w:hint="cs"/>
                                  <w:b/>
                                  <w:bCs/>
                                  <w:rtl/>
                                </w:rPr>
                                <w:t>ع</w:t>
                              </w:r>
                            </w:p>
                          </w:txbxContent>
                        </wps:txbx>
                        <wps:bodyPr rot="0" vert="horz" wrap="square" lIns="18000" tIns="10800" rIns="18000" bIns="10800" anchor="t" anchorCtr="0" upright="1">
                          <a:noAutofit/>
                        </wps:bodyPr>
                      </wps:wsp>
                      <wps:wsp>
                        <wps:cNvPr id="24" name="Text Box 109"/>
                        <wps:cNvSpPr txBox="1">
                          <a:spLocks noChangeArrowheads="1"/>
                        </wps:cNvSpPr>
                        <wps:spPr bwMode="auto">
                          <a:xfrm>
                            <a:off x="2516" y="8548"/>
                            <a:ext cx="699"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B62" w:rsidRPr="00CD16D4" w:rsidRDefault="00286B62" w:rsidP="00286B62">
                              <w:pPr>
                                <w:ind w:firstLine="0"/>
                                <w:jc w:val="both"/>
                                <w:rPr>
                                  <w:b/>
                                  <w:bCs/>
                                </w:rPr>
                              </w:pPr>
                              <w:r>
                                <w:rPr>
                                  <w:rFonts w:hint="cs"/>
                                  <w:b/>
                                  <w:bCs/>
                                  <w:rtl/>
                                </w:rPr>
                                <w:t>ث</w:t>
                              </w:r>
                            </w:p>
                          </w:txbxContent>
                        </wps:txbx>
                        <wps:bodyPr rot="0" vert="horz" wrap="square" lIns="18000" tIns="10800" rIns="18000" bIns="10800" anchor="t" anchorCtr="0" upright="1">
                          <a:noAutofit/>
                        </wps:bodyPr>
                      </wps:wsp>
                      <wps:wsp>
                        <wps:cNvPr id="45" name="Text Box 110"/>
                        <wps:cNvSpPr txBox="1">
                          <a:spLocks noChangeArrowheads="1"/>
                        </wps:cNvSpPr>
                        <wps:spPr bwMode="auto">
                          <a:xfrm>
                            <a:off x="2553" y="7655"/>
                            <a:ext cx="617"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B62" w:rsidRPr="00CD16D4" w:rsidRDefault="00286B62" w:rsidP="00286B62">
                              <w:pPr>
                                <w:ind w:firstLine="0"/>
                                <w:jc w:val="both"/>
                                <w:rPr>
                                  <w:b/>
                                  <w:bCs/>
                                </w:rPr>
                              </w:pPr>
                              <w:r>
                                <w:rPr>
                                  <w:rFonts w:hint="cs"/>
                                  <w:b/>
                                  <w:bCs/>
                                  <w:rtl/>
                                </w:rPr>
                                <w:t>ل</w:t>
                              </w:r>
                            </w:p>
                          </w:txbxContent>
                        </wps:txbx>
                        <wps:bodyPr rot="0" vert="horz" wrap="square" lIns="18000" tIns="10800" rIns="18000" bIns="10800" anchor="t" anchorCtr="0" upright="1">
                          <a:noAutofit/>
                        </wps:bodyPr>
                      </wps:wsp>
                      <wps:wsp>
                        <wps:cNvPr id="46" name="Text Box 111"/>
                        <wps:cNvSpPr txBox="1">
                          <a:spLocks noChangeArrowheads="1"/>
                        </wps:cNvSpPr>
                        <wps:spPr bwMode="auto">
                          <a:xfrm>
                            <a:off x="2287" y="6204"/>
                            <a:ext cx="928" cy="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B62" w:rsidRPr="00CD16D4" w:rsidRDefault="00286B62" w:rsidP="00286B62">
                              <w:pPr>
                                <w:ind w:firstLine="0"/>
                                <w:jc w:val="both"/>
                                <w:rPr>
                                  <w:b/>
                                  <w:bCs/>
                                </w:rPr>
                              </w:pPr>
                              <w:r>
                                <w:rPr>
                                  <w:rFonts w:hint="cs"/>
                                  <w:b/>
                                  <w:bCs/>
                                  <w:rtl/>
                                </w:rPr>
                                <w:t>التكلفة</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026" style="position:absolute;left:0;text-align:left;margin-left:29.3pt;margin-top:25.15pt;width:374.45pt;height:252.5pt;z-index:251654656" coordorigin="2287,6204" coordsize="7489,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">
                <v:group id="Group 94" o:spid="_x0000_s1027" style="position:absolute;left:3376;top:6535;width:4854;height:3949" coordorigin="3421,3130" coordsize="5219,3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95" o:spid="_x0000_s1028" style="position:absolute;left:3421;top:3130;width:5219;height:3949" coordorigin="3695,2151" coordsize="4841,3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AutoShape 96" o:spid="_x0000_s1029" type="#_x0000_t32" style="position:absolute;left:3695;top:5517;width:48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shape id="AutoShape 97" o:spid="_x0000_s1030" type="#_x0000_t32" style="position:absolute;left:3695;top:2151;width:0;height:33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poMMAAADbAAAADwAAAGRycy9kb3ducmV2LnhtbESPT2sCMRTE7wW/Q3hCb92sl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D6aDDAAAA2wAAAA8AAAAAAAAAAAAA&#10;AAAAoQIAAGRycy9kb3ducmV2LnhtbFBLBQYAAAAABAAEAPkAAACRAwAAAAA=&#10;">
                      <v:stroke endarrow="block"/>
                    </v:shape>
                  </v:group>
                  <v:shape id="AutoShape 98" o:spid="_x0000_s1031" type="#_x0000_t32" style="position:absolute;left:3421;top:4015;width:4308;height:30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gHucAAAADbAAAADwAAAGRycy9kb3ducmV2LnhtbERPTYvCMBC9L/gfwgheFk3rQaQaRQRh&#10;8SCs9uBxSMa22ExqEmv335uFhb3N433OejvYVvTkQ+NYQT7LQBBrZxquFJSXw3QJIkRkg61jUvBD&#10;Abab0ccaC+Ne/E39OVYihXAoUEEdY1dIGXRNFsPMdcSJuzlvMSboK2k8vlK4beU8yxbSYsOpocaO&#10;9jXp+/lpFTTH8lT2n4/o9fKYX30eLtdWKzUZD7sViEhD/Bf/ub9Mmr+A31/SAXLz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oB7nAAAAA2wAAAA8AAAAAAAAAAAAAAAAA&#10;oQIAAGRycy9kb3ducmV2LnhtbFBLBQYAAAAABAAEAPkAAACOAwAAAAA=&#10;"/>
                  <v:shape id="AutoShape 99" o:spid="_x0000_s1032" type="#_x0000_t32" style="position:absolute;left:3421;top:5559;width:44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In68IAAADbAAAADwAAAGRycy9kb3ducmV2LnhtbERPTWsCMRC9F/wPYQq91WyltGU1iigt&#10;rVBE68HjsBk30c1kSeK6/fdGKPQ2j/c5k1nvGtFRiNazgqdhAYK48tpyrWD38/74BiImZI2NZ1Lw&#10;SxFm08HdBEvtL7yhbptqkUM4lqjApNSWUsbKkMM49C1x5g4+OEwZhlrqgJcc7ho5KooX6dBybjDY&#10;0sJQddqenYLlcWXnX+vV896ej+Hj+9R3Bo1SD/f9fAwiUZ/+xX/uT53nv8Ltl3yAn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In68IAAADbAAAADwAAAAAAAAAAAAAA&#10;AAChAgAAZHJzL2Rvd25yZXYueG1sUEsFBgAAAAAEAAQA+QAAAJADAAAAAA==&#10;" strokeweight=".5pt"/>
                  <v:shape id="AutoShape 100" o:spid="_x0000_s1033" type="#_x0000_t32" style="position:absolute;left:3423;top:4745;width:44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wuxcYAAADbAAAADwAAAGRycy9kb3ducmV2LnhtbESP3WrCQBSE7wt9h+UIvdONP0hJ3QQp&#10;TVGk0mqht4fsMQlmz4bsNok+vVsQejnMzDfMKh1MLTpqXWVZwXQSgSDOra64UPB9zMbPIJxH1lhb&#10;JgUXcpAmjw8rjLXt+Yu6gy9EgLCLUUHpfRNL6fKSDLqJbYiDd7KtQR9kW0jdYh/gppazKFpKgxWH&#10;hRIbei0pPx9+jYJsm3128/7dvh0/lruf3bXez7qpUk+jYf0CwtPg/8P39kYrmC/g70v4AT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sLsXGAAAA2wAAAA8AAAAAAAAA&#10;AAAAAAAAoQIAAGRycy9kb3ducmV2LnhtbFBLBQYAAAAABAAEAPkAAACUAwAAAAA=&#10;" strokeweight=".5pt">
                    <v:stroke dashstyle="dash"/>
                  </v:shape>
                  <v:shape id="AutoShape 101" o:spid="_x0000_s1034" type="#_x0000_t32" style="position:absolute;left:6697;top:4745;width:0;height:2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1rk8UAAADbAAAADwAAAGRycy9kb3ducmV2LnhtbESP3WoCMRSE7wu+QzhCb4pmqyiyNYoI&#10;BYuU+lPo7WFzull2cxI2cV379E2h4OUwM98wy3VvG9FRGyrHCp7HGQjiwumKSwWf59fRAkSIyBob&#10;x6TgRgHWq8HDEnPtrnyk7hRLkSAcclRgYvS5lKEwZDGMnSdO3rdrLcYk21LqFq8Jbhs5ybK5tFhx&#10;WjDoaWuoqE8Xq6Du6o/jYRb80+WH5ntv3t+mX1qpx2G/eQERqY/38H97pxVMZ/D3Jf0A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1rk8UAAADbAAAADwAAAAAAAAAA&#10;AAAAAAChAgAAZHJzL2Rvd25yZXYueG1sUEsFBgAAAAAEAAQA+QAAAJMDAAAAAA==&#10;">
                    <v:stroke dashstyle="dash"/>
                  </v:shape>
                  <v:shape id="AutoShape 102" o:spid="_x0000_s1035" type="#_x0000_t32" style="position:absolute;left:5552;top:5559;width:0;height:1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15MUAAADbAAAADwAAAGRycy9kb3ducmV2LnhtbESPUWvCMBSF3wf+h3AHvgxNp6yMahQZ&#10;CMoYm07w9dLcNaXNTWhirfv1y2Cwx8M55zuc5XqwreipC7VjBY/TDARx6XTNlYLT53byDCJEZI2t&#10;Y1JwowDr1ehuiYV2Vz5Qf4yVSBAOBSowMfpCylAashimzhMn78t1FmOSXSV1h9cEt62cZVkuLdac&#10;Fgx6ejFUNseLVdD0zfvh4yn4h8s35a/evO3nZ63U+H7YLEBEGuJ/+K+90wrmOfx+ST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15MUAAADbAAAADwAAAAAAAAAA&#10;AAAAAAChAgAAZHJzL2Rvd25yZXYueG1sUEsFBgAAAAAEAAQA+QAAAJMDAAAAAA==&#10;">
                    <v:stroke dashstyle="dash"/>
                  </v:shape>
                </v:group>
                <v:shapetype id="_x0000_t202" coordsize="21600,21600" o:spt="202" path="m,l,21600r21600,l21600,xe">
                  <v:stroke joinstyle="miter"/>
                  <v:path gradientshapeok="t" o:connecttype="rect"/>
                </v:shapetype>
                <v:shape id="Text Box 103" o:spid="_x0000_s1036" type="#_x0000_t202" style="position:absolute;left:7472;top:7261;width:2304;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Z0cIA&#10;AADbAAAADwAAAGRycy9kb3ducmV2LnhtbESPQU/DMAyF70j8h8hI3FiyHdDULZvYJBAcWzjsaDWm&#10;qdY4VWO2wq/HByRutt7ze5+3+zkN5kJT6TN7WC4cGOI2h547Dx/vzw9rMEWQAw6ZycM3Fdjvbm+2&#10;WIV85ZoujXRGQ7hU6CGKjJW1pY2UsCzySKzaZ54Siq5TZ8OEVw1Pg10592gT9qwNEUc6RmrPzVfy&#10;0LlVvaxd/BlOL4d6/daInM7B+/u7+WkDRmiWf/Pf9WtQfIXVX3QAu/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AVnRwgAAANsAAAAPAAAAAAAAAAAAAAAAAJgCAABkcnMvZG93&#10;bnJldi54bWxQSwUGAAAAAAQABAD1AAAAhwMAAAAA&#10;" filled="f" stroked="f">
                  <v:textbox inset=".5mm,.3mm,.5mm,.3mm">
                    <w:txbxContent>
                      <w:p w:rsidR="00286B62" w:rsidRPr="00CD16D4" w:rsidRDefault="00286B62" w:rsidP="00286B62">
                        <w:pPr>
                          <w:spacing w:before="0" w:line="240" w:lineRule="auto"/>
                          <w:ind w:firstLine="562"/>
                          <w:jc w:val="center"/>
                          <w:rPr>
                            <w:b/>
                            <w:bCs/>
                          </w:rPr>
                        </w:pPr>
                        <w:r w:rsidRPr="00CD16D4">
                          <w:rPr>
                            <w:rFonts w:hint="cs"/>
                            <w:b/>
                            <w:bCs/>
                            <w:rtl/>
                          </w:rPr>
                          <w:t>الطرق البرية</w:t>
                        </w:r>
                      </w:p>
                    </w:txbxContent>
                  </v:textbox>
                </v:shape>
                <v:shape id="Text Box 104" o:spid="_x0000_s1037" type="#_x0000_t202" style="position:absolute;left:7582;top:8733;width:1666;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38SsAA&#10;AADbAAAADwAAAGRycy9kb3ducmV2LnhtbERPTWsCMRC9F/ofwhR6q4keil2NooWW9rhbDx6HzbhZ&#10;3EyWzVS3/npTELzN433Ocj2GTp1oSG1kC9OJAUVcR9dyY2H38/EyB5UE2WEXmSz8UYL16vFhiYWL&#10;Zy7pVEmjcginAi14kb7QOtWeAqZJ7Ikzd4hDQMlwaLQb8JzDQ6dnxrzqgC3nBo89vXuqj9VvsNCY&#10;WTktjb90+89tOf+uRPZHZ+3z07hZgBIa5S6+ub9cnv8G/7/kA/Tq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038SsAAAADbAAAADwAAAAAAAAAAAAAAAACYAgAAZHJzL2Rvd25y&#10;ZXYueG1sUEsFBgAAAAAEAAQA9QAAAIUDAAAAAA==&#10;" filled="f" stroked="f">
                  <v:textbox inset=".5mm,.3mm,.5mm,.3mm">
                    <w:txbxContent>
                      <w:p w:rsidR="00286B62" w:rsidRPr="00CD16D4" w:rsidRDefault="00286B62" w:rsidP="00286B62">
                        <w:pPr>
                          <w:ind w:firstLine="16"/>
                          <w:jc w:val="center"/>
                          <w:rPr>
                            <w:b/>
                            <w:bCs/>
                          </w:rPr>
                        </w:pPr>
                        <w:r>
                          <w:rPr>
                            <w:rFonts w:hint="cs"/>
                            <w:b/>
                            <w:bCs/>
                            <w:rtl/>
                          </w:rPr>
                          <w:t>السكك الحديدية</w:t>
                        </w:r>
                      </w:p>
                    </w:txbxContent>
                  </v:textbox>
                </v:shape>
                <v:shape id="Text Box 105" o:spid="_x0000_s1038" type="#_x0000_t202" style="position:absolute;left:7793;top:10276;width:1704;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far8A&#10;AADbAAAADwAAAGRycy9kb3ducmV2LnhtbERPPW/CMBDdK/U/WFepW7HJgFDAIFqJqoxJOzCe4iOO&#10;iM9RfEDg19dDpY5P73u9nUKvrjSmLrKF+cyAIm6i67i18PO9f1uCSoLssI9MFu6UYLt5flpj6eKN&#10;K7rW0qocwqlEC15kKLVOjaeAaRYH4syd4hhQMhxb7Ua85fDQ68KYhQ7YcW7wONCHp+ZcX4KF1hTV&#10;vDL+0R8/36vloRY5np21ry/TbgVKaJJ/8Z/7y1ko8vr8Jf8Av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G59qvwAAANsAAAAPAAAAAAAAAAAAAAAAAJgCAABkcnMvZG93bnJl&#10;di54bWxQSwUGAAAAAAQABAD1AAAAhAMAAAAA&#10;" filled="f" stroked="f">
                  <v:textbox inset=".5mm,.3mm,.5mm,.3mm">
                    <w:txbxContent>
                      <w:p w:rsidR="00286B62" w:rsidRPr="00CD16D4" w:rsidRDefault="00286B62" w:rsidP="00286B62">
                        <w:pPr>
                          <w:jc w:val="center"/>
                          <w:rPr>
                            <w:b/>
                            <w:bCs/>
                          </w:rPr>
                        </w:pPr>
                        <w:r>
                          <w:rPr>
                            <w:rFonts w:hint="cs"/>
                            <w:b/>
                            <w:bCs/>
                            <w:rtl/>
                          </w:rPr>
                          <w:t>المسافه</w:t>
                        </w:r>
                      </w:p>
                    </w:txbxContent>
                  </v:textbox>
                </v:shape>
                <v:shape id="Text Box 106" o:spid="_x0000_s1039" type="#_x0000_t202" style="position:absolute;left:6110;top:10467;width:1362;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c68cIA&#10;AADbAAAADwAAAGRycy9kb3ducmV2LnhtbESPwWrDMBBE74X8g9hCb41kH0pwo4SkkJIe7faQ42Jt&#10;LRNrZaxt4vTrq0Khx2Fm3jDr7RwGdaEp9ZEtFEsDiriNrufOwsf74XEFKgmywyEyWbhRgu1mcbfG&#10;ysUr13RppFMZwqlCC15krLROraeAaRlH4ux9ximgZDl12k14zfAw6NKYJx2w57zgcaQXT+25+QoW&#10;OlPWRW3893B63dert0bkdHbWPtzPu2dQQrP8h//aR2ehLOD3S/4Be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VzrxwgAAANsAAAAPAAAAAAAAAAAAAAAAAJgCAABkcnMvZG93&#10;bnJldi54bWxQSwUGAAAAAAQABAD1AAAAhwMAAAAA&#10;" filled="f" stroked="f">
                  <v:textbox inset=".5mm,.3mm,.5mm,.3mm">
                    <w:txbxContent>
                      <w:p w:rsidR="00286B62" w:rsidRPr="00CD16D4" w:rsidRDefault="00286B62" w:rsidP="00286B62">
                        <w:pPr>
                          <w:jc w:val="center"/>
                          <w:rPr>
                            <w:b/>
                            <w:bCs/>
                          </w:rPr>
                        </w:pPr>
                        <w:r>
                          <w:rPr>
                            <w:rFonts w:hint="cs"/>
                            <w:b/>
                            <w:bCs/>
                            <w:rtl/>
                          </w:rPr>
                          <w:t>ف2</w:t>
                        </w:r>
                      </w:p>
                    </w:txbxContent>
                  </v:textbox>
                </v:shape>
                <v:shape id="Text Box 107" o:spid="_x0000_s1040" type="#_x0000_t202" style="position:absolute;left:4393;top:10467;width:1248;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WkhsIA&#10;AADbAAAADwAAAGRycy9kb3ducmV2LnhtbESPwWrDMBBE74X+g9hCbo0UH0Jwo4S20NIe7eSQ42Jt&#10;LRNrZaxt4vbro0Agx2Fm3jDr7RR6daIxdZEtLOYGFHETXcethf3u43kFKgmywz4yWfijBNvN48Ma&#10;SxfPXNGpllZlCKcSLXiRodQ6NZ4CpnkciLP3E8eAkuXYajfiOcNDrwtjljpgx3nB40Dvnppj/Rss&#10;tKaoFpXx//3h861afdcih6OzdvY0vb6AEprkHr61v5yFooDrl/wD9O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haSGwgAAANsAAAAPAAAAAAAAAAAAAAAAAJgCAABkcnMvZG93&#10;bnJldi54bWxQSwUGAAAAAAQABAD1AAAAhwMAAAAA&#10;" filled="f" stroked="f">
                  <v:textbox inset=".5mm,.3mm,.5mm,.3mm">
                    <w:txbxContent>
                      <w:p w:rsidR="00286B62" w:rsidRPr="00CD16D4" w:rsidRDefault="00286B62" w:rsidP="00286B62">
                        <w:pPr>
                          <w:jc w:val="center"/>
                          <w:rPr>
                            <w:b/>
                            <w:bCs/>
                          </w:rPr>
                        </w:pPr>
                        <w:r>
                          <w:rPr>
                            <w:rFonts w:hint="cs"/>
                            <w:b/>
                            <w:bCs/>
                            <w:rtl/>
                          </w:rPr>
                          <w:t>ف1</w:t>
                        </w:r>
                      </w:p>
                    </w:txbxContent>
                  </v:textbox>
                </v:shape>
                <v:shape id="Text Box 108" o:spid="_x0000_s1041" type="#_x0000_t202" style="position:absolute;left:2653;top:10467;width:745;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kBHcMA&#10;AADbAAAADwAAAGRycy9kb3ducmV2LnhtbESPwWrDMBBE74X8g9hAbo0UB0pwo4Sk0NIe7eaQ42Jt&#10;LRNrZaxt4vbrq0Khx2Fm3jDb/RR6daUxdZEtrJYGFHETXcethdP78/0GVBJkh31ksvBFCfa72d0W&#10;SxdvXNG1llZlCKcSLXiRodQ6NZ4CpmUciLP3EceAkuXYajfiLcNDrwtjHnTAjvOCx4GePDWX+jNY&#10;aE1RrSrjv/vzy7HavNUi54uzdjGfDo+ghCb5D/+1X52FYg2/X/IP0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kBHcMAAADbAAAADwAAAAAAAAAAAAAAAACYAgAAZHJzL2Rv&#10;d25yZXYueG1sUEsFBgAAAAAEAAQA9QAAAIgDAAAAAA==&#10;" filled="f" stroked="f">
                  <v:textbox inset=".5mm,.3mm,.5mm,.3mm">
                    <w:txbxContent>
                      <w:p w:rsidR="00286B62" w:rsidRPr="00CD16D4" w:rsidRDefault="00286B62" w:rsidP="00286B62">
                        <w:pPr>
                          <w:ind w:firstLine="0"/>
                          <w:jc w:val="both"/>
                          <w:rPr>
                            <w:b/>
                            <w:bCs/>
                          </w:rPr>
                        </w:pPr>
                        <w:r>
                          <w:rPr>
                            <w:rFonts w:hint="cs"/>
                            <w:b/>
                            <w:bCs/>
                            <w:rtl/>
                          </w:rPr>
                          <w:t>ع</w:t>
                        </w:r>
                      </w:p>
                    </w:txbxContent>
                  </v:textbox>
                </v:shape>
                <v:shape id="Text Box 109" o:spid="_x0000_s1042" type="#_x0000_t202" style="position:absolute;left:2516;top:8548;width:699;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CZacMA&#10;AADbAAAADwAAAGRycy9kb3ducmV2LnhtbESPwWrDMBBE74X8g9hAbo0UE0pwo4Sk0NIe7eaQ42Jt&#10;LRNrZaxt4vbrq0Khx2Fm3jDb/RR6daUxdZEtrJYGFHETXcethdP78/0GVBJkh31ksvBFCfa72d0W&#10;SxdvXNG1llZlCKcSLXiRodQ6NZ4CpmUciLP3EceAkuXYajfiLcNDrwtjHnTAjvOCx4GePDWX+jNY&#10;aE1RrSrjv/vzy7HavNUi54uzdjGfDo+ghCb5D/+1X52FYg2/X/IP0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CZacMAAADbAAAADwAAAAAAAAAAAAAAAACYAgAAZHJzL2Rv&#10;d25yZXYueG1sUEsFBgAAAAAEAAQA9QAAAIgDAAAAAA==&#10;" filled="f" stroked="f">
                  <v:textbox inset=".5mm,.3mm,.5mm,.3mm">
                    <w:txbxContent>
                      <w:p w:rsidR="00286B62" w:rsidRPr="00CD16D4" w:rsidRDefault="00286B62" w:rsidP="00286B62">
                        <w:pPr>
                          <w:ind w:firstLine="0"/>
                          <w:jc w:val="both"/>
                          <w:rPr>
                            <w:b/>
                            <w:bCs/>
                          </w:rPr>
                        </w:pPr>
                        <w:r>
                          <w:rPr>
                            <w:rFonts w:hint="cs"/>
                            <w:b/>
                            <w:bCs/>
                            <w:rtl/>
                          </w:rPr>
                          <w:t>ث</w:t>
                        </w:r>
                      </w:p>
                    </w:txbxContent>
                  </v:textbox>
                </v:shape>
                <v:shape id="Text Box 110" o:spid="_x0000_s1043" type="#_x0000_t202" style="position:absolute;left:2553;top:7655;width:617;height: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ZUsMA&#10;AADbAAAADwAAAGRycy9kb3ducmV2LnhtbESPQWsCMRSE74X+h/AK3mqiaJGtUVqhpR5324PHx+Z1&#10;s7h5WTZP3fbXN4LQ4zAz3zDr7Rg6daYhtZEtzKYGFHEdXcuNha/Pt8cVqCTIDrvIZOGHEmw393dr&#10;LFy8cEnnShqVIZwKtOBF+kLrVHsKmKaxJ87edxwCSpZDo92AlwwPnZ4b86QDtpwXPPa081Qfq1Ow&#10;0Jh5OSuN/+0O76/lal+JHI7O2snD+PIMSmiU//Ct/eEsLJZw/ZJ/gN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PZUsMAAADbAAAADwAAAAAAAAAAAAAAAACYAgAAZHJzL2Rv&#10;d25yZXYueG1sUEsFBgAAAAAEAAQA9QAAAIgDAAAAAA==&#10;" filled="f" stroked="f">
                  <v:textbox inset=".5mm,.3mm,.5mm,.3mm">
                    <w:txbxContent>
                      <w:p w:rsidR="00286B62" w:rsidRPr="00CD16D4" w:rsidRDefault="00286B62" w:rsidP="00286B62">
                        <w:pPr>
                          <w:ind w:firstLine="0"/>
                          <w:jc w:val="both"/>
                          <w:rPr>
                            <w:b/>
                            <w:bCs/>
                          </w:rPr>
                        </w:pPr>
                        <w:r>
                          <w:rPr>
                            <w:rFonts w:hint="cs"/>
                            <w:b/>
                            <w:bCs/>
                            <w:rtl/>
                          </w:rPr>
                          <w:t>ل</w:t>
                        </w:r>
                      </w:p>
                    </w:txbxContent>
                  </v:textbox>
                </v:shape>
                <v:shape id="Text Box 111" o:spid="_x0000_s1044" type="#_x0000_t202" style="position:absolute;left:2287;top:6204;width:928;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FHJcMA&#10;AADbAAAADwAAAGRycy9kb3ducmV2LnhtbESPQWsCMRSE70L/Q3iF3jRRishqlLZgaY+79eDxsXnd&#10;LG5els1Tt/31jSD0OMzMN8xmN4ZOXWhIbWQL85kBRVxH13Jj4fC1n65AJUF22EUmCz+UYLd9mGyw&#10;cPHKJV0qaVSGcCrQghfpC61T7SlgmsWeOHvfcQgoWQ6NdgNeMzx0emHMUgdsOS947OnNU32qzsFC&#10;YxblvDT+tzu+v5arz0rkeHLWPj2OL2tQQqP8h+/tD2fheQm3L/kH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FHJcMAAADbAAAADwAAAAAAAAAAAAAAAACYAgAAZHJzL2Rv&#10;d25yZXYueG1sUEsFBgAAAAAEAAQA9QAAAIgDAAAAAA==&#10;" filled="f" stroked="f">
                  <v:textbox inset=".5mm,.3mm,.5mm,.3mm">
                    <w:txbxContent>
                      <w:p w:rsidR="00286B62" w:rsidRPr="00CD16D4" w:rsidRDefault="00286B62" w:rsidP="00286B62">
                        <w:pPr>
                          <w:ind w:firstLine="0"/>
                          <w:jc w:val="both"/>
                          <w:rPr>
                            <w:b/>
                            <w:bCs/>
                          </w:rPr>
                        </w:pPr>
                        <w:r>
                          <w:rPr>
                            <w:rFonts w:hint="cs"/>
                            <w:b/>
                            <w:bCs/>
                            <w:rtl/>
                          </w:rPr>
                          <w:t>التكلفة</w:t>
                        </w:r>
                      </w:p>
                    </w:txbxContent>
                  </v:textbox>
                </v:shape>
              </v:group>
            </w:pict>
          </mc:Fallback>
        </mc:AlternateContent>
      </w:r>
      <w:r w:rsidR="00286B62" w:rsidRPr="00EC4B76">
        <w:rPr>
          <w:rFonts w:cs="AL-Mateen" w:hint="cs"/>
          <w:color w:val="000000"/>
          <w:sz w:val="28"/>
          <w:rtl/>
          <w:lang w:bidi="ar-EG"/>
        </w:rPr>
        <w:t>الشكل رقم (</w:t>
      </w:r>
      <w:r w:rsidR="00286B62">
        <w:rPr>
          <w:rFonts w:cs="AL-Mateen" w:hint="cs"/>
          <w:color w:val="000000"/>
          <w:sz w:val="28"/>
          <w:rtl/>
          <w:lang w:bidi="ar-EG"/>
        </w:rPr>
        <w:t>6</w:t>
      </w:r>
      <w:r w:rsidR="00286B62" w:rsidRPr="00EC4B76">
        <w:rPr>
          <w:rFonts w:cs="AL-Mateen" w:hint="cs"/>
          <w:color w:val="000000"/>
          <w:sz w:val="28"/>
          <w:rtl/>
          <w:lang w:bidi="ar-EG"/>
        </w:rPr>
        <w:t>)</w:t>
      </w:r>
      <w:r w:rsidR="00286B62">
        <w:rPr>
          <w:rFonts w:cs="AL-Mateen" w:hint="cs"/>
          <w:color w:val="000000"/>
          <w:sz w:val="28"/>
          <w:rtl/>
          <w:lang w:bidi="ar-EG"/>
        </w:rPr>
        <w:t>: تكلفة النقل بالنسبة للمسافة</w:t>
      </w:r>
    </w:p>
    <w:p w:rsidR="00286B62" w:rsidRDefault="00286B62" w:rsidP="00286B62">
      <w:pPr>
        <w:spacing w:after="120" w:line="400" w:lineRule="exact"/>
        <w:jc w:val="center"/>
        <w:rPr>
          <w:b/>
          <w:bCs/>
          <w:sz w:val="28"/>
          <w:rtl/>
        </w:rPr>
      </w:pPr>
      <w:r w:rsidRPr="00D5126B">
        <w:rPr>
          <w:rFonts w:hint="cs"/>
          <w:b/>
          <w:bCs/>
          <w:sz w:val="28"/>
          <w:rtl/>
        </w:rPr>
        <w:t>تكلفة النقل بالنسبة للمسافة</w:t>
      </w:r>
    </w:p>
    <w:p w:rsidR="00286B62" w:rsidRPr="00D5126B" w:rsidRDefault="00286B62" w:rsidP="00286B62">
      <w:pPr>
        <w:tabs>
          <w:tab w:val="left" w:pos="2036"/>
          <w:tab w:val="center" w:pos="4393"/>
        </w:tabs>
        <w:spacing w:after="120" w:line="400" w:lineRule="exact"/>
        <w:jc w:val="left"/>
        <w:rPr>
          <w:b/>
          <w:bCs/>
          <w:sz w:val="28"/>
          <w:rtl/>
        </w:rPr>
      </w:pPr>
      <w:r>
        <w:rPr>
          <w:b/>
          <w:bCs/>
          <w:sz w:val="28"/>
          <w:rtl/>
        </w:rPr>
        <w:tab/>
      </w:r>
      <w:r>
        <w:rPr>
          <w:b/>
          <w:bCs/>
          <w:sz w:val="28"/>
          <w:rtl/>
        </w:rPr>
        <w:tab/>
      </w:r>
    </w:p>
    <w:p w:rsidR="00286B62" w:rsidRDefault="00286B62" w:rsidP="00286B62">
      <w:pPr>
        <w:spacing w:before="240" w:after="120" w:line="560" w:lineRule="exact"/>
        <w:rPr>
          <w:sz w:val="28"/>
          <w:rtl/>
        </w:rPr>
      </w:pPr>
    </w:p>
    <w:p w:rsidR="00286B62" w:rsidRDefault="00286B62" w:rsidP="00286B62">
      <w:pPr>
        <w:spacing w:before="240" w:after="120" w:line="560" w:lineRule="exact"/>
        <w:rPr>
          <w:sz w:val="28"/>
          <w:rtl/>
        </w:rPr>
      </w:pPr>
    </w:p>
    <w:p w:rsidR="00286B62" w:rsidRDefault="00286B62" w:rsidP="00286B62">
      <w:pPr>
        <w:spacing w:before="240" w:after="120" w:line="560" w:lineRule="exact"/>
        <w:rPr>
          <w:sz w:val="28"/>
          <w:rtl/>
        </w:rPr>
      </w:pPr>
    </w:p>
    <w:p w:rsidR="00286B62" w:rsidRDefault="00286B62" w:rsidP="00286B62">
      <w:pPr>
        <w:spacing w:before="240" w:after="120" w:line="560" w:lineRule="exact"/>
        <w:rPr>
          <w:sz w:val="28"/>
          <w:rtl/>
        </w:rPr>
      </w:pPr>
    </w:p>
    <w:p w:rsidR="00286B62" w:rsidRDefault="00286B62" w:rsidP="00286B62">
      <w:pPr>
        <w:spacing w:before="240" w:after="120" w:line="560" w:lineRule="exact"/>
        <w:rPr>
          <w:sz w:val="28"/>
          <w:rtl/>
        </w:rPr>
      </w:pPr>
    </w:p>
    <w:p w:rsidR="00286B62" w:rsidRDefault="00286B62" w:rsidP="00286B62">
      <w:pPr>
        <w:spacing w:before="240" w:after="120" w:line="540" w:lineRule="exact"/>
        <w:rPr>
          <w:sz w:val="28"/>
          <w:rtl/>
        </w:rPr>
      </w:pPr>
      <w:r>
        <w:rPr>
          <w:rFonts w:hint="cs"/>
          <w:sz w:val="28"/>
          <w:rtl/>
        </w:rPr>
        <w:t>ويبين الشكل (7) بطريقة مبسطة، عنصر التكاليف الثابتة أو العامة المرتفع نسبيا (ع ث) الذى يجعل تكاليف النقل لمسافات قصيرة بالقطارات أعلى كثيرا من النقل على الطرق البريه حيث تتناسب التكاليف تناسبا طرديا مع مسافة النقل. غير أن التكاليف المتغيرة للنقل بالسكك الحديدية تتزايد بمعدل أقل منه فى حالة النقل على الطرق البريه. وهكذا فعلى مسافة معينة ف1 يمكن الوصول إلى نقطة تعادل يصبح للنقل بالسكك الحديدية فيما بعدها ميزة نسبية. وتزاح نقطة التعادل هذه إلى ف2 إذا أخذت فى الحسبان تكاليف المناقلة (ث ل) للنقل بالقطارات. بيد أنه يجب أن لايغيب عن البال أنه بالرغم من إمكان إقامة هذه العلاقة العامة بين تكاليف النقل ومسافة النقل فلايمكن بأى قدر مماثل من الدقة تحديد المسافة الصحيحة أو حتى التقريبية التى تتعادل عندها التكاليف من الناحية العملية. إذ لابد من تقرير ذلك فى كل حالة على حدة.</w:t>
      </w:r>
    </w:p>
    <w:p w:rsidR="00286B62" w:rsidRDefault="00286B62" w:rsidP="00286B62">
      <w:pPr>
        <w:spacing w:before="240" w:after="120" w:line="520" w:lineRule="exact"/>
        <w:rPr>
          <w:sz w:val="28"/>
          <w:rtl/>
        </w:rPr>
      </w:pPr>
      <w:r>
        <w:rPr>
          <w:rFonts w:hint="cs"/>
          <w:sz w:val="28"/>
          <w:rtl/>
        </w:rPr>
        <w:t>ويمكن إقامة علاقة مقارنه مشابهة لتلك المبينة فى الشكل رقم (6) (بين النقل بالسكك الحديدية والنقل بالطرق البريه)، بين النقل بالسكك الحديدية أو بالطرق المائية الداشكلخلية. ومع ذلك علينا أن نعى، أنه بينما يمكن أقامة علاقة بين تكاليف النقل ومسافة النقل، لايمكن تقديم بيانات صحيحة عن المسافة التى تصل معها التكاليف إلى حد تغطية النفقات. ولذا يجب دراسة كل حالة على حدة. ومع ذلك يمكن القول أنه إذا أخذت تكاليف البنية الأساسية بعين الاعتبار فى مقارنة الكلفة فسوف تتغير العلاقة بين تكاليف وسائط النقل المختلفة بشكل كبير فى صالح النقل بالطرق المائية الداخلية فى هذه الحالة حيث تتوافر الملاحة فى الطرق المائية الطبيعية طوال العام. وفى هذه الحالات ستقتصر تكاليف الاستثمار الأولية للبنية الأساسية على توافر المساعدات الملاحية ومرافق المحطات النهريه.</w:t>
      </w:r>
    </w:p>
    <w:p w:rsidR="00286B62" w:rsidRDefault="00286B62" w:rsidP="00286B62">
      <w:pPr>
        <w:spacing w:before="240" w:line="560" w:lineRule="exact"/>
        <w:rPr>
          <w:sz w:val="28"/>
          <w:rtl/>
        </w:rPr>
      </w:pPr>
      <w:r>
        <w:rPr>
          <w:rFonts w:hint="cs"/>
          <w:sz w:val="28"/>
          <w:rtl/>
        </w:rPr>
        <w:t xml:space="preserve">ورغم استناد القرار المتخذ فيما يتعلق بإختيار واسطة من وسائط النقل على أساس التكاليف الإجمالية بدلا من استناده على أى بند منفرد من بنود التكلفة، إلا أن مدخلات الطاقة قد أصبحت واحدا من أهم الاعتبارات فى اتخاذ قرارات الإختيار. ذلك أن التكلفة المتزايدة للطاقة تتطلب الاستخدام الأمثل للموارد، وقد أثرت بوجه خاص على الدول النامية. وأن مدى تأثير استهلاك الطاقة على إختيار الواسطة يتوقف إلى حد كبير ليس على المستوى المحدد لإستهلاك تلك الواسطة فحسب، ولكنه يتوقف بنفس القدر على عوامل التحميل التى يمكن بلوغها. </w:t>
      </w:r>
    </w:p>
    <w:p w:rsidR="00286B62" w:rsidRDefault="00286B62" w:rsidP="00286B62">
      <w:pPr>
        <w:spacing w:before="240" w:after="120" w:line="560" w:lineRule="exact"/>
        <w:rPr>
          <w:sz w:val="28"/>
          <w:rtl/>
        </w:rPr>
      </w:pPr>
      <w:r>
        <w:rPr>
          <w:rFonts w:hint="cs"/>
          <w:sz w:val="28"/>
          <w:rtl/>
        </w:rPr>
        <w:t>غير أنه يمكن ببساطه تصور إمكانية تحقيق وفورات فى الطاقة بإستخدام الممرات المائية الداخلية والسكك الحديدية بدلا من النقل بالطريق البرى. كذلك تكشف مختلف الدراسات تفوق النقل بالسكك الحديدية والممرات المائية الداخلية على النقل بالطريق البرى فيما يتعلق بفعالية استخدام طاقة الدفع.</w:t>
      </w:r>
    </w:p>
    <w:p w:rsidR="00286B62" w:rsidRDefault="00286B62" w:rsidP="00286B62">
      <w:pPr>
        <w:spacing w:before="240" w:after="120" w:line="520" w:lineRule="exact"/>
        <w:rPr>
          <w:sz w:val="28"/>
          <w:rtl/>
        </w:rPr>
      </w:pPr>
      <w:r>
        <w:rPr>
          <w:rFonts w:hint="cs"/>
          <w:sz w:val="28"/>
          <w:rtl/>
        </w:rPr>
        <w:t>ويعطى الجدول رقم (20) مثالا لكفاية الطاقة فى حالة النقل بالسكك الحديدية مقارنة بالنقل على الطرق البريه وفى الممرات المائية الداخلية.</w:t>
      </w:r>
    </w:p>
    <w:p w:rsidR="00286B62" w:rsidRDefault="00286B62" w:rsidP="00286B62">
      <w:pPr>
        <w:spacing w:before="240" w:after="120" w:line="520" w:lineRule="exact"/>
        <w:rPr>
          <w:sz w:val="28"/>
          <w:rtl/>
        </w:rPr>
      </w:pPr>
      <w:r>
        <w:rPr>
          <w:rFonts w:hint="cs"/>
          <w:sz w:val="28"/>
          <w:rtl/>
        </w:rPr>
        <w:t>وتشير الأرقام الواردة فى الجدول رقم (20) إلى النقل من المحطة إلى المحطة ولابد من تعديلها لتأخذ فى الحسبان عمليات الإستلام والتسليم والمناقلة. ومن شأن هذا التعديل أن يضيق فجوة الاستهلاك بين السكك الحديدية والطرق البريه دون أن يعوض مع ذلك ميزة النقل بالسكك الحديدية. ولايصبح الأمر كذلك إلا فى حالة المسافات القصيرة للغاية للنقل بالسكك الحديدية. ومن ثم تقل أهمية هذه العوامل الإضافية لإستهلاك الطاقة كلما زادت أطوال مسافات النقل على الخط الرئيسى.</w:t>
      </w:r>
    </w:p>
    <w:p w:rsidR="00286B62" w:rsidRDefault="00286B62" w:rsidP="00286B62">
      <w:pPr>
        <w:spacing w:after="120"/>
        <w:ind w:left="567"/>
        <w:rPr>
          <w:sz w:val="28"/>
          <w:rtl/>
        </w:rPr>
        <w:sectPr w:rsidR="00286B62" w:rsidSect="00192BF2">
          <w:footerReference w:type="even" r:id="rId85"/>
          <w:footerReference w:type="default" r:id="rId86"/>
          <w:footnotePr>
            <w:numRestart w:val="eachPage"/>
          </w:footnotePr>
          <w:pgSz w:w="11906" w:h="16838"/>
          <w:pgMar w:top="1701" w:right="1985" w:bottom="1701" w:left="1701" w:header="709" w:footer="709" w:gutter="0"/>
          <w:pgNumType w:fmt="numberInDash"/>
          <w:cols w:space="708"/>
          <w:bidi/>
          <w:rtlGutter/>
          <w:docGrid w:linePitch="360"/>
        </w:sectPr>
      </w:pPr>
    </w:p>
    <w:p w:rsidR="00286B62" w:rsidRPr="00921490" w:rsidRDefault="00286B62" w:rsidP="00286B62">
      <w:pPr>
        <w:spacing w:line="400" w:lineRule="exact"/>
        <w:ind w:left="567"/>
        <w:jc w:val="center"/>
        <w:rPr>
          <w:rFonts w:cs="AL-Mateen"/>
          <w:color w:val="000000"/>
          <w:sz w:val="28"/>
          <w:rtl/>
          <w:lang w:bidi="ar-EG"/>
        </w:rPr>
      </w:pPr>
      <w:r w:rsidRPr="00921490">
        <w:rPr>
          <w:rFonts w:cs="AL-Mateen" w:hint="cs"/>
          <w:color w:val="000000"/>
          <w:sz w:val="28"/>
          <w:rtl/>
          <w:lang w:bidi="ar-EG"/>
        </w:rPr>
        <w:t>الجدول رقم (</w:t>
      </w:r>
      <w:r>
        <w:rPr>
          <w:rFonts w:cs="AL-Mateen" w:hint="cs"/>
          <w:color w:val="000000"/>
          <w:sz w:val="28"/>
          <w:rtl/>
          <w:lang w:bidi="ar-EG"/>
        </w:rPr>
        <w:t>20</w:t>
      </w:r>
      <w:r w:rsidRPr="00921490">
        <w:rPr>
          <w:rFonts w:cs="AL-Mateen" w:hint="cs"/>
          <w:color w:val="000000"/>
          <w:sz w:val="28"/>
          <w:rtl/>
          <w:lang w:bidi="ar-EG"/>
        </w:rPr>
        <w:t>)</w:t>
      </w:r>
      <w:r>
        <w:rPr>
          <w:rFonts w:cs="AL-Mateen" w:hint="cs"/>
          <w:color w:val="000000"/>
          <w:sz w:val="28"/>
          <w:rtl/>
          <w:lang w:bidi="ar-EG"/>
        </w:rPr>
        <w:t xml:space="preserve">: </w:t>
      </w:r>
      <w:r w:rsidRPr="00921490">
        <w:rPr>
          <w:rFonts w:cs="AL-Mateen" w:hint="cs"/>
          <w:color w:val="000000"/>
          <w:sz w:val="28"/>
          <w:rtl/>
          <w:lang w:bidi="ar-EG"/>
        </w:rPr>
        <w:t>استهلاك الطاقة فى النقل على الطرق البريه والنقل بالسكك الحديدية والنقل بالممرات المائية الداخلية</w:t>
      </w:r>
    </w:p>
    <w:tbl>
      <w:tblPr>
        <w:bidiVisual/>
        <w:tblW w:w="14855" w:type="dxa"/>
        <w:jc w:val="center"/>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Look w:val="01E0" w:firstRow="1" w:lastRow="1" w:firstColumn="1" w:lastColumn="1" w:noHBand="0" w:noVBand="0"/>
      </w:tblPr>
      <w:tblGrid>
        <w:gridCol w:w="2380"/>
        <w:gridCol w:w="2977"/>
        <w:gridCol w:w="2552"/>
        <w:gridCol w:w="3260"/>
        <w:gridCol w:w="3686"/>
      </w:tblGrid>
      <w:tr w:rsidR="00286B62" w:rsidRPr="00091522" w:rsidTr="00192BF2">
        <w:trPr>
          <w:trHeight w:val="247"/>
          <w:jc w:val="center"/>
        </w:trPr>
        <w:tc>
          <w:tcPr>
            <w:tcW w:w="2380" w:type="dxa"/>
            <w:tcBorders>
              <w:bottom w:val="double" w:sz="4" w:space="0" w:color="auto"/>
            </w:tcBorders>
            <w:shd w:val="clear" w:color="auto" w:fill="E6E6E6"/>
            <w:noWrap/>
          </w:tcPr>
          <w:p w:rsidR="00286B62" w:rsidRPr="00091522" w:rsidRDefault="00286B62" w:rsidP="00192BF2">
            <w:pPr>
              <w:spacing w:before="40" w:after="40" w:line="280" w:lineRule="exact"/>
              <w:jc w:val="center"/>
              <w:rPr>
                <w:b/>
                <w:bCs/>
                <w:sz w:val="20"/>
                <w:szCs w:val="24"/>
                <w:rtl/>
              </w:rPr>
            </w:pPr>
          </w:p>
        </w:tc>
        <w:tc>
          <w:tcPr>
            <w:tcW w:w="2977" w:type="dxa"/>
            <w:tcBorders>
              <w:bottom w:val="double" w:sz="4" w:space="0" w:color="auto"/>
            </w:tcBorders>
            <w:shd w:val="clear" w:color="auto" w:fill="E6E6E6"/>
            <w:noWrap/>
          </w:tcPr>
          <w:p w:rsidR="00286B62" w:rsidRPr="00091522" w:rsidRDefault="00286B62" w:rsidP="00192BF2">
            <w:pPr>
              <w:spacing w:before="40" w:after="40" w:line="280" w:lineRule="exact"/>
              <w:jc w:val="center"/>
              <w:rPr>
                <w:b/>
                <w:bCs/>
                <w:sz w:val="20"/>
                <w:szCs w:val="24"/>
                <w:rtl/>
              </w:rPr>
            </w:pPr>
            <w:r w:rsidRPr="00091522">
              <w:rPr>
                <w:rFonts w:hint="cs"/>
                <w:b/>
                <w:bCs/>
                <w:sz w:val="20"/>
                <w:szCs w:val="24"/>
                <w:rtl/>
              </w:rPr>
              <w:t>السكك الحديدية</w:t>
            </w:r>
          </w:p>
        </w:tc>
        <w:tc>
          <w:tcPr>
            <w:tcW w:w="2552" w:type="dxa"/>
            <w:tcBorders>
              <w:bottom w:val="double" w:sz="4" w:space="0" w:color="auto"/>
            </w:tcBorders>
            <w:shd w:val="clear" w:color="auto" w:fill="E6E6E6"/>
            <w:noWrap/>
          </w:tcPr>
          <w:p w:rsidR="00286B62" w:rsidRPr="00091522" w:rsidRDefault="00286B62" w:rsidP="00192BF2">
            <w:pPr>
              <w:spacing w:before="40" w:after="40" w:line="280" w:lineRule="exact"/>
              <w:jc w:val="center"/>
              <w:rPr>
                <w:b/>
                <w:bCs/>
                <w:sz w:val="20"/>
                <w:szCs w:val="24"/>
                <w:rtl/>
              </w:rPr>
            </w:pPr>
            <w:r w:rsidRPr="00091522">
              <w:rPr>
                <w:rFonts w:hint="cs"/>
                <w:b/>
                <w:bCs/>
                <w:sz w:val="20"/>
                <w:szCs w:val="24"/>
                <w:rtl/>
              </w:rPr>
              <w:t>الطرق البريه</w:t>
            </w:r>
          </w:p>
        </w:tc>
        <w:tc>
          <w:tcPr>
            <w:tcW w:w="3260" w:type="dxa"/>
            <w:tcBorders>
              <w:bottom w:val="double" w:sz="4" w:space="0" w:color="auto"/>
            </w:tcBorders>
            <w:shd w:val="clear" w:color="auto" w:fill="E6E6E6"/>
            <w:noWrap/>
          </w:tcPr>
          <w:p w:rsidR="00286B62" w:rsidRPr="00091522" w:rsidRDefault="00286B62" w:rsidP="00192BF2">
            <w:pPr>
              <w:spacing w:before="40" w:after="40" w:line="280" w:lineRule="exact"/>
              <w:jc w:val="center"/>
              <w:rPr>
                <w:b/>
                <w:bCs/>
                <w:sz w:val="20"/>
                <w:szCs w:val="24"/>
                <w:rtl/>
              </w:rPr>
            </w:pPr>
            <w:r w:rsidRPr="00091522">
              <w:rPr>
                <w:rFonts w:hint="cs"/>
                <w:b/>
                <w:bCs/>
                <w:sz w:val="20"/>
                <w:szCs w:val="24"/>
                <w:rtl/>
              </w:rPr>
              <w:t>السكك الحديدية</w:t>
            </w:r>
          </w:p>
        </w:tc>
        <w:tc>
          <w:tcPr>
            <w:tcW w:w="3686" w:type="dxa"/>
            <w:tcBorders>
              <w:bottom w:val="double" w:sz="4" w:space="0" w:color="auto"/>
            </w:tcBorders>
            <w:shd w:val="clear" w:color="auto" w:fill="E6E6E6"/>
            <w:noWrap/>
          </w:tcPr>
          <w:p w:rsidR="00286B62" w:rsidRPr="00091522" w:rsidRDefault="00286B62" w:rsidP="00192BF2">
            <w:pPr>
              <w:spacing w:before="40" w:after="40" w:line="280" w:lineRule="exact"/>
              <w:jc w:val="center"/>
              <w:rPr>
                <w:b/>
                <w:bCs/>
                <w:sz w:val="20"/>
                <w:szCs w:val="24"/>
                <w:rtl/>
              </w:rPr>
            </w:pPr>
            <w:r w:rsidRPr="00091522">
              <w:rPr>
                <w:rFonts w:hint="cs"/>
                <w:b/>
                <w:bCs/>
                <w:sz w:val="20"/>
                <w:szCs w:val="24"/>
                <w:rtl/>
              </w:rPr>
              <w:t>الممرات المائية الداخلية</w:t>
            </w:r>
          </w:p>
        </w:tc>
      </w:tr>
      <w:tr w:rsidR="00286B62" w:rsidRPr="00091522" w:rsidTr="00192BF2">
        <w:trPr>
          <w:trHeight w:val="424"/>
          <w:jc w:val="center"/>
        </w:trPr>
        <w:tc>
          <w:tcPr>
            <w:tcW w:w="2380" w:type="dxa"/>
            <w:tcBorders>
              <w:top w:val="double" w:sz="4" w:space="0" w:color="auto"/>
              <w:bottom w:val="double" w:sz="4" w:space="0" w:color="auto"/>
            </w:tcBorders>
            <w:noWrap/>
          </w:tcPr>
          <w:p w:rsidR="00286B62" w:rsidRPr="00091522" w:rsidRDefault="00286B62" w:rsidP="00192BF2">
            <w:pPr>
              <w:spacing w:before="40" w:after="40" w:line="280" w:lineRule="exact"/>
              <w:ind w:firstLine="0"/>
              <w:rPr>
                <w:b/>
                <w:bCs/>
                <w:sz w:val="20"/>
                <w:szCs w:val="24"/>
                <w:rtl/>
              </w:rPr>
            </w:pPr>
            <w:r w:rsidRPr="00091522">
              <w:rPr>
                <w:rFonts w:hint="cs"/>
                <w:b/>
                <w:bCs/>
                <w:sz w:val="20"/>
                <w:szCs w:val="24"/>
                <w:rtl/>
              </w:rPr>
              <w:t>البيان</w:t>
            </w:r>
          </w:p>
        </w:tc>
        <w:tc>
          <w:tcPr>
            <w:tcW w:w="2977" w:type="dxa"/>
            <w:tcBorders>
              <w:top w:val="double" w:sz="4" w:space="0" w:color="auto"/>
              <w:bottom w:val="double" w:sz="4" w:space="0" w:color="auto"/>
            </w:tcBorders>
            <w:noWrap/>
          </w:tcPr>
          <w:p w:rsidR="00286B62" w:rsidRPr="00091522" w:rsidRDefault="00286B62" w:rsidP="00192BF2">
            <w:pPr>
              <w:spacing w:before="40" w:after="40" w:line="280" w:lineRule="exact"/>
              <w:ind w:firstLine="0"/>
              <w:rPr>
                <w:sz w:val="20"/>
                <w:szCs w:val="24"/>
                <w:rtl/>
              </w:rPr>
            </w:pPr>
            <w:r w:rsidRPr="00091522">
              <w:rPr>
                <w:rFonts w:hint="cs"/>
                <w:sz w:val="20"/>
                <w:szCs w:val="24"/>
                <w:rtl/>
              </w:rPr>
              <w:t>قطار ديزل خفيف</w:t>
            </w:r>
          </w:p>
        </w:tc>
        <w:tc>
          <w:tcPr>
            <w:tcW w:w="2552" w:type="dxa"/>
            <w:tcBorders>
              <w:top w:val="double" w:sz="4" w:space="0" w:color="auto"/>
              <w:bottom w:val="double" w:sz="4" w:space="0" w:color="auto"/>
            </w:tcBorders>
            <w:noWrap/>
          </w:tcPr>
          <w:p w:rsidR="00286B62" w:rsidRPr="00091522" w:rsidRDefault="00286B62" w:rsidP="00192BF2">
            <w:pPr>
              <w:spacing w:before="40" w:after="40" w:line="280" w:lineRule="exact"/>
              <w:ind w:firstLine="0"/>
              <w:rPr>
                <w:sz w:val="20"/>
                <w:szCs w:val="24"/>
                <w:rtl/>
              </w:rPr>
            </w:pPr>
            <w:r w:rsidRPr="00091522">
              <w:rPr>
                <w:rFonts w:hint="cs"/>
                <w:sz w:val="20"/>
                <w:szCs w:val="24"/>
                <w:rtl/>
              </w:rPr>
              <w:t>مجموعة جرار، نصف مقطورة حمولة 38 طن</w:t>
            </w:r>
          </w:p>
        </w:tc>
        <w:tc>
          <w:tcPr>
            <w:tcW w:w="3260" w:type="dxa"/>
            <w:tcBorders>
              <w:top w:val="double" w:sz="4" w:space="0" w:color="auto"/>
              <w:bottom w:val="double" w:sz="4" w:space="0" w:color="auto"/>
            </w:tcBorders>
            <w:noWrap/>
          </w:tcPr>
          <w:p w:rsidR="00286B62" w:rsidRPr="00091522" w:rsidRDefault="00286B62" w:rsidP="00192BF2">
            <w:pPr>
              <w:spacing w:before="40" w:after="40" w:line="280" w:lineRule="exact"/>
              <w:rPr>
                <w:sz w:val="20"/>
                <w:szCs w:val="24"/>
                <w:rtl/>
              </w:rPr>
            </w:pPr>
            <w:r w:rsidRPr="00091522">
              <w:rPr>
                <w:rFonts w:hint="cs"/>
                <w:sz w:val="20"/>
                <w:szCs w:val="24"/>
                <w:rtl/>
              </w:rPr>
              <w:t>قطار ديزل ثقيل</w:t>
            </w:r>
          </w:p>
        </w:tc>
        <w:tc>
          <w:tcPr>
            <w:tcW w:w="3686" w:type="dxa"/>
            <w:tcBorders>
              <w:top w:val="double" w:sz="4" w:space="0" w:color="auto"/>
              <w:bottom w:val="double" w:sz="4" w:space="0" w:color="auto"/>
            </w:tcBorders>
            <w:noWrap/>
          </w:tcPr>
          <w:p w:rsidR="00286B62" w:rsidRPr="00091522" w:rsidRDefault="00286B62" w:rsidP="00192BF2">
            <w:pPr>
              <w:spacing w:before="40" w:after="40" w:line="280" w:lineRule="exact"/>
              <w:ind w:firstLine="0"/>
              <w:rPr>
                <w:sz w:val="20"/>
                <w:szCs w:val="24"/>
                <w:rtl/>
              </w:rPr>
            </w:pPr>
            <w:r w:rsidRPr="00091522">
              <w:rPr>
                <w:rFonts w:hint="cs"/>
                <w:sz w:val="20"/>
                <w:szCs w:val="24"/>
                <w:rtl/>
              </w:rPr>
              <w:t>مركب حمولته الكلية 1500 طن وطوله 90 متر</w:t>
            </w:r>
          </w:p>
        </w:tc>
      </w:tr>
      <w:tr w:rsidR="00286B62" w:rsidRPr="00091522" w:rsidTr="00192BF2">
        <w:trPr>
          <w:trHeight w:val="436"/>
          <w:jc w:val="center"/>
        </w:trPr>
        <w:tc>
          <w:tcPr>
            <w:tcW w:w="2380" w:type="dxa"/>
            <w:tcBorders>
              <w:top w:val="double" w:sz="4" w:space="0" w:color="auto"/>
              <w:bottom w:val="double" w:sz="4" w:space="0" w:color="auto"/>
            </w:tcBorders>
            <w:noWrap/>
          </w:tcPr>
          <w:p w:rsidR="00286B62" w:rsidRPr="00091522" w:rsidRDefault="00286B62" w:rsidP="00192BF2">
            <w:pPr>
              <w:spacing w:before="40" w:after="40" w:line="280" w:lineRule="exact"/>
              <w:ind w:firstLine="0"/>
              <w:rPr>
                <w:b/>
                <w:bCs/>
                <w:sz w:val="20"/>
                <w:szCs w:val="24"/>
                <w:rtl/>
              </w:rPr>
            </w:pPr>
            <w:r w:rsidRPr="00091522">
              <w:rPr>
                <w:rFonts w:hint="cs"/>
                <w:b/>
                <w:bCs/>
                <w:sz w:val="20"/>
                <w:szCs w:val="24"/>
                <w:rtl/>
              </w:rPr>
              <w:t>الوزن الإجمالى</w:t>
            </w:r>
          </w:p>
        </w:tc>
        <w:tc>
          <w:tcPr>
            <w:tcW w:w="2977" w:type="dxa"/>
            <w:tcBorders>
              <w:top w:val="double" w:sz="4" w:space="0" w:color="auto"/>
              <w:bottom w:val="double" w:sz="4" w:space="0" w:color="auto"/>
            </w:tcBorders>
            <w:noWrap/>
          </w:tcPr>
          <w:p w:rsidR="00286B62" w:rsidRPr="00091522" w:rsidRDefault="00286B62" w:rsidP="00192BF2">
            <w:pPr>
              <w:spacing w:before="40" w:after="40" w:line="280" w:lineRule="exact"/>
              <w:ind w:firstLine="0"/>
              <w:rPr>
                <w:sz w:val="20"/>
                <w:szCs w:val="24"/>
                <w:rtl/>
              </w:rPr>
            </w:pPr>
            <w:r w:rsidRPr="00091522">
              <w:rPr>
                <w:rFonts w:hint="cs"/>
                <w:sz w:val="20"/>
                <w:szCs w:val="24"/>
                <w:rtl/>
              </w:rPr>
              <w:t>1000 طن (منها 80 طن وزن القاطرة)</w:t>
            </w:r>
          </w:p>
        </w:tc>
        <w:tc>
          <w:tcPr>
            <w:tcW w:w="2552" w:type="dxa"/>
            <w:tcBorders>
              <w:top w:val="double" w:sz="4" w:space="0" w:color="auto"/>
              <w:bottom w:val="double" w:sz="4" w:space="0" w:color="auto"/>
            </w:tcBorders>
            <w:noWrap/>
          </w:tcPr>
          <w:p w:rsidR="00286B62" w:rsidRPr="00091522" w:rsidRDefault="00286B62" w:rsidP="00192BF2">
            <w:pPr>
              <w:spacing w:before="40" w:after="40" w:line="280" w:lineRule="exact"/>
              <w:ind w:firstLine="0"/>
              <w:rPr>
                <w:sz w:val="20"/>
                <w:szCs w:val="24"/>
                <w:rtl/>
              </w:rPr>
            </w:pPr>
            <w:r w:rsidRPr="00091522">
              <w:rPr>
                <w:rFonts w:hint="cs"/>
                <w:sz w:val="20"/>
                <w:szCs w:val="24"/>
                <w:rtl/>
              </w:rPr>
              <w:t>38 طن</w:t>
            </w:r>
          </w:p>
        </w:tc>
        <w:tc>
          <w:tcPr>
            <w:tcW w:w="3260" w:type="dxa"/>
            <w:tcBorders>
              <w:top w:val="double" w:sz="4" w:space="0" w:color="auto"/>
              <w:bottom w:val="double" w:sz="4" w:space="0" w:color="auto"/>
            </w:tcBorders>
            <w:noWrap/>
          </w:tcPr>
          <w:p w:rsidR="00286B62" w:rsidRPr="00091522" w:rsidRDefault="00286B62" w:rsidP="00192BF2">
            <w:pPr>
              <w:spacing w:before="40" w:after="40" w:line="280" w:lineRule="exact"/>
              <w:ind w:firstLine="0"/>
              <w:rPr>
                <w:sz w:val="20"/>
                <w:szCs w:val="24"/>
                <w:rtl/>
              </w:rPr>
            </w:pPr>
            <w:r w:rsidRPr="00091522">
              <w:rPr>
                <w:rFonts w:hint="cs"/>
                <w:sz w:val="20"/>
                <w:szCs w:val="24"/>
                <w:rtl/>
              </w:rPr>
              <w:t>2040 طن (منها قاطرتان وزن 160 طن)</w:t>
            </w:r>
          </w:p>
        </w:tc>
        <w:tc>
          <w:tcPr>
            <w:tcW w:w="3686" w:type="dxa"/>
            <w:tcBorders>
              <w:top w:val="double" w:sz="4" w:space="0" w:color="auto"/>
              <w:bottom w:val="double" w:sz="4" w:space="0" w:color="auto"/>
            </w:tcBorders>
            <w:noWrap/>
          </w:tcPr>
          <w:p w:rsidR="00286B62" w:rsidRPr="00091522" w:rsidRDefault="00286B62" w:rsidP="00192BF2">
            <w:pPr>
              <w:spacing w:before="40" w:after="40" w:line="280" w:lineRule="exact"/>
              <w:rPr>
                <w:sz w:val="20"/>
                <w:szCs w:val="24"/>
                <w:rtl/>
              </w:rPr>
            </w:pPr>
          </w:p>
        </w:tc>
      </w:tr>
      <w:tr w:rsidR="00286B62" w:rsidRPr="00091522" w:rsidTr="00192BF2">
        <w:trPr>
          <w:trHeight w:val="424"/>
          <w:jc w:val="center"/>
        </w:trPr>
        <w:tc>
          <w:tcPr>
            <w:tcW w:w="2380" w:type="dxa"/>
            <w:tcBorders>
              <w:top w:val="double" w:sz="4" w:space="0" w:color="auto"/>
              <w:bottom w:val="double" w:sz="4" w:space="0" w:color="auto"/>
            </w:tcBorders>
            <w:noWrap/>
          </w:tcPr>
          <w:p w:rsidR="00286B62" w:rsidRPr="00091522" w:rsidRDefault="00286B62" w:rsidP="00192BF2">
            <w:pPr>
              <w:spacing w:before="40" w:after="40" w:line="280" w:lineRule="exact"/>
              <w:ind w:firstLine="0"/>
              <w:rPr>
                <w:b/>
                <w:bCs/>
                <w:sz w:val="20"/>
                <w:szCs w:val="24"/>
                <w:rtl/>
              </w:rPr>
            </w:pPr>
            <w:r w:rsidRPr="00091522">
              <w:rPr>
                <w:rFonts w:hint="cs"/>
                <w:b/>
                <w:bCs/>
                <w:sz w:val="20"/>
                <w:szCs w:val="24"/>
                <w:rtl/>
              </w:rPr>
              <w:t>قدرة الحمل</w:t>
            </w:r>
          </w:p>
        </w:tc>
        <w:tc>
          <w:tcPr>
            <w:tcW w:w="2977" w:type="dxa"/>
            <w:tcBorders>
              <w:top w:val="double" w:sz="4" w:space="0" w:color="auto"/>
              <w:bottom w:val="double" w:sz="4" w:space="0" w:color="auto"/>
            </w:tcBorders>
            <w:noWrap/>
          </w:tcPr>
          <w:p w:rsidR="00286B62" w:rsidRPr="00091522" w:rsidRDefault="00286B62" w:rsidP="00192BF2">
            <w:pPr>
              <w:spacing w:before="40" w:after="40" w:line="280" w:lineRule="exact"/>
              <w:ind w:firstLine="0"/>
              <w:rPr>
                <w:sz w:val="20"/>
                <w:szCs w:val="24"/>
                <w:rtl/>
              </w:rPr>
            </w:pPr>
            <w:r w:rsidRPr="00091522">
              <w:rPr>
                <w:rFonts w:hint="cs"/>
                <w:sz w:val="20"/>
                <w:szCs w:val="24"/>
                <w:rtl/>
              </w:rPr>
              <w:t>متوسط الحمل الصافى 368 طن(أ)</w:t>
            </w:r>
          </w:p>
        </w:tc>
        <w:tc>
          <w:tcPr>
            <w:tcW w:w="2552" w:type="dxa"/>
            <w:tcBorders>
              <w:top w:val="double" w:sz="4" w:space="0" w:color="auto"/>
              <w:bottom w:val="double" w:sz="4" w:space="0" w:color="auto"/>
            </w:tcBorders>
            <w:noWrap/>
          </w:tcPr>
          <w:p w:rsidR="00286B62" w:rsidRPr="00091522" w:rsidRDefault="00286B62" w:rsidP="00192BF2">
            <w:pPr>
              <w:spacing w:before="40" w:after="40" w:line="280" w:lineRule="exact"/>
              <w:ind w:firstLine="0"/>
              <w:rPr>
                <w:sz w:val="20"/>
                <w:szCs w:val="24"/>
                <w:rtl/>
              </w:rPr>
            </w:pPr>
            <w:r w:rsidRPr="00091522">
              <w:rPr>
                <w:rFonts w:hint="cs"/>
                <w:sz w:val="20"/>
                <w:szCs w:val="24"/>
                <w:rtl/>
              </w:rPr>
              <w:t>25 طن</w:t>
            </w:r>
          </w:p>
        </w:tc>
        <w:tc>
          <w:tcPr>
            <w:tcW w:w="3260" w:type="dxa"/>
            <w:tcBorders>
              <w:top w:val="double" w:sz="4" w:space="0" w:color="auto"/>
              <w:bottom w:val="double" w:sz="4" w:space="0" w:color="auto"/>
            </w:tcBorders>
            <w:noWrap/>
          </w:tcPr>
          <w:p w:rsidR="00286B62" w:rsidRPr="00091522" w:rsidRDefault="00286B62" w:rsidP="00192BF2">
            <w:pPr>
              <w:spacing w:before="40" w:after="40" w:line="280" w:lineRule="exact"/>
              <w:ind w:firstLine="0"/>
              <w:rPr>
                <w:sz w:val="20"/>
                <w:szCs w:val="24"/>
                <w:rtl/>
              </w:rPr>
            </w:pPr>
            <w:r w:rsidRPr="00091522">
              <w:rPr>
                <w:rFonts w:hint="cs"/>
                <w:sz w:val="20"/>
                <w:szCs w:val="24"/>
                <w:rtl/>
              </w:rPr>
              <w:t>متوسط الحمل الصافى 752 طن(أ)</w:t>
            </w:r>
          </w:p>
        </w:tc>
        <w:tc>
          <w:tcPr>
            <w:tcW w:w="3686" w:type="dxa"/>
            <w:tcBorders>
              <w:top w:val="double" w:sz="4" w:space="0" w:color="auto"/>
              <w:bottom w:val="double" w:sz="4" w:space="0" w:color="auto"/>
            </w:tcBorders>
            <w:noWrap/>
          </w:tcPr>
          <w:p w:rsidR="00286B62" w:rsidRPr="00091522" w:rsidRDefault="00286B62" w:rsidP="00192BF2">
            <w:pPr>
              <w:spacing w:before="40" w:after="40" w:line="280" w:lineRule="exact"/>
              <w:ind w:firstLine="0"/>
              <w:rPr>
                <w:sz w:val="20"/>
                <w:szCs w:val="24"/>
                <w:rtl/>
              </w:rPr>
            </w:pPr>
            <w:r w:rsidRPr="00091522">
              <w:rPr>
                <w:rFonts w:hint="cs"/>
                <w:sz w:val="20"/>
                <w:szCs w:val="24"/>
                <w:rtl/>
              </w:rPr>
              <w:t>1500 طن حمولة كلية، و90 وحدة تساوى الواحدة منها عشرين قدما.</w:t>
            </w:r>
          </w:p>
        </w:tc>
      </w:tr>
      <w:tr w:rsidR="00286B62" w:rsidRPr="00091522" w:rsidTr="00192BF2">
        <w:trPr>
          <w:trHeight w:val="436"/>
          <w:jc w:val="center"/>
        </w:trPr>
        <w:tc>
          <w:tcPr>
            <w:tcW w:w="2380" w:type="dxa"/>
            <w:tcBorders>
              <w:top w:val="double" w:sz="4" w:space="0" w:color="auto"/>
              <w:bottom w:val="double" w:sz="4" w:space="0" w:color="auto"/>
            </w:tcBorders>
            <w:noWrap/>
          </w:tcPr>
          <w:p w:rsidR="00286B62" w:rsidRPr="00091522" w:rsidRDefault="00286B62" w:rsidP="00192BF2">
            <w:pPr>
              <w:spacing w:before="40" w:after="40" w:line="280" w:lineRule="exact"/>
              <w:ind w:firstLine="0"/>
              <w:rPr>
                <w:b/>
                <w:bCs/>
                <w:sz w:val="20"/>
                <w:szCs w:val="24"/>
                <w:rtl/>
              </w:rPr>
            </w:pPr>
            <w:r w:rsidRPr="00091522">
              <w:rPr>
                <w:rFonts w:hint="cs"/>
                <w:b/>
                <w:bCs/>
                <w:sz w:val="20"/>
                <w:szCs w:val="24"/>
                <w:rtl/>
              </w:rPr>
              <w:t>طاقة الاستغلال المفترضة</w:t>
            </w:r>
          </w:p>
        </w:tc>
        <w:tc>
          <w:tcPr>
            <w:tcW w:w="2977" w:type="dxa"/>
            <w:tcBorders>
              <w:top w:val="double" w:sz="4" w:space="0" w:color="auto"/>
              <w:bottom w:val="double" w:sz="4" w:space="0" w:color="auto"/>
            </w:tcBorders>
            <w:noWrap/>
          </w:tcPr>
          <w:p w:rsidR="00286B62" w:rsidRPr="00091522" w:rsidRDefault="00286B62" w:rsidP="00192BF2">
            <w:pPr>
              <w:spacing w:before="40" w:after="40" w:line="280" w:lineRule="exact"/>
              <w:ind w:firstLine="0"/>
              <w:rPr>
                <w:sz w:val="20"/>
                <w:szCs w:val="24"/>
                <w:rtl/>
              </w:rPr>
            </w:pPr>
            <w:r w:rsidRPr="00091522">
              <w:rPr>
                <w:rFonts w:hint="cs"/>
                <w:sz w:val="20"/>
                <w:szCs w:val="24"/>
                <w:rtl/>
              </w:rPr>
              <w:t>متوسط الحمل الصافى 368 طن(أ)</w:t>
            </w:r>
          </w:p>
        </w:tc>
        <w:tc>
          <w:tcPr>
            <w:tcW w:w="2552" w:type="dxa"/>
            <w:tcBorders>
              <w:top w:val="double" w:sz="4" w:space="0" w:color="auto"/>
              <w:bottom w:val="double" w:sz="4" w:space="0" w:color="auto"/>
            </w:tcBorders>
            <w:noWrap/>
          </w:tcPr>
          <w:p w:rsidR="00286B62" w:rsidRPr="00091522" w:rsidRDefault="00286B62" w:rsidP="00192BF2">
            <w:pPr>
              <w:spacing w:before="40" w:after="40" w:line="280" w:lineRule="exact"/>
              <w:ind w:firstLine="0"/>
              <w:rPr>
                <w:sz w:val="20"/>
                <w:szCs w:val="24"/>
                <w:rtl/>
              </w:rPr>
            </w:pPr>
            <w:r w:rsidRPr="00091522">
              <w:rPr>
                <w:rFonts w:hint="cs"/>
                <w:sz w:val="20"/>
                <w:szCs w:val="24"/>
                <w:rtl/>
              </w:rPr>
              <w:t>75 بالمائة عند التحميل الكامل 25 بالمائة فارغ</w:t>
            </w:r>
          </w:p>
        </w:tc>
        <w:tc>
          <w:tcPr>
            <w:tcW w:w="3260" w:type="dxa"/>
            <w:tcBorders>
              <w:top w:val="double" w:sz="4" w:space="0" w:color="auto"/>
              <w:bottom w:val="double" w:sz="4" w:space="0" w:color="auto"/>
            </w:tcBorders>
            <w:noWrap/>
          </w:tcPr>
          <w:p w:rsidR="00286B62" w:rsidRPr="00091522" w:rsidRDefault="00286B62" w:rsidP="00192BF2">
            <w:pPr>
              <w:spacing w:before="40" w:after="40" w:line="280" w:lineRule="exact"/>
              <w:ind w:firstLine="0"/>
              <w:rPr>
                <w:sz w:val="20"/>
                <w:szCs w:val="24"/>
                <w:rtl/>
              </w:rPr>
            </w:pPr>
            <w:r w:rsidRPr="00091522">
              <w:rPr>
                <w:rFonts w:hint="cs"/>
                <w:sz w:val="20"/>
                <w:szCs w:val="24"/>
                <w:rtl/>
              </w:rPr>
              <w:t>متوسط الحمل الصافى 752 طن(أ)</w:t>
            </w:r>
          </w:p>
        </w:tc>
        <w:tc>
          <w:tcPr>
            <w:tcW w:w="3686" w:type="dxa"/>
            <w:tcBorders>
              <w:top w:val="double" w:sz="4" w:space="0" w:color="auto"/>
              <w:bottom w:val="double" w:sz="4" w:space="0" w:color="auto"/>
            </w:tcBorders>
            <w:noWrap/>
          </w:tcPr>
          <w:p w:rsidR="00286B62" w:rsidRPr="00091522" w:rsidRDefault="00286B62" w:rsidP="00192BF2">
            <w:pPr>
              <w:spacing w:before="40" w:after="40" w:line="280" w:lineRule="exact"/>
              <w:ind w:firstLine="0"/>
              <w:rPr>
                <w:sz w:val="20"/>
                <w:szCs w:val="24"/>
                <w:rtl/>
              </w:rPr>
            </w:pPr>
            <w:r w:rsidRPr="00091522">
              <w:rPr>
                <w:rFonts w:hint="cs"/>
                <w:sz w:val="20"/>
                <w:szCs w:val="24"/>
                <w:rtl/>
              </w:rPr>
              <w:t>متوسط الحمل الصافى 1000 طن</w:t>
            </w:r>
          </w:p>
        </w:tc>
      </w:tr>
      <w:tr w:rsidR="00286B62" w:rsidRPr="00091522" w:rsidTr="00192BF2">
        <w:trPr>
          <w:trHeight w:val="648"/>
          <w:jc w:val="center"/>
        </w:trPr>
        <w:tc>
          <w:tcPr>
            <w:tcW w:w="2380" w:type="dxa"/>
            <w:tcBorders>
              <w:top w:val="double" w:sz="4" w:space="0" w:color="auto"/>
              <w:bottom w:val="double" w:sz="4" w:space="0" w:color="auto"/>
            </w:tcBorders>
            <w:noWrap/>
          </w:tcPr>
          <w:p w:rsidR="00286B62" w:rsidRPr="00091522" w:rsidRDefault="00286B62" w:rsidP="00192BF2">
            <w:pPr>
              <w:spacing w:before="40" w:after="40" w:line="280" w:lineRule="exact"/>
              <w:ind w:firstLine="0"/>
              <w:rPr>
                <w:b/>
                <w:bCs/>
                <w:sz w:val="20"/>
                <w:szCs w:val="24"/>
                <w:rtl/>
              </w:rPr>
            </w:pPr>
            <w:r w:rsidRPr="00091522">
              <w:rPr>
                <w:rFonts w:hint="cs"/>
                <w:b/>
                <w:bCs/>
                <w:sz w:val="20"/>
                <w:szCs w:val="24"/>
                <w:rtl/>
              </w:rPr>
              <w:t>الاستهلاك</w:t>
            </w:r>
          </w:p>
        </w:tc>
        <w:tc>
          <w:tcPr>
            <w:tcW w:w="2977" w:type="dxa"/>
            <w:tcBorders>
              <w:top w:val="double" w:sz="4" w:space="0" w:color="auto"/>
              <w:bottom w:val="double" w:sz="4" w:space="0" w:color="auto"/>
            </w:tcBorders>
            <w:noWrap/>
          </w:tcPr>
          <w:p w:rsidR="00286B62" w:rsidRPr="00091522" w:rsidRDefault="00286B62" w:rsidP="00192BF2">
            <w:pPr>
              <w:spacing w:before="40" w:after="40" w:line="280" w:lineRule="exact"/>
              <w:ind w:firstLine="0"/>
              <w:rPr>
                <w:sz w:val="20"/>
                <w:szCs w:val="24"/>
                <w:rtl/>
              </w:rPr>
            </w:pPr>
            <w:r w:rsidRPr="00091522">
              <w:rPr>
                <w:rFonts w:hint="cs"/>
                <w:sz w:val="20"/>
                <w:szCs w:val="24"/>
                <w:rtl/>
              </w:rPr>
              <w:t>4-7 لتر لكل كيلومتر يقطعه القطار</w:t>
            </w:r>
          </w:p>
        </w:tc>
        <w:tc>
          <w:tcPr>
            <w:tcW w:w="2552" w:type="dxa"/>
            <w:tcBorders>
              <w:top w:val="double" w:sz="4" w:space="0" w:color="auto"/>
              <w:bottom w:val="double" w:sz="4" w:space="0" w:color="auto"/>
            </w:tcBorders>
            <w:noWrap/>
          </w:tcPr>
          <w:p w:rsidR="00286B62" w:rsidRPr="00091522" w:rsidRDefault="00286B62" w:rsidP="00192BF2">
            <w:pPr>
              <w:spacing w:before="40" w:after="40" w:line="280" w:lineRule="exact"/>
              <w:ind w:firstLine="0"/>
              <w:rPr>
                <w:sz w:val="20"/>
                <w:szCs w:val="24"/>
                <w:rtl/>
              </w:rPr>
            </w:pPr>
            <w:r w:rsidRPr="00091522">
              <w:rPr>
                <w:rFonts w:hint="cs"/>
                <w:sz w:val="20"/>
                <w:szCs w:val="24"/>
                <w:rtl/>
              </w:rPr>
              <w:t xml:space="preserve">0.3 لتر/كيلومتر فارغ </w:t>
            </w:r>
          </w:p>
          <w:p w:rsidR="00286B62" w:rsidRPr="00091522" w:rsidRDefault="00286B62" w:rsidP="00192BF2">
            <w:pPr>
              <w:spacing w:before="40" w:after="40" w:line="280" w:lineRule="exact"/>
              <w:ind w:firstLine="0"/>
              <w:rPr>
                <w:sz w:val="20"/>
                <w:szCs w:val="24"/>
                <w:rtl/>
              </w:rPr>
            </w:pPr>
            <w:r w:rsidRPr="00091522">
              <w:rPr>
                <w:rFonts w:hint="cs"/>
                <w:sz w:val="20"/>
                <w:szCs w:val="24"/>
                <w:rtl/>
              </w:rPr>
              <w:t>0.58 لتر/كيلومتر كامل التحميل</w:t>
            </w:r>
          </w:p>
        </w:tc>
        <w:tc>
          <w:tcPr>
            <w:tcW w:w="3260" w:type="dxa"/>
            <w:tcBorders>
              <w:top w:val="double" w:sz="4" w:space="0" w:color="auto"/>
              <w:bottom w:val="double" w:sz="4" w:space="0" w:color="auto"/>
            </w:tcBorders>
            <w:noWrap/>
          </w:tcPr>
          <w:p w:rsidR="00286B62" w:rsidRPr="00091522" w:rsidRDefault="00286B62" w:rsidP="00192BF2">
            <w:pPr>
              <w:spacing w:before="40" w:after="40" w:line="280" w:lineRule="exact"/>
              <w:ind w:firstLine="0"/>
              <w:rPr>
                <w:sz w:val="20"/>
                <w:szCs w:val="24"/>
                <w:rtl/>
              </w:rPr>
            </w:pPr>
            <w:r w:rsidRPr="00091522">
              <w:rPr>
                <w:rFonts w:hint="cs"/>
                <w:sz w:val="20"/>
                <w:szCs w:val="24"/>
                <w:rtl/>
              </w:rPr>
              <w:t>8.2-14.3 لتر لكل كيلومتر يقطعه القطار</w:t>
            </w:r>
          </w:p>
        </w:tc>
        <w:tc>
          <w:tcPr>
            <w:tcW w:w="3686" w:type="dxa"/>
            <w:tcBorders>
              <w:top w:val="double" w:sz="4" w:space="0" w:color="auto"/>
              <w:bottom w:val="double" w:sz="4" w:space="0" w:color="auto"/>
            </w:tcBorders>
            <w:noWrap/>
          </w:tcPr>
          <w:p w:rsidR="00286B62" w:rsidRPr="00091522" w:rsidRDefault="00286B62" w:rsidP="00192BF2">
            <w:pPr>
              <w:spacing w:before="40" w:after="40" w:line="280" w:lineRule="exact"/>
              <w:ind w:firstLine="0"/>
              <w:rPr>
                <w:sz w:val="20"/>
                <w:szCs w:val="24"/>
                <w:rtl/>
              </w:rPr>
            </w:pPr>
            <w:r w:rsidRPr="00091522">
              <w:rPr>
                <w:rFonts w:hint="cs"/>
                <w:sz w:val="20"/>
                <w:szCs w:val="24"/>
                <w:rtl/>
              </w:rPr>
              <w:t>10 لترات لكل مركب/كيلومتر(ج)</w:t>
            </w:r>
          </w:p>
        </w:tc>
      </w:tr>
      <w:tr w:rsidR="00286B62" w:rsidRPr="00091522" w:rsidTr="00192BF2">
        <w:trPr>
          <w:trHeight w:val="436"/>
          <w:jc w:val="center"/>
        </w:trPr>
        <w:tc>
          <w:tcPr>
            <w:tcW w:w="2380" w:type="dxa"/>
            <w:tcBorders>
              <w:top w:val="double" w:sz="4" w:space="0" w:color="auto"/>
              <w:bottom w:val="double" w:sz="4" w:space="0" w:color="auto"/>
            </w:tcBorders>
            <w:noWrap/>
          </w:tcPr>
          <w:p w:rsidR="00286B62" w:rsidRPr="00091522" w:rsidRDefault="00286B62" w:rsidP="00192BF2">
            <w:pPr>
              <w:spacing w:before="40" w:after="40" w:line="280" w:lineRule="exact"/>
              <w:ind w:firstLine="0"/>
              <w:rPr>
                <w:b/>
                <w:bCs/>
                <w:sz w:val="20"/>
                <w:szCs w:val="24"/>
                <w:rtl/>
              </w:rPr>
            </w:pPr>
            <w:r w:rsidRPr="00091522">
              <w:rPr>
                <w:rFonts w:hint="cs"/>
                <w:b/>
                <w:bCs/>
                <w:sz w:val="20"/>
                <w:szCs w:val="24"/>
                <w:rtl/>
              </w:rPr>
              <w:t>متوسط الاستهلاك</w:t>
            </w:r>
          </w:p>
        </w:tc>
        <w:tc>
          <w:tcPr>
            <w:tcW w:w="2977" w:type="dxa"/>
            <w:tcBorders>
              <w:top w:val="double" w:sz="4" w:space="0" w:color="auto"/>
              <w:bottom w:val="double" w:sz="4" w:space="0" w:color="auto"/>
            </w:tcBorders>
            <w:noWrap/>
          </w:tcPr>
          <w:p w:rsidR="00286B62" w:rsidRPr="00091522" w:rsidRDefault="00286B62" w:rsidP="00192BF2">
            <w:pPr>
              <w:spacing w:before="40" w:after="40" w:line="280" w:lineRule="exact"/>
              <w:ind w:firstLine="0"/>
              <w:rPr>
                <w:sz w:val="20"/>
                <w:szCs w:val="24"/>
                <w:rtl/>
              </w:rPr>
            </w:pPr>
            <w:r w:rsidRPr="00091522">
              <w:rPr>
                <w:rFonts w:hint="cs"/>
                <w:sz w:val="20"/>
                <w:szCs w:val="24"/>
                <w:rtl/>
              </w:rPr>
              <w:t>4-7 لتر لكل كيلومتر يقطعه القطار</w:t>
            </w:r>
          </w:p>
        </w:tc>
        <w:tc>
          <w:tcPr>
            <w:tcW w:w="2552" w:type="dxa"/>
            <w:tcBorders>
              <w:top w:val="double" w:sz="4" w:space="0" w:color="auto"/>
              <w:bottom w:val="double" w:sz="4" w:space="0" w:color="auto"/>
            </w:tcBorders>
            <w:noWrap/>
          </w:tcPr>
          <w:p w:rsidR="00286B62" w:rsidRPr="00091522" w:rsidRDefault="00286B62" w:rsidP="00192BF2">
            <w:pPr>
              <w:spacing w:before="40" w:after="40" w:line="280" w:lineRule="exact"/>
              <w:ind w:firstLine="0"/>
              <w:rPr>
                <w:sz w:val="20"/>
                <w:szCs w:val="24"/>
                <w:rtl/>
              </w:rPr>
            </w:pPr>
            <w:r w:rsidRPr="00091522">
              <w:rPr>
                <w:rFonts w:hint="cs"/>
                <w:sz w:val="20"/>
                <w:szCs w:val="24"/>
                <w:rtl/>
              </w:rPr>
              <w:t>0.51 لتر/كيلومتر</w:t>
            </w:r>
          </w:p>
        </w:tc>
        <w:tc>
          <w:tcPr>
            <w:tcW w:w="3260" w:type="dxa"/>
            <w:tcBorders>
              <w:top w:val="double" w:sz="4" w:space="0" w:color="auto"/>
              <w:bottom w:val="double" w:sz="4" w:space="0" w:color="auto"/>
            </w:tcBorders>
            <w:noWrap/>
          </w:tcPr>
          <w:p w:rsidR="00286B62" w:rsidRPr="00091522" w:rsidRDefault="00286B62" w:rsidP="00192BF2">
            <w:pPr>
              <w:spacing w:before="40" w:after="40" w:line="280" w:lineRule="exact"/>
              <w:ind w:firstLine="0"/>
              <w:rPr>
                <w:sz w:val="20"/>
                <w:szCs w:val="24"/>
                <w:rtl/>
              </w:rPr>
            </w:pPr>
            <w:r w:rsidRPr="00091522">
              <w:rPr>
                <w:rFonts w:hint="cs"/>
                <w:sz w:val="20"/>
                <w:szCs w:val="24"/>
                <w:rtl/>
              </w:rPr>
              <w:t>8.2-14.3 لتر لكل كيلومتر يقطعه القطار</w:t>
            </w:r>
          </w:p>
        </w:tc>
        <w:tc>
          <w:tcPr>
            <w:tcW w:w="3686" w:type="dxa"/>
            <w:tcBorders>
              <w:top w:val="double" w:sz="4" w:space="0" w:color="auto"/>
              <w:bottom w:val="double" w:sz="4" w:space="0" w:color="auto"/>
            </w:tcBorders>
            <w:noWrap/>
          </w:tcPr>
          <w:p w:rsidR="00286B62" w:rsidRPr="00091522" w:rsidRDefault="00286B62" w:rsidP="00192BF2">
            <w:pPr>
              <w:spacing w:before="40" w:after="40" w:line="280" w:lineRule="exact"/>
              <w:ind w:firstLine="0"/>
              <w:rPr>
                <w:sz w:val="20"/>
                <w:szCs w:val="24"/>
                <w:rtl/>
              </w:rPr>
            </w:pPr>
            <w:r w:rsidRPr="00091522">
              <w:rPr>
                <w:rFonts w:hint="cs"/>
                <w:sz w:val="20"/>
                <w:szCs w:val="24"/>
                <w:rtl/>
              </w:rPr>
              <w:t>10 لترات لكل مركب/كيلومتر(ج)</w:t>
            </w:r>
          </w:p>
        </w:tc>
      </w:tr>
      <w:tr w:rsidR="00286B62" w:rsidRPr="00091522" w:rsidTr="00192BF2">
        <w:trPr>
          <w:trHeight w:val="471"/>
          <w:jc w:val="center"/>
        </w:trPr>
        <w:tc>
          <w:tcPr>
            <w:tcW w:w="2380" w:type="dxa"/>
            <w:tcBorders>
              <w:top w:val="double" w:sz="4" w:space="0" w:color="auto"/>
              <w:bottom w:val="double" w:sz="4" w:space="0" w:color="auto"/>
            </w:tcBorders>
            <w:noWrap/>
          </w:tcPr>
          <w:p w:rsidR="00286B62" w:rsidRPr="00091522" w:rsidRDefault="00286B62" w:rsidP="00192BF2">
            <w:pPr>
              <w:spacing w:before="40" w:after="40" w:line="280" w:lineRule="exact"/>
              <w:ind w:firstLine="0"/>
              <w:rPr>
                <w:b/>
                <w:bCs/>
                <w:sz w:val="20"/>
                <w:szCs w:val="24"/>
                <w:rtl/>
              </w:rPr>
            </w:pPr>
            <w:r w:rsidRPr="00091522">
              <w:rPr>
                <w:rFonts w:hint="cs"/>
                <w:b/>
                <w:bCs/>
                <w:sz w:val="20"/>
                <w:szCs w:val="24"/>
                <w:rtl/>
              </w:rPr>
              <w:t>الاستهلاك لكل طن-كيلومتر صاف</w:t>
            </w:r>
          </w:p>
        </w:tc>
        <w:tc>
          <w:tcPr>
            <w:tcW w:w="2977" w:type="dxa"/>
            <w:tcBorders>
              <w:top w:val="double" w:sz="4" w:space="0" w:color="auto"/>
              <w:bottom w:val="double" w:sz="4" w:space="0" w:color="auto"/>
            </w:tcBorders>
            <w:noWrap/>
          </w:tcPr>
          <w:p w:rsidR="00286B62" w:rsidRPr="00091522" w:rsidRDefault="00286B62" w:rsidP="00192BF2">
            <w:pPr>
              <w:spacing w:before="40" w:after="40" w:line="280" w:lineRule="exact"/>
              <w:ind w:firstLine="0"/>
              <w:rPr>
                <w:sz w:val="20"/>
                <w:szCs w:val="24"/>
                <w:rtl/>
              </w:rPr>
            </w:pPr>
            <w:r w:rsidRPr="00091522">
              <w:rPr>
                <w:rFonts w:hint="cs"/>
                <w:sz w:val="20"/>
                <w:szCs w:val="24"/>
                <w:rtl/>
              </w:rPr>
              <w:t>الحد الأدنى 10.9 سنتيمتر مكعب</w:t>
            </w:r>
          </w:p>
          <w:p w:rsidR="00286B62" w:rsidRPr="00091522" w:rsidRDefault="00286B62" w:rsidP="00192BF2">
            <w:pPr>
              <w:spacing w:before="40" w:after="40" w:line="280" w:lineRule="exact"/>
              <w:ind w:firstLine="0"/>
              <w:rPr>
                <w:sz w:val="20"/>
                <w:szCs w:val="24"/>
                <w:rtl/>
              </w:rPr>
            </w:pPr>
            <w:r w:rsidRPr="00091522">
              <w:rPr>
                <w:rFonts w:hint="cs"/>
                <w:sz w:val="20"/>
                <w:szCs w:val="24"/>
                <w:rtl/>
              </w:rPr>
              <w:t>الحد الأقصى 19.0 سنتيمتر مكعب</w:t>
            </w:r>
          </w:p>
        </w:tc>
        <w:tc>
          <w:tcPr>
            <w:tcW w:w="2552" w:type="dxa"/>
            <w:tcBorders>
              <w:top w:val="double" w:sz="4" w:space="0" w:color="auto"/>
              <w:bottom w:val="double" w:sz="4" w:space="0" w:color="auto"/>
            </w:tcBorders>
            <w:noWrap/>
          </w:tcPr>
          <w:p w:rsidR="00286B62" w:rsidRPr="00091522" w:rsidRDefault="00286B62" w:rsidP="00192BF2">
            <w:pPr>
              <w:spacing w:before="40" w:after="40" w:line="280" w:lineRule="exact"/>
              <w:ind w:firstLine="0"/>
              <w:rPr>
                <w:sz w:val="20"/>
                <w:szCs w:val="24"/>
                <w:rtl/>
              </w:rPr>
            </w:pPr>
            <w:r w:rsidRPr="00091522">
              <w:rPr>
                <w:rFonts w:hint="cs"/>
                <w:sz w:val="20"/>
                <w:szCs w:val="24"/>
                <w:rtl/>
              </w:rPr>
              <w:t>27.2 سنتيمتر مكعب</w:t>
            </w:r>
          </w:p>
        </w:tc>
        <w:tc>
          <w:tcPr>
            <w:tcW w:w="3260" w:type="dxa"/>
            <w:tcBorders>
              <w:top w:val="double" w:sz="4" w:space="0" w:color="auto"/>
              <w:bottom w:val="double" w:sz="4" w:space="0" w:color="auto"/>
            </w:tcBorders>
            <w:noWrap/>
          </w:tcPr>
          <w:p w:rsidR="00286B62" w:rsidRPr="00091522" w:rsidRDefault="00286B62" w:rsidP="00192BF2">
            <w:pPr>
              <w:spacing w:before="40" w:after="40" w:line="280" w:lineRule="exact"/>
              <w:ind w:firstLine="0"/>
              <w:rPr>
                <w:sz w:val="20"/>
                <w:szCs w:val="24"/>
                <w:rtl/>
              </w:rPr>
            </w:pPr>
            <w:r w:rsidRPr="00091522">
              <w:rPr>
                <w:rFonts w:hint="cs"/>
                <w:sz w:val="20"/>
                <w:szCs w:val="24"/>
                <w:rtl/>
              </w:rPr>
              <w:t>الحد الأدنى 10.9 سنتيمتر مكعب</w:t>
            </w:r>
          </w:p>
          <w:p w:rsidR="00286B62" w:rsidRPr="00091522" w:rsidRDefault="00286B62" w:rsidP="00192BF2">
            <w:pPr>
              <w:spacing w:before="40" w:after="40" w:line="280" w:lineRule="exact"/>
              <w:ind w:firstLine="0"/>
              <w:rPr>
                <w:sz w:val="20"/>
                <w:szCs w:val="24"/>
                <w:rtl/>
              </w:rPr>
            </w:pPr>
            <w:r w:rsidRPr="00091522">
              <w:rPr>
                <w:rFonts w:hint="cs"/>
                <w:sz w:val="20"/>
                <w:szCs w:val="24"/>
                <w:rtl/>
              </w:rPr>
              <w:t>الحد الأقصى 19.0 سنتيمتر مكعب</w:t>
            </w:r>
          </w:p>
        </w:tc>
        <w:tc>
          <w:tcPr>
            <w:tcW w:w="3686" w:type="dxa"/>
            <w:tcBorders>
              <w:top w:val="double" w:sz="4" w:space="0" w:color="auto"/>
              <w:bottom w:val="double" w:sz="4" w:space="0" w:color="auto"/>
            </w:tcBorders>
            <w:noWrap/>
          </w:tcPr>
          <w:p w:rsidR="00286B62" w:rsidRPr="00091522" w:rsidRDefault="00286B62" w:rsidP="00192BF2">
            <w:pPr>
              <w:spacing w:before="40" w:after="40" w:line="280" w:lineRule="exact"/>
              <w:ind w:firstLine="0"/>
              <w:rPr>
                <w:sz w:val="20"/>
                <w:szCs w:val="24"/>
                <w:rtl/>
              </w:rPr>
            </w:pPr>
            <w:r w:rsidRPr="00091522">
              <w:rPr>
                <w:rFonts w:hint="cs"/>
                <w:sz w:val="20"/>
                <w:szCs w:val="24"/>
                <w:rtl/>
              </w:rPr>
              <w:t>10 سنتيمتر مكعب</w:t>
            </w:r>
          </w:p>
        </w:tc>
      </w:tr>
      <w:tr w:rsidR="00286B62" w:rsidRPr="00091522" w:rsidTr="00192BF2">
        <w:trPr>
          <w:trHeight w:val="85"/>
          <w:jc w:val="center"/>
        </w:trPr>
        <w:tc>
          <w:tcPr>
            <w:tcW w:w="2380" w:type="dxa"/>
            <w:tcBorders>
              <w:top w:val="double" w:sz="4" w:space="0" w:color="auto"/>
              <w:bottom w:val="double" w:sz="4" w:space="0" w:color="auto"/>
            </w:tcBorders>
            <w:noWrap/>
          </w:tcPr>
          <w:p w:rsidR="00286B62" w:rsidRPr="00091522" w:rsidRDefault="00286B62" w:rsidP="00192BF2">
            <w:pPr>
              <w:spacing w:before="40" w:after="40" w:line="280" w:lineRule="exact"/>
              <w:ind w:firstLine="0"/>
              <w:rPr>
                <w:b/>
                <w:bCs/>
                <w:sz w:val="20"/>
                <w:szCs w:val="24"/>
                <w:rtl/>
              </w:rPr>
            </w:pPr>
            <w:r w:rsidRPr="00091522">
              <w:rPr>
                <w:rFonts w:hint="cs"/>
                <w:b/>
                <w:bCs/>
                <w:sz w:val="20"/>
                <w:szCs w:val="24"/>
                <w:rtl/>
              </w:rPr>
              <w:t>مع زيادة 10 بالمائة للنقل على الطرق بسبب قصر المسافات نسبيا بشكل عام</w:t>
            </w:r>
          </w:p>
        </w:tc>
        <w:tc>
          <w:tcPr>
            <w:tcW w:w="2977" w:type="dxa"/>
            <w:tcBorders>
              <w:top w:val="double" w:sz="4" w:space="0" w:color="auto"/>
              <w:bottom w:val="double" w:sz="4" w:space="0" w:color="auto"/>
            </w:tcBorders>
            <w:noWrap/>
          </w:tcPr>
          <w:p w:rsidR="00286B62" w:rsidRPr="00091522" w:rsidRDefault="00286B62" w:rsidP="00192BF2">
            <w:pPr>
              <w:spacing w:before="40" w:after="40" w:line="280" w:lineRule="exact"/>
              <w:ind w:firstLine="0"/>
              <w:rPr>
                <w:sz w:val="20"/>
                <w:szCs w:val="24"/>
                <w:rtl/>
              </w:rPr>
            </w:pPr>
            <w:r w:rsidRPr="00091522">
              <w:rPr>
                <w:rFonts w:hint="cs"/>
                <w:sz w:val="20"/>
                <w:szCs w:val="24"/>
                <w:rtl/>
              </w:rPr>
              <w:t>الحد الأدنى 10.9 سنتيمتر مكعب</w:t>
            </w:r>
          </w:p>
          <w:p w:rsidR="00286B62" w:rsidRPr="00091522" w:rsidRDefault="00286B62" w:rsidP="00192BF2">
            <w:pPr>
              <w:spacing w:before="40" w:after="40" w:line="280" w:lineRule="exact"/>
              <w:ind w:firstLine="0"/>
              <w:rPr>
                <w:sz w:val="20"/>
                <w:szCs w:val="24"/>
                <w:rtl/>
              </w:rPr>
            </w:pPr>
            <w:r w:rsidRPr="00091522">
              <w:rPr>
                <w:rFonts w:hint="cs"/>
                <w:sz w:val="20"/>
                <w:szCs w:val="24"/>
                <w:rtl/>
              </w:rPr>
              <w:t>الحد الأقصى 19.0 سنتيمتر مكعب</w:t>
            </w:r>
          </w:p>
        </w:tc>
        <w:tc>
          <w:tcPr>
            <w:tcW w:w="2552" w:type="dxa"/>
            <w:tcBorders>
              <w:top w:val="double" w:sz="4" w:space="0" w:color="auto"/>
              <w:bottom w:val="double" w:sz="4" w:space="0" w:color="auto"/>
            </w:tcBorders>
            <w:noWrap/>
          </w:tcPr>
          <w:p w:rsidR="00286B62" w:rsidRPr="00091522" w:rsidRDefault="00286B62" w:rsidP="00192BF2">
            <w:pPr>
              <w:spacing w:before="40" w:after="40" w:line="280" w:lineRule="exact"/>
              <w:ind w:firstLine="0"/>
              <w:rPr>
                <w:sz w:val="20"/>
                <w:szCs w:val="24"/>
                <w:rtl/>
              </w:rPr>
            </w:pPr>
            <w:r w:rsidRPr="00091522">
              <w:rPr>
                <w:rFonts w:hint="cs"/>
                <w:sz w:val="20"/>
                <w:szCs w:val="24"/>
                <w:rtl/>
              </w:rPr>
              <w:t>24.5 سنتيمتر مكعب لكل ط.ك.ص(ب)</w:t>
            </w:r>
          </w:p>
        </w:tc>
        <w:tc>
          <w:tcPr>
            <w:tcW w:w="3260" w:type="dxa"/>
            <w:tcBorders>
              <w:top w:val="double" w:sz="4" w:space="0" w:color="auto"/>
              <w:bottom w:val="double" w:sz="4" w:space="0" w:color="auto"/>
            </w:tcBorders>
            <w:noWrap/>
          </w:tcPr>
          <w:p w:rsidR="00286B62" w:rsidRPr="00091522" w:rsidRDefault="00286B62" w:rsidP="00192BF2">
            <w:pPr>
              <w:spacing w:before="40" w:after="40" w:line="280" w:lineRule="exact"/>
              <w:jc w:val="center"/>
              <w:rPr>
                <w:sz w:val="20"/>
                <w:szCs w:val="24"/>
                <w:rtl/>
              </w:rPr>
            </w:pPr>
            <w:r w:rsidRPr="00091522">
              <w:rPr>
                <w:rFonts w:hint="cs"/>
                <w:sz w:val="20"/>
                <w:szCs w:val="24"/>
                <w:rtl/>
              </w:rPr>
              <w:t>-</w:t>
            </w:r>
          </w:p>
        </w:tc>
        <w:tc>
          <w:tcPr>
            <w:tcW w:w="3686" w:type="dxa"/>
            <w:tcBorders>
              <w:top w:val="double" w:sz="4" w:space="0" w:color="auto"/>
              <w:bottom w:val="double" w:sz="4" w:space="0" w:color="auto"/>
            </w:tcBorders>
            <w:noWrap/>
          </w:tcPr>
          <w:p w:rsidR="00286B62" w:rsidRPr="00091522" w:rsidRDefault="00286B62" w:rsidP="00192BF2">
            <w:pPr>
              <w:spacing w:before="40" w:after="40" w:line="280" w:lineRule="exact"/>
              <w:jc w:val="center"/>
              <w:rPr>
                <w:sz w:val="20"/>
                <w:szCs w:val="24"/>
                <w:rtl/>
              </w:rPr>
            </w:pPr>
            <w:r w:rsidRPr="00091522">
              <w:rPr>
                <w:rFonts w:hint="cs"/>
                <w:sz w:val="20"/>
                <w:szCs w:val="24"/>
                <w:rtl/>
              </w:rPr>
              <w:t>-</w:t>
            </w:r>
          </w:p>
        </w:tc>
      </w:tr>
    </w:tbl>
    <w:p w:rsidR="00286B62" w:rsidRPr="00A44FF5" w:rsidRDefault="00286B62" w:rsidP="00286B62">
      <w:pPr>
        <w:spacing w:before="0" w:line="240" w:lineRule="auto"/>
        <w:ind w:left="681" w:hanging="709"/>
        <w:rPr>
          <w:sz w:val="16"/>
          <w:szCs w:val="20"/>
        </w:rPr>
      </w:pPr>
      <w:r w:rsidRPr="00A44FF5">
        <w:rPr>
          <w:rFonts w:hint="cs"/>
          <w:b/>
          <w:bCs/>
          <w:sz w:val="16"/>
          <w:szCs w:val="20"/>
          <w:rtl/>
        </w:rPr>
        <w:t>المصدر:</w:t>
      </w:r>
      <w:r w:rsidRPr="00A44FF5">
        <w:rPr>
          <w:rFonts w:hint="cs"/>
          <w:sz w:val="16"/>
          <w:szCs w:val="20"/>
          <w:rtl/>
        </w:rPr>
        <w:t xml:space="preserve"> الحسابات المرتكزة جزئيا على </w:t>
      </w:r>
      <w:r w:rsidRPr="00A44FF5">
        <w:rPr>
          <w:sz w:val="14"/>
          <w:szCs w:val="14"/>
        </w:rPr>
        <w:t>"Energy consumption of road, rail and air transport", Rail International (Brussels), 7</w:t>
      </w:r>
      <w:r w:rsidRPr="00A44FF5">
        <w:rPr>
          <w:sz w:val="14"/>
          <w:szCs w:val="14"/>
          <w:vertAlign w:val="superscript"/>
        </w:rPr>
        <w:t>th</w:t>
      </w:r>
      <w:r w:rsidRPr="00A44FF5">
        <w:rPr>
          <w:sz w:val="16"/>
          <w:szCs w:val="20"/>
        </w:rPr>
        <w:t xml:space="preserve"> </w:t>
      </w:r>
      <w:r w:rsidRPr="00A44FF5">
        <w:rPr>
          <w:sz w:val="14"/>
          <w:szCs w:val="14"/>
        </w:rPr>
        <w:t>year</w:t>
      </w:r>
      <w:r w:rsidRPr="00A44FF5">
        <w:rPr>
          <w:sz w:val="16"/>
          <w:szCs w:val="20"/>
        </w:rPr>
        <w:t>,</w:t>
      </w:r>
    </w:p>
    <w:p w:rsidR="00286B62" w:rsidRPr="00A44FF5" w:rsidRDefault="00286B62" w:rsidP="00286B62">
      <w:pPr>
        <w:tabs>
          <w:tab w:val="left" w:pos="8616"/>
          <w:tab w:val="left" w:pos="9183"/>
        </w:tabs>
        <w:spacing w:before="0" w:line="240" w:lineRule="auto"/>
        <w:ind w:left="386" w:hanging="450"/>
        <w:rPr>
          <w:sz w:val="16"/>
          <w:szCs w:val="20"/>
          <w:rtl/>
        </w:rPr>
      </w:pPr>
      <w:r w:rsidRPr="00A44FF5">
        <w:rPr>
          <w:rFonts w:hint="cs"/>
          <w:sz w:val="16"/>
          <w:szCs w:val="20"/>
          <w:rtl/>
        </w:rPr>
        <w:t>(أ)</w:t>
      </w:r>
      <w:r w:rsidRPr="00A44FF5">
        <w:rPr>
          <w:rFonts w:hint="cs"/>
          <w:sz w:val="16"/>
          <w:szCs w:val="20"/>
          <w:rtl/>
        </w:rPr>
        <w:tab/>
        <w:t>على أساس متوسط لنسبة الحمل الصافى إلى مجموع الوزن الإجمالى = 0.4. (ب) ط.ن.ص. = طن كيلومترى صاف. (ج) على أساس سرعة 16 كيلومتر بالساعة واستهلاك 160 لتر للساعة.</w:t>
      </w:r>
    </w:p>
    <w:p w:rsidR="00286B62" w:rsidRPr="00A44FF5" w:rsidRDefault="00286B62" w:rsidP="00286B62">
      <w:pPr>
        <w:tabs>
          <w:tab w:val="left" w:pos="1387"/>
          <w:tab w:val="left" w:pos="8616"/>
          <w:tab w:val="left" w:pos="9183"/>
        </w:tabs>
        <w:spacing w:before="0" w:line="240" w:lineRule="auto"/>
        <w:ind w:left="1389" w:hanging="567"/>
        <w:rPr>
          <w:sz w:val="16"/>
          <w:szCs w:val="20"/>
          <w:rtl/>
        </w:rPr>
        <w:sectPr w:rsidR="00286B62" w:rsidRPr="00A44FF5" w:rsidSect="00192BF2">
          <w:headerReference w:type="default" r:id="rId87"/>
          <w:footerReference w:type="default" r:id="rId88"/>
          <w:pgSz w:w="16838" w:h="11906" w:orient="landscape"/>
          <w:pgMar w:top="1985" w:right="1701" w:bottom="1701" w:left="1701" w:header="709" w:footer="709" w:gutter="0"/>
          <w:pgNumType w:fmt="numberInDash"/>
          <w:cols w:space="708"/>
          <w:bidi/>
          <w:rtlGutter/>
          <w:docGrid w:linePitch="360"/>
        </w:sectPr>
      </w:pPr>
    </w:p>
    <w:p w:rsidR="00286B62" w:rsidRDefault="00286B62" w:rsidP="00286B62">
      <w:pPr>
        <w:spacing w:after="120" w:line="520" w:lineRule="exact"/>
        <w:rPr>
          <w:sz w:val="28"/>
          <w:rtl/>
        </w:rPr>
      </w:pPr>
      <w:r w:rsidRPr="00523607">
        <w:rPr>
          <w:rFonts w:hint="cs"/>
          <w:sz w:val="28"/>
          <w:rtl/>
        </w:rPr>
        <w:t xml:space="preserve">وعلى الرغم من أوجه القصور هذه، يكشف الجدول </w:t>
      </w:r>
      <w:r>
        <w:rPr>
          <w:rFonts w:hint="cs"/>
          <w:sz w:val="28"/>
          <w:rtl/>
        </w:rPr>
        <w:t>(20)</w:t>
      </w:r>
      <w:r w:rsidRPr="00523607">
        <w:rPr>
          <w:rFonts w:hint="cs"/>
          <w:sz w:val="28"/>
          <w:rtl/>
        </w:rPr>
        <w:t xml:space="preserve"> عن وفر كبير محتمل فى الطاقة فى حالة نقل حاويات البضائع بالقطارات الوحدية مقارنة بنقلها على الطرق</w:t>
      </w:r>
      <w:r>
        <w:rPr>
          <w:rFonts w:hint="cs"/>
          <w:sz w:val="28"/>
          <w:rtl/>
        </w:rPr>
        <w:t xml:space="preserve"> البريه</w:t>
      </w:r>
      <w:r w:rsidRPr="00523607">
        <w:rPr>
          <w:rFonts w:hint="cs"/>
          <w:sz w:val="28"/>
          <w:rtl/>
        </w:rPr>
        <w:t>. وقد تتراوح هذه الوفورات من قرابة 25 فى المائة إلى نحو 55 فى المائة من استهلاك الوقود على الطرق</w:t>
      </w:r>
      <w:r>
        <w:rPr>
          <w:rFonts w:hint="cs"/>
          <w:sz w:val="28"/>
          <w:rtl/>
        </w:rPr>
        <w:t xml:space="preserve"> البريه.</w:t>
      </w:r>
    </w:p>
    <w:p w:rsidR="00286B62" w:rsidRDefault="00286B62" w:rsidP="00286B62">
      <w:pPr>
        <w:spacing w:before="240" w:after="120" w:line="520" w:lineRule="exact"/>
        <w:rPr>
          <w:sz w:val="28"/>
          <w:rtl/>
        </w:rPr>
      </w:pPr>
      <w:r>
        <w:rPr>
          <w:rFonts w:hint="cs"/>
          <w:sz w:val="28"/>
          <w:rtl/>
        </w:rPr>
        <w:t>وعلى أساس مختلف الدراسات التى أجريت بشأن الفعالية النسبية لطاقة الدفع</w:t>
      </w:r>
      <w:r w:rsidRPr="00505347">
        <w:rPr>
          <w:rStyle w:val="FootnoteReference"/>
          <w:rFonts w:hint="cs"/>
          <w:b/>
          <w:bCs/>
          <w:position w:val="6"/>
          <w:rtl/>
        </w:rPr>
        <w:t>(</w:t>
      </w:r>
      <w:r w:rsidRPr="00505347">
        <w:rPr>
          <w:rStyle w:val="FootnoteReference"/>
          <w:b/>
          <w:bCs/>
          <w:position w:val="6"/>
          <w:sz w:val="28"/>
          <w:rtl/>
        </w:rPr>
        <w:footnoteReference w:id="83"/>
      </w:r>
      <w:r w:rsidRPr="00505347">
        <w:rPr>
          <w:b/>
          <w:bCs/>
          <w:position w:val="6"/>
          <w:sz w:val="28"/>
          <w:vertAlign w:val="superscript"/>
        </w:rPr>
        <w:t>(</w:t>
      </w:r>
      <w:r>
        <w:rPr>
          <w:rFonts w:hint="cs"/>
          <w:sz w:val="28"/>
          <w:rtl/>
        </w:rPr>
        <w:t>، يكون وجه المقارنة بين استهلاك الوسائط الثلاث كما يلى (مع تحديد استهلاك واسطة النقل بالسكك الحديدية عند 100):</w:t>
      </w:r>
    </w:p>
    <w:p w:rsidR="00286B62" w:rsidRDefault="00286B62" w:rsidP="00776162">
      <w:pPr>
        <w:widowControl/>
        <w:numPr>
          <w:ilvl w:val="0"/>
          <w:numId w:val="60"/>
        </w:numPr>
        <w:tabs>
          <w:tab w:val="clear" w:pos="1571"/>
          <w:tab w:val="num" w:pos="990"/>
          <w:tab w:val="left" w:pos="3967"/>
        </w:tabs>
        <w:ind w:left="992" w:hanging="425"/>
        <w:rPr>
          <w:sz w:val="28"/>
          <w:rtl/>
        </w:rPr>
      </w:pPr>
      <w:r>
        <w:rPr>
          <w:rFonts w:hint="cs"/>
          <w:sz w:val="28"/>
          <w:rtl/>
        </w:rPr>
        <w:t>النقل بالطريق البرى</w:t>
      </w:r>
      <w:r>
        <w:rPr>
          <w:rFonts w:hint="cs"/>
          <w:sz w:val="28"/>
          <w:rtl/>
        </w:rPr>
        <w:tab/>
        <w:t>:</w:t>
      </w:r>
      <w:r>
        <w:rPr>
          <w:rFonts w:hint="cs"/>
          <w:sz w:val="28"/>
          <w:rtl/>
        </w:rPr>
        <w:tab/>
        <w:t xml:space="preserve">200 </w:t>
      </w:r>
      <w:r>
        <w:rPr>
          <w:sz w:val="28"/>
          <w:rtl/>
        </w:rPr>
        <w:t>–</w:t>
      </w:r>
      <w:r>
        <w:rPr>
          <w:rFonts w:hint="cs"/>
          <w:sz w:val="28"/>
          <w:rtl/>
        </w:rPr>
        <w:t xml:space="preserve"> 400</w:t>
      </w:r>
    </w:p>
    <w:p w:rsidR="00286B62" w:rsidRDefault="00286B62" w:rsidP="00776162">
      <w:pPr>
        <w:widowControl/>
        <w:numPr>
          <w:ilvl w:val="0"/>
          <w:numId w:val="60"/>
        </w:numPr>
        <w:tabs>
          <w:tab w:val="clear" w:pos="1571"/>
          <w:tab w:val="num" w:pos="990"/>
          <w:tab w:val="left" w:pos="3967"/>
        </w:tabs>
        <w:ind w:left="992" w:hanging="425"/>
        <w:rPr>
          <w:sz w:val="28"/>
          <w:rtl/>
        </w:rPr>
      </w:pPr>
      <w:r>
        <w:rPr>
          <w:rFonts w:hint="cs"/>
          <w:sz w:val="28"/>
          <w:rtl/>
        </w:rPr>
        <w:t>النقل بالسكة الحديديه</w:t>
      </w:r>
      <w:r>
        <w:rPr>
          <w:rFonts w:hint="cs"/>
          <w:sz w:val="28"/>
          <w:rtl/>
        </w:rPr>
        <w:tab/>
        <w:t>:</w:t>
      </w:r>
      <w:r>
        <w:rPr>
          <w:rFonts w:hint="cs"/>
          <w:sz w:val="28"/>
          <w:rtl/>
        </w:rPr>
        <w:tab/>
        <w:t>100</w:t>
      </w:r>
    </w:p>
    <w:p w:rsidR="00286B62" w:rsidRDefault="00286B62" w:rsidP="00776162">
      <w:pPr>
        <w:widowControl/>
        <w:numPr>
          <w:ilvl w:val="0"/>
          <w:numId w:val="60"/>
        </w:numPr>
        <w:tabs>
          <w:tab w:val="clear" w:pos="1571"/>
          <w:tab w:val="num" w:pos="990"/>
          <w:tab w:val="left" w:pos="3967"/>
        </w:tabs>
        <w:ind w:left="992" w:hanging="425"/>
        <w:rPr>
          <w:sz w:val="28"/>
          <w:rtl/>
        </w:rPr>
      </w:pPr>
      <w:r>
        <w:rPr>
          <w:rFonts w:hint="cs"/>
          <w:sz w:val="28"/>
          <w:rtl/>
        </w:rPr>
        <w:t>النقل بالممرات المائية الداخلية</w:t>
      </w:r>
      <w:r>
        <w:rPr>
          <w:rFonts w:hint="cs"/>
          <w:sz w:val="28"/>
          <w:rtl/>
        </w:rPr>
        <w:tab/>
        <w:t>:</w:t>
      </w:r>
      <w:r>
        <w:rPr>
          <w:rFonts w:hint="cs"/>
          <w:sz w:val="28"/>
          <w:rtl/>
        </w:rPr>
        <w:tab/>
        <w:t xml:space="preserve">80 </w:t>
      </w:r>
      <w:r>
        <w:rPr>
          <w:sz w:val="28"/>
          <w:rtl/>
        </w:rPr>
        <w:t>–</w:t>
      </w:r>
      <w:r>
        <w:rPr>
          <w:rFonts w:hint="cs"/>
          <w:sz w:val="28"/>
          <w:rtl/>
        </w:rPr>
        <w:t xml:space="preserve"> 140</w:t>
      </w:r>
    </w:p>
    <w:p w:rsidR="00286B62" w:rsidRDefault="00286B62" w:rsidP="00286B62">
      <w:pPr>
        <w:spacing w:before="240" w:after="120" w:line="520" w:lineRule="exact"/>
        <w:rPr>
          <w:sz w:val="28"/>
          <w:rtl/>
        </w:rPr>
      </w:pPr>
      <w:r>
        <w:rPr>
          <w:rFonts w:hint="cs"/>
          <w:sz w:val="28"/>
          <w:rtl/>
        </w:rPr>
        <w:t>وينبغى أيضا، عند مقارنة الإحتياجات من الطاقة، ألا يغيب عن البال أن السكك الحديدية هى الواسطة الوحيدة التى قد لاتعتمد اعتمادا كليا على أنواع الوقود من النفط. ذلك أنه يمكن إستخدام مصادر محلية بديلة للطاقة فى قوة الجر ولكن بتكلفة استثمارية عالية نسبياً فى حالة التحول إلى الدفع الكهربائى.</w:t>
      </w:r>
    </w:p>
    <w:p w:rsidR="00286B62" w:rsidRDefault="00286B62" w:rsidP="00286B62">
      <w:pPr>
        <w:spacing w:before="240" w:after="120" w:line="520" w:lineRule="exact"/>
        <w:rPr>
          <w:sz w:val="28"/>
          <w:rtl/>
        </w:rPr>
      </w:pPr>
      <w:r>
        <w:rPr>
          <w:rFonts w:hint="cs"/>
          <w:sz w:val="28"/>
          <w:rtl/>
        </w:rPr>
        <w:t>ولاشك أن تكلفة النقل سوف تختلف طبقاً لما إذا كان الشاحن يمتلك وسائل النقل الخاصة به، أو إذا كان يطلب خدمة النقل من إحدى الشركات المتخصصة. ففى حالة إستخدام وسائل النقل المملوكة للشاحن فإن تكاليف عمليات النقل سوف تشتمل على عناصر مثل العمالة والوقود والصيانة وإستهلاك المعدات بالإضافة إلى المصروفات الإدارية.</w:t>
      </w:r>
    </w:p>
    <w:p w:rsidR="00286B62" w:rsidRDefault="00286B62" w:rsidP="00286B62">
      <w:pPr>
        <w:spacing w:before="240" w:after="120" w:line="520" w:lineRule="exact"/>
        <w:rPr>
          <w:sz w:val="28"/>
          <w:rtl/>
        </w:rPr>
      </w:pPr>
      <w:r>
        <w:rPr>
          <w:rFonts w:hint="cs"/>
          <w:sz w:val="28"/>
          <w:rtl/>
        </w:rPr>
        <w:t xml:space="preserve">وفى ظل المبدأ المستحدث بأن يتخلص المنتج من الأنشطة الثانوية ويتفرغ للأنشطة الرئيسية </w:t>
      </w:r>
      <w:r>
        <w:rPr>
          <w:sz w:val="28"/>
        </w:rPr>
        <w:t>(</w:t>
      </w:r>
      <w:r w:rsidRPr="00AE6688">
        <w:t>Outsource of Non-Core activities</w:t>
      </w:r>
      <w:r>
        <w:rPr>
          <w:sz w:val="28"/>
        </w:rPr>
        <w:t>)</w:t>
      </w:r>
      <w:r>
        <w:rPr>
          <w:rFonts w:hint="cs"/>
          <w:sz w:val="28"/>
          <w:rtl/>
        </w:rPr>
        <w:t xml:space="preserve"> وفى حالتنا يعهد المنتج إلى متعهدى النقل لأداء خدمات النقل المطلوبة لنقل بضائعه، فلن يشتمل حينئذ إجمالى التكلفة إلا على أجرة النقل ذاتها فحسب. لذلك أصبح من الطبيعى اللجوء إلى هذا الحل الأخير لأنه يحقق ميزات هامة، منها أن إسناد عمليات النقل إلى شركات نقل متخصصة وذات خبرة، يمكن أن يحقق خدمة اللوجستيات وكفاءة فى التنفيذ وضبط للوقت مع إختيار أنسب وسائل النقل مع أقل تكلفة ممكنة. ومن ناحية أخرى يعفى المشروع من أعباء الإحتفاظ بأسطول من وسائل النقل بما يستتبعه ذلك من تكاليف باهظة فى كثير من الأحيان. ويمكن أن يستثنى من ذلك بعض المشروعات الإستراتيجية مثل مشروعات الغاز المسيل أو البترول الخام والحديد والصلب والأسمنت وغيرها.</w:t>
      </w:r>
    </w:p>
    <w:p w:rsidR="00286B62" w:rsidRDefault="00286B62" w:rsidP="00286B62">
      <w:pPr>
        <w:spacing w:before="240" w:after="120" w:line="560" w:lineRule="exact"/>
        <w:rPr>
          <w:sz w:val="28"/>
          <w:rtl/>
        </w:rPr>
      </w:pPr>
      <w:r>
        <w:rPr>
          <w:rFonts w:hint="cs"/>
          <w:sz w:val="28"/>
          <w:rtl/>
        </w:rPr>
        <w:t>وقد تستدعى عمليات النقل، إجراء بعض التجهيزات اللوجستية على البضاعة مثل التغليف وكتابة العلامات والتستيف داخل الحاويات وإتمام الإجراءات الجمركية وغيرها... ويمكن للشاحن أن يعهد بهذه الترتيبات إلى شركة النقل المتخصصة نظير مبالغ إضافية يتفق عليها.</w:t>
      </w:r>
    </w:p>
    <w:p w:rsidR="00286B62" w:rsidRDefault="00286B62" w:rsidP="00286B62">
      <w:pPr>
        <w:spacing w:before="240" w:after="120" w:line="560" w:lineRule="exact"/>
        <w:rPr>
          <w:sz w:val="28"/>
          <w:rtl/>
        </w:rPr>
      </w:pPr>
      <w:r>
        <w:rPr>
          <w:rFonts w:hint="cs"/>
          <w:sz w:val="28"/>
          <w:rtl/>
        </w:rPr>
        <w:t>نخلص مما تقدم أن تكلفة النقل تدخل فى الإعتبار عند إختيار واسطة النقل طبقًا لنوع الواسطة ذاتها. فلكل واسطة نقل تكلفتها الخاصة التى تعتمد على طبيعة وظروف هذه الواسطة. فالنقل الجوى مثلاً هو أعلى وسائط النقل تكلفة فى حين أن النقل النهرى هو أقلها تكلفة. كذلك فإن النقل بالشاحنات تبلغ تكلفته فى المتوسط ضعف تكلفة النقل بالسكك الحديدية، وهذا الأخير تبلغ تكلفته فى المتوسط ثلاثة أضعاف تكلفة النقل النهرى</w:t>
      </w:r>
      <w:r w:rsidRPr="00361482">
        <w:rPr>
          <w:rFonts w:cs="AL-Mateen"/>
          <w:position w:val="6"/>
          <w:sz w:val="32"/>
          <w:szCs w:val="32"/>
          <w:vertAlign w:val="superscript"/>
        </w:rPr>
        <w:t>)</w:t>
      </w:r>
      <w:r w:rsidRPr="00361482">
        <w:rPr>
          <w:rStyle w:val="FootnoteReference"/>
          <w:rFonts w:cs="AL-Mateen"/>
          <w:position w:val="6"/>
          <w:sz w:val="32"/>
          <w:szCs w:val="32"/>
          <w:rtl/>
        </w:rPr>
        <w:footnoteReference w:id="84"/>
      </w:r>
      <w:r w:rsidRPr="00361482">
        <w:rPr>
          <w:rFonts w:cs="AL-Mateen"/>
          <w:position w:val="6"/>
          <w:sz w:val="32"/>
          <w:szCs w:val="32"/>
          <w:vertAlign w:val="superscript"/>
        </w:rPr>
        <w:t>(</w:t>
      </w:r>
      <w:r>
        <w:rPr>
          <w:rFonts w:hint="cs"/>
          <w:sz w:val="28"/>
          <w:rtl/>
        </w:rPr>
        <w:t>.</w:t>
      </w:r>
    </w:p>
    <w:p w:rsidR="00286B62" w:rsidRPr="00017C6A" w:rsidRDefault="00286B62" w:rsidP="00286B62">
      <w:pPr>
        <w:spacing w:before="360" w:after="120" w:line="520" w:lineRule="exact"/>
        <w:rPr>
          <w:rFonts w:cs="AL-Mateen"/>
          <w:sz w:val="32"/>
          <w:szCs w:val="32"/>
          <w:rtl/>
        </w:rPr>
      </w:pPr>
      <w:r w:rsidRPr="00017C6A">
        <w:rPr>
          <w:rFonts w:cs="AL-Mateen" w:hint="cs"/>
          <w:sz w:val="32"/>
          <w:szCs w:val="32"/>
          <w:rtl/>
        </w:rPr>
        <w:t>أهم العوامل التى تؤثر على تكلفة النقل:</w:t>
      </w:r>
    </w:p>
    <w:p w:rsidR="00286B62" w:rsidRDefault="00286B62" w:rsidP="00286B62">
      <w:pPr>
        <w:spacing w:after="120" w:line="560" w:lineRule="exact"/>
        <w:rPr>
          <w:sz w:val="28"/>
          <w:rtl/>
        </w:rPr>
      </w:pPr>
      <w:r>
        <w:rPr>
          <w:rFonts w:hint="cs"/>
          <w:sz w:val="28"/>
          <w:rtl/>
        </w:rPr>
        <w:t>نظرًا لأهمية عنصر تكلفة النقل فى مجال اللوجستيات، لذلك يكون من المهم تحديد العوامل التى تؤثر على هذه التكلفه وذلك بقصد إحكام الرقابة والسيطرة عليها. وهذه العوامل يرتبط بعضها بالسلعه التى يجرى نقلها، ويرتبط البعض الآخر بالسوق.</w:t>
      </w:r>
    </w:p>
    <w:p w:rsidR="00286B62" w:rsidRPr="00017C6A" w:rsidRDefault="00286B62" w:rsidP="00286B62">
      <w:pPr>
        <w:spacing w:before="360" w:after="120"/>
        <w:rPr>
          <w:rFonts w:cs="AL-Mateen"/>
          <w:sz w:val="28"/>
        </w:rPr>
      </w:pPr>
      <w:r w:rsidRPr="00017C6A">
        <w:rPr>
          <w:rFonts w:cs="Medina Lt BT" w:hint="cs"/>
          <w:sz w:val="28"/>
          <w:rtl/>
        </w:rPr>
        <w:t xml:space="preserve">أ- </w:t>
      </w:r>
      <w:r w:rsidRPr="00017C6A">
        <w:rPr>
          <w:rFonts w:cs="AL-Mateen" w:hint="cs"/>
          <w:sz w:val="28"/>
          <w:rtl/>
        </w:rPr>
        <w:t>العوامل المرتبطة بالسلعة التى يجرى نقلها:</w:t>
      </w:r>
    </w:p>
    <w:p w:rsidR="00286B62" w:rsidRDefault="00286B62" w:rsidP="00286B62">
      <w:pPr>
        <w:spacing w:after="120" w:line="520" w:lineRule="exact"/>
        <w:rPr>
          <w:sz w:val="28"/>
        </w:rPr>
      </w:pPr>
      <w:r>
        <w:rPr>
          <w:rFonts w:hint="cs"/>
          <w:sz w:val="28"/>
          <w:rtl/>
        </w:rPr>
        <w:t>تلعب خصائص ومواصفات السلعة المنقولة دوراً رئيسياً فى تكلفة نقل هذه السلعة. وهذه الخصائص تتضمن مايلى:</w:t>
      </w:r>
    </w:p>
    <w:p w:rsidR="00286B62" w:rsidRPr="00AE6688" w:rsidRDefault="00286B62" w:rsidP="00286B62">
      <w:pPr>
        <w:spacing w:before="360" w:after="120"/>
        <w:rPr>
          <w:rFonts w:cs="AL-Mateen"/>
          <w:sz w:val="28"/>
        </w:rPr>
      </w:pPr>
      <w:r w:rsidRPr="00017C6A">
        <w:rPr>
          <w:rFonts w:cs="Medina Lt BT" w:hint="cs"/>
          <w:rtl/>
        </w:rPr>
        <w:t>1-</w:t>
      </w:r>
      <w:r w:rsidRPr="00AE6688">
        <w:rPr>
          <w:rFonts w:cs="Medina Lt BT" w:hint="cs"/>
          <w:sz w:val="28"/>
          <w:rtl/>
        </w:rPr>
        <w:t xml:space="preserve"> </w:t>
      </w:r>
      <w:r w:rsidRPr="00AE6688">
        <w:rPr>
          <w:rFonts w:cs="AL-Mateen" w:hint="cs"/>
          <w:sz w:val="28"/>
          <w:rtl/>
        </w:rPr>
        <w:t>معدل إستغلال مساحة الشحن:</w:t>
      </w:r>
    </w:p>
    <w:p w:rsidR="00286B62" w:rsidRDefault="00286B62" w:rsidP="00286B62">
      <w:pPr>
        <w:spacing w:after="120" w:line="520" w:lineRule="exact"/>
        <w:rPr>
          <w:sz w:val="28"/>
        </w:rPr>
      </w:pPr>
      <w:r>
        <w:rPr>
          <w:rFonts w:hint="cs"/>
          <w:sz w:val="28"/>
          <w:rtl/>
        </w:rPr>
        <w:t>ويتعلق هذا العامل بقابلية السلعة لشغل المساحة المتاحة للشحن على وسيلة النقل. فنجد أن البضائع الصب، سواء الجاف كالغلال أو السائل كالبترول يمكنها أن تشغل كافة المساحات المتاحة للشحن على وسيلة النقل كعنابر السفينة مثلا أو عربات السكك الحديدية. أما البضائع العامة غير المتجانسة كالسيارات والآلات فلا تستطيع أن تشغل كل الفراغات المتيسرة للشحن. وبطبيعة الحال فإن معدل إستغلال مساحة الشحن يتوقف بالدرجة الأولى على طبيعة البضاعة وشكلها وهيئتها.</w:t>
      </w:r>
    </w:p>
    <w:p w:rsidR="00286B62" w:rsidRPr="00AE6688" w:rsidRDefault="00286B62" w:rsidP="00286B62">
      <w:pPr>
        <w:spacing w:before="360" w:after="120"/>
        <w:rPr>
          <w:rFonts w:cs="AL-Mateen"/>
          <w:sz w:val="28"/>
        </w:rPr>
      </w:pPr>
      <w:r w:rsidRPr="00017C6A">
        <w:rPr>
          <w:rFonts w:cs="Medina Lt BT" w:hint="cs"/>
          <w:rtl/>
        </w:rPr>
        <w:t>2-</w:t>
      </w:r>
      <w:r w:rsidRPr="00AE6688">
        <w:rPr>
          <w:rFonts w:cs="Medina Lt BT" w:hint="cs"/>
          <w:sz w:val="28"/>
          <w:rtl/>
        </w:rPr>
        <w:t xml:space="preserve"> </w:t>
      </w:r>
      <w:r w:rsidRPr="00AE6688">
        <w:rPr>
          <w:rFonts w:cs="AL-Mateen" w:hint="cs"/>
          <w:sz w:val="28"/>
          <w:rtl/>
        </w:rPr>
        <w:t>سهولة أو صعوبة التداول:</w:t>
      </w:r>
    </w:p>
    <w:p w:rsidR="00286B62" w:rsidRDefault="00286B62" w:rsidP="00286B62">
      <w:pPr>
        <w:spacing w:after="120" w:line="520" w:lineRule="exact"/>
        <w:rPr>
          <w:sz w:val="28"/>
        </w:rPr>
      </w:pPr>
      <w:r>
        <w:rPr>
          <w:rFonts w:hint="cs"/>
          <w:sz w:val="28"/>
          <w:rtl/>
        </w:rPr>
        <w:t>تتميز السلع ذات الشكل النمطى كالحديد الخام والكبريت الخام والبترول والحاويات والطبالى بسهولة تداولها ومناولتها، الأمر الذى لايستلزم نفقات مرتفعة أثناء عمليات التداول والمناولة. أما السلع التى تفتقر إلى شكل نمطى فيصبح تداولها صعباً نظرًا لإحتياجها إلى معدات وأدوات مناولة خاصة وبالتالى مزيد من التكاليف مما يؤدى إلى زيادة أجور النقل.</w:t>
      </w:r>
    </w:p>
    <w:p w:rsidR="00286B62" w:rsidRPr="00AE6688" w:rsidRDefault="00286B62" w:rsidP="00286B62">
      <w:pPr>
        <w:spacing w:before="360" w:after="120"/>
        <w:rPr>
          <w:rFonts w:cs="AL-Mateen"/>
          <w:sz w:val="28"/>
        </w:rPr>
      </w:pPr>
      <w:r w:rsidRPr="00017C6A">
        <w:rPr>
          <w:rFonts w:cs="Medina Lt BT" w:hint="cs"/>
          <w:rtl/>
        </w:rPr>
        <w:t>3-</w:t>
      </w:r>
      <w:r w:rsidRPr="00AE6688">
        <w:rPr>
          <w:rFonts w:cs="Medina Lt BT" w:hint="cs"/>
          <w:sz w:val="28"/>
          <w:rtl/>
        </w:rPr>
        <w:t xml:space="preserve"> </w:t>
      </w:r>
      <w:r w:rsidRPr="00AE6688">
        <w:rPr>
          <w:rFonts w:cs="AL-Mateen" w:hint="cs"/>
          <w:sz w:val="28"/>
          <w:rtl/>
        </w:rPr>
        <w:t>قيمة السلعة وقابليتها للتلف السريع:</w:t>
      </w:r>
    </w:p>
    <w:p w:rsidR="00286B62" w:rsidRDefault="00286B62" w:rsidP="00286B62">
      <w:pPr>
        <w:spacing w:after="120" w:line="520" w:lineRule="exact"/>
        <w:rPr>
          <w:sz w:val="28"/>
        </w:rPr>
      </w:pPr>
      <w:r>
        <w:rPr>
          <w:rFonts w:hint="cs"/>
          <w:sz w:val="28"/>
          <w:rtl/>
        </w:rPr>
        <w:t>كلما تزايدت قيمة السلعة ومدى تعرضها للسرقة كالمجوهرات، أو كانت السلع حساسة وقابلة للتلف السريع مما يحتاج معه إلى عناية خاصة للمحافظة عليها كالفاكهة والخضروات، كلما زادت أعباء النقل وبالتالى زادت تكلفته. كذلك يوجد نوع من البضائع الذى لاتقدر قيمته بثمن مثل الآثار القديمه.</w:t>
      </w:r>
    </w:p>
    <w:p w:rsidR="00286B62" w:rsidRPr="00AE6688" w:rsidRDefault="00286B62" w:rsidP="00286B62">
      <w:pPr>
        <w:spacing w:after="120" w:line="520" w:lineRule="exact"/>
        <w:rPr>
          <w:rFonts w:cs="Medina Lt BT"/>
          <w:sz w:val="28"/>
        </w:rPr>
      </w:pPr>
      <w:r w:rsidRPr="00017C6A">
        <w:rPr>
          <w:rFonts w:cs="Medina Lt BT" w:hint="cs"/>
          <w:b/>
          <w:bCs/>
          <w:rtl/>
        </w:rPr>
        <w:t>4-</w:t>
      </w:r>
      <w:r w:rsidRPr="00AE6688">
        <w:rPr>
          <w:rFonts w:cs="Medina Lt BT" w:hint="cs"/>
          <w:sz w:val="28"/>
          <w:rtl/>
        </w:rPr>
        <w:t xml:space="preserve"> </w:t>
      </w:r>
      <w:r w:rsidRPr="00AE6688">
        <w:rPr>
          <w:rFonts w:cs="AL-Mateen" w:hint="cs"/>
          <w:sz w:val="28"/>
          <w:rtl/>
        </w:rPr>
        <w:t>كثافة السلعة:</w:t>
      </w:r>
    </w:p>
    <w:p w:rsidR="00286B62" w:rsidRDefault="00286B62" w:rsidP="00286B62">
      <w:pPr>
        <w:spacing w:after="120" w:line="520" w:lineRule="exact"/>
        <w:rPr>
          <w:sz w:val="28"/>
        </w:rPr>
      </w:pPr>
      <w:r>
        <w:rPr>
          <w:rFonts w:hint="cs"/>
          <w:sz w:val="28"/>
          <w:rtl/>
        </w:rPr>
        <w:t>ويقصد بكثافة السلعة، نسبة وزن السلعة إلى حجمها. فإذا إرتفعت نسبة وزن السلعة إلى حجمها، كما فى حالة منتجات الصلب ولفات الورق المضغوط، فإنها تكون ذات كثافة مرتفعة أى تتحمل تكلفة نقل أقل مما لو كانت كثافة السلعة منخفضة أى أنه إذا كانت نسبة وزن السلعة إلى حجمها منخفضة فإنها تتحمل تكلفة نقل أكبر. وهكذا فإن كثافة السلعة تتناسب تناسبا عكسيا مع تكلفة نقلها.</w:t>
      </w:r>
    </w:p>
    <w:p w:rsidR="00286B62" w:rsidRPr="00017C6A" w:rsidRDefault="00286B62" w:rsidP="00286B62">
      <w:pPr>
        <w:spacing w:before="360" w:after="120"/>
        <w:rPr>
          <w:rFonts w:cs="AL-Mateen"/>
          <w:sz w:val="28"/>
        </w:rPr>
      </w:pPr>
      <w:r w:rsidRPr="00017C6A">
        <w:rPr>
          <w:rFonts w:cs="Medina Lt BT" w:hint="cs"/>
          <w:b/>
          <w:bCs/>
          <w:sz w:val="28"/>
          <w:rtl/>
        </w:rPr>
        <w:t>ب-</w:t>
      </w:r>
      <w:r w:rsidRPr="00017C6A">
        <w:rPr>
          <w:rFonts w:cs="Medina Lt BT" w:hint="cs"/>
          <w:sz w:val="28"/>
          <w:rtl/>
        </w:rPr>
        <w:t xml:space="preserve"> </w:t>
      </w:r>
      <w:r w:rsidRPr="00017C6A">
        <w:rPr>
          <w:rFonts w:cs="AL-Mateen" w:hint="cs"/>
          <w:sz w:val="28"/>
          <w:rtl/>
        </w:rPr>
        <w:t>العوامل المرتبطة بظروف السوق:</w:t>
      </w:r>
    </w:p>
    <w:p w:rsidR="00286B62" w:rsidRDefault="00286B62" w:rsidP="00286B62">
      <w:pPr>
        <w:spacing w:after="120" w:line="500" w:lineRule="exact"/>
        <w:rPr>
          <w:sz w:val="28"/>
        </w:rPr>
      </w:pPr>
      <w:r>
        <w:rPr>
          <w:rFonts w:hint="cs"/>
          <w:sz w:val="28"/>
          <w:rtl/>
        </w:rPr>
        <w:t>كذلك تلعب الإعتبارات المرتبطة بظروف السوق دورًا هامًا فى إرتفاع أو إنخفاض تكاليف نقل السلعة. وأهم هذه العوامل هى:</w:t>
      </w:r>
    </w:p>
    <w:p w:rsidR="00286B62" w:rsidRDefault="00286B62" w:rsidP="00286B62">
      <w:pPr>
        <w:spacing w:after="120"/>
        <w:ind w:left="425" w:hanging="425"/>
        <w:rPr>
          <w:sz w:val="28"/>
        </w:rPr>
      </w:pPr>
      <w:r>
        <w:rPr>
          <w:rFonts w:hint="cs"/>
          <w:sz w:val="28"/>
          <w:rtl/>
        </w:rPr>
        <w:t>1-</w:t>
      </w:r>
      <w:r>
        <w:rPr>
          <w:rFonts w:hint="cs"/>
          <w:sz w:val="28"/>
          <w:rtl/>
        </w:rPr>
        <w:tab/>
        <w:t>مسافة النقل إلى مكان السوق.</w:t>
      </w:r>
    </w:p>
    <w:p w:rsidR="00286B62" w:rsidRDefault="00286B62" w:rsidP="00286B62">
      <w:pPr>
        <w:spacing w:after="120"/>
        <w:ind w:left="425" w:hanging="425"/>
        <w:rPr>
          <w:sz w:val="28"/>
        </w:rPr>
      </w:pPr>
      <w:r>
        <w:rPr>
          <w:rFonts w:hint="cs"/>
          <w:sz w:val="28"/>
          <w:rtl/>
        </w:rPr>
        <w:t>2-</w:t>
      </w:r>
      <w:r>
        <w:rPr>
          <w:rFonts w:hint="cs"/>
          <w:sz w:val="28"/>
          <w:rtl/>
        </w:rPr>
        <w:tab/>
        <w:t>مخاطر النقل إلى مكان السوق وإحتمال تعرض عملية النقل لإجراءات حربية مثلاً.</w:t>
      </w:r>
    </w:p>
    <w:p w:rsidR="00286B62" w:rsidRDefault="00286B62" w:rsidP="00286B62">
      <w:pPr>
        <w:spacing w:after="120"/>
        <w:ind w:left="425" w:hanging="425"/>
        <w:rPr>
          <w:sz w:val="28"/>
        </w:rPr>
      </w:pPr>
      <w:r>
        <w:rPr>
          <w:rFonts w:hint="cs"/>
          <w:sz w:val="28"/>
          <w:rtl/>
        </w:rPr>
        <w:t>3-</w:t>
      </w:r>
      <w:r>
        <w:rPr>
          <w:rFonts w:hint="cs"/>
          <w:sz w:val="28"/>
          <w:rtl/>
        </w:rPr>
        <w:tab/>
        <w:t>طبيعة القوانين المحلية والقيود الحكومية المفروضة على وسائل النقل.</w:t>
      </w:r>
    </w:p>
    <w:p w:rsidR="00286B62" w:rsidRDefault="00286B62" w:rsidP="00286B62">
      <w:pPr>
        <w:spacing w:after="120"/>
        <w:ind w:left="425" w:hanging="425"/>
        <w:rPr>
          <w:sz w:val="28"/>
        </w:rPr>
      </w:pPr>
      <w:r>
        <w:rPr>
          <w:rFonts w:hint="cs"/>
          <w:sz w:val="28"/>
          <w:rtl/>
        </w:rPr>
        <w:t>4-</w:t>
      </w:r>
      <w:r>
        <w:rPr>
          <w:rFonts w:hint="cs"/>
          <w:sz w:val="28"/>
          <w:rtl/>
        </w:rPr>
        <w:tab/>
        <w:t>درجة الموسمية فى عملية النقل مثل مواسم الحصاد أو مواسم الحج والعمرة.</w:t>
      </w:r>
    </w:p>
    <w:p w:rsidR="00286B62" w:rsidRDefault="00286B62" w:rsidP="00286B62">
      <w:pPr>
        <w:spacing w:after="120"/>
        <w:ind w:left="425" w:hanging="425"/>
        <w:rPr>
          <w:sz w:val="28"/>
        </w:rPr>
      </w:pPr>
      <w:r>
        <w:rPr>
          <w:rFonts w:hint="cs"/>
          <w:sz w:val="28"/>
          <w:rtl/>
        </w:rPr>
        <w:t>5-</w:t>
      </w:r>
      <w:r>
        <w:rPr>
          <w:rFonts w:hint="cs"/>
          <w:sz w:val="28"/>
          <w:rtl/>
        </w:rPr>
        <w:tab/>
        <w:t>درجة المنافسة من الناقلين الآخرين.</w:t>
      </w:r>
    </w:p>
    <w:p w:rsidR="00286B62" w:rsidRPr="00017C6A" w:rsidRDefault="00286B62" w:rsidP="00286B62">
      <w:pPr>
        <w:spacing w:before="360" w:after="120"/>
        <w:rPr>
          <w:rFonts w:cs="AL-Mateen"/>
          <w:sz w:val="36"/>
          <w:szCs w:val="36"/>
          <w:rtl/>
        </w:rPr>
      </w:pPr>
      <w:r w:rsidRPr="00017C6A">
        <w:rPr>
          <w:rFonts w:hint="cs"/>
          <w:b/>
          <w:bCs/>
          <w:sz w:val="32"/>
          <w:szCs w:val="32"/>
          <w:rtl/>
        </w:rPr>
        <w:t>2-</w:t>
      </w:r>
      <w:r w:rsidRPr="00017C6A">
        <w:rPr>
          <w:rFonts w:cs="AL-Mateen" w:hint="cs"/>
          <w:sz w:val="36"/>
          <w:szCs w:val="36"/>
          <w:rtl/>
        </w:rPr>
        <w:t xml:space="preserve"> المعيار الثانى  نوعية خدمة النقل:</w:t>
      </w:r>
    </w:p>
    <w:p w:rsidR="00286B62" w:rsidRDefault="00286B62" w:rsidP="00286B62">
      <w:pPr>
        <w:spacing w:before="240" w:after="120" w:line="520" w:lineRule="exact"/>
        <w:rPr>
          <w:sz w:val="28"/>
          <w:rtl/>
        </w:rPr>
      </w:pPr>
      <w:r>
        <w:rPr>
          <w:rFonts w:hint="cs"/>
          <w:sz w:val="28"/>
          <w:rtl/>
        </w:rPr>
        <w:t>يقصد بنوعية خدمة النقل مجموعة من العناصر التى تؤثر فى مستوى أداء خدمة النقل مثل السرعة وخط السير، القدرة على الخدمة من الباب للباب، مدى الثقة، العول، الضمان، الأمان، المرونه، والتوافر، وطبيعة القوانين الساريه فى الدول التى تخدمها الرحلة.</w:t>
      </w:r>
    </w:p>
    <w:p w:rsidR="00286B62" w:rsidRDefault="00286B62" w:rsidP="00286B62">
      <w:pPr>
        <w:spacing w:before="240" w:after="120" w:line="520" w:lineRule="exact"/>
        <w:rPr>
          <w:sz w:val="28"/>
          <w:rtl/>
        </w:rPr>
      </w:pPr>
      <w:r>
        <w:rPr>
          <w:rFonts w:hint="cs"/>
          <w:sz w:val="28"/>
          <w:rtl/>
        </w:rPr>
        <w:t xml:space="preserve">وتنجم مصاعب تقدير نوعية خدمات النقل من أنه لايمكن تقييمها على نحو موحد بالقيمة النقدية. وسيربط كل شاحن قيمه الخاصة بهذه النوعيات على أساس تكلفتها النسبية فى كامل عملية التوزيع، ومن ثم يقرر مقدار العلاوة المستعد لدفعها من أجل إدخال أى تغيير نوعى. </w:t>
      </w:r>
    </w:p>
    <w:p w:rsidR="00286B62" w:rsidRDefault="00286B62" w:rsidP="00286B62">
      <w:pPr>
        <w:spacing w:before="240" w:after="120" w:line="500" w:lineRule="exact"/>
        <w:rPr>
          <w:sz w:val="28"/>
          <w:rtl/>
        </w:rPr>
      </w:pPr>
      <w:r>
        <w:rPr>
          <w:rFonts w:hint="cs"/>
          <w:sz w:val="28"/>
          <w:rtl/>
        </w:rPr>
        <w:t>ويمكن فى النقل التقليدى للبضائع العامه، اعتبار النقل بالطريق البرى أفضل من كل من النقل بالسكة الحديد والنقل من خلال الممرات المائية الداخلية فيما يتعلق بمجموعة العناصر سالفة الذكر. غير أن إدخال الحاويات يحسن إلى حد كبير حالة النقل بالسكة الحديد وبواسطة الممرات المائية الداخلية نظرا لأنه يمكن من التركيز على الخدمات الأكثر ملاءمة للحاويات. ويمكن تحسين سرعة النقل ومدى التعويل عليه وضمانه إلى حد كبير عن طريق استخدام قطارات أو مراكب نهريه على أساس التوصيل إلى نهايات الخطوط مع ترك التوزيع النهائى لمتعهدى النقل البرى. إلا أن إعادة التنظيم على هذا النحو تتطلب تدفقات منتظمة من البضائع وقدرا أدنى من الحاويات.</w:t>
      </w:r>
    </w:p>
    <w:p w:rsidR="00286B62" w:rsidRDefault="00286B62" w:rsidP="00286B62">
      <w:pPr>
        <w:spacing w:before="240" w:after="120" w:line="500" w:lineRule="exact"/>
        <w:rPr>
          <w:sz w:val="28"/>
          <w:rtl/>
        </w:rPr>
      </w:pPr>
      <w:r>
        <w:rPr>
          <w:rFonts w:hint="cs"/>
          <w:sz w:val="28"/>
          <w:rtl/>
        </w:rPr>
        <w:t>ويتعين ملاحظة أنه على الرغم من إعادة التنظيم هذه، الإعتراف بأن نوعية النقل لن ترقى إلى نوعية النقل البرى، وخاصة فيما يتعلق بالسرعة والمرونة. ومع ذلك، ينبغى أيضا ملاحظة أن الشاحنين ومرحلى البضائع بدأوا، فى ضوء تكاليف الوقود المتزايدة بإستمرار يعيدون النظر فى أهمية هذه العناصر، ولاسيما أزمنة العبور. وتبين التجربة فى مجال النقل للحاويات أن أزمنة العبور التى يستغرقها النقل بالسكة الحديد أو عن طريق الممرات المائية الداخلية أصبحت سريعة بدرجة كافية بالنسبة لمعظم الشحنات، شريطة أن تكون عملية التوزيع جيدة التخطيط وألا يحدث تأخير عند نقاط الإلتقاء.</w:t>
      </w:r>
    </w:p>
    <w:p w:rsidR="00286B62" w:rsidRPr="00017C6A" w:rsidRDefault="00286B62" w:rsidP="00286B62">
      <w:pPr>
        <w:spacing w:before="360"/>
        <w:rPr>
          <w:rFonts w:cs="AL-Mateen"/>
          <w:sz w:val="32"/>
          <w:szCs w:val="32"/>
          <w:rtl/>
        </w:rPr>
      </w:pPr>
      <w:r w:rsidRPr="00017C6A">
        <w:rPr>
          <w:rFonts w:cs="AL-Mateen" w:hint="cs"/>
          <w:sz w:val="32"/>
          <w:szCs w:val="32"/>
          <w:rtl/>
        </w:rPr>
        <w:t>أهم العناصر التى تؤثر فى مستوى أداء خدمة النقل:</w:t>
      </w:r>
    </w:p>
    <w:p w:rsidR="00286B62" w:rsidRDefault="00286B62" w:rsidP="00286B62">
      <w:pPr>
        <w:spacing w:after="120" w:line="500" w:lineRule="exact"/>
        <w:rPr>
          <w:sz w:val="28"/>
          <w:rtl/>
        </w:rPr>
      </w:pPr>
      <w:r>
        <w:rPr>
          <w:rFonts w:hint="cs"/>
          <w:sz w:val="28"/>
          <w:rtl/>
        </w:rPr>
        <w:t>وفيما يلى نستعرض بإختصار أهم العناصر التى تؤثر فى مستوى أداء خدمة النقل وهى زمن الرحله، ثم نسبة المخاطر، ثم إحتمالات التوقف والتأخير ثم القوانين الساريه فى دول مرور البضاعه، ثم نقدم جدول للمقارنة النسبية بين وسائط النقل.</w:t>
      </w:r>
    </w:p>
    <w:p w:rsidR="00286B62" w:rsidRPr="00E13ED1" w:rsidRDefault="00286B62" w:rsidP="00286B62">
      <w:pPr>
        <w:spacing w:before="360"/>
        <w:rPr>
          <w:b/>
          <w:bCs/>
          <w:sz w:val="28"/>
          <w:rtl/>
        </w:rPr>
      </w:pPr>
      <w:r w:rsidRPr="00E13ED1">
        <w:rPr>
          <w:rFonts w:cs="Medina Lt BT" w:hint="cs"/>
          <w:sz w:val="28"/>
          <w:rtl/>
        </w:rPr>
        <w:t xml:space="preserve">1- </w:t>
      </w:r>
      <w:r w:rsidRPr="00E13ED1">
        <w:rPr>
          <w:rFonts w:cs="AL-Mateen" w:hint="cs"/>
          <w:sz w:val="28"/>
          <w:rtl/>
        </w:rPr>
        <w:t>زمن الرحلة (السرعة وخط السير):</w:t>
      </w:r>
    </w:p>
    <w:p w:rsidR="00286B62" w:rsidRDefault="00286B62" w:rsidP="00286B62">
      <w:pPr>
        <w:spacing w:after="120" w:line="500" w:lineRule="exact"/>
        <w:rPr>
          <w:sz w:val="28"/>
          <w:rtl/>
        </w:rPr>
      </w:pPr>
      <w:r>
        <w:rPr>
          <w:rFonts w:hint="cs"/>
          <w:sz w:val="28"/>
          <w:rtl/>
        </w:rPr>
        <w:t>وهو الوقت الذى تستغرقه واسطة النقل فى نقل البضاعة من مكان القيام إلى مكان الوصول. والغالبية العظمى من عمليات النقل الدولى فى زمننا الحاضر تتم بإستخدام واسطتين أو أكثر من وسائط النقل وعلى وجه التحديد النقل المتعدد الوسائط حيث يتولى متعهد النقل توصيل البضاعة من الباب إلى الباب.</w:t>
      </w:r>
    </w:p>
    <w:p w:rsidR="00286B62" w:rsidRDefault="00286B62" w:rsidP="00286B62">
      <w:pPr>
        <w:spacing w:before="240" w:after="120" w:line="520" w:lineRule="exact"/>
        <w:rPr>
          <w:sz w:val="28"/>
          <w:rtl/>
        </w:rPr>
      </w:pPr>
      <w:r>
        <w:rPr>
          <w:rFonts w:hint="cs"/>
          <w:sz w:val="28"/>
          <w:rtl/>
        </w:rPr>
        <w:t>ويدخل فى تكوين زمن الرحلة سرعة وسيلة النقل أى الطائرة أو السفينة أو الشاحنة. كما يدخل فى تكوين زمن الرحلة أيضًا خط السير (المسافة) الذى يمكن أن تسلكه وسيلة النقل. فإذا كنا بصدد نقل متعدد الوسائط، فإن زمن الرحلة الإجمالية سوف يتحدد طبقًا لزمن رحلة كل واسطة، وخطوط السير (المسافات) لكل واسطة، مضافًا إلى ذلك أى فترات ترانزيت أو وقت يستغرق فى تغيير وسيلة النقل، مثلاً شحن الحاوية من وسيلة النقل البرى إلى وسيلة النقل البحرى.</w:t>
      </w:r>
    </w:p>
    <w:p w:rsidR="00286B62" w:rsidRPr="00036E6E" w:rsidRDefault="00286B62" w:rsidP="00286B62">
      <w:pPr>
        <w:spacing w:before="240" w:after="120" w:line="520" w:lineRule="exact"/>
        <w:rPr>
          <w:spacing w:val="-2"/>
          <w:sz w:val="28"/>
          <w:rtl/>
        </w:rPr>
      </w:pPr>
      <w:r w:rsidRPr="00036E6E">
        <w:rPr>
          <w:rFonts w:hint="cs"/>
          <w:spacing w:val="-2"/>
          <w:sz w:val="28"/>
          <w:rtl/>
        </w:rPr>
        <w:t xml:space="preserve">وتحديد وضبط زمن رحلة البضاعة يتمتع بأهمية قصوى من حيث أنه يؤدى إلى توصيل البضاعة إلى المرسل إليه فى الوقت المضبوط </w:t>
      </w:r>
      <w:r w:rsidRPr="00036E6E">
        <w:rPr>
          <w:spacing w:val="-2"/>
          <w:sz w:val="28"/>
        </w:rPr>
        <w:t>(J.I.T)</w:t>
      </w:r>
      <w:r w:rsidRPr="00036E6E">
        <w:rPr>
          <w:rFonts w:hint="cs"/>
          <w:spacing w:val="-2"/>
          <w:sz w:val="28"/>
          <w:rtl/>
        </w:rPr>
        <w:t>. وقد يبلغ زمن الرحلة حدًا خطيرًا من الأهمية، كما لو تعطلت إحدى الوحدات الإنتاجية عن العمل لحاجتها إلى قطع غيار بصفة عاجلة. ففى هذه الحالة يعطى لوقت الرحلة الدرجة الأولى من الأهمية (كأن تشحن قطع الغيار على أول طائرة) ولو على حساب الإعتبارات الأخرى مثل تكلفة النقل مثلاً.</w:t>
      </w:r>
    </w:p>
    <w:p w:rsidR="00286B62" w:rsidRPr="00E13ED1" w:rsidRDefault="00286B62" w:rsidP="00286B62">
      <w:pPr>
        <w:tabs>
          <w:tab w:val="center" w:pos="4110"/>
        </w:tabs>
        <w:spacing w:before="360"/>
        <w:rPr>
          <w:rFonts w:cs="Medina Lt BT"/>
          <w:sz w:val="28"/>
          <w:rtl/>
        </w:rPr>
      </w:pPr>
      <w:r w:rsidRPr="00E13ED1">
        <w:rPr>
          <w:rFonts w:cs="Medina Lt BT" w:hint="cs"/>
          <w:sz w:val="28"/>
          <w:rtl/>
        </w:rPr>
        <w:t xml:space="preserve">2- </w:t>
      </w:r>
      <w:r w:rsidRPr="00E13ED1">
        <w:rPr>
          <w:rFonts w:cs="AL-Mateen" w:hint="cs"/>
          <w:sz w:val="28"/>
          <w:rtl/>
        </w:rPr>
        <w:t>نسبة المخاطر (الضمان والأمان):</w:t>
      </w:r>
    </w:p>
    <w:p w:rsidR="00286B62" w:rsidRDefault="00286B62" w:rsidP="00286B62">
      <w:pPr>
        <w:spacing w:after="120" w:line="500" w:lineRule="exact"/>
        <w:rPr>
          <w:sz w:val="28"/>
          <w:rtl/>
        </w:rPr>
      </w:pPr>
      <w:r>
        <w:rPr>
          <w:rFonts w:hint="cs"/>
          <w:sz w:val="28"/>
          <w:rtl/>
        </w:rPr>
        <w:t>تختلف وسائط النقل من حيث نسبة تعرضها إلى مخاطر الطريق وبالتالى مدى تعرض البضاعة التى تنقلها تلك الوسائط للهلاك أو التلف أو الضياع. لذلك فإن نسبة المخاطر المرتبطة بكل واسطة نقل تعد عنصرًا هامًا عند إتخاذ القرار بإختيار واسطة نقل معينة.</w:t>
      </w:r>
    </w:p>
    <w:p w:rsidR="00286B62" w:rsidRDefault="00286B62" w:rsidP="00286B62">
      <w:pPr>
        <w:spacing w:before="240" w:after="120" w:line="500" w:lineRule="exact"/>
        <w:rPr>
          <w:sz w:val="28"/>
          <w:rtl/>
        </w:rPr>
      </w:pPr>
      <w:r>
        <w:rPr>
          <w:rFonts w:hint="cs"/>
          <w:sz w:val="28"/>
          <w:rtl/>
        </w:rPr>
        <w:t>وبطبيعة الحال فإن الناقل دائماً يتحمل تبعة التلف أو الهلاك الذى قد يلحق البضاعة إلا إذا إستطاع أن يثبت عدم مسئوليته بإثبات أن القوة القاهرة أو خطأ الشاحن أو عيب البضاعة هى التى تسببت فيما حدث لتلك البضاعة من أضرار.</w:t>
      </w:r>
    </w:p>
    <w:p w:rsidR="00286B62" w:rsidRDefault="00286B62" w:rsidP="00286B62">
      <w:pPr>
        <w:spacing w:before="240" w:after="120" w:line="500" w:lineRule="exact"/>
        <w:rPr>
          <w:sz w:val="28"/>
          <w:rtl/>
        </w:rPr>
      </w:pPr>
      <w:r>
        <w:rPr>
          <w:rFonts w:hint="cs"/>
          <w:sz w:val="28"/>
          <w:rtl/>
        </w:rPr>
        <w:t>ويمكن أن يعوض الناقل أصحاب البضاعة المضرورة عما لحقهم من خسارة مباشرة، غير أنه قد يلحق المنتج المصدر خسارة غير مباشرة فى حالة هلاك بضاعته وعدم تسليمها فى الوقت المضبوط إلى أحد الموزعين، وهذه الخسارة غير المباشرة تتمثل فى إنخفاض درجة رضاء هذا العميل الأمر الذى يمكن أن يؤثر على حجم المبيعات المستقبلية. وفى معظم الحالات فإن للتأمين على البضاعة دورًا هامًا فى تعويض أصحابها عما يلحق بضاعتهم من أضرار.</w:t>
      </w:r>
    </w:p>
    <w:p w:rsidR="00286B62" w:rsidRPr="00E13ED1" w:rsidRDefault="00286B62" w:rsidP="00286B62">
      <w:pPr>
        <w:spacing w:before="360"/>
        <w:rPr>
          <w:rFonts w:cs="AL-Mateen"/>
          <w:sz w:val="28"/>
          <w:rtl/>
        </w:rPr>
      </w:pPr>
      <w:r>
        <w:rPr>
          <w:rFonts w:cs="Medina Lt BT" w:hint="cs"/>
          <w:sz w:val="28"/>
          <w:rtl/>
        </w:rPr>
        <w:t>3</w:t>
      </w:r>
      <w:r w:rsidRPr="00E13ED1">
        <w:rPr>
          <w:rFonts w:cs="Medina Lt BT" w:hint="cs"/>
          <w:sz w:val="28"/>
          <w:rtl/>
        </w:rPr>
        <w:t>-</w:t>
      </w:r>
      <w:r w:rsidRPr="00E13ED1">
        <w:rPr>
          <w:rFonts w:cs="AL-Mateen" w:hint="cs"/>
          <w:sz w:val="28"/>
          <w:rtl/>
        </w:rPr>
        <w:t xml:space="preserve"> إحتمالات التوقف أو التأخير (العول):</w:t>
      </w:r>
    </w:p>
    <w:p w:rsidR="00286B62" w:rsidRDefault="00286B62" w:rsidP="00286B62">
      <w:pPr>
        <w:spacing w:after="120" w:line="520" w:lineRule="exact"/>
        <w:rPr>
          <w:sz w:val="28"/>
          <w:rtl/>
        </w:rPr>
      </w:pPr>
      <w:r>
        <w:rPr>
          <w:rFonts w:hint="cs"/>
          <w:sz w:val="28"/>
          <w:rtl/>
        </w:rPr>
        <w:t>من أهم العناصر التى يلزم مراعاتها عند إتخاذ القرار بإختيار واسطة النقل مايمكن أن تتعرض له هذه الواسطة من إحتمالات توقف البضاعة أو تعطيلها نظرًا للظروف المرتبطة بهذه الواسطة. وقد تتنوع هذه الظروف، فقد تكون سيادية تخضع لقوانين الدولة كالتوقف بالجمارك عند عبور الحدود أو إنتظار السفينة لدورها للرباط على الرصيف. وقد تكون هذه الظروف طبيعية مثل هطول الثلوج أو الأمطار على الطرق البرية أو تجمد مياه بعض الموانئ الشمالية. وقد تكون هذه الظروف إنسانية كإضرابات عمال الموانئ أو المطارات أو الشحن والتفريغ. كما قد تكون ظروف بيئية كالإختلافات التى تشهدها كثير من الطرق السريعة فى أوروبا وقد تكون صحية مثل فرض الحظر الصحى (الكارنتينة) على منطقة معينه بما فيها من طرق برية وسكك حديدية ...... وهكذا.</w:t>
      </w:r>
    </w:p>
    <w:p w:rsidR="00286B62" w:rsidRDefault="00286B62" w:rsidP="00286B62">
      <w:pPr>
        <w:spacing w:before="240" w:after="120" w:line="520" w:lineRule="exact"/>
        <w:rPr>
          <w:sz w:val="28"/>
          <w:rtl/>
        </w:rPr>
      </w:pPr>
      <w:r>
        <w:rPr>
          <w:rFonts w:hint="cs"/>
          <w:sz w:val="28"/>
          <w:rtl/>
        </w:rPr>
        <w:t>ويلزم لإتخاذ القرار الصائب فى هذا الشأن أن يكون لدى متخذ القرار القدرة على التصور والتقدير الجيد بالإضافة إلى كم شامل من المعلومات التى ترد أولاً بأول عن أى إحتمالات لتوقف البضاعة حتى يمكن تفادى حدوث ذلك.</w:t>
      </w:r>
    </w:p>
    <w:p w:rsidR="00286B62" w:rsidRPr="00E13ED1" w:rsidRDefault="00286B62" w:rsidP="00286B62">
      <w:pPr>
        <w:spacing w:before="360"/>
        <w:rPr>
          <w:rFonts w:cs="Medina Lt BT"/>
          <w:sz w:val="28"/>
          <w:rtl/>
        </w:rPr>
      </w:pPr>
      <w:r>
        <w:rPr>
          <w:rFonts w:cs="Medina Lt BT" w:hint="cs"/>
          <w:sz w:val="28"/>
          <w:rtl/>
        </w:rPr>
        <w:t>4</w:t>
      </w:r>
      <w:r w:rsidRPr="00E13ED1">
        <w:rPr>
          <w:rFonts w:cs="Medina Lt BT" w:hint="cs"/>
          <w:sz w:val="28"/>
          <w:rtl/>
        </w:rPr>
        <w:t xml:space="preserve">- </w:t>
      </w:r>
      <w:r w:rsidRPr="00E13ED1">
        <w:rPr>
          <w:rFonts w:cs="AL-Mateen" w:hint="cs"/>
          <w:sz w:val="28"/>
          <w:rtl/>
        </w:rPr>
        <w:t>القوانين الساريه فى المناطق التى تخترقها وسائل النقل:</w:t>
      </w:r>
    </w:p>
    <w:p w:rsidR="00286B62" w:rsidRDefault="00286B62" w:rsidP="00286B62">
      <w:pPr>
        <w:spacing w:after="120" w:line="520" w:lineRule="exact"/>
        <w:rPr>
          <w:sz w:val="28"/>
          <w:rtl/>
        </w:rPr>
      </w:pPr>
      <w:r>
        <w:rPr>
          <w:rFonts w:hint="cs"/>
          <w:sz w:val="28"/>
          <w:rtl/>
        </w:rPr>
        <w:t xml:space="preserve">يمكن أن تتأثر نوعية خدمة النقل بطبيعة القوانين الساريه فى البلاد التى تعبرها وسيلة النقل. ونظرًا لتباين وإختلاف قوانين النقل بين الدول المختلفة لذلك يتعين لضمان نوعية جيدة لخدمة النقل أن يتجنب الناقل عبور أراضى دول يعرف عنها وجود مشاكل أو صعوبات قانونية تعترض إنسيابية حركة النقل. والأفضل للناقل عندما يريد أن يختار مسار رحلة البضاعة أن يبحث عن الطرق التابعة لدول منضمه أصلاً إلى إتفاقيات نقل دولية أو إقليمية مثل إتفاقية </w:t>
      </w:r>
      <w:r w:rsidRPr="00E13ED1">
        <w:t>CMR</w:t>
      </w:r>
      <w:r>
        <w:rPr>
          <w:rFonts w:hint="cs"/>
          <w:sz w:val="28"/>
          <w:rtl/>
        </w:rPr>
        <w:t xml:space="preserve"> للنقل بالطرق البرية أو إتفاقية </w:t>
      </w:r>
      <w:r w:rsidRPr="00E13ED1">
        <w:t>CIM</w:t>
      </w:r>
      <w:r>
        <w:rPr>
          <w:rFonts w:hint="cs"/>
          <w:sz w:val="28"/>
          <w:rtl/>
        </w:rPr>
        <w:t xml:space="preserve"> للنقل بالسكك الحديدية.</w:t>
      </w:r>
    </w:p>
    <w:p w:rsidR="00286B62" w:rsidRPr="00921490" w:rsidRDefault="00286B62" w:rsidP="00286B62">
      <w:pPr>
        <w:spacing w:line="400" w:lineRule="exact"/>
        <w:ind w:left="-73"/>
        <w:jc w:val="center"/>
        <w:rPr>
          <w:rFonts w:cs="AL-Mateen"/>
          <w:color w:val="000000"/>
          <w:sz w:val="28"/>
          <w:rtl/>
          <w:lang w:bidi="ar-EG"/>
        </w:rPr>
      </w:pPr>
      <w:r w:rsidRPr="00921490">
        <w:rPr>
          <w:rFonts w:cs="AL-Mateen" w:hint="cs"/>
          <w:color w:val="000000"/>
          <w:sz w:val="28"/>
          <w:rtl/>
          <w:lang w:bidi="ar-EG"/>
        </w:rPr>
        <w:t>الجدول رقم (</w:t>
      </w:r>
      <w:r>
        <w:rPr>
          <w:rFonts w:cs="AL-Mateen" w:hint="cs"/>
          <w:color w:val="000000"/>
          <w:sz w:val="28"/>
          <w:rtl/>
          <w:lang w:bidi="ar-EG"/>
        </w:rPr>
        <w:t>21</w:t>
      </w:r>
      <w:r w:rsidRPr="00921490">
        <w:rPr>
          <w:rFonts w:cs="AL-Mateen" w:hint="cs"/>
          <w:color w:val="000000"/>
          <w:sz w:val="28"/>
          <w:rtl/>
          <w:lang w:bidi="ar-EG"/>
        </w:rPr>
        <w:t>)</w:t>
      </w:r>
      <w:r>
        <w:rPr>
          <w:rFonts w:cs="AL-Mateen" w:hint="cs"/>
          <w:color w:val="000000"/>
          <w:sz w:val="28"/>
          <w:rtl/>
          <w:lang w:bidi="ar-EG"/>
        </w:rPr>
        <w:t xml:space="preserve">: </w:t>
      </w:r>
      <w:r w:rsidRPr="00921490">
        <w:rPr>
          <w:rFonts w:cs="AL-Mateen" w:hint="cs"/>
          <w:color w:val="000000"/>
          <w:sz w:val="28"/>
          <w:rtl/>
          <w:lang w:bidi="ar-EG"/>
        </w:rPr>
        <w:t>المقارنة النسبية بين وسائط النقل</w:t>
      </w:r>
      <w:r>
        <w:rPr>
          <w:rFonts w:cs="AL-Mateen" w:hint="cs"/>
          <w:color w:val="000000"/>
          <w:sz w:val="28"/>
          <w:rtl/>
          <w:lang w:bidi="ar-EG"/>
        </w:rPr>
        <w:t xml:space="preserve"> </w:t>
      </w:r>
      <w:r w:rsidRPr="00921490">
        <w:rPr>
          <w:rFonts w:cs="AL-Mateen" w:hint="cs"/>
          <w:color w:val="000000"/>
          <w:sz w:val="28"/>
          <w:rtl/>
          <w:lang w:bidi="ar-EG"/>
        </w:rPr>
        <w:t>من حيث عناصر التكلفة ونوعية خدمة النقل</w:t>
      </w:r>
      <w:r>
        <w:rPr>
          <w:rFonts w:cs="AL-Mateen" w:hint="cs"/>
          <w:color w:val="000000"/>
          <w:sz w:val="28"/>
          <w:rtl/>
          <w:lang w:bidi="ar-EG"/>
        </w:rPr>
        <w:t xml:space="preserve"> </w:t>
      </w:r>
      <w:r w:rsidRPr="00921490">
        <w:rPr>
          <w:rFonts w:cs="AL-Mateen" w:hint="cs"/>
          <w:color w:val="000000"/>
          <w:sz w:val="28"/>
          <w:rtl/>
          <w:lang w:bidi="ar-EG"/>
        </w:rPr>
        <w:t>(ويراعى إمكانية تغير هذه النسب طبقاً لتغير البيئة)</w:t>
      </w:r>
    </w:p>
    <w:tbl>
      <w:tblPr>
        <w:bidiVisual/>
        <w:tblW w:w="8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1134"/>
        <w:gridCol w:w="1059"/>
        <w:gridCol w:w="1492"/>
        <w:gridCol w:w="1885"/>
      </w:tblGrid>
      <w:tr w:rsidR="00286B62" w:rsidRPr="00D67DB0" w:rsidTr="00192BF2">
        <w:trPr>
          <w:jc w:val="center"/>
        </w:trPr>
        <w:tc>
          <w:tcPr>
            <w:tcW w:w="2733" w:type="dxa"/>
            <w:vMerge w:val="restart"/>
            <w:tcBorders>
              <w:top w:val="double" w:sz="4" w:space="0" w:color="auto"/>
              <w:left w:val="double" w:sz="4" w:space="0" w:color="auto"/>
              <w:right w:val="double" w:sz="4" w:space="0" w:color="auto"/>
            </w:tcBorders>
            <w:shd w:val="clear" w:color="auto" w:fill="D9D9D9"/>
            <w:vAlign w:val="center"/>
          </w:tcPr>
          <w:p w:rsidR="00286B62" w:rsidRPr="00D67DB0" w:rsidRDefault="00286B62" w:rsidP="00192BF2">
            <w:pPr>
              <w:spacing w:before="40" w:after="40" w:line="400" w:lineRule="exact"/>
              <w:jc w:val="center"/>
              <w:rPr>
                <w:b/>
                <w:bCs/>
                <w:rtl/>
              </w:rPr>
            </w:pPr>
            <w:r w:rsidRPr="00D67DB0">
              <w:rPr>
                <w:rFonts w:hint="cs"/>
                <w:b/>
                <w:bCs/>
                <w:rtl/>
              </w:rPr>
              <w:t>وسيلة النقل</w:t>
            </w:r>
          </w:p>
        </w:tc>
        <w:tc>
          <w:tcPr>
            <w:tcW w:w="1134" w:type="dxa"/>
            <w:vMerge w:val="restart"/>
            <w:tcBorders>
              <w:top w:val="double" w:sz="4" w:space="0" w:color="auto"/>
              <w:left w:val="double" w:sz="4" w:space="0" w:color="auto"/>
              <w:right w:val="double" w:sz="4" w:space="0" w:color="auto"/>
            </w:tcBorders>
            <w:shd w:val="clear" w:color="auto" w:fill="D9D9D9"/>
            <w:vAlign w:val="center"/>
          </w:tcPr>
          <w:p w:rsidR="00286B62" w:rsidRPr="00D67DB0" w:rsidRDefault="00286B62" w:rsidP="00192BF2">
            <w:pPr>
              <w:spacing w:before="40" w:after="40" w:line="400" w:lineRule="exact"/>
              <w:ind w:firstLine="42"/>
              <w:jc w:val="center"/>
              <w:rPr>
                <w:b/>
                <w:bCs/>
                <w:rtl/>
              </w:rPr>
            </w:pPr>
            <w:r w:rsidRPr="00D67DB0">
              <w:rPr>
                <w:rFonts w:hint="cs"/>
                <w:b/>
                <w:bCs/>
                <w:rtl/>
              </w:rPr>
              <w:t>التكلفة</w:t>
            </w:r>
          </w:p>
        </w:tc>
        <w:tc>
          <w:tcPr>
            <w:tcW w:w="4436" w:type="dxa"/>
            <w:gridSpan w:val="3"/>
            <w:tcBorders>
              <w:top w:val="double" w:sz="4" w:space="0" w:color="auto"/>
              <w:left w:val="double" w:sz="4" w:space="0" w:color="auto"/>
              <w:right w:val="double" w:sz="4" w:space="0" w:color="auto"/>
            </w:tcBorders>
            <w:shd w:val="clear" w:color="auto" w:fill="D9D9D9"/>
          </w:tcPr>
          <w:p w:rsidR="00286B62" w:rsidRPr="00D67DB0" w:rsidRDefault="00286B62" w:rsidP="00192BF2">
            <w:pPr>
              <w:spacing w:before="40" w:after="40" w:line="400" w:lineRule="exact"/>
              <w:ind w:firstLine="42"/>
              <w:jc w:val="center"/>
              <w:rPr>
                <w:b/>
                <w:bCs/>
                <w:rtl/>
              </w:rPr>
            </w:pPr>
            <w:r w:rsidRPr="00D67DB0">
              <w:rPr>
                <w:rFonts w:hint="cs"/>
                <w:b/>
                <w:bCs/>
                <w:rtl/>
              </w:rPr>
              <w:t>نوعية خدمة النقل</w:t>
            </w:r>
          </w:p>
        </w:tc>
      </w:tr>
      <w:tr w:rsidR="00286B62" w:rsidRPr="00D67DB0" w:rsidTr="00192BF2">
        <w:trPr>
          <w:jc w:val="center"/>
        </w:trPr>
        <w:tc>
          <w:tcPr>
            <w:tcW w:w="2733" w:type="dxa"/>
            <w:vMerge/>
            <w:tcBorders>
              <w:left w:val="double" w:sz="4" w:space="0" w:color="auto"/>
              <w:right w:val="double" w:sz="4" w:space="0" w:color="auto"/>
            </w:tcBorders>
            <w:shd w:val="clear" w:color="auto" w:fill="D9D9D9"/>
          </w:tcPr>
          <w:p w:rsidR="00286B62" w:rsidRPr="00D67DB0" w:rsidRDefault="00286B62" w:rsidP="00192BF2">
            <w:pPr>
              <w:spacing w:before="40" w:after="40" w:line="400" w:lineRule="exact"/>
              <w:rPr>
                <w:rtl/>
              </w:rPr>
            </w:pPr>
          </w:p>
        </w:tc>
        <w:tc>
          <w:tcPr>
            <w:tcW w:w="1134" w:type="dxa"/>
            <w:vMerge/>
            <w:tcBorders>
              <w:left w:val="double" w:sz="4" w:space="0" w:color="auto"/>
              <w:right w:val="double" w:sz="4" w:space="0" w:color="auto"/>
            </w:tcBorders>
            <w:shd w:val="clear" w:color="auto" w:fill="D9D9D9"/>
          </w:tcPr>
          <w:p w:rsidR="00286B62" w:rsidRPr="00D67DB0" w:rsidRDefault="00286B62" w:rsidP="00192BF2">
            <w:pPr>
              <w:spacing w:before="40" w:after="40" w:line="400" w:lineRule="exact"/>
              <w:ind w:firstLine="42"/>
              <w:jc w:val="center"/>
              <w:rPr>
                <w:b/>
                <w:bCs/>
                <w:rtl/>
              </w:rPr>
            </w:pPr>
          </w:p>
        </w:tc>
        <w:tc>
          <w:tcPr>
            <w:tcW w:w="1059" w:type="dxa"/>
            <w:tcBorders>
              <w:left w:val="double" w:sz="4" w:space="0" w:color="auto"/>
            </w:tcBorders>
            <w:shd w:val="clear" w:color="auto" w:fill="D9D9D9"/>
          </w:tcPr>
          <w:p w:rsidR="00286B62" w:rsidRPr="00D67DB0" w:rsidRDefault="00286B62" w:rsidP="00192BF2">
            <w:pPr>
              <w:spacing w:before="40" w:after="40" w:line="400" w:lineRule="exact"/>
              <w:ind w:firstLine="42"/>
              <w:jc w:val="center"/>
              <w:rPr>
                <w:b/>
                <w:bCs/>
                <w:rtl/>
              </w:rPr>
            </w:pPr>
            <w:r w:rsidRPr="00D67DB0">
              <w:rPr>
                <w:rFonts w:hint="cs"/>
                <w:b/>
                <w:bCs/>
                <w:rtl/>
              </w:rPr>
              <w:t>زمن الرحلة</w:t>
            </w:r>
          </w:p>
        </w:tc>
        <w:tc>
          <w:tcPr>
            <w:tcW w:w="1492" w:type="dxa"/>
            <w:shd w:val="clear" w:color="auto" w:fill="D9D9D9"/>
          </w:tcPr>
          <w:p w:rsidR="00286B62" w:rsidRPr="00D67DB0" w:rsidRDefault="00286B62" w:rsidP="00192BF2">
            <w:pPr>
              <w:spacing w:before="40" w:after="40" w:line="400" w:lineRule="exact"/>
              <w:ind w:firstLine="42"/>
              <w:jc w:val="center"/>
              <w:rPr>
                <w:b/>
                <w:bCs/>
                <w:rtl/>
              </w:rPr>
            </w:pPr>
            <w:r w:rsidRPr="00D67DB0">
              <w:rPr>
                <w:rFonts w:hint="cs"/>
                <w:b/>
                <w:bCs/>
                <w:rtl/>
              </w:rPr>
              <w:t>نسبة المخاطر</w:t>
            </w:r>
          </w:p>
        </w:tc>
        <w:tc>
          <w:tcPr>
            <w:tcW w:w="1885" w:type="dxa"/>
            <w:tcBorders>
              <w:right w:val="double" w:sz="4" w:space="0" w:color="auto"/>
            </w:tcBorders>
            <w:shd w:val="clear" w:color="auto" w:fill="D9D9D9"/>
          </w:tcPr>
          <w:p w:rsidR="00286B62" w:rsidRPr="00D67DB0" w:rsidRDefault="00286B62" w:rsidP="00192BF2">
            <w:pPr>
              <w:spacing w:before="40" w:after="40" w:line="400" w:lineRule="exact"/>
              <w:ind w:firstLine="42"/>
              <w:jc w:val="center"/>
              <w:rPr>
                <w:b/>
                <w:bCs/>
                <w:rtl/>
              </w:rPr>
            </w:pPr>
            <w:r w:rsidRPr="00D67DB0">
              <w:rPr>
                <w:rFonts w:hint="cs"/>
                <w:b/>
                <w:bCs/>
                <w:rtl/>
              </w:rPr>
              <w:t>إحتمالات التوقف أو التأخير</w:t>
            </w:r>
          </w:p>
        </w:tc>
      </w:tr>
      <w:tr w:rsidR="00286B62" w:rsidRPr="00D67DB0" w:rsidTr="00192BF2">
        <w:trPr>
          <w:jc w:val="center"/>
        </w:trPr>
        <w:tc>
          <w:tcPr>
            <w:tcW w:w="2733" w:type="dxa"/>
            <w:tcBorders>
              <w:top w:val="double" w:sz="4" w:space="0" w:color="auto"/>
              <w:left w:val="double" w:sz="4" w:space="0" w:color="auto"/>
              <w:right w:val="double" w:sz="4" w:space="0" w:color="auto"/>
            </w:tcBorders>
          </w:tcPr>
          <w:p w:rsidR="00286B62" w:rsidRPr="00D67DB0" w:rsidRDefault="00286B62" w:rsidP="00192BF2">
            <w:pPr>
              <w:spacing w:before="40" w:after="40" w:line="400" w:lineRule="exact"/>
              <w:ind w:firstLine="16"/>
              <w:rPr>
                <w:rtl/>
              </w:rPr>
            </w:pPr>
            <w:r w:rsidRPr="00D67DB0">
              <w:rPr>
                <w:rFonts w:hint="cs"/>
                <w:rtl/>
              </w:rPr>
              <w:t>النقل البحرى</w:t>
            </w:r>
          </w:p>
        </w:tc>
        <w:tc>
          <w:tcPr>
            <w:tcW w:w="1134" w:type="dxa"/>
            <w:tcBorders>
              <w:top w:val="double" w:sz="4" w:space="0" w:color="auto"/>
              <w:left w:val="double" w:sz="4" w:space="0" w:color="auto"/>
              <w:right w:val="double" w:sz="4" w:space="0" w:color="auto"/>
            </w:tcBorders>
          </w:tcPr>
          <w:p w:rsidR="00286B62" w:rsidRPr="00D67DB0" w:rsidRDefault="00286B62" w:rsidP="00192BF2">
            <w:pPr>
              <w:spacing w:before="40" w:after="40" w:line="400" w:lineRule="exact"/>
              <w:jc w:val="left"/>
              <w:rPr>
                <w:rtl/>
              </w:rPr>
            </w:pPr>
            <w:r w:rsidRPr="00D67DB0">
              <w:rPr>
                <w:rFonts w:hint="cs"/>
                <w:rtl/>
              </w:rPr>
              <w:t>4</w:t>
            </w:r>
          </w:p>
        </w:tc>
        <w:tc>
          <w:tcPr>
            <w:tcW w:w="1059" w:type="dxa"/>
            <w:tcBorders>
              <w:top w:val="double" w:sz="4" w:space="0" w:color="auto"/>
              <w:left w:val="double" w:sz="4" w:space="0" w:color="auto"/>
            </w:tcBorders>
          </w:tcPr>
          <w:p w:rsidR="00286B62" w:rsidRPr="00D67DB0" w:rsidRDefault="00286B62" w:rsidP="00192BF2">
            <w:pPr>
              <w:spacing w:before="40" w:after="40" w:line="400" w:lineRule="exact"/>
              <w:jc w:val="left"/>
              <w:rPr>
                <w:rtl/>
              </w:rPr>
            </w:pPr>
            <w:r w:rsidRPr="00D67DB0">
              <w:rPr>
                <w:rFonts w:hint="cs"/>
                <w:rtl/>
              </w:rPr>
              <w:t>4</w:t>
            </w:r>
          </w:p>
        </w:tc>
        <w:tc>
          <w:tcPr>
            <w:tcW w:w="1492" w:type="dxa"/>
            <w:tcBorders>
              <w:top w:val="double" w:sz="4" w:space="0" w:color="auto"/>
            </w:tcBorders>
          </w:tcPr>
          <w:p w:rsidR="00286B62" w:rsidRPr="00D67DB0" w:rsidRDefault="00286B62" w:rsidP="00192BF2">
            <w:pPr>
              <w:spacing w:before="40" w:after="40" w:line="400" w:lineRule="exact"/>
              <w:jc w:val="left"/>
              <w:rPr>
                <w:rtl/>
              </w:rPr>
            </w:pPr>
            <w:r w:rsidRPr="00D67DB0">
              <w:rPr>
                <w:rFonts w:hint="cs"/>
                <w:rtl/>
              </w:rPr>
              <w:t>2</w:t>
            </w:r>
          </w:p>
        </w:tc>
        <w:tc>
          <w:tcPr>
            <w:tcW w:w="1885" w:type="dxa"/>
            <w:tcBorders>
              <w:top w:val="double" w:sz="4" w:space="0" w:color="auto"/>
              <w:right w:val="double" w:sz="4" w:space="0" w:color="auto"/>
            </w:tcBorders>
          </w:tcPr>
          <w:p w:rsidR="00286B62" w:rsidRPr="00D67DB0" w:rsidRDefault="00286B62" w:rsidP="00192BF2">
            <w:pPr>
              <w:spacing w:before="40" w:after="40" w:line="400" w:lineRule="exact"/>
              <w:jc w:val="left"/>
              <w:rPr>
                <w:rtl/>
              </w:rPr>
            </w:pPr>
            <w:r w:rsidRPr="00D67DB0">
              <w:rPr>
                <w:rFonts w:hint="cs"/>
                <w:rtl/>
              </w:rPr>
              <w:t>3</w:t>
            </w:r>
          </w:p>
        </w:tc>
      </w:tr>
      <w:tr w:rsidR="00286B62" w:rsidRPr="00D67DB0" w:rsidTr="00192BF2">
        <w:trPr>
          <w:jc w:val="center"/>
        </w:trPr>
        <w:tc>
          <w:tcPr>
            <w:tcW w:w="2733" w:type="dxa"/>
            <w:tcBorders>
              <w:left w:val="double" w:sz="4" w:space="0" w:color="auto"/>
              <w:right w:val="double" w:sz="4" w:space="0" w:color="auto"/>
            </w:tcBorders>
          </w:tcPr>
          <w:p w:rsidR="00286B62" w:rsidRPr="00D67DB0" w:rsidRDefault="00286B62" w:rsidP="00192BF2">
            <w:pPr>
              <w:spacing w:before="40" w:after="40" w:line="400" w:lineRule="exact"/>
              <w:ind w:firstLine="16"/>
              <w:rPr>
                <w:rtl/>
              </w:rPr>
            </w:pPr>
            <w:r w:rsidRPr="00D67DB0">
              <w:rPr>
                <w:rFonts w:hint="cs"/>
                <w:rtl/>
              </w:rPr>
              <w:t>النقل بالشاحنات</w:t>
            </w:r>
          </w:p>
        </w:tc>
        <w:tc>
          <w:tcPr>
            <w:tcW w:w="1134" w:type="dxa"/>
            <w:tcBorders>
              <w:left w:val="double" w:sz="4" w:space="0" w:color="auto"/>
              <w:right w:val="double" w:sz="4" w:space="0" w:color="auto"/>
            </w:tcBorders>
          </w:tcPr>
          <w:p w:rsidR="00286B62" w:rsidRPr="00D67DB0" w:rsidRDefault="00286B62" w:rsidP="00192BF2">
            <w:pPr>
              <w:spacing w:before="40" w:after="40" w:line="400" w:lineRule="exact"/>
              <w:jc w:val="left"/>
              <w:rPr>
                <w:rtl/>
              </w:rPr>
            </w:pPr>
            <w:r w:rsidRPr="00D67DB0">
              <w:rPr>
                <w:rFonts w:hint="cs"/>
                <w:rtl/>
              </w:rPr>
              <w:t>2</w:t>
            </w:r>
          </w:p>
        </w:tc>
        <w:tc>
          <w:tcPr>
            <w:tcW w:w="1059" w:type="dxa"/>
            <w:tcBorders>
              <w:left w:val="double" w:sz="4" w:space="0" w:color="auto"/>
            </w:tcBorders>
          </w:tcPr>
          <w:p w:rsidR="00286B62" w:rsidRPr="00D67DB0" w:rsidRDefault="00286B62" w:rsidP="00192BF2">
            <w:pPr>
              <w:spacing w:before="40" w:after="40" w:line="400" w:lineRule="exact"/>
              <w:jc w:val="left"/>
              <w:rPr>
                <w:rtl/>
              </w:rPr>
            </w:pPr>
            <w:r w:rsidRPr="00D67DB0">
              <w:rPr>
                <w:rFonts w:hint="cs"/>
                <w:rtl/>
              </w:rPr>
              <w:t>2</w:t>
            </w:r>
          </w:p>
        </w:tc>
        <w:tc>
          <w:tcPr>
            <w:tcW w:w="1492" w:type="dxa"/>
          </w:tcPr>
          <w:p w:rsidR="00286B62" w:rsidRPr="00D67DB0" w:rsidRDefault="00286B62" w:rsidP="00192BF2">
            <w:pPr>
              <w:spacing w:before="40" w:after="40" w:line="400" w:lineRule="exact"/>
              <w:jc w:val="left"/>
              <w:rPr>
                <w:rtl/>
              </w:rPr>
            </w:pPr>
            <w:r w:rsidRPr="00D67DB0">
              <w:rPr>
                <w:rFonts w:hint="cs"/>
                <w:rtl/>
              </w:rPr>
              <w:t>4</w:t>
            </w:r>
          </w:p>
        </w:tc>
        <w:tc>
          <w:tcPr>
            <w:tcW w:w="1885" w:type="dxa"/>
            <w:tcBorders>
              <w:right w:val="double" w:sz="4" w:space="0" w:color="auto"/>
            </w:tcBorders>
          </w:tcPr>
          <w:p w:rsidR="00286B62" w:rsidRPr="00D67DB0" w:rsidRDefault="00286B62" w:rsidP="00192BF2">
            <w:pPr>
              <w:spacing w:before="40" w:after="40" w:line="400" w:lineRule="exact"/>
              <w:jc w:val="left"/>
              <w:rPr>
                <w:rtl/>
              </w:rPr>
            </w:pPr>
            <w:r w:rsidRPr="00D67DB0">
              <w:rPr>
                <w:rFonts w:hint="cs"/>
                <w:rtl/>
              </w:rPr>
              <w:t>3</w:t>
            </w:r>
          </w:p>
        </w:tc>
      </w:tr>
      <w:tr w:rsidR="00286B62" w:rsidRPr="00D67DB0" w:rsidTr="00192BF2">
        <w:trPr>
          <w:jc w:val="center"/>
        </w:trPr>
        <w:tc>
          <w:tcPr>
            <w:tcW w:w="2733" w:type="dxa"/>
            <w:tcBorders>
              <w:left w:val="double" w:sz="4" w:space="0" w:color="auto"/>
              <w:right w:val="double" w:sz="4" w:space="0" w:color="auto"/>
            </w:tcBorders>
          </w:tcPr>
          <w:p w:rsidR="00286B62" w:rsidRPr="00D67DB0" w:rsidRDefault="00286B62" w:rsidP="00192BF2">
            <w:pPr>
              <w:spacing w:before="40" w:after="40" w:line="400" w:lineRule="exact"/>
              <w:ind w:firstLine="16"/>
              <w:rPr>
                <w:rtl/>
              </w:rPr>
            </w:pPr>
            <w:r w:rsidRPr="00D67DB0">
              <w:rPr>
                <w:rFonts w:hint="cs"/>
                <w:rtl/>
              </w:rPr>
              <w:t>النقل بالسكك الحديدية</w:t>
            </w:r>
          </w:p>
        </w:tc>
        <w:tc>
          <w:tcPr>
            <w:tcW w:w="1134" w:type="dxa"/>
            <w:tcBorders>
              <w:left w:val="double" w:sz="4" w:space="0" w:color="auto"/>
              <w:right w:val="double" w:sz="4" w:space="0" w:color="auto"/>
            </w:tcBorders>
          </w:tcPr>
          <w:p w:rsidR="00286B62" w:rsidRPr="00D67DB0" w:rsidRDefault="00286B62" w:rsidP="00192BF2">
            <w:pPr>
              <w:spacing w:before="40" w:after="40" w:line="400" w:lineRule="exact"/>
              <w:jc w:val="left"/>
              <w:rPr>
                <w:rtl/>
              </w:rPr>
            </w:pPr>
            <w:r w:rsidRPr="00D67DB0">
              <w:rPr>
                <w:rFonts w:hint="cs"/>
                <w:rtl/>
              </w:rPr>
              <w:t>3</w:t>
            </w:r>
          </w:p>
        </w:tc>
        <w:tc>
          <w:tcPr>
            <w:tcW w:w="1059" w:type="dxa"/>
            <w:tcBorders>
              <w:left w:val="double" w:sz="4" w:space="0" w:color="auto"/>
            </w:tcBorders>
          </w:tcPr>
          <w:p w:rsidR="00286B62" w:rsidRPr="00D67DB0" w:rsidRDefault="00286B62" w:rsidP="00192BF2">
            <w:pPr>
              <w:spacing w:before="40" w:after="40" w:line="400" w:lineRule="exact"/>
              <w:jc w:val="left"/>
              <w:rPr>
                <w:rtl/>
              </w:rPr>
            </w:pPr>
            <w:r w:rsidRPr="00D67DB0">
              <w:rPr>
                <w:rFonts w:hint="cs"/>
                <w:rtl/>
              </w:rPr>
              <w:t>3</w:t>
            </w:r>
          </w:p>
        </w:tc>
        <w:tc>
          <w:tcPr>
            <w:tcW w:w="1492" w:type="dxa"/>
          </w:tcPr>
          <w:p w:rsidR="00286B62" w:rsidRPr="00D67DB0" w:rsidRDefault="00286B62" w:rsidP="00192BF2">
            <w:pPr>
              <w:spacing w:before="40" w:after="40" w:line="400" w:lineRule="exact"/>
              <w:jc w:val="left"/>
              <w:rPr>
                <w:rtl/>
              </w:rPr>
            </w:pPr>
            <w:r w:rsidRPr="00D67DB0">
              <w:rPr>
                <w:rFonts w:hint="cs"/>
                <w:rtl/>
              </w:rPr>
              <w:t>5</w:t>
            </w:r>
          </w:p>
        </w:tc>
        <w:tc>
          <w:tcPr>
            <w:tcW w:w="1885" w:type="dxa"/>
            <w:tcBorders>
              <w:right w:val="double" w:sz="4" w:space="0" w:color="auto"/>
            </w:tcBorders>
          </w:tcPr>
          <w:p w:rsidR="00286B62" w:rsidRPr="00D67DB0" w:rsidRDefault="00286B62" w:rsidP="00192BF2">
            <w:pPr>
              <w:spacing w:before="40" w:after="40" w:line="400" w:lineRule="exact"/>
              <w:jc w:val="left"/>
              <w:rPr>
                <w:rtl/>
              </w:rPr>
            </w:pPr>
            <w:r w:rsidRPr="00D67DB0">
              <w:rPr>
                <w:rFonts w:hint="cs"/>
                <w:rtl/>
              </w:rPr>
              <w:t>4</w:t>
            </w:r>
          </w:p>
        </w:tc>
      </w:tr>
      <w:tr w:rsidR="00286B62" w:rsidRPr="00D67DB0" w:rsidTr="00192BF2">
        <w:trPr>
          <w:jc w:val="center"/>
        </w:trPr>
        <w:tc>
          <w:tcPr>
            <w:tcW w:w="2733" w:type="dxa"/>
            <w:tcBorders>
              <w:left w:val="double" w:sz="4" w:space="0" w:color="auto"/>
              <w:right w:val="double" w:sz="4" w:space="0" w:color="auto"/>
            </w:tcBorders>
          </w:tcPr>
          <w:p w:rsidR="00286B62" w:rsidRPr="00D67DB0" w:rsidRDefault="00286B62" w:rsidP="00192BF2">
            <w:pPr>
              <w:spacing w:before="40" w:after="40" w:line="400" w:lineRule="exact"/>
              <w:ind w:firstLine="16"/>
              <w:rPr>
                <w:rtl/>
              </w:rPr>
            </w:pPr>
            <w:r w:rsidRPr="00D67DB0">
              <w:rPr>
                <w:rFonts w:hint="cs"/>
                <w:rtl/>
              </w:rPr>
              <w:t>النقل النهرى</w:t>
            </w:r>
          </w:p>
        </w:tc>
        <w:tc>
          <w:tcPr>
            <w:tcW w:w="1134" w:type="dxa"/>
            <w:tcBorders>
              <w:left w:val="double" w:sz="4" w:space="0" w:color="auto"/>
              <w:right w:val="double" w:sz="4" w:space="0" w:color="auto"/>
            </w:tcBorders>
          </w:tcPr>
          <w:p w:rsidR="00286B62" w:rsidRPr="00D67DB0" w:rsidRDefault="00286B62" w:rsidP="00192BF2">
            <w:pPr>
              <w:spacing w:before="40" w:after="40" w:line="400" w:lineRule="exact"/>
              <w:jc w:val="left"/>
              <w:rPr>
                <w:rtl/>
              </w:rPr>
            </w:pPr>
            <w:r w:rsidRPr="00D67DB0">
              <w:rPr>
                <w:rFonts w:hint="cs"/>
                <w:rtl/>
              </w:rPr>
              <w:t>5</w:t>
            </w:r>
          </w:p>
        </w:tc>
        <w:tc>
          <w:tcPr>
            <w:tcW w:w="1059" w:type="dxa"/>
            <w:tcBorders>
              <w:left w:val="double" w:sz="4" w:space="0" w:color="auto"/>
            </w:tcBorders>
          </w:tcPr>
          <w:p w:rsidR="00286B62" w:rsidRPr="00D67DB0" w:rsidRDefault="00286B62" w:rsidP="00192BF2">
            <w:pPr>
              <w:spacing w:before="40" w:after="40" w:line="400" w:lineRule="exact"/>
              <w:jc w:val="left"/>
              <w:rPr>
                <w:rtl/>
              </w:rPr>
            </w:pPr>
            <w:r w:rsidRPr="00D67DB0">
              <w:rPr>
                <w:rFonts w:hint="cs"/>
                <w:rtl/>
              </w:rPr>
              <w:t>5</w:t>
            </w:r>
          </w:p>
        </w:tc>
        <w:tc>
          <w:tcPr>
            <w:tcW w:w="1492" w:type="dxa"/>
          </w:tcPr>
          <w:p w:rsidR="00286B62" w:rsidRPr="00D67DB0" w:rsidRDefault="00286B62" w:rsidP="00192BF2">
            <w:pPr>
              <w:spacing w:before="40" w:after="40" w:line="400" w:lineRule="exact"/>
              <w:jc w:val="left"/>
              <w:rPr>
                <w:rtl/>
              </w:rPr>
            </w:pPr>
            <w:r w:rsidRPr="00D67DB0">
              <w:rPr>
                <w:rFonts w:hint="cs"/>
                <w:rtl/>
              </w:rPr>
              <w:t>2</w:t>
            </w:r>
          </w:p>
        </w:tc>
        <w:tc>
          <w:tcPr>
            <w:tcW w:w="1885" w:type="dxa"/>
            <w:tcBorders>
              <w:right w:val="double" w:sz="4" w:space="0" w:color="auto"/>
            </w:tcBorders>
          </w:tcPr>
          <w:p w:rsidR="00286B62" w:rsidRPr="00D67DB0" w:rsidRDefault="00286B62" w:rsidP="00192BF2">
            <w:pPr>
              <w:spacing w:before="40" w:after="40" w:line="400" w:lineRule="exact"/>
              <w:jc w:val="left"/>
              <w:rPr>
                <w:rtl/>
              </w:rPr>
            </w:pPr>
            <w:r w:rsidRPr="00D67DB0">
              <w:rPr>
                <w:rFonts w:hint="cs"/>
                <w:rtl/>
              </w:rPr>
              <w:t>5</w:t>
            </w:r>
          </w:p>
        </w:tc>
      </w:tr>
      <w:tr w:rsidR="00286B62" w:rsidRPr="00D67DB0" w:rsidTr="00192BF2">
        <w:trPr>
          <w:jc w:val="center"/>
        </w:trPr>
        <w:tc>
          <w:tcPr>
            <w:tcW w:w="2733" w:type="dxa"/>
            <w:tcBorders>
              <w:left w:val="double" w:sz="4" w:space="0" w:color="auto"/>
              <w:right w:val="double" w:sz="4" w:space="0" w:color="auto"/>
            </w:tcBorders>
          </w:tcPr>
          <w:p w:rsidR="00286B62" w:rsidRPr="00D67DB0" w:rsidRDefault="00286B62" w:rsidP="00192BF2">
            <w:pPr>
              <w:spacing w:before="40" w:after="40" w:line="400" w:lineRule="exact"/>
              <w:ind w:firstLine="16"/>
              <w:rPr>
                <w:rtl/>
              </w:rPr>
            </w:pPr>
            <w:r w:rsidRPr="00D67DB0">
              <w:rPr>
                <w:rFonts w:hint="cs"/>
                <w:rtl/>
              </w:rPr>
              <w:t>النقل بالأنابيب</w:t>
            </w:r>
          </w:p>
        </w:tc>
        <w:tc>
          <w:tcPr>
            <w:tcW w:w="1134" w:type="dxa"/>
            <w:tcBorders>
              <w:left w:val="double" w:sz="4" w:space="0" w:color="auto"/>
              <w:right w:val="double" w:sz="4" w:space="0" w:color="auto"/>
            </w:tcBorders>
          </w:tcPr>
          <w:p w:rsidR="00286B62" w:rsidRPr="00D67DB0" w:rsidRDefault="00286B62" w:rsidP="00192BF2">
            <w:pPr>
              <w:spacing w:before="40" w:after="40" w:line="400" w:lineRule="exact"/>
              <w:jc w:val="left"/>
              <w:rPr>
                <w:rtl/>
              </w:rPr>
            </w:pPr>
            <w:r w:rsidRPr="00D67DB0">
              <w:rPr>
                <w:rFonts w:hint="cs"/>
                <w:rtl/>
              </w:rPr>
              <w:t>4</w:t>
            </w:r>
          </w:p>
        </w:tc>
        <w:tc>
          <w:tcPr>
            <w:tcW w:w="1059" w:type="dxa"/>
            <w:tcBorders>
              <w:left w:val="double" w:sz="4" w:space="0" w:color="auto"/>
            </w:tcBorders>
          </w:tcPr>
          <w:p w:rsidR="00286B62" w:rsidRPr="00D67DB0" w:rsidRDefault="00286B62" w:rsidP="00192BF2">
            <w:pPr>
              <w:spacing w:before="40" w:after="40" w:line="400" w:lineRule="exact"/>
              <w:jc w:val="left"/>
              <w:rPr>
                <w:rtl/>
              </w:rPr>
            </w:pPr>
            <w:r w:rsidRPr="00D67DB0">
              <w:rPr>
                <w:rFonts w:hint="cs"/>
                <w:rtl/>
              </w:rPr>
              <w:t>4</w:t>
            </w:r>
          </w:p>
        </w:tc>
        <w:tc>
          <w:tcPr>
            <w:tcW w:w="1492" w:type="dxa"/>
          </w:tcPr>
          <w:p w:rsidR="00286B62" w:rsidRPr="00D67DB0" w:rsidRDefault="00286B62" w:rsidP="00192BF2">
            <w:pPr>
              <w:spacing w:before="40" w:after="40" w:line="400" w:lineRule="exact"/>
              <w:jc w:val="left"/>
              <w:rPr>
                <w:rtl/>
              </w:rPr>
            </w:pPr>
            <w:r w:rsidRPr="00D67DB0">
              <w:rPr>
                <w:rFonts w:hint="cs"/>
                <w:rtl/>
              </w:rPr>
              <w:t>1</w:t>
            </w:r>
          </w:p>
        </w:tc>
        <w:tc>
          <w:tcPr>
            <w:tcW w:w="1885" w:type="dxa"/>
            <w:tcBorders>
              <w:right w:val="double" w:sz="4" w:space="0" w:color="auto"/>
            </w:tcBorders>
          </w:tcPr>
          <w:p w:rsidR="00286B62" w:rsidRPr="00D67DB0" w:rsidRDefault="00286B62" w:rsidP="00192BF2">
            <w:pPr>
              <w:spacing w:before="40" w:after="40" w:line="400" w:lineRule="exact"/>
              <w:jc w:val="left"/>
              <w:rPr>
                <w:rtl/>
              </w:rPr>
            </w:pPr>
            <w:r w:rsidRPr="00D67DB0">
              <w:rPr>
                <w:rFonts w:hint="cs"/>
                <w:rtl/>
              </w:rPr>
              <w:t>2</w:t>
            </w:r>
          </w:p>
        </w:tc>
      </w:tr>
      <w:tr w:rsidR="00286B62" w:rsidRPr="00D67DB0" w:rsidTr="00192BF2">
        <w:trPr>
          <w:jc w:val="center"/>
        </w:trPr>
        <w:tc>
          <w:tcPr>
            <w:tcW w:w="2733" w:type="dxa"/>
            <w:tcBorders>
              <w:left w:val="double" w:sz="4" w:space="0" w:color="auto"/>
              <w:right w:val="double" w:sz="4" w:space="0" w:color="auto"/>
            </w:tcBorders>
          </w:tcPr>
          <w:p w:rsidR="00286B62" w:rsidRPr="00D67DB0" w:rsidRDefault="00286B62" w:rsidP="00192BF2">
            <w:pPr>
              <w:spacing w:before="40" w:after="40" w:line="400" w:lineRule="exact"/>
              <w:ind w:firstLine="16"/>
              <w:rPr>
                <w:rtl/>
              </w:rPr>
            </w:pPr>
            <w:r w:rsidRPr="00D67DB0">
              <w:rPr>
                <w:rFonts w:hint="cs"/>
                <w:rtl/>
              </w:rPr>
              <w:t>النقل الجوى</w:t>
            </w:r>
          </w:p>
        </w:tc>
        <w:tc>
          <w:tcPr>
            <w:tcW w:w="1134" w:type="dxa"/>
            <w:tcBorders>
              <w:left w:val="double" w:sz="4" w:space="0" w:color="auto"/>
              <w:right w:val="double" w:sz="4" w:space="0" w:color="auto"/>
            </w:tcBorders>
          </w:tcPr>
          <w:p w:rsidR="00286B62" w:rsidRPr="00D67DB0" w:rsidRDefault="00286B62" w:rsidP="00192BF2">
            <w:pPr>
              <w:spacing w:before="40" w:after="40" w:line="400" w:lineRule="exact"/>
              <w:jc w:val="left"/>
              <w:rPr>
                <w:rtl/>
              </w:rPr>
            </w:pPr>
            <w:r w:rsidRPr="00D67DB0">
              <w:rPr>
                <w:rFonts w:hint="cs"/>
                <w:rtl/>
              </w:rPr>
              <w:t>1</w:t>
            </w:r>
          </w:p>
        </w:tc>
        <w:tc>
          <w:tcPr>
            <w:tcW w:w="1059" w:type="dxa"/>
            <w:tcBorders>
              <w:left w:val="double" w:sz="4" w:space="0" w:color="auto"/>
            </w:tcBorders>
          </w:tcPr>
          <w:p w:rsidR="00286B62" w:rsidRPr="00D67DB0" w:rsidRDefault="00286B62" w:rsidP="00192BF2">
            <w:pPr>
              <w:spacing w:before="40" w:after="40" w:line="400" w:lineRule="exact"/>
              <w:jc w:val="left"/>
              <w:rPr>
                <w:rtl/>
              </w:rPr>
            </w:pPr>
            <w:r w:rsidRPr="00D67DB0">
              <w:rPr>
                <w:rFonts w:hint="cs"/>
                <w:rtl/>
              </w:rPr>
              <w:t>1</w:t>
            </w:r>
          </w:p>
        </w:tc>
        <w:tc>
          <w:tcPr>
            <w:tcW w:w="1492" w:type="dxa"/>
          </w:tcPr>
          <w:p w:rsidR="00286B62" w:rsidRPr="00D67DB0" w:rsidRDefault="00286B62" w:rsidP="00192BF2">
            <w:pPr>
              <w:spacing w:before="40" w:after="40" w:line="400" w:lineRule="exact"/>
              <w:jc w:val="left"/>
              <w:rPr>
                <w:rtl/>
              </w:rPr>
            </w:pPr>
            <w:r w:rsidRPr="00D67DB0">
              <w:rPr>
                <w:rFonts w:hint="cs"/>
                <w:rtl/>
              </w:rPr>
              <w:t>1</w:t>
            </w:r>
          </w:p>
        </w:tc>
        <w:tc>
          <w:tcPr>
            <w:tcW w:w="1885" w:type="dxa"/>
            <w:tcBorders>
              <w:right w:val="double" w:sz="4" w:space="0" w:color="auto"/>
            </w:tcBorders>
          </w:tcPr>
          <w:p w:rsidR="00286B62" w:rsidRPr="00D67DB0" w:rsidRDefault="00286B62" w:rsidP="00192BF2">
            <w:pPr>
              <w:spacing w:before="40" w:after="40" w:line="400" w:lineRule="exact"/>
              <w:jc w:val="left"/>
              <w:rPr>
                <w:rtl/>
              </w:rPr>
            </w:pPr>
            <w:r w:rsidRPr="00D67DB0">
              <w:rPr>
                <w:rFonts w:hint="cs"/>
                <w:rtl/>
              </w:rPr>
              <w:t>1</w:t>
            </w:r>
          </w:p>
        </w:tc>
      </w:tr>
      <w:tr w:rsidR="00286B62" w:rsidRPr="00D67DB0" w:rsidTr="00192BF2">
        <w:trPr>
          <w:jc w:val="center"/>
        </w:trPr>
        <w:tc>
          <w:tcPr>
            <w:tcW w:w="8303" w:type="dxa"/>
            <w:gridSpan w:val="5"/>
            <w:tcBorders>
              <w:left w:val="double" w:sz="4" w:space="0" w:color="auto"/>
              <w:bottom w:val="double" w:sz="4" w:space="0" w:color="auto"/>
              <w:right w:val="double" w:sz="4" w:space="0" w:color="auto"/>
            </w:tcBorders>
          </w:tcPr>
          <w:p w:rsidR="00286B62" w:rsidRPr="00D67DB0" w:rsidRDefault="00286B62" w:rsidP="00192BF2">
            <w:pPr>
              <w:spacing w:before="40" w:after="40" w:line="400" w:lineRule="exact"/>
              <w:ind w:firstLine="0"/>
              <w:jc w:val="both"/>
              <w:rPr>
                <w:rtl/>
              </w:rPr>
            </w:pPr>
            <w:r w:rsidRPr="00633BE9">
              <w:rPr>
                <w:rFonts w:hint="cs"/>
                <w:sz w:val="20"/>
                <w:szCs w:val="24"/>
                <w:rtl/>
              </w:rPr>
              <w:t xml:space="preserve">يوضح التقييم الوارد في جدول (21) درجة (1) في المقارنة بين وسائط النقل المختلفة من حيث عنصر التكلفة ونوعية الخدمة المقدمة حيث تعبر هذه الدرجة عن وسيلة النقل </w:t>
            </w:r>
            <w:r>
              <w:rPr>
                <w:rFonts w:hint="cs"/>
                <w:sz w:val="20"/>
                <w:szCs w:val="24"/>
                <w:rtl/>
              </w:rPr>
              <w:t>ال</w:t>
            </w:r>
            <w:r w:rsidRPr="00633BE9">
              <w:rPr>
                <w:rFonts w:hint="cs"/>
                <w:sz w:val="20"/>
                <w:szCs w:val="24"/>
                <w:rtl/>
              </w:rPr>
              <w:t>أعلى تكلفة و</w:t>
            </w:r>
            <w:r>
              <w:rPr>
                <w:rFonts w:hint="cs"/>
                <w:sz w:val="20"/>
                <w:szCs w:val="24"/>
                <w:rtl/>
              </w:rPr>
              <w:t>ال</w:t>
            </w:r>
            <w:r w:rsidRPr="00633BE9">
              <w:rPr>
                <w:rFonts w:hint="cs"/>
                <w:sz w:val="20"/>
                <w:szCs w:val="24"/>
                <w:rtl/>
              </w:rPr>
              <w:t>أسرع و</w:t>
            </w:r>
            <w:r>
              <w:rPr>
                <w:rFonts w:hint="cs"/>
                <w:sz w:val="20"/>
                <w:szCs w:val="24"/>
                <w:rtl/>
              </w:rPr>
              <w:t>ال</w:t>
            </w:r>
            <w:r w:rsidRPr="00633BE9">
              <w:rPr>
                <w:rFonts w:hint="cs"/>
                <w:sz w:val="20"/>
                <w:szCs w:val="24"/>
                <w:rtl/>
              </w:rPr>
              <w:t>أقل مخاطر وتوقف، بينما الدرجة (5) تعبر ع</w:t>
            </w:r>
            <w:r>
              <w:rPr>
                <w:rFonts w:hint="cs"/>
                <w:sz w:val="20"/>
                <w:szCs w:val="24"/>
                <w:rtl/>
              </w:rPr>
              <w:t xml:space="preserve">ن </w:t>
            </w:r>
            <w:r w:rsidRPr="00633BE9">
              <w:rPr>
                <w:rFonts w:hint="cs"/>
                <w:sz w:val="20"/>
                <w:szCs w:val="24"/>
                <w:rtl/>
              </w:rPr>
              <w:t>أقل تكلفة وأبطأها وأكثرها من حيث المخاطر ونسب التوقف.</w:t>
            </w:r>
          </w:p>
        </w:tc>
      </w:tr>
    </w:tbl>
    <w:p w:rsidR="00286B62" w:rsidRDefault="00286B62" w:rsidP="00286B62">
      <w:pPr>
        <w:spacing w:after="120" w:line="520" w:lineRule="exact"/>
        <w:rPr>
          <w:sz w:val="28"/>
          <w:rtl/>
        </w:rPr>
      </w:pPr>
      <w:r>
        <w:rPr>
          <w:rFonts w:hint="cs"/>
          <w:sz w:val="28"/>
          <w:rtl/>
        </w:rPr>
        <w:t>ونعرض فى الجدول السابق مقارنة نسبية بين وسائط النقل تتناول معايير الإختيار التى سبق مناقشتها. ويتضح من هذا الجدول مايلى:</w:t>
      </w:r>
    </w:p>
    <w:p w:rsidR="00286B62" w:rsidRPr="00E13ED1" w:rsidRDefault="00286B62" w:rsidP="00286B62">
      <w:pPr>
        <w:spacing w:before="240" w:line="520" w:lineRule="exact"/>
        <w:rPr>
          <w:rFonts w:cs="Medina Lt BT"/>
          <w:sz w:val="28"/>
          <w:rtl/>
        </w:rPr>
      </w:pPr>
      <w:r w:rsidRPr="00E13ED1">
        <w:rPr>
          <w:rFonts w:cs="Medina Lt BT" w:hint="cs"/>
          <w:sz w:val="28"/>
          <w:rtl/>
        </w:rPr>
        <w:t xml:space="preserve">1- </w:t>
      </w:r>
      <w:r w:rsidRPr="00E13ED1">
        <w:rPr>
          <w:rFonts w:cs="AL-Mateen" w:hint="cs"/>
          <w:sz w:val="28"/>
          <w:rtl/>
        </w:rPr>
        <w:t>بالنسبة لعنصر التكلفة:</w:t>
      </w:r>
    </w:p>
    <w:p w:rsidR="00286B62" w:rsidRDefault="00286B62" w:rsidP="00286B62">
      <w:pPr>
        <w:spacing w:after="120" w:line="520" w:lineRule="exact"/>
        <w:rPr>
          <w:sz w:val="28"/>
          <w:rtl/>
        </w:rPr>
      </w:pPr>
      <w:r>
        <w:rPr>
          <w:rFonts w:hint="cs"/>
          <w:sz w:val="28"/>
          <w:rtl/>
        </w:rPr>
        <w:t>فإن واسطة النقل الجوى هى الأكثر تكلفة يليها النقل بالشاحنات فالسكك الحديدية فالنقل البحرى والأنابيب، فى حين أن النقل النهرى يعد الأقل تكلفة بين كل الوسائط.</w:t>
      </w:r>
    </w:p>
    <w:p w:rsidR="00286B62" w:rsidRPr="00E13ED1" w:rsidRDefault="00286B62" w:rsidP="00286B62">
      <w:pPr>
        <w:spacing w:before="240" w:line="520" w:lineRule="exact"/>
        <w:rPr>
          <w:rFonts w:cs="AL-Mateen"/>
          <w:sz w:val="28"/>
          <w:rtl/>
        </w:rPr>
      </w:pPr>
      <w:r w:rsidRPr="00E13ED1">
        <w:rPr>
          <w:rFonts w:cs="Medina Lt BT" w:hint="cs"/>
          <w:sz w:val="28"/>
          <w:rtl/>
        </w:rPr>
        <w:t>2-</w:t>
      </w:r>
      <w:r>
        <w:rPr>
          <w:rFonts w:hint="cs"/>
          <w:sz w:val="28"/>
          <w:rtl/>
        </w:rPr>
        <w:t xml:space="preserve"> </w:t>
      </w:r>
      <w:r w:rsidRPr="00E13ED1">
        <w:rPr>
          <w:rFonts w:cs="AL-Mateen" w:hint="cs"/>
          <w:sz w:val="28"/>
          <w:rtl/>
        </w:rPr>
        <w:t>وبالنسبة لزمن الرحلة:</w:t>
      </w:r>
    </w:p>
    <w:p w:rsidR="00286B62" w:rsidRDefault="00286B62" w:rsidP="00286B62">
      <w:pPr>
        <w:spacing w:after="120" w:line="520" w:lineRule="exact"/>
        <w:rPr>
          <w:sz w:val="28"/>
          <w:rtl/>
        </w:rPr>
      </w:pPr>
      <w:r>
        <w:rPr>
          <w:rFonts w:hint="cs"/>
          <w:sz w:val="28"/>
          <w:rtl/>
        </w:rPr>
        <w:t>فإن النقل الجوى هو الأسرع يليه النقل بالشاحنات فالسكك الحديدية ثم النقل البحرى والأنابيب، أما النقل النهرى فهو يعد الأبطأ.</w:t>
      </w:r>
    </w:p>
    <w:p w:rsidR="00286B62" w:rsidRPr="00E13ED1" w:rsidRDefault="00286B62" w:rsidP="00286B62">
      <w:pPr>
        <w:spacing w:before="240" w:after="120" w:line="520" w:lineRule="exact"/>
        <w:rPr>
          <w:rFonts w:cs="AL-Mateen"/>
          <w:sz w:val="28"/>
          <w:rtl/>
        </w:rPr>
      </w:pPr>
      <w:r w:rsidRPr="00E13ED1">
        <w:rPr>
          <w:rFonts w:cs="Medina Lt BT" w:hint="cs"/>
          <w:sz w:val="28"/>
          <w:rtl/>
        </w:rPr>
        <w:t>3-</w:t>
      </w:r>
      <w:r w:rsidRPr="00E13ED1">
        <w:rPr>
          <w:rFonts w:cs="AL-Mateen" w:hint="cs"/>
          <w:sz w:val="28"/>
          <w:rtl/>
        </w:rPr>
        <w:t xml:space="preserve"> أما فيما يتعلق بنسبة المخاطر:</w:t>
      </w:r>
    </w:p>
    <w:p w:rsidR="00286B62" w:rsidRDefault="00286B62" w:rsidP="00286B62">
      <w:pPr>
        <w:spacing w:after="120" w:line="520" w:lineRule="exact"/>
        <w:rPr>
          <w:sz w:val="28"/>
          <w:rtl/>
        </w:rPr>
      </w:pPr>
      <w:r>
        <w:rPr>
          <w:rFonts w:hint="cs"/>
          <w:sz w:val="28"/>
          <w:rtl/>
        </w:rPr>
        <w:t>فيلاحظ أن النقل الجوى والنقل بالأنابيب هى الأقل من حيث تعرض البضاعة المنقولة لمخاطر النقل. يلى ذلك النقل البحرى والنقل النهرى ثم النقل بالشاحنات وأخيرًا النقل بالسكك الحديدية حيث تكون نسبة المخاطر أعلى من الوسائط الأخرى.</w:t>
      </w:r>
    </w:p>
    <w:p w:rsidR="00286B62" w:rsidRPr="00E13ED1" w:rsidRDefault="00286B62" w:rsidP="00286B62">
      <w:pPr>
        <w:spacing w:before="240" w:after="120" w:line="520" w:lineRule="exact"/>
        <w:rPr>
          <w:rFonts w:cs="AL-Mateen"/>
          <w:sz w:val="28"/>
          <w:rtl/>
        </w:rPr>
      </w:pPr>
      <w:r w:rsidRPr="00E13ED1">
        <w:rPr>
          <w:rFonts w:cs="Medina Lt BT" w:hint="cs"/>
          <w:sz w:val="28"/>
          <w:rtl/>
        </w:rPr>
        <w:t>4-</w:t>
      </w:r>
      <w:r w:rsidRPr="00E13ED1">
        <w:rPr>
          <w:rFonts w:cs="AL-Mateen" w:hint="cs"/>
          <w:sz w:val="28"/>
          <w:rtl/>
        </w:rPr>
        <w:t xml:space="preserve"> وبالنسبة لإحتمالات التوقف أو التأخير:</w:t>
      </w:r>
    </w:p>
    <w:p w:rsidR="00286B62" w:rsidRDefault="00286B62" w:rsidP="00286B62">
      <w:pPr>
        <w:spacing w:before="240" w:after="120" w:line="520" w:lineRule="exact"/>
        <w:rPr>
          <w:sz w:val="28"/>
          <w:rtl/>
        </w:rPr>
      </w:pPr>
      <w:r>
        <w:rPr>
          <w:rFonts w:hint="cs"/>
          <w:sz w:val="28"/>
          <w:rtl/>
        </w:rPr>
        <w:t>فيلاحظ أن النقل الجوى هو الأقل من حيث التعرض لهذه الإحتمالات تليه الأنابيب ثم النقل البحرى والنقل بالشاحنات ثم النقل بالسكك الحديدية وأخيرًا يأتى النقل النهرى الذى يعد أكثر وسائط النقل تعرضًا للتوقف والتأخير.</w:t>
      </w:r>
    </w:p>
    <w:p w:rsidR="00286B62" w:rsidRPr="00A64336" w:rsidRDefault="00286B62" w:rsidP="00286B62">
      <w:pPr>
        <w:spacing w:after="120" w:line="520" w:lineRule="exact"/>
        <w:ind w:firstLine="17"/>
        <w:jc w:val="center"/>
        <w:rPr>
          <w:rFonts w:cs="AL-Mateen"/>
          <w:sz w:val="44"/>
          <w:szCs w:val="44"/>
          <w:rtl/>
        </w:rPr>
      </w:pPr>
      <w:r>
        <w:rPr>
          <w:rFonts w:cs="AL-Mateen"/>
          <w:sz w:val="40"/>
          <w:szCs w:val="40"/>
          <w:rtl/>
        </w:rPr>
        <w:br w:type="page"/>
      </w:r>
      <w:r w:rsidRPr="00A64336">
        <w:rPr>
          <w:rFonts w:cs="AL-Mateen" w:hint="cs"/>
          <w:sz w:val="44"/>
          <w:szCs w:val="44"/>
          <w:rtl/>
        </w:rPr>
        <w:t>المبحث الثالث</w:t>
      </w:r>
    </w:p>
    <w:p w:rsidR="00286B62" w:rsidRDefault="00286B62" w:rsidP="00286B62">
      <w:pPr>
        <w:spacing w:after="120" w:line="600" w:lineRule="exact"/>
        <w:ind w:firstLine="17"/>
        <w:jc w:val="center"/>
        <w:rPr>
          <w:rFonts w:cs="AL-Mateen"/>
          <w:sz w:val="40"/>
          <w:szCs w:val="40"/>
          <w:rtl/>
        </w:rPr>
      </w:pPr>
      <w:r w:rsidRPr="00A64336">
        <w:rPr>
          <w:rFonts w:cs="AL-Mateen" w:hint="cs"/>
          <w:sz w:val="44"/>
          <w:szCs w:val="44"/>
          <w:rtl/>
        </w:rPr>
        <w:t>الأدوار التكامليه لوسائط النقل الداخلى</w:t>
      </w:r>
      <w:r>
        <w:rPr>
          <w:rFonts w:cs="AL-Mateen" w:hint="cs"/>
          <w:sz w:val="40"/>
          <w:szCs w:val="40"/>
          <w:rtl/>
        </w:rPr>
        <w:t xml:space="preserve"> </w:t>
      </w:r>
    </w:p>
    <w:p w:rsidR="00286B62" w:rsidRPr="00E24282" w:rsidRDefault="00286B62" w:rsidP="00286B62">
      <w:pPr>
        <w:spacing w:before="600" w:after="120"/>
        <w:rPr>
          <w:rFonts w:cs="AL-Mateen"/>
          <w:sz w:val="32"/>
          <w:szCs w:val="32"/>
          <w:rtl/>
        </w:rPr>
      </w:pPr>
      <w:r w:rsidRPr="00E24282">
        <w:rPr>
          <w:rFonts w:hint="cs"/>
          <w:b/>
          <w:bCs/>
          <w:sz w:val="32"/>
          <w:szCs w:val="32"/>
          <w:rtl/>
        </w:rPr>
        <w:t xml:space="preserve">1- </w:t>
      </w:r>
      <w:r w:rsidRPr="00E24282">
        <w:rPr>
          <w:rFonts w:cs="AL-Mateen" w:hint="cs"/>
          <w:sz w:val="32"/>
          <w:szCs w:val="32"/>
          <w:rtl/>
        </w:rPr>
        <w:t>التغيرات فى التوزيع على وسائل النقل</w:t>
      </w:r>
    </w:p>
    <w:p w:rsidR="00286B62" w:rsidRDefault="00286B62" w:rsidP="00286B62">
      <w:pPr>
        <w:spacing w:after="120" w:line="560" w:lineRule="exact"/>
        <w:ind w:firstLine="562"/>
        <w:rPr>
          <w:sz w:val="28"/>
          <w:rtl/>
        </w:rPr>
      </w:pPr>
      <w:r>
        <w:rPr>
          <w:rFonts w:hint="cs"/>
          <w:sz w:val="28"/>
          <w:rtl/>
        </w:rPr>
        <w:t>نظرا للتكاليف المرتفعة نسبيا للنقل بالطرق البرية الرئيسية الطويلة وافتقاره النسبى إلى كفاءة الطاقة مع الاعتماد الكامل على الوقود ذى القاعدة النفطية من جانب ومناولة الحاويات وخواص النقل من جانب آخر، يقدم نقل الحاويات بالطرق الداخلية أوضاعًا مثالية للعلاقة التكامليه بين الطرق البرية والسكك الحديدية من ناحيه، وبين الطرق البرية والنقل بالممرات المائية الداخلية من ناحيه أخرى. وفى نظام كهذا، تترك حركة نقل الحاويات على الخط الرئيسى إلى وسائل نقل تكون أقل تكلفه مثل السكك الحديدية والممرات المائية الداخلية، بينما ستقوم الطرق البرية بخدمات التسلم والتسليم.</w:t>
      </w:r>
    </w:p>
    <w:p w:rsidR="00286B62" w:rsidRDefault="00286B62" w:rsidP="00286B62">
      <w:pPr>
        <w:spacing w:before="240" w:after="120" w:line="560" w:lineRule="exact"/>
        <w:rPr>
          <w:sz w:val="28"/>
          <w:rtl/>
        </w:rPr>
      </w:pPr>
      <w:r>
        <w:rPr>
          <w:rFonts w:hint="cs"/>
          <w:sz w:val="28"/>
          <w:rtl/>
        </w:rPr>
        <w:t xml:space="preserve">ويتضمن نظام كهذا التوصل إلى حل وسط بين التكلفة ونوعية الخدمة مما يقدم عددا من المزايا ليس فقط إلى الشاحنين ومرحلى البضائع ولكن أيضا إلى الاقتصاد الوطنى. وستتأثر نوعية خدمة النقل إذا استخدمت قطارات خاصة لنقل الحاويات أو مراكب نهريه على الخط الرئيسى. </w:t>
      </w:r>
    </w:p>
    <w:p w:rsidR="00286B62" w:rsidRDefault="00286B62" w:rsidP="00286B62">
      <w:pPr>
        <w:spacing w:before="360" w:after="120"/>
        <w:rPr>
          <w:rFonts w:cs="AL-Mateen"/>
          <w:sz w:val="32"/>
          <w:szCs w:val="32"/>
          <w:rtl/>
        </w:rPr>
      </w:pPr>
      <w:r w:rsidRPr="0057459E">
        <w:rPr>
          <w:rFonts w:hint="cs"/>
          <w:b/>
          <w:bCs/>
          <w:sz w:val="32"/>
          <w:szCs w:val="32"/>
          <w:rtl/>
        </w:rPr>
        <w:t>2-</w:t>
      </w:r>
      <w:r w:rsidRPr="0057459E">
        <w:rPr>
          <w:rFonts w:cs="AL-Mateen" w:hint="cs"/>
          <w:sz w:val="32"/>
          <w:szCs w:val="32"/>
          <w:rtl/>
        </w:rPr>
        <w:t xml:space="preserve"> </w:t>
      </w:r>
      <w:r>
        <w:rPr>
          <w:rFonts w:cs="AL-Mateen" w:hint="cs"/>
          <w:sz w:val="32"/>
          <w:szCs w:val="32"/>
          <w:rtl/>
        </w:rPr>
        <w:t>العائق فى وجه تكامل وتتابع النقل الدولى بالسكك الحديديه:</w:t>
      </w:r>
    </w:p>
    <w:p w:rsidR="00286B62" w:rsidRDefault="00286B62" w:rsidP="00286B62">
      <w:pPr>
        <w:spacing w:after="120" w:line="540" w:lineRule="exact"/>
        <w:rPr>
          <w:sz w:val="28"/>
          <w:rtl/>
        </w:rPr>
      </w:pPr>
      <w:r>
        <w:rPr>
          <w:rFonts w:hint="cs"/>
          <w:sz w:val="28"/>
          <w:rtl/>
        </w:rPr>
        <w:t>يلاحظ وجود عائق خطر يحد من تكامل وتتابع النقل الدولى بالسكك الحديديه عبر الدول المختلفه وخاصه الدول النامية. وهذا العائق سببه أن العديد من الدول قد طورت خطوط السكك الحديديه بها على أساس وطنى بحت ودون مراعاة المقاس الموحد الدولى للمسافه البينيه بين شريطى الخط الحديدى. وقد أدى هذا إلى عدم تطابق مقاسات شبكات السكك الحديديه بين الدول المجاورة.</w:t>
      </w:r>
    </w:p>
    <w:p w:rsidR="00286B62" w:rsidRDefault="00286B62" w:rsidP="00286B62">
      <w:pPr>
        <w:spacing w:after="120" w:line="540" w:lineRule="exact"/>
        <w:rPr>
          <w:sz w:val="28"/>
          <w:rtl/>
        </w:rPr>
      </w:pPr>
      <w:r>
        <w:rPr>
          <w:rFonts w:hint="cs"/>
          <w:sz w:val="28"/>
          <w:rtl/>
        </w:rPr>
        <w:t>وعلى سبيل المثال يحول وجود ثلاثة مقاسات مختلفه للمسافه البينيه دون تكامل وتتابع شبكة السكك الحديديه الأفريقية. فالمقاس السائد فى دول شرق وغرب أفريقيا هو بعرض 1000 ملم، أما فى شمال وغرب أفريقيا فالمقاس المستخدم هو 1435 مم (وهو المقاس المعتاد)، فى حين أن المقاس السائد فى باقى دول القارة الأفريقية هو 1067 مم</w:t>
      </w:r>
      <w:r w:rsidRPr="00EF4EC6">
        <w:rPr>
          <w:rStyle w:val="FootnoteReference"/>
          <w:b/>
          <w:bCs/>
          <w:position w:val="6"/>
          <w:sz w:val="28"/>
          <w:rtl/>
        </w:rPr>
        <w:t>(</w:t>
      </w:r>
      <w:r w:rsidRPr="00EF4EC6">
        <w:rPr>
          <w:rStyle w:val="FootnoteReference"/>
          <w:b/>
          <w:bCs/>
          <w:position w:val="6"/>
          <w:sz w:val="28"/>
          <w:rtl/>
        </w:rPr>
        <w:footnoteReference w:id="85"/>
      </w:r>
      <w:r w:rsidRPr="00EF4EC6">
        <w:rPr>
          <w:rStyle w:val="FootnoteReference"/>
          <w:b/>
          <w:bCs/>
          <w:position w:val="6"/>
          <w:sz w:val="28"/>
        </w:rPr>
        <w:t>(</w:t>
      </w:r>
      <w:r>
        <w:rPr>
          <w:rFonts w:hint="cs"/>
          <w:sz w:val="28"/>
          <w:rtl/>
        </w:rPr>
        <w:t>.</w:t>
      </w:r>
    </w:p>
    <w:p w:rsidR="00286B62" w:rsidRDefault="00286B62" w:rsidP="00286B62">
      <w:pPr>
        <w:spacing w:after="120" w:line="540" w:lineRule="exact"/>
        <w:rPr>
          <w:sz w:val="28"/>
          <w:rtl/>
        </w:rPr>
      </w:pPr>
      <w:r>
        <w:rPr>
          <w:rFonts w:hint="cs"/>
          <w:sz w:val="28"/>
          <w:rtl/>
        </w:rPr>
        <w:t>وقريب من هذا الوضع يلاحظ أيضا بين دول أمريكا اللاتينيه.</w:t>
      </w:r>
    </w:p>
    <w:p w:rsidR="00286B62" w:rsidRDefault="00286B62" w:rsidP="00286B62">
      <w:pPr>
        <w:spacing w:after="120" w:line="540" w:lineRule="exact"/>
        <w:rPr>
          <w:sz w:val="28"/>
          <w:rtl/>
        </w:rPr>
      </w:pPr>
      <w:r>
        <w:rPr>
          <w:rFonts w:hint="cs"/>
          <w:sz w:val="28"/>
          <w:rtl/>
        </w:rPr>
        <w:t>كذلك فإن مقاس المسافه البينيه لسكك حديد أسبانيا أضيق من نظيرتها فى فرنسا ومعظم دول القارة الأوروبيه. لذلك تنشأ صعوبة جمه فى الربط بين شبكة الخطوط الحديديه الأسبانية وشبكة الخطوط الحديدية الأوروبية.</w:t>
      </w:r>
    </w:p>
    <w:p w:rsidR="00286B62" w:rsidRDefault="00286B62" w:rsidP="00286B62">
      <w:pPr>
        <w:spacing w:after="120" w:line="540" w:lineRule="exact"/>
        <w:rPr>
          <w:sz w:val="28"/>
          <w:rtl/>
        </w:rPr>
      </w:pPr>
      <w:r>
        <w:rPr>
          <w:rFonts w:hint="cs"/>
          <w:sz w:val="28"/>
          <w:rtl/>
        </w:rPr>
        <w:t>وهكذا فإن تفاوت مقاسات المسافه البينيه لخطوط السكك الحديديه بين مختلف الدول، يؤدى حتماً إلى عرقلة تدفق الحاويات بين الدول. والحل العملى المتبع لمواجهة إختلاف المقاسات هو إما إعادة شحن الحاويات على عربات تسير على الخط الملائم أو تزويد عربات السكه الحديد بمنظومات فنيه تسمح بضبط إتساع عجلات العربات عند إنتقالها من شبكة إلى شبكة أخرى مغايرة لها فى المقاسات.</w:t>
      </w:r>
    </w:p>
    <w:p w:rsidR="00286B62" w:rsidRPr="0057459E" w:rsidRDefault="00286B62" w:rsidP="00286B62">
      <w:pPr>
        <w:spacing w:before="360" w:after="120"/>
        <w:rPr>
          <w:sz w:val="32"/>
          <w:szCs w:val="32"/>
          <w:rtl/>
        </w:rPr>
      </w:pPr>
      <w:r>
        <w:rPr>
          <w:rFonts w:hint="cs"/>
          <w:b/>
          <w:bCs/>
          <w:sz w:val="32"/>
          <w:szCs w:val="32"/>
          <w:rtl/>
        </w:rPr>
        <w:t>3</w:t>
      </w:r>
      <w:r w:rsidRPr="0057459E">
        <w:rPr>
          <w:rFonts w:hint="cs"/>
          <w:b/>
          <w:bCs/>
          <w:sz w:val="32"/>
          <w:szCs w:val="32"/>
          <w:rtl/>
        </w:rPr>
        <w:t>-</w:t>
      </w:r>
      <w:r w:rsidRPr="0057459E">
        <w:rPr>
          <w:rFonts w:cs="AL-Mateen" w:hint="cs"/>
          <w:sz w:val="32"/>
          <w:szCs w:val="32"/>
          <w:rtl/>
        </w:rPr>
        <w:t xml:space="preserve"> نقل الشاحنات على عربات السكك الحديدية </w:t>
      </w:r>
      <w:r w:rsidRPr="0057459E">
        <w:rPr>
          <w:rFonts w:cs="AL-Mateen"/>
          <w:b/>
          <w:bCs/>
          <w:sz w:val="28"/>
        </w:rPr>
        <w:t>Piggy-back</w:t>
      </w:r>
    </w:p>
    <w:p w:rsidR="00286B62" w:rsidRDefault="00286B62" w:rsidP="00286B62">
      <w:pPr>
        <w:spacing w:after="120" w:line="540" w:lineRule="exact"/>
        <w:rPr>
          <w:sz w:val="28"/>
          <w:rtl/>
        </w:rPr>
      </w:pPr>
      <w:r>
        <w:rPr>
          <w:rFonts w:hint="cs"/>
          <w:sz w:val="28"/>
          <w:rtl/>
        </w:rPr>
        <w:t>قد يتضمن النقل المتعدد الوسائط إما نقل الحاويات بالسكك الحديدية وإما نقل الشاحنات وعليها الحاويات على عربات السكك الحديدية.</w:t>
      </w:r>
    </w:p>
    <w:p w:rsidR="00286B62" w:rsidRDefault="00286B62" w:rsidP="00286B62">
      <w:pPr>
        <w:spacing w:before="240" w:after="120" w:line="560" w:lineRule="exact"/>
        <w:rPr>
          <w:sz w:val="28"/>
          <w:rtl/>
        </w:rPr>
      </w:pPr>
      <w:r>
        <w:rPr>
          <w:rFonts w:hint="cs"/>
          <w:sz w:val="28"/>
          <w:rtl/>
        </w:rPr>
        <w:t>ومن بين الميزات المحتملة لنظام نقل الشاحنات على عربات السكك الحديدية، تحقيق وفورات الطاقة بالمقارنة بالنقل على الطرق البريه وتخفيف ازدحام الطرق وإمكانية تجنب أى عقبات على الطرق مثل الحواجز الطبيعية. غير أنه لايمكن بوجه عام تحديد مدى ما تصل إليه هذه الميزات المحتملة وإنما يتعين تحريه حالة بحالة.</w:t>
      </w:r>
    </w:p>
    <w:p w:rsidR="00286B62" w:rsidRDefault="00286B62" w:rsidP="00286B62">
      <w:pPr>
        <w:spacing w:before="240" w:after="120" w:line="560" w:lineRule="exact"/>
        <w:rPr>
          <w:sz w:val="28"/>
          <w:rtl/>
        </w:rPr>
      </w:pPr>
      <w:r>
        <w:rPr>
          <w:rFonts w:hint="cs"/>
          <w:sz w:val="28"/>
          <w:rtl/>
        </w:rPr>
        <w:t>ولئن كان من الممكن قبول الميزة المحتملة لنقل الشاحنات على عربات السكك الحديدية من حيث إمكانية تجنب العقبات أمام النقل على الطرق، إلا أن تحقيق تخفيف فعال للإزدحام على شبكة الطرق يبدو أمر مشكوك فيه. إذ من الواضح أولا أن النتيجة نفسها يمكن الحصول عليها بنقل الحاويات مباشرة بالسكك الحديدية. وثانيا لأن تخفيف إزدحام الطرق فيما بين المدن يقابله اختناق إضافى فى الشبكات داخل المدن بسبب خدمات الإستلام والتسليم والزيادة التى لامفر منها عادة فى مسافة النقل.</w:t>
      </w:r>
    </w:p>
    <w:p w:rsidR="00286B62" w:rsidRDefault="00286B62" w:rsidP="00286B62">
      <w:pPr>
        <w:spacing w:before="240" w:after="120" w:line="560" w:lineRule="exact"/>
        <w:rPr>
          <w:sz w:val="28"/>
          <w:rtl/>
        </w:rPr>
      </w:pPr>
      <w:r>
        <w:rPr>
          <w:rFonts w:hint="cs"/>
          <w:sz w:val="28"/>
          <w:rtl/>
        </w:rPr>
        <w:t>كذلك فهناك ميزه محتمله أخرى لنقل الشاحنات على عربات السكك الحديدية وهى تحقيق وفورات الطاقة بالمقارنة مع النقل على الطرق البريه، ولعل مثال لوفورات الوقود يعطى فكرة عن الوفورات المحتمل تحققها من استخدام هذا النظام: فقد بينت الحسابات أن مرفق "سانت فى" للمقطورات على العربات المسطحة بين شيكاغو ولوس أنجلوس (3540 كم) قد أنقص استهلاك الوقود بمقدار 22700 لتر خلال رحلة الذهاب والإياب للنقل على جميع الطرق على أساس قطار من 100 مقطورة مشغول بالكامل. ويمثل هذا الوفـر زهاء 6 فى المائة.</w:t>
      </w:r>
    </w:p>
    <w:p w:rsidR="00286B62" w:rsidRDefault="00286B62" w:rsidP="00286B62">
      <w:pPr>
        <w:spacing w:before="240" w:after="120" w:line="560" w:lineRule="exact"/>
        <w:rPr>
          <w:sz w:val="28"/>
          <w:rtl/>
        </w:rPr>
      </w:pPr>
      <w:r>
        <w:rPr>
          <w:rFonts w:hint="cs"/>
          <w:sz w:val="28"/>
          <w:rtl/>
        </w:rPr>
        <w:t>وثمة عيب آخر يحد من نطاق تطبيق نظام نقل الشاحنات على عربات السكك الحديدية هو كثافة رأس المال النسبية للنظام. فالحجم المحدود نوعا ما للبضائع المنقولة ليس عليه أن يتحمل فحسب النفقات الرأسمالية العالية نسبيا بسبب تعقد المعدات الدارجة بل أيضا النفقات الرأسمالية للشاحنات أو المقطورات المنقولة. ومن جهة أخرى يتحدد نطاق تسعير الخدمات بصفة رئيسية بوفورات التكلفة الحدية لمتعهد النقل على الطرق. وبالتالى فمن المشكوك فيه أن تصبح نفقات الشحن عالية لدرجة تكفى لتغطية التكاليف الإجمالية. ومع ذلك فمع إرتفاع تكاليف الطاقة ولاسيما الطاقة القائمة على النفط، تنخفض أهمية التكاليف الرأسمالية نسبيا وتجعل من الضرورى فى النهاية أن يعاد النظر فى السلامة الاقتصادية لنقل الشاحنات على عربات السكك الحديدية من وجهة نظر تكاليف النقل.</w:t>
      </w:r>
    </w:p>
    <w:p w:rsidR="00286B62" w:rsidRDefault="00286B62" w:rsidP="00286B62">
      <w:pPr>
        <w:tabs>
          <w:tab w:val="left" w:pos="566"/>
        </w:tabs>
        <w:spacing w:before="200" w:after="6" w:line="540" w:lineRule="exact"/>
        <w:jc w:val="center"/>
        <w:rPr>
          <w:rFonts w:cs="AL-Mateen"/>
          <w:sz w:val="52"/>
          <w:szCs w:val="52"/>
          <w:rtl/>
        </w:rPr>
      </w:pPr>
    </w:p>
    <w:p w:rsidR="00286B62" w:rsidRPr="001F5227" w:rsidRDefault="00286B62" w:rsidP="00286B62">
      <w:pPr>
        <w:pStyle w:val="Title"/>
        <w:widowControl/>
        <w:spacing w:before="4080" w:line="1100" w:lineRule="exact"/>
        <w:rPr>
          <w:rFonts w:cs="AL-Mateen"/>
          <w:sz w:val="52"/>
          <w:szCs w:val="52"/>
          <w:rtl/>
          <w:lang w:bidi="ar-EG"/>
        </w:rPr>
      </w:pPr>
      <w:r w:rsidRPr="001F5227">
        <w:rPr>
          <w:rFonts w:cs="AL-Mateen" w:hint="cs"/>
          <w:sz w:val="52"/>
          <w:szCs w:val="52"/>
          <w:rtl/>
        </w:rPr>
        <w:t xml:space="preserve">الفصل </w:t>
      </w:r>
      <w:r>
        <w:rPr>
          <w:rFonts w:cs="AL-Mateen" w:hint="cs"/>
          <w:sz w:val="52"/>
          <w:szCs w:val="52"/>
          <w:rtl/>
        </w:rPr>
        <w:t>السابع</w:t>
      </w:r>
    </w:p>
    <w:p w:rsidR="00286B62" w:rsidRDefault="00286B62" w:rsidP="00286B62">
      <w:pPr>
        <w:pStyle w:val="P"/>
        <w:spacing w:before="200" w:line="276" w:lineRule="auto"/>
        <w:ind w:hanging="567"/>
        <w:jc w:val="center"/>
        <w:rPr>
          <w:rFonts w:ascii="Arial" w:hAnsi="Arial" w:cs="AL-Mateen"/>
          <w:b/>
          <w:sz w:val="52"/>
          <w:szCs w:val="52"/>
          <w:rtl/>
          <w:lang w:bidi="ar-SA"/>
        </w:rPr>
      </w:pPr>
      <w:r>
        <w:rPr>
          <w:rFonts w:ascii="Arial" w:hAnsi="Arial" w:cs="AL-Mateen" w:hint="cs"/>
          <w:b/>
          <w:sz w:val="52"/>
          <w:szCs w:val="52"/>
          <w:rtl/>
          <w:lang w:bidi="ar-SA"/>
        </w:rPr>
        <w:t>لوجستيات التجارة في المنطقة العربية</w:t>
      </w:r>
    </w:p>
    <w:p w:rsidR="00286B62" w:rsidRPr="0012127F" w:rsidRDefault="00286B62" w:rsidP="00286B62">
      <w:pPr>
        <w:widowControl/>
        <w:bidi w:val="0"/>
        <w:spacing w:before="0" w:line="240" w:lineRule="auto"/>
        <w:ind w:firstLine="0"/>
        <w:jc w:val="left"/>
        <w:rPr>
          <w:rFonts w:cs="Times New Roman"/>
          <w:b/>
          <w:sz w:val="52"/>
          <w:szCs w:val="52"/>
        </w:rPr>
      </w:pPr>
      <w:r w:rsidRPr="0012127F">
        <w:rPr>
          <w:rFonts w:cs="Times New Roman"/>
          <w:b/>
          <w:sz w:val="52"/>
          <w:szCs w:val="52"/>
          <w:rtl/>
        </w:rPr>
        <w:br w:type="page"/>
      </w:r>
    </w:p>
    <w:p w:rsidR="00286B62" w:rsidRPr="00892005" w:rsidRDefault="00286B62" w:rsidP="00286B62">
      <w:pPr>
        <w:jc w:val="center"/>
        <w:rPr>
          <w:rFonts w:ascii="Arial" w:hAnsi="Arial" w:cs="AL-Mateen"/>
          <w:b/>
          <w:sz w:val="44"/>
          <w:szCs w:val="44"/>
          <w:rtl/>
          <w:lang w:bidi="ar-EG"/>
        </w:rPr>
      </w:pPr>
      <w:r w:rsidRPr="00892005">
        <w:rPr>
          <w:rFonts w:ascii="Arial" w:hAnsi="Arial" w:cs="AL-Mateen" w:hint="cs"/>
          <w:b/>
          <w:sz w:val="44"/>
          <w:szCs w:val="44"/>
          <w:rtl/>
          <w:lang w:bidi="ar-EG"/>
        </w:rPr>
        <w:t>المبحث الأول</w:t>
      </w:r>
    </w:p>
    <w:p w:rsidR="00286B62" w:rsidRPr="00892005" w:rsidRDefault="00286B62" w:rsidP="00286B62">
      <w:pPr>
        <w:jc w:val="center"/>
        <w:rPr>
          <w:rFonts w:cs="AL-Mateen"/>
          <w:sz w:val="36"/>
          <w:szCs w:val="36"/>
          <w:rtl/>
          <w:lang w:bidi="ar-EG"/>
        </w:rPr>
      </w:pPr>
      <w:r w:rsidRPr="00892005">
        <w:rPr>
          <w:rFonts w:ascii="Arial" w:hAnsi="Arial" w:cs="AL-Mateen" w:hint="cs"/>
          <w:b/>
          <w:sz w:val="44"/>
          <w:szCs w:val="44"/>
          <w:rtl/>
          <w:lang w:bidi="ar-EG"/>
        </w:rPr>
        <w:t>اللوجستيات</w:t>
      </w:r>
      <w:r w:rsidRPr="00892005">
        <w:rPr>
          <w:rFonts w:cs="AL-Mateen" w:hint="cs"/>
          <w:sz w:val="36"/>
          <w:szCs w:val="36"/>
          <w:rtl/>
          <w:lang w:bidi="ar-EG"/>
        </w:rPr>
        <w:t xml:space="preserve"> </w:t>
      </w:r>
      <w:r w:rsidRPr="00892005">
        <w:rPr>
          <w:rFonts w:ascii="Arial" w:hAnsi="Arial" w:cs="AL-Mateen" w:hint="cs"/>
          <w:b/>
          <w:sz w:val="44"/>
          <w:szCs w:val="44"/>
          <w:rtl/>
          <w:lang w:bidi="ar-EG"/>
        </w:rPr>
        <w:t>التجارية</w:t>
      </w:r>
    </w:p>
    <w:p w:rsidR="00286B62" w:rsidRPr="00892005" w:rsidRDefault="00286B62" w:rsidP="00286B62">
      <w:pPr>
        <w:rPr>
          <w:rFonts w:cs="AL-Mateen"/>
          <w:sz w:val="36"/>
          <w:szCs w:val="36"/>
          <w:rtl/>
          <w:lang w:bidi="ar-EG"/>
        </w:rPr>
      </w:pPr>
    </w:p>
    <w:p w:rsidR="00286B62" w:rsidRPr="000B6748" w:rsidRDefault="00286B62" w:rsidP="00286B62">
      <w:pPr>
        <w:rPr>
          <w:rFonts w:cs="AL-Mateen"/>
          <w:sz w:val="32"/>
          <w:szCs w:val="32"/>
          <w:rtl/>
          <w:lang w:bidi="ar-EG"/>
        </w:rPr>
      </w:pPr>
      <w:r w:rsidRPr="000B6748">
        <w:rPr>
          <w:rFonts w:cs="AL-Mateen" w:hint="cs"/>
          <w:sz w:val="32"/>
          <w:szCs w:val="32"/>
          <w:rtl/>
        </w:rPr>
        <w:t>تقديم:</w:t>
      </w:r>
    </w:p>
    <w:p w:rsidR="00286B62" w:rsidRPr="00C75EC0" w:rsidRDefault="00286B62" w:rsidP="00286B62">
      <w:pPr>
        <w:pStyle w:val="P"/>
        <w:spacing w:before="240" w:line="520" w:lineRule="exact"/>
        <w:ind w:left="0" w:firstLine="567"/>
        <w:rPr>
          <w:rtl/>
          <w:lang w:bidi="ar-SA"/>
        </w:rPr>
      </w:pPr>
      <w:r w:rsidRPr="00C75EC0">
        <w:rPr>
          <w:rtl/>
          <w:lang w:bidi="ar-SA"/>
        </w:rPr>
        <w:t>يشهد العالم طفرات غير مسبوقة تتجه نحو العولمة مرتكزة على شبكات لوجستية عالمية ومؤيدة بثورة نظم وتكنولوجيا المعلومات و</w:t>
      </w:r>
      <w:r w:rsidRPr="00C75EC0">
        <w:rPr>
          <w:rFonts w:hint="cs"/>
          <w:rtl/>
          <w:lang w:bidi="ar-SA"/>
        </w:rPr>
        <w:t>ال</w:t>
      </w:r>
      <w:r w:rsidRPr="00C75EC0">
        <w:rPr>
          <w:rtl/>
          <w:lang w:bidi="ar-SA"/>
        </w:rPr>
        <w:t>اتصالات ومدفوعة بمنافسة شرسة بين شركات عملاقة عابرة للقارات تبحث عن ميزات تنافسية تحقق التفوق المنشود فى سوق يتحكم فيه عملاء ذو</w:t>
      </w:r>
      <w:r w:rsidRPr="00C75EC0">
        <w:rPr>
          <w:rFonts w:hint="cs"/>
          <w:rtl/>
          <w:lang w:bidi="ar-SA"/>
        </w:rPr>
        <w:t>ي</w:t>
      </w:r>
      <w:r w:rsidRPr="00C75EC0">
        <w:rPr>
          <w:rtl/>
          <w:lang w:bidi="ar-SA"/>
        </w:rPr>
        <w:t xml:space="preserve"> متطلبات وإحتياجات متزايدة سريعة التغيير ومتنامية الطموح. </w:t>
      </w:r>
    </w:p>
    <w:p w:rsidR="00286B62" w:rsidRPr="00C75EC0" w:rsidRDefault="00286B62" w:rsidP="00286B62">
      <w:pPr>
        <w:pStyle w:val="P"/>
        <w:spacing w:before="240" w:line="520" w:lineRule="exact"/>
        <w:ind w:left="0" w:firstLine="567"/>
        <w:rPr>
          <w:rtl/>
          <w:lang w:bidi="ar-SA"/>
        </w:rPr>
      </w:pPr>
      <w:r w:rsidRPr="00C75EC0">
        <w:rPr>
          <w:rtl/>
          <w:lang w:bidi="ar-SA"/>
        </w:rPr>
        <w:t>هذه الاتجاهات تستوجب على الدول التحالف فى تجمعات إقليمية تقوم بتطوير النظم والإجراءات والسياسات التى تحقق رؤى واضحة المعالم تؤدى بها الى الاندماج والتفاعل مع التكتلات الاقتصادية المختلفة وتحقيق ميزات تنافسية جاذبة لاستثمارات عالمية تبحث عن أفضل المواقع وأك</w:t>
      </w:r>
      <w:r w:rsidRPr="00C75EC0">
        <w:rPr>
          <w:rFonts w:hint="cs"/>
          <w:rtl/>
          <w:lang w:bidi="ar-SA"/>
        </w:rPr>
        <w:t xml:space="preserve">فأ </w:t>
      </w:r>
      <w:r w:rsidRPr="00C75EC0">
        <w:rPr>
          <w:rtl/>
          <w:lang w:bidi="ar-SA"/>
        </w:rPr>
        <w:t>العناصر البشرية</w:t>
      </w:r>
      <w:r w:rsidRPr="00C75EC0">
        <w:rPr>
          <w:rFonts w:hint="cs"/>
          <w:rtl/>
          <w:lang w:bidi="ar-SA"/>
        </w:rPr>
        <w:t xml:space="preserve"> </w:t>
      </w:r>
      <w:r w:rsidRPr="00C75EC0">
        <w:rPr>
          <w:rtl/>
          <w:lang w:bidi="ar-SA"/>
        </w:rPr>
        <w:t xml:space="preserve"> وأقل تكاليف وعراقيل إجرائية وجمركية لتحقيق حركة سلسة غير متقطعة فى منظومة تحقق المرونة والسرعة فى أداء عالي الكفا</w:t>
      </w:r>
      <w:r w:rsidRPr="00C75EC0">
        <w:rPr>
          <w:rFonts w:hint="cs"/>
          <w:rtl/>
          <w:lang w:bidi="ar-SA"/>
        </w:rPr>
        <w:t>ء</w:t>
      </w:r>
      <w:r w:rsidRPr="00C75EC0">
        <w:rPr>
          <w:rtl/>
          <w:lang w:bidi="ar-SA"/>
        </w:rPr>
        <w:t>ة والفاعلية لعمليات إنتاج وتوزيع منتجات وخدمات ذات دورة حياة قصيرة سرعان ما تستبدل بالأحدث والأكفأ. مما ينعكس بدوره على تنمية إقتصادية مستدامة تتطلب أن يراعى فيها التوازن البيئى وتأخذ فى الاعتبار الطبيعة الاجتماعية والثقافية والتحديات الخاصة التى تواجه منطقة بعينها وتمييزها عن غيرها.</w:t>
      </w:r>
    </w:p>
    <w:p w:rsidR="00286B62" w:rsidRPr="00C75EC0" w:rsidRDefault="00286B62" w:rsidP="00286B62">
      <w:pPr>
        <w:pStyle w:val="P"/>
        <w:spacing w:before="240" w:line="520" w:lineRule="exact"/>
        <w:ind w:left="0" w:firstLine="562"/>
        <w:rPr>
          <w:rtl/>
          <w:lang w:bidi="ar-SA"/>
        </w:rPr>
      </w:pPr>
      <w:r w:rsidRPr="00C75EC0">
        <w:rPr>
          <w:rFonts w:hint="cs"/>
          <w:rtl/>
          <w:lang w:bidi="ar-SA"/>
        </w:rPr>
        <w:t>و</w:t>
      </w:r>
      <w:r w:rsidRPr="00C75EC0">
        <w:rPr>
          <w:rtl/>
          <w:lang w:bidi="ar-SA"/>
        </w:rPr>
        <w:t>في ظل العولمة وحدة المنافسة وإتساع السوق والإلتجاء إلي تكثيف مبدأ إقتصاديات الحجم أصبح لإدارة اللوجستيات دور رئيسي فعال لمواجهة "العولمة". ولذلك فإن اللوجستيات تلعب دوراً أساسياً بالنسبة لتخفيض تكاليف الإنتاج والتوزيع. ولقد تبين أن التكاليف اللوجستية بما فيها حجم المشتروات، وتكاليف التخزين، وتداول البضائع، والنقل والتأمين، والفوائد الناتجة عن طول زمن رحلة البضائع، والتلفيات والفاقد تصل في الدول العربية إلي أكثر من 40-60% من تكلفة المنتج النهائي</w:t>
      </w:r>
      <w:r w:rsidRPr="00C75EC0">
        <w:rPr>
          <w:vertAlign w:val="superscript"/>
          <w:rtl/>
          <w:lang w:bidi="ar-SA"/>
        </w:rPr>
        <w:footnoteReference w:id="86"/>
      </w:r>
      <w:r w:rsidRPr="00C75EC0">
        <w:rPr>
          <w:rtl/>
          <w:lang w:bidi="ar-SA"/>
        </w:rPr>
        <w:t xml:space="preserve"> عند نقطة الإستلام النهائي بالمقارنة بنسبة </w:t>
      </w:r>
      <w:r w:rsidRPr="00C75EC0">
        <w:rPr>
          <w:rFonts w:hint="cs"/>
          <w:rtl/>
          <w:lang w:bidi="ar-SA"/>
        </w:rPr>
        <w:t xml:space="preserve">10:8 </w:t>
      </w:r>
      <w:r w:rsidRPr="00C75EC0">
        <w:rPr>
          <w:rtl/>
          <w:lang w:bidi="ar-SA"/>
        </w:rPr>
        <w:t>% في الدول الصناعية المتقدمة.</w:t>
      </w:r>
    </w:p>
    <w:p w:rsidR="00286B62" w:rsidRPr="00C75EC0" w:rsidRDefault="00286B62" w:rsidP="00286B62">
      <w:pPr>
        <w:pStyle w:val="P"/>
        <w:spacing w:before="240" w:line="520" w:lineRule="exact"/>
        <w:ind w:left="0" w:firstLine="567"/>
        <w:rPr>
          <w:rtl/>
          <w:lang w:bidi="ar-SA"/>
        </w:rPr>
      </w:pPr>
      <w:r w:rsidRPr="00C75EC0">
        <w:rPr>
          <w:rtl/>
          <w:lang w:bidi="ar-SA"/>
        </w:rPr>
        <w:t>وفي ظروف التغيير الدائم في المنافسة فإن أهمية اللوجستيات تعتبر من أهم التحديات التي تواجه إدارة المؤسسة وذلك بالنسبة إلي :</w:t>
      </w:r>
    </w:p>
    <w:p w:rsidR="00286B62" w:rsidRPr="00C75EC0" w:rsidRDefault="00286B62" w:rsidP="00776162">
      <w:pPr>
        <w:pStyle w:val="P"/>
        <w:numPr>
          <w:ilvl w:val="0"/>
          <w:numId w:val="93"/>
        </w:numPr>
        <w:spacing w:before="240" w:line="520" w:lineRule="exact"/>
        <w:rPr>
          <w:lang w:bidi="ar-SA"/>
        </w:rPr>
      </w:pPr>
      <w:r w:rsidRPr="00C75EC0">
        <w:rPr>
          <w:rtl/>
          <w:lang w:bidi="ar-SA"/>
        </w:rPr>
        <w:t xml:space="preserve">خدمة العميل إلي أقصي حد ممكن لإرضائه وتفصيل الإنتاج تبعاً لرغبته </w:t>
      </w:r>
      <w:r w:rsidRPr="00C75EC0">
        <w:rPr>
          <w:lang w:bidi="ar-SA"/>
        </w:rPr>
        <w:t>(Customization)</w:t>
      </w:r>
      <w:r w:rsidRPr="00C75EC0">
        <w:rPr>
          <w:rtl/>
          <w:lang w:bidi="ar-SA"/>
        </w:rPr>
        <w:t>.</w:t>
      </w:r>
    </w:p>
    <w:p w:rsidR="00286B62" w:rsidRPr="00C75EC0" w:rsidRDefault="00286B62" w:rsidP="00776162">
      <w:pPr>
        <w:pStyle w:val="P"/>
        <w:numPr>
          <w:ilvl w:val="0"/>
          <w:numId w:val="93"/>
        </w:numPr>
        <w:spacing w:before="240" w:line="520" w:lineRule="exact"/>
        <w:rPr>
          <w:lang w:bidi="ar-SA"/>
        </w:rPr>
      </w:pPr>
      <w:r w:rsidRPr="00C75EC0">
        <w:rPr>
          <w:rtl/>
          <w:lang w:bidi="ar-SA"/>
        </w:rPr>
        <w:t>ضغط الوقت وترشيد التكاليف علي طول سلسلة الإمداد.</w:t>
      </w:r>
    </w:p>
    <w:p w:rsidR="00286B62" w:rsidRPr="00892005" w:rsidRDefault="00286B62" w:rsidP="00776162">
      <w:pPr>
        <w:pStyle w:val="P"/>
        <w:numPr>
          <w:ilvl w:val="0"/>
          <w:numId w:val="93"/>
        </w:numPr>
        <w:spacing w:before="240" w:line="520" w:lineRule="exact"/>
        <w:rPr>
          <w:rFonts w:ascii="Simplified Arabic" w:hAnsi="Simplified Arabic"/>
          <w:sz w:val="28"/>
        </w:rPr>
      </w:pPr>
      <w:r w:rsidRPr="00C75EC0">
        <w:rPr>
          <w:rtl/>
          <w:lang w:bidi="ar-SA"/>
        </w:rPr>
        <w:t>عولمة الصناعة.</w:t>
      </w:r>
    </w:p>
    <w:p w:rsidR="00286B62" w:rsidRPr="00C75EC0" w:rsidRDefault="00286B62" w:rsidP="00286B62">
      <w:pPr>
        <w:pStyle w:val="P"/>
        <w:spacing w:before="240" w:line="520" w:lineRule="exact"/>
        <w:ind w:left="0" w:firstLine="567"/>
        <w:rPr>
          <w:rtl/>
          <w:lang w:bidi="ar-SA"/>
        </w:rPr>
      </w:pPr>
      <w:r w:rsidRPr="00C75EC0">
        <w:rPr>
          <w:rtl/>
          <w:lang w:bidi="ar-SA"/>
        </w:rPr>
        <w:t>ولقد أصبح التنافس اليوم بين الشركات المنتجة ، ليس علي جودة المنتج ذاته فحسب، وإنما صار التنافس أيضاً حول مدي إتقان سلاسل الإمداد الخاصة بكل شركة.</w:t>
      </w:r>
    </w:p>
    <w:p w:rsidR="00286B62" w:rsidRPr="00892005" w:rsidRDefault="00286B62" w:rsidP="00286B62">
      <w:pPr>
        <w:jc w:val="both"/>
        <w:rPr>
          <w:rFonts w:ascii="Simplified Arabic" w:hAnsi="Simplified Arabic"/>
          <w:sz w:val="28"/>
          <w:rtl/>
          <w:lang w:bidi="ar-EG"/>
        </w:rPr>
      </w:pPr>
    </w:p>
    <w:p w:rsidR="00286B62" w:rsidRPr="00937731" w:rsidRDefault="00286B62" w:rsidP="00776162">
      <w:pPr>
        <w:pStyle w:val="ListParagraph"/>
        <w:numPr>
          <w:ilvl w:val="0"/>
          <w:numId w:val="72"/>
        </w:numPr>
        <w:rPr>
          <w:rFonts w:cs="AL-Mateen"/>
          <w:sz w:val="32"/>
          <w:szCs w:val="32"/>
          <w:rtl/>
        </w:rPr>
      </w:pPr>
      <w:r w:rsidRPr="00937731">
        <w:rPr>
          <w:rFonts w:cs="AL-Mateen" w:hint="cs"/>
          <w:sz w:val="32"/>
          <w:szCs w:val="32"/>
          <w:rtl/>
        </w:rPr>
        <w:t xml:space="preserve">أثر إرتباط النقل باللوجستيات </w:t>
      </w:r>
    </w:p>
    <w:p w:rsidR="00286B62" w:rsidRPr="00C75EC0" w:rsidRDefault="00286B62" w:rsidP="00286B62">
      <w:pPr>
        <w:pStyle w:val="P"/>
        <w:spacing w:before="240" w:line="520" w:lineRule="exact"/>
        <w:ind w:left="0" w:firstLine="567"/>
        <w:rPr>
          <w:rtl/>
          <w:lang w:bidi="ar-SA"/>
        </w:rPr>
      </w:pPr>
      <w:r w:rsidRPr="00C75EC0">
        <w:rPr>
          <w:rFonts w:hint="cs"/>
          <w:rtl/>
          <w:lang w:bidi="ar-SA"/>
        </w:rPr>
        <w:t xml:space="preserve">مما لا شك فيه ان التنافسية في وقتنا الحالي أصبحت تتطلب تطوير وسائل النقل المختلفة لنقل البضائع من المصانع والشركات، لذا يعد قطاع النقل من أهم القطاعات الحيوية كأحد ركائز التنمية الشاملة لأية دولة، كما تمثل خدمات النقل واللوجستيات الدعامة الرئيسية لنجاح برامج التنمية المستدامة، وذلك لأن القواعد اللوجستية تشكل القاسم المشترك في جميع الأنشطة الخدمية والانتاجية. </w:t>
      </w:r>
    </w:p>
    <w:p w:rsidR="00286B62" w:rsidRPr="00C75EC0" w:rsidRDefault="00286B62" w:rsidP="00286B62">
      <w:pPr>
        <w:pStyle w:val="P"/>
        <w:spacing w:before="240" w:line="520" w:lineRule="exact"/>
        <w:ind w:left="0" w:firstLine="567"/>
        <w:rPr>
          <w:rtl/>
          <w:lang w:bidi="ar-SA"/>
        </w:rPr>
      </w:pPr>
      <w:r w:rsidRPr="00C75EC0">
        <w:rPr>
          <w:rFonts w:hint="cs"/>
          <w:rtl/>
          <w:lang w:bidi="ar-SA"/>
        </w:rPr>
        <w:t>يعتبر النقل بوسائطه المختلفة نشاط أساسى من الأنشطة اللوجستية التى تعنى بكل نشاط مرتبط بحركة وتخزين البضائع من أجل تدفق مستمر للسلع والخدمات يخدم متطلبات الانتاج والاستهلاك وما يشمله من عمليات إمداد وتصنيع وتجميع وتوزيع من خلال شبكة لوجستية تشمل مواقع وطرق وشبكة معلوماتية وشبكة من علاقات تربط أعضاء سلسلة الامداد لتضمن وصول السلعة وفقا لمتطلبات العملاء في المكان المتفق عليه والزمان المضبوط وبأقل تكلفة ممكنة.</w:t>
      </w:r>
    </w:p>
    <w:p w:rsidR="00286B62" w:rsidRPr="00C75EC0" w:rsidRDefault="00286B62" w:rsidP="00286B62">
      <w:pPr>
        <w:pStyle w:val="P"/>
        <w:spacing w:before="240" w:line="520" w:lineRule="exact"/>
        <w:ind w:left="0" w:firstLine="567"/>
        <w:rPr>
          <w:rtl/>
          <w:lang w:bidi="ar-SA"/>
        </w:rPr>
      </w:pPr>
      <w:r w:rsidRPr="00C75EC0">
        <w:rPr>
          <w:rFonts w:hint="cs"/>
          <w:rtl/>
          <w:lang w:bidi="ar-SA"/>
        </w:rPr>
        <w:t xml:space="preserve">وحيث أن الطلب على النقل طلب مشتق أى تابع للطلب على السلع المنقولة فإن تصميم شبكة الإنتاج والتوزيع يؤثر بدوره على طرق النقل ووسائطه المختلفة  وفقا لمتطلبات تصميم الشبكة المبنى على مواقع توافر عوامل الانتاج من أرض وعمالة ورأس مال ومواقع توزيع وفقا لمتطلبات الاسواق وقرارات وسياسات التوريد . فمثلا إذا تم إتخاذ قرار بشأن تقليل عدد الموردين وتركيزهم فى منطقة محددة بعيدة عن الاسواق لاعتبارت خاصة بتكلفة الارض والعمالة وغيرها فيعنى ذلك اعتماد اكبر على النقل متعدد الوسائط  لتغطية مسافات جغرافية متباعدة ومتباينة تتطلب تنوع فى الوسائط لضمان وصول السلع فى الوقت المناسب بالتكلفة المناسبة. </w:t>
      </w:r>
    </w:p>
    <w:p w:rsidR="00286B62" w:rsidRPr="00C75EC0" w:rsidRDefault="00286B62" w:rsidP="00286B62">
      <w:pPr>
        <w:pStyle w:val="P"/>
        <w:spacing w:before="240" w:line="520" w:lineRule="exact"/>
        <w:ind w:left="0" w:firstLine="567"/>
        <w:rPr>
          <w:rtl/>
          <w:lang w:bidi="ar-SA"/>
        </w:rPr>
      </w:pPr>
      <w:r w:rsidRPr="00C75EC0">
        <w:rPr>
          <w:rFonts w:hint="cs"/>
          <w:rtl/>
          <w:lang w:bidi="ar-SA"/>
        </w:rPr>
        <w:t>ويصبح النقل متعدد الوسائط إقتصادياً ومفيداً فى حالة الطلب المنتظم بكميات كبيرة لمسافات بعيدة. أما إذا تمت عمليات الانتاج فى مواقع قريبة من الاسواق فسيقل الطلب على النقل ويختصر على وسيلة أو إثنين فقط داخل رقعة جغرافية محدودة .</w:t>
      </w:r>
    </w:p>
    <w:p w:rsidR="00286B62" w:rsidRPr="00C75EC0" w:rsidRDefault="00286B62" w:rsidP="00286B62">
      <w:pPr>
        <w:pStyle w:val="P"/>
        <w:spacing w:before="240" w:line="520" w:lineRule="exact"/>
        <w:ind w:left="0" w:firstLine="567"/>
        <w:rPr>
          <w:rtl/>
          <w:lang w:bidi="ar-SA"/>
        </w:rPr>
      </w:pPr>
      <w:r w:rsidRPr="00C75EC0">
        <w:rPr>
          <w:rFonts w:hint="cs"/>
          <w:rtl/>
          <w:lang w:bidi="ar-SA"/>
        </w:rPr>
        <w:t xml:space="preserve">وفى الوقت نفسه يؤثر أداء النقل وتكاليفه على تصميم الشبكة اللوجستية وشبكة سلسلة الامداد فكلما زادت تكلفة النقل أو إنخفض مستوى أداءه متمثلا فى زيادة فترات الانتظار أو وجود إختناقات فى مساره  كلما اصبح الانتاج فى مواقع نائية غير ذي جدوى إقتصادية حيث تفوق تكلفة النقل الوفورات المتحققة من إنخفاض تكاليف العمالة أو الأرض ويؤدى الى فاقد فى الوقت والمال وفقد للعملاء. </w:t>
      </w:r>
    </w:p>
    <w:p w:rsidR="00286B62" w:rsidRPr="00C75EC0" w:rsidRDefault="00286B62" w:rsidP="00286B62">
      <w:pPr>
        <w:pStyle w:val="P"/>
        <w:spacing w:before="240" w:line="520" w:lineRule="exact"/>
        <w:ind w:left="0" w:firstLine="567"/>
        <w:rPr>
          <w:rtl/>
          <w:lang w:bidi="ar-SA"/>
        </w:rPr>
      </w:pPr>
      <w:r w:rsidRPr="00C75EC0">
        <w:rPr>
          <w:rFonts w:hint="cs"/>
          <w:rtl/>
          <w:lang w:bidi="ar-SA"/>
        </w:rPr>
        <w:t xml:space="preserve">وتؤثر تكلفة النقل أيضا على القرارات الخاصة بحجم المخزون المحتفظ به. فنظرا لإتجاه بعض الشركات العالمية الى اتباع انظمة تقلل الاعتماد على المخزون مثل الشراء فى الوقت المناسب وذلك لتجنب تراكم مخزون من سلع أو مكونات تتقادم تكنولوجيا أو تحل محلها سلع جديدة نتيجة حدة المنافسة والإبتكار المستمر مما يؤدى الى إنخفاض سريع للطلب على السلعة وزيادة عبء الاحتفاظ بها واحتباس قيمة رأسمالية يمكن إستغلالها بشكل يجلب عائد أكبر ويضيف قيم أعلى للسلع. </w:t>
      </w:r>
    </w:p>
    <w:p w:rsidR="00286B62" w:rsidRPr="00C75EC0" w:rsidRDefault="00286B62" w:rsidP="00286B62">
      <w:pPr>
        <w:pStyle w:val="P"/>
        <w:spacing w:before="240" w:line="520" w:lineRule="exact"/>
        <w:ind w:left="0" w:firstLine="567"/>
        <w:rPr>
          <w:rtl/>
          <w:lang w:bidi="ar-SA"/>
        </w:rPr>
      </w:pPr>
      <w:r w:rsidRPr="00C75EC0">
        <w:rPr>
          <w:rFonts w:hint="cs"/>
          <w:rtl/>
          <w:lang w:bidi="ar-SA"/>
        </w:rPr>
        <w:t xml:space="preserve">ولكن فى المقابل لعدم الاحتفاظ بمخزون يزيد الطلب على النقل لمقابلة الاحتياجات المتكررة للتصنيع أو لتلبية إحتياجات الأسواق مما يؤدى الى زيادة تكاليفه. فى حين تظل التكلفة اللوجستية الإجمالية من نقل وتخزين فى ظل هذا النظام أقل منها فى نظام يعتمد على الاحتفاظ بكميات كبيرة من المخزون. </w:t>
      </w:r>
    </w:p>
    <w:p w:rsidR="00286B62" w:rsidRPr="00937731" w:rsidRDefault="00286B62" w:rsidP="00776162">
      <w:pPr>
        <w:pStyle w:val="ListParagraph"/>
        <w:numPr>
          <w:ilvl w:val="0"/>
          <w:numId w:val="72"/>
        </w:numPr>
        <w:spacing w:before="100" w:beforeAutospacing="1" w:after="100" w:afterAutospacing="1"/>
        <w:jc w:val="both"/>
        <w:rPr>
          <w:rFonts w:cs="AL-Mateen"/>
          <w:sz w:val="28"/>
          <w:rtl/>
        </w:rPr>
      </w:pPr>
      <w:r w:rsidRPr="00937731">
        <w:rPr>
          <w:rFonts w:cs="AL-Mateen" w:hint="cs"/>
          <w:sz w:val="32"/>
          <w:szCs w:val="32"/>
          <w:rtl/>
        </w:rPr>
        <w:t>قياس قدرات الدول على الاندماج في أسواق التجارة العالمية</w:t>
      </w:r>
    </w:p>
    <w:p w:rsidR="00286B62" w:rsidRPr="00C75EC0" w:rsidRDefault="00286B62" w:rsidP="00286B62">
      <w:pPr>
        <w:pStyle w:val="P"/>
        <w:spacing w:before="240" w:line="520" w:lineRule="exact"/>
        <w:ind w:left="0" w:firstLine="567"/>
        <w:rPr>
          <w:rtl/>
          <w:lang w:bidi="ar-SA"/>
        </w:rPr>
      </w:pPr>
      <w:r w:rsidRPr="00C75EC0">
        <w:rPr>
          <w:rtl/>
          <w:lang w:bidi="ar-SA"/>
        </w:rPr>
        <w:t>لقد أصبح من الاهمية القصوى فى ظل متطلبات العولمة أن تحرص الدول النامية على رفع قدراتها على</w:t>
      </w:r>
      <w:r w:rsidRPr="00C75EC0">
        <w:rPr>
          <w:rFonts w:hint="cs"/>
          <w:rtl/>
          <w:lang w:bidi="ar-SA"/>
        </w:rPr>
        <w:t xml:space="preserve"> </w:t>
      </w:r>
      <w:r w:rsidRPr="00C75EC0">
        <w:rPr>
          <w:rtl/>
          <w:lang w:bidi="ar-SA"/>
        </w:rPr>
        <w:t>الاندماج مع التجارة والاسواق العالمية لتصبح عضوا فى النشاط الانتاجى والتجارى العالمي المتصل بشبكة لوجستية تربط بين مواقع ممتدة جغرافيا يتم فيها إضافة قيمة أو يتم فيها عمليات تخزين أو تجميع الشحنات للتوزيع عبر</w:t>
      </w:r>
      <w:r w:rsidRPr="00C75EC0">
        <w:rPr>
          <w:rFonts w:hint="cs"/>
          <w:rtl/>
          <w:lang w:bidi="ar-SA"/>
        </w:rPr>
        <w:t xml:space="preserve"> </w:t>
      </w:r>
      <w:r w:rsidRPr="00C75EC0">
        <w:rPr>
          <w:rtl/>
          <w:lang w:bidi="ar-SA"/>
        </w:rPr>
        <w:t xml:space="preserve">قنوات متشابكة تصل بينها طرق برية وبحرية وجوية وسكك حديدية وممرات مائية. ويعتمد اليسر والسهولة فى التواصل مع تلك الشبكات على مجموعة من العوامل الخاصة بكل بلد تتمثل فى النظم والإجراءات المتبعة ومدى توافر البنية التحتية المطلوبة من طرق وموانىء ووسائل إتصال وخدمات داعمة ومدى قدرة العاملين فى المجال على تقديم خدمات لوجستية متميزة. </w:t>
      </w:r>
    </w:p>
    <w:p w:rsidR="00286B62" w:rsidRPr="00C75EC0" w:rsidRDefault="00286B62" w:rsidP="00286B62">
      <w:pPr>
        <w:pStyle w:val="P"/>
        <w:spacing w:before="240" w:line="520" w:lineRule="exact"/>
        <w:ind w:left="0" w:firstLine="567"/>
        <w:rPr>
          <w:rtl/>
          <w:lang w:bidi="ar-SA"/>
        </w:rPr>
      </w:pPr>
      <w:r w:rsidRPr="00C75EC0">
        <w:rPr>
          <w:rtl/>
          <w:lang w:bidi="ar-SA"/>
        </w:rPr>
        <w:t>ومن أجل أن يصبح للمنطقة العربية دور قوى فاعل ومحورى فى منظومة حركة التجارة العالمية فمن الضرورى بمكان أن تقوم الحكومات منفردة ومجتمعة بوضع إستراتيجية مبنية على تصور متكامل يأخذ فى الاعتبار الدور الاساسى للتنسيق بين القطاع العام والخاص لتنفيذ سياسات واتخاذ إجراءات وتطوير</w:t>
      </w:r>
      <w:r w:rsidRPr="00C75EC0">
        <w:rPr>
          <w:rFonts w:hint="cs"/>
          <w:rtl/>
          <w:lang w:bidi="ar-SA"/>
        </w:rPr>
        <w:t xml:space="preserve"> </w:t>
      </w:r>
      <w:r w:rsidRPr="00C75EC0">
        <w:rPr>
          <w:rtl/>
          <w:lang w:bidi="ar-SA"/>
        </w:rPr>
        <w:t>أدوات تمكنها من بناء شبكة من النقل متعدد الوسائط مدعمة بخدمات لوجستية متقدمة تحقق مستوى تكامل إقليمى يؤهلها لل</w:t>
      </w:r>
      <w:r w:rsidRPr="00C75EC0">
        <w:rPr>
          <w:rFonts w:hint="cs"/>
          <w:rtl/>
          <w:lang w:bidi="ar-SA"/>
        </w:rPr>
        <w:t>ا</w:t>
      </w:r>
      <w:r w:rsidRPr="00C75EC0">
        <w:rPr>
          <w:rtl/>
          <w:lang w:bidi="ar-SA"/>
        </w:rPr>
        <w:t>ندماج والتنافس والتعامل مع مقتديات وتحدي</w:t>
      </w:r>
      <w:r w:rsidRPr="00C75EC0">
        <w:rPr>
          <w:rFonts w:hint="cs"/>
          <w:rtl/>
          <w:lang w:bidi="ar-SA"/>
        </w:rPr>
        <w:t>ا</w:t>
      </w:r>
      <w:r w:rsidRPr="00C75EC0">
        <w:rPr>
          <w:rtl/>
          <w:lang w:bidi="ar-SA"/>
        </w:rPr>
        <w:t>ت عصر العولمة.</w:t>
      </w:r>
    </w:p>
    <w:p w:rsidR="00286B62" w:rsidRPr="00C75EC0" w:rsidRDefault="00286B62" w:rsidP="00286B62">
      <w:pPr>
        <w:pStyle w:val="P"/>
        <w:spacing w:before="240" w:line="520" w:lineRule="exact"/>
        <w:ind w:left="0" w:firstLine="567"/>
        <w:rPr>
          <w:rtl/>
          <w:lang w:bidi="ar-SA"/>
        </w:rPr>
      </w:pPr>
      <w:r w:rsidRPr="00C75EC0">
        <w:rPr>
          <w:rtl/>
          <w:lang w:bidi="ar-SA"/>
        </w:rPr>
        <w:t>ولكى يتحقق ذلك فلابد من تفهم الامكانات المتاحة والاوضاع الراهنة والتشريعات والأنظمة والضوابط والاجراءات المتبعة التى تحكم  وتحدد مستوى الأداء اللوجستي وتلعب دور</w:t>
      </w:r>
      <w:r w:rsidRPr="00C75EC0">
        <w:rPr>
          <w:rFonts w:hint="cs"/>
          <w:rtl/>
          <w:lang w:bidi="ar-SA"/>
        </w:rPr>
        <w:t xml:space="preserve">اً </w:t>
      </w:r>
      <w:r w:rsidRPr="00C75EC0">
        <w:rPr>
          <w:rtl/>
          <w:lang w:bidi="ar-SA"/>
        </w:rPr>
        <w:t>اساسي</w:t>
      </w:r>
      <w:r w:rsidRPr="00C75EC0">
        <w:rPr>
          <w:rFonts w:hint="cs"/>
          <w:rtl/>
          <w:lang w:bidi="ar-SA"/>
        </w:rPr>
        <w:t>اً</w:t>
      </w:r>
      <w:r w:rsidRPr="00C75EC0">
        <w:rPr>
          <w:rtl/>
          <w:lang w:bidi="ar-SA"/>
        </w:rPr>
        <w:t xml:space="preserve"> فى تسهيل أو تعقيد هذه العمليات وتؤثر فى مدى إمكانية تطوير الأداء. ومن ثم وضع خيارات سياسية للعمل المشترك مع الأخذ فى الاعتبار القضايا ذات الاهتمام ال</w:t>
      </w:r>
      <w:r w:rsidRPr="00C75EC0">
        <w:rPr>
          <w:rFonts w:hint="cs"/>
          <w:rtl/>
          <w:lang w:bidi="ar-SA"/>
        </w:rPr>
        <w:t>م</w:t>
      </w:r>
      <w:r w:rsidRPr="00C75EC0">
        <w:rPr>
          <w:rtl/>
          <w:lang w:bidi="ar-SA"/>
        </w:rPr>
        <w:t>تبادل للوصول الى حلول ومقترحات لتذليل العقبات وإزالة المعوقات أمام تحقيق مستوى طموح من التكامل الاقليمى المؤهل لاندماج عالمى.</w:t>
      </w:r>
    </w:p>
    <w:p w:rsidR="00286B62" w:rsidRDefault="00286B62" w:rsidP="00286B62">
      <w:pPr>
        <w:pStyle w:val="P"/>
        <w:spacing w:before="240" w:line="520" w:lineRule="exact"/>
        <w:ind w:left="0" w:firstLine="567"/>
        <w:rPr>
          <w:rtl/>
          <w:lang w:bidi="ar-SA"/>
        </w:rPr>
      </w:pPr>
      <w:r w:rsidRPr="00C75EC0">
        <w:rPr>
          <w:rtl/>
          <w:lang w:bidi="ar-SA"/>
        </w:rPr>
        <w:t>وقبل أن نبدأ فى عرض للواقع الحالى للأداء اللوجستى للدول العربية</w:t>
      </w:r>
      <w:r w:rsidRPr="00C75EC0">
        <w:rPr>
          <w:rFonts w:hint="cs"/>
          <w:rtl/>
          <w:lang w:bidi="ar-SA"/>
        </w:rPr>
        <w:t xml:space="preserve"> على ضوء بعض البيانات والمؤشرات المتاحة في التقارير الدولية المختلفة،</w:t>
      </w:r>
      <w:r w:rsidRPr="00C75EC0">
        <w:rPr>
          <w:rtl/>
          <w:lang w:bidi="ar-SA"/>
        </w:rPr>
        <w:t xml:space="preserve"> يتعين علينا توضيح الاتجاهات الحديثة والتطورات فى شكل وتنظيم شبكات العمليات اللوجستية التى تمثل منظومة وبيئة العمل اللوجستي وتبلور سياساته ومتطلباته الرئيسية</w:t>
      </w:r>
      <w:r w:rsidRPr="00C75EC0">
        <w:rPr>
          <w:rFonts w:hint="cs"/>
          <w:rtl/>
          <w:lang w:bidi="ar-SA"/>
        </w:rPr>
        <w:t xml:space="preserve"> وذلك</w:t>
      </w:r>
      <w:r w:rsidRPr="00C75EC0">
        <w:rPr>
          <w:rtl/>
          <w:lang w:bidi="ar-SA"/>
        </w:rPr>
        <w:t xml:space="preserve"> لتحقيق منظومة لوجستية متكاملة تكون بمثابة الدورة الدموية التى تغذى وتوفر لوازم العملية الانتاجية والتجارية من عناصر مادية وخدمية ومعلوماتية وموارد بشرية وكوادر إدارية لازمة لإتمامها على الوجه الأكمل بمستوى الجودة المبني على معايير قياسية بأقل تكلفة ممكنة مع التخلص من كل أشكال الفاقد فى جميع مراحل سلسلة الامداد. </w:t>
      </w:r>
    </w:p>
    <w:p w:rsidR="00286B62" w:rsidRPr="00C75EC0" w:rsidRDefault="00286B62" w:rsidP="00286B62">
      <w:pPr>
        <w:pStyle w:val="P"/>
        <w:spacing w:before="240" w:line="520" w:lineRule="exact"/>
        <w:ind w:left="0" w:firstLine="567"/>
        <w:rPr>
          <w:rtl/>
          <w:lang w:bidi="ar-SA"/>
        </w:rPr>
      </w:pPr>
    </w:p>
    <w:p w:rsidR="00286B62" w:rsidRPr="00937731" w:rsidRDefault="00286B62" w:rsidP="00776162">
      <w:pPr>
        <w:pStyle w:val="ListParagraph"/>
        <w:numPr>
          <w:ilvl w:val="0"/>
          <w:numId w:val="72"/>
        </w:numPr>
        <w:spacing w:before="100" w:beforeAutospacing="1" w:after="240"/>
        <w:jc w:val="both"/>
        <w:rPr>
          <w:rFonts w:cs="AL-Mateen"/>
          <w:sz w:val="28"/>
        </w:rPr>
      </w:pPr>
      <w:r w:rsidRPr="00937731">
        <w:rPr>
          <w:rFonts w:cs="AL-Mateen" w:hint="cs"/>
          <w:sz w:val="32"/>
          <w:szCs w:val="32"/>
          <w:rtl/>
        </w:rPr>
        <w:t>الاتجاهات الحديثة في العمليات اللوجستية</w:t>
      </w:r>
    </w:p>
    <w:p w:rsidR="00286B62" w:rsidRPr="004C6846" w:rsidRDefault="00286B62" w:rsidP="00286B62">
      <w:pPr>
        <w:pStyle w:val="ListParagraph"/>
        <w:spacing w:before="100" w:beforeAutospacing="1" w:after="240"/>
        <w:ind w:left="1287" w:firstLine="0"/>
        <w:jc w:val="both"/>
        <w:rPr>
          <w:rFonts w:cs="AL-Mateen"/>
          <w:sz w:val="32"/>
          <w:szCs w:val="32"/>
          <w:rtl/>
        </w:rPr>
      </w:pPr>
    </w:p>
    <w:p w:rsidR="00286B62" w:rsidRPr="003168C1" w:rsidRDefault="00286B62" w:rsidP="00776162">
      <w:pPr>
        <w:pStyle w:val="ListParagraph"/>
        <w:widowControl/>
        <w:numPr>
          <w:ilvl w:val="0"/>
          <w:numId w:val="67"/>
        </w:numPr>
        <w:spacing w:before="0" w:line="276" w:lineRule="auto"/>
        <w:jc w:val="left"/>
        <w:rPr>
          <w:rFonts w:ascii="Simplified Arabic" w:hAnsi="Simplified Arabic"/>
          <w:sz w:val="28"/>
          <w:lang w:bidi="ar-EG"/>
        </w:rPr>
      </w:pPr>
      <w:r w:rsidRPr="003168C1">
        <w:rPr>
          <w:rFonts w:ascii="Simplified Arabic" w:hAnsi="Simplified Arabic"/>
          <w:sz w:val="28"/>
          <w:rtl/>
          <w:lang w:bidi="ar-EG"/>
        </w:rPr>
        <w:t xml:space="preserve">إعادة هيكلة النظم اللوجستية </w:t>
      </w:r>
    </w:p>
    <w:p w:rsidR="00286B62" w:rsidRPr="00C75EC0" w:rsidRDefault="00286B62" w:rsidP="00286B62">
      <w:pPr>
        <w:pStyle w:val="P"/>
        <w:spacing w:before="240" w:line="520" w:lineRule="exact"/>
        <w:ind w:left="0" w:firstLine="567"/>
        <w:rPr>
          <w:rtl/>
          <w:lang w:bidi="ar-SA"/>
        </w:rPr>
      </w:pPr>
      <w:r w:rsidRPr="00C75EC0">
        <w:rPr>
          <w:rtl/>
          <w:lang w:bidi="ar-SA"/>
        </w:rPr>
        <w:t xml:space="preserve">يتجه المصنعون الى إعادة هيكلة النظام اللوجستى بحيث يتم تركيز الانتاج والتخزين فى عدد أقل من المواقع. وتؤدى هذه السياسة </w:t>
      </w:r>
      <w:r w:rsidRPr="00C75EC0">
        <w:rPr>
          <w:rFonts w:hint="cs"/>
          <w:rtl/>
          <w:lang w:bidi="ar-SA"/>
        </w:rPr>
        <w:t xml:space="preserve">إلى </w:t>
      </w:r>
      <w:r w:rsidRPr="00C75EC0">
        <w:rPr>
          <w:rtl/>
          <w:lang w:bidi="ar-SA"/>
        </w:rPr>
        <w:t>زيادة القدرة على الاستفادة القصوى من إقتصاديات الحجم الكبير التى تؤدى الى تخفيض تكلفة الانتاج على حساب زيادة الاعتماد على النقل</w:t>
      </w:r>
      <w:r w:rsidRPr="00C75EC0">
        <w:rPr>
          <w:rFonts w:hint="cs"/>
          <w:rtl/>
          <w:lang w:bidi="ar-SA"/>
        </w:rPr>
        <w:t xml:space="preserve"> </w:t>
      </w:r>
      <w:r w:rsidRPr="00C75EC0">
        <w:rPr>
          <w:rtl/>
          <w:lang w:bidi="ar-SA"/>
        </w:rPr>
        <w:t xml:space="preserve">لمسافات طويلة. والاتجاه المتزايد لمركزية المخزون على نطاق جغرافى أوسع مما </w:t>
      </w:r>
      <w:r w:rsidRPr="00C75EC0">
        <w:rPr>
          <w:rFonts w:hint="cs"/>
          <w:rtl/>
          <w:lang w:bidi="ar-SA"/>
        </w:rPr>
        <w:t>أ</w:t>
      </w:r>
      <w:r w:rsidRPr="00C75EC0">
        <w:rPr>
          <w:rtl/>
          <w:lang w:bidi="ar-SA"/>
        </w:rPr>
        <w:t>دى الى التمتع بتكلفة إحتفاظ بمخزون أقل مع تقليل تكاليف النقل من خلال فصل مواقع التخزين عن مواقع تقسيم الشحنات (</w:t>
      </w:r>
      <w:r w:rsidRPr="00C75EC0">
        <w:rPr>
          <w:lang w:bidi="ar-SA"/>
        </w:rPr>
        <w:t>Break bulk</w:t>
      </w:r>
      <w:r w:rsidRPr="00C75EC0">
        <w:rPr>
          <w:rtl/>
          <w:lang w:bidi="ar-SA"/>
        </w:rPr>
        <w:t>)  فى مواقع متعددة بشكل لامركزى قريب من الأسواق ليحقق تخفيض فى التكلفة الإجمالية للنقل. حيث يتم النقل بكميات كبيرة من أماكن التخزين البعيدة جغرافيا عن الاسواق ثم يتم تجزئتها فى مراكز التوزيع بدون تخزين يذكر</w:t>
      </w:r>
      <w:r w:rsidRPr="00C75EC0">
        <w:rPr>
          <w:rFonts w:hint="cs"/>
          <w:rtl/>
          <w:lang w:bidi="ar-SA"/>
        </w:rPr>
        <w:t xml:space="preserve"> </w:t>
      </w:r>
      <w:r w:rsidRPr="00C75EC0">
        <w:rPr>
          <w:rtl/>
          <w:lang w:bidi="ar-SA"/>
        </w:rPr>
        <w:t>لتصل بالكميات الصغيرة المطلوبة  للأسواق المتفرقة</w:t>
      </w:r>
      <w:r w:rsidRPr="00C75EC0">
        <w:rPr>
          <w:rFonts w:hint="cs"/>
          <w:rtl/>
          <w:lang w:bidi="ar-SA"/>
        </w:rPr>
        <w:t>.</w:t>
      </w:r>
    </w:p>
    <w:p w:rsidR="00286B62" w:rsidRDefault="00286B62" w:rsidP="00286B62">
      <w:pPr>
        <w:pStyle w:val="P"/>
        <w:spacing w:before="240" w:line="520" w:lineRule="exact"/>
        <w:ind w:left="0" w:firstLine="567"/>
        <w:rPr>
          <w:rtl/>
          <w:lang w:bidi="ar-SA"/>
        </w:rPr>
      </w:pPr>
      <w:r w:rsidRPr="00C75EC0">
        <w:rPr>
          <w:rtl/>
          <w:lang w:bidi="ar-SA"/>
        </w:rPr>
        <w:t xml:space="preserve">وقد زاد الاتجاه الى المركزية ليتم تطبيقه إيضا على نطاق واسع  فى نظم توزيع ونقل الطرود والبريد بالاعتماد على نظم معلومات مركزية تقوم على عمليات فرز وتجميع </w:t>
      </w:r>
      <w:r w:rsidRPr="00C75EC0">
        <w:rPr>
          <w:rFonts w:hint="cs"/>
          <w:rtl/>
          <w:lang w:bidi="ar-SA"/>
        </w:rPr>
        <w:t xml:space="preserve"> </w:t>
      </w:r>
      <w:r w:rsidRPr="00C75EC0">
        <w:rPr>
          <w:rtl/>
          <w:lang w:bidi="ar-SA"/>
        </w:rPr>
        <w:t>وتوزيع مركز</w:t>
      </w:r>
      <w:r w:rsidRPr="00C75EC0">
        <w:rPr>
          <w:rFonts w:hint="cs"/>
          <w:rtl/>
          <w:lang w:bidi="ar-SA"/>
        </w:rPr>
        <w:t>ي</w:t>
      </w:r>
      <w:r w:rsidRPr="00C75EC0">
        <w:rPr>
          <w:rtl/>
          <w:lang w:bidi="ar-SA"/>
        </w:rPr>
        <w:t>ة فى جميع المراحل ماعدا حركة المرور الداخلى.</w:t>
      </w:r>
    </w:p>
    <w:p w:rsidR="00286B62" w:rsidRPr="00C75EC0" w:rsidRDefault="00286B62" w:rsidP="00286B62">
      <w:pPr>
        <w:pStyle w:val="P"/>
        <w:spacing w:before="240" w:line="520" w:lineRule="exact"/>
        <w:ind w:left="0" w:firstLine="567"/>
        <w:rPr>
          <w:rtl/>
          <w:lang w:bidi="ar-SA"/>
        </w:rPr>
      </w:pPr>
    </w:p>
    <w:p w:rsidR="00286B62" w:rsidRPr="002C5256" w:rsidRDefault="00286B62" w:rsidP="00776162">
      <w:pPr>
        <w:pStyle w:val="ListParagraph"/>
        <w:widowControl/>
        <w:numPr>
          <w:ilvl w:val="0"/>
          <w:numId w:val="67"/>
        </w:numPr>
        <w:spacing w:before="0" w:line="276" w:lineRule="auto"/>
        <w:jc w:val="left"/>
        <w:rPr>
          <w:rFonts w:ascii="Simplified Arabic" w:hAnsi="Simplified Arabic"/>
          <w:sz w:val="28"/>
          <w:lang w:bidi="ar-EG"/>
        </w:rPr>
      </w:pPr>
      <w:r w:rsidRPr="002C5256">
        <w:rPr>
          <w:rFonts w:ascii="Simplified Arabic" w:hAnsi="Simplified Arabic"/>
          <w:sz w:val="28"/>
          <w:rtl/>
          <w:lang w:bidi="ar-EG"/>
        </w:rPr>
        <w:t xml:space="preserve">إعادة ترتيب سلاسل الامداد </w:t>
      </w:r>
      <w:r w:rsidRPr="002C5256">
        <w:rPr>
          <w:rFonts w:ascii="Simplified Arabic" w:hAnsi="Simplified Arabic"/>
          <w:sz w:val="28"/>
          <w:lang w:bidi="ar-EG"/>
        </w:rPr>
        <w:t xml:space="preserve">Realignment </w:t>
      </w:r>
      <w:r w:rsidRPr="002C5256">
        <w:rPr>
          <w:rFonts w:ascii="Simplified Arabic" w:hAnsi="Simplified Arabic"/>
          <w:sz w:val="28"/>
          <w:rtl/>
          <w:lang w:bidi="ar-EG"/>
        </w:rPr>
        <w:t xml:space="preserve"> </w:t>
      </w:r>
    </w:p>
    <w:p w:rsidR="00286B62" w:rsidRPr="00C75EC0" w:rsidRDefault="00286B62" w:rsidP="00286B62">
      <w:pPr>
        <w:pStyle w:val="P"/>
        <w:spacing w:before="240" w:line="520" w:lineRule="exact"/>
        <w:ind w:left="0" w:firstLine="567"/>
        <w:rPr>
          <w:rtl/>
          <w:lang w:bidi="ar-SA"/>
        </w:rPr>
      </w:pPr>
      <w:r w:rsidRPr="00C75EC0">
        <w:rPr>
          <w:rtl/>
          <w:lang w:bidi="ar-SA"/>
        </w:rPr>
        <w:t xml:space="preserve">تتجه الشركات الى التركيز بشكل أكبر على أنشطتها الأساسية التى تحقق تمييزها وتلجأ الى الاستعانة بشركات أخرى متخصصة تقوم بالأعمال والخدمات والأنشطة التكميلية حتى تفرغ طاقاتها وإمكاناتها البشرية والمادية على تطوير قدراتها التنافسية فى المجالات المميزه لها. وبذلك لم يعد هناك تكامل رأسى داخل المؤسسة مما أدى الى تزايد الروابط الخارجية وتزايد الاحتياج للتكامل والتنسيق الأفقى مع مقدمى الخدمات والموردون مع أطراف سلسلة الامداد لعمليات الانتاج الممتدة جغرافيا فى مواقع </w:t>
      </w:r>
      <w:r w:rsidRPr="00C75EC0">
        <w:rPr>
          <w:rFonts w:hint="cs"/>
          <w:rtl/>
          <w:lang w:bidi="ar-SA"/>
        </w:rPr>
        <w:t xml:space="preserve"> متفرقة </w:t>
      </w:r>
      <w:r w:rsidRPr="00C75EC0">
        <w:rPr>
          <w:rtl/>
          <w:lang w:bidi="ar-SA"/>
        </w:rPr>
        <w:t>والمعتمدة بشكل أكبر على النقل.</w:t>
      </w:r>
    </w:p>
    <w:p w:rsidR="00286B62" w:rsidRPr="00C75EC0" w:rsidRDefault="00286B62" w:rsidP="00286B62">
      <w:pPr>
        <w:pStyle w:val="P"/>
        <w:spacing w:before="240" w:line="520" w:lineRule="exact"/>
        <w:ind w:left="0" w:firstLine="567"/>
        <w:rPr>
          <w:rtl/>
          <w:lang w:bidi="ar-SA"/>
        </w:rPr>
      </w:pPr>
      <w:r w:rsidRPr="00C75EC0">
        <w:rPr>
          <w:rtl/>
          <w:lang w:bidi="ar-SA"/>
        </w:rPr>
        <w:t xml:space="preserve">وقد أدت عمليات الاستعانة الخارجية </w:t>
      </w:r>
      <w:r>
        <w:rPr>
          <w:rFonts w:hint="cs"/>
          <w:rtl/>
          <w:lang w:bidi="ar-SA"/>
        </w:rPr>
        <w:t xml:space="preserve">إلى </w:t>
      </w:r>
      <w:r w:rsidRPr="00C75EC0">
        <w:rPr>
          <w:rtl/>
          <w:lang w:bidi="ar-SA"/>
        </w:rPr>
        <w:t>زيادة الرقعة  الجغرافية لتمتد أبعد وأبعد لتصل الى مناطق توريد وتوزيع متباعدة توافق طموحات سلاسل الامداد للوصول الى مناطق تحقق إنتاج أقل تكلفة مع توزيع لأسواق أكبر لسرعة بيع المنتجات قبل تراجع قيمتها نتيجة وصول سلع منافسة جديدة للأسواق مع الاستفادة بإقتصاديات الحجم الكبير فى الانتاج.</w:t>
      </w:r>
    </w:p>
    <w:p w:rsidR="00286B62" w:rsidRPr="00C75EC0" w:rsidRDefault="00286B62" w:rsidP="00286B62">
      <w:pPr>
        <w:pStyle w:val="P"/>
        <w:spacing w:before="240" w:line="520" w:lineRule="exact"/>
        <w:ind w:left="0" w:firstLine="567"/>
        <w:rPr>
          <w:rtl/>
          <w:lang w:bidi="ar-SA"/>
        </w:rPr>
      </w:pPr>
      <w:r w:rsidRPr="00C75EC0">
        <w:rPr>
          <w:rtl/>
          <w:lang w:bidi="ar-SA"/>
        </w:rPr>
        <w:t>كذلك تقوم الشركات التى ترغب فى تحقيق التوازن بين مركزية الانتاج وتنفيذ المتطلبات الخاصة للعملاء بإعادة ترتيب أعمالها بحيث تقوم بإنتاج الأجزاء الأساسية المشتركة لجميع أشكال المنتج ثم تؤخر أداء المراحل اللاحقة التى يتم فيها تنوع المنتج بحيث يقابل متطلبات الفئات المختلفة للعملاء ويتم ذلك فى مواقع أقرب للعملاء بذلك تستفيد الشركات بالوفورات المتحققة من إقتصاديات الحجم والانتاج و</w:t>
      </w:r>
      <w:r>
        <w:rPr>
          <w:rtl/>
          <w:lang w:bidi="ar-SA"/>
        </w:rPr>
        <w:t>التخزين المركزى بدون حرمان عملا</w:t>
      </w:r>
      <w:r>
        <w:rPr>
          <w:rFonts w:hint="cs"/>
          <w:rtl/>
          <w:lang w:bidi="ar-SA"/>
        </w:rPr>
        <w:t>ؤ</w:t>
      </w:r>
      <w:r w:rsidRPr="00C75EC0">
        <w:rPr>
          <w:rtl/>
          <w:lang w:bidi="ar-SA"/>
        </w:rPr>
        <w:t>ها من تحقيق متطلباتهم المحددة.</w:t>
      </w:r>
    </w:p>
    <w:p w:rsidR="00286B62" w:rsidRPr="00C75EC0" w:rsidRDefault="00286B62" w:rsidP="00286B62">
      <w:pPr>
        <w:pStyle w:val="P"/>
        <w:spacing w:before="240" w:line="520" w:lineRule="exact"/>
        <w:ind w:left="0" w:firstLine="567"/>
        <w:rPr>
          <w:lang w:bidi="ar-SA"/>
        </w:rPr>
      </w:pPr>
      <w:r w:rsidRPr="00C75EC0">
        <w:rPr>
          <w:rtl/>
          <w:lang w:bidi="ar-SA"/>
        </w:rPr>
        <w:t>وهناك إتجاه لإستخدام أوسع للنقل المباشر</w:t>
      </w:r>
      <w:r w:rsidRPr="00C75EC0">
        <w:rPr>
          <w:rFonts w:hint="cs"/>
          <w:rtl/>
          <w:lang w:bidi="ar-SA"/>
        </w:rPr>
        <w:t xml:space="preserve"> </w:t>
      </w:r>
      <w:r w:rsidRPr="00C75EC0">
        <w:rPr>
          <w:rtl/>
          <w:lang w:bidi="ar-SA"/>
        </w:rPr>
        <w:t xml:space="preserve">من المنتج الى المستهلك بدون وسطاء وذلك للسلع </w:t>
      </w:r>
      <w:r w:rsidRPr="00C75EC0">
        <w:rPr>
          <w:rFonts w:hint="cs"/>
          <w:rtl/>
          <w:lang w:bidi="ar-SA"/>
        </w:rPr>
        <w:t>التي</w:t>
      </w:r>
      <w:r w:rsidRPr="00C75EC0">
        <w:rPr>
          <w:rtl/>
          <w:lang w:bidi="ar-SA"/>
        </w:rPr>
        <w:t xml:space="preserve"> تتميز بقيمة أعلى مقارنة بوزنها خصوصا مع تزايد الشراء عبر الانترنت ورغبة فى تقليل تكاليف شبكة التوزيع التى تحمل على ثمن السلعة وتقلل من تنافسيتها.</w:t>
      </w:r>
    </w:p>
    <w:p w:rsidR="00286B62" w:rsidRPr="00C75EC0" w:rsidRDefault="00286B62" w:rsidP="00286B62">
      <w:pPr>
        <w:pStyle w:val="P"/>
        <w:spacing w:before="240" w:line="520" w:lineRule="exact"/>
        <w:ind w:left="0" w:firstLine="567"/>
        <w:rPr>
          <w:rtl/>
          <w:lang w:bidi="ar-SA"/>
        </w:rPr>
      </w:pPr>
      <w:r w:rsidRPr="00C75EC0">
        <w:rPr>
          <w:rtl/>
          <w:lang w:bidi="ar-SA"/>
        </w:rPr>
        <w:t>من هنا يؤدى إعادة ترتيب شكل سلاسل ال</w:t>
      </w:r>
      <w:r w:rsidRPr="00C75EC0">
        <w:rPr>
          <w:rFonts w:hint="cs"/>
          <w:rtl/>
          <w:lang w:bidi="ar-SA"/>
        </w:rPr>
        <w:t>إ</w:t>
      </w:r>
      <w:r w:rsidRPr="00C75EC0">
        <w:rPr>
          <w:rtl/>
          <w:lang w:bidi="ar-SA"/>
        </w:rPr>
        <w:t>مداد الى زيادة التركيز فى عمليات النقل على عدد أقل من الموانى والمطارات المحورية  التى تتمتع باقتصاديات حجم كبير تقابل إح</w:t>
      </w:r>
      <w:r w:rsidRPr="00C75EC0">
        <w:rPr>
          <w:rFonts w:hint="cs"/>
          <w:rtl/>
          <w:lang w:bidi="ar-SA"/>
        </w:rPr>
        <w:t>ت</w:t>
      </w:r>
      <w:r w:rsidRPr="00C75EC0">
        <w:rPr>
          <w:rtl/>
          <w:lang w:bidi="ar-SA"/>
        </w:rPr>
        <w:t>ي</w:t>
      </w:r>
      <w:r w:rsidRPr="00C75EC0">
        <w:rPr>
          <w:rFonts w:hint="cs"/>
          <w:rtl/>
          <w:lang w:bidi="ar-SA"/>
        </w:rPr>
        <w:t>ا</w:t>
      </w:r>
      <w:r w:rsidRPr="00C75EC0">
        <w:rPr>
          <w:rtl/>
          <w:lang w:bidi="ar-SA"/>
        </w:rPr>
        <w:t xml:space="preserve">جات الشحن بكميات كبيرة من مناطق بعيدة يعاد تقسيمها الى شحنات </w:t>
      </w:r>
      <w:r w:rsidRPr="00C75EC0">
        <w:rPr>
          <w:rFonts w:hint="cs"/>
          <w:rtl/>
          <w:lang w:bidi="ar-SA"/>
        </w:rPr>
        <w:t>أ</w:t>
      </w:r>
      <w:r w:rsidRPr="00C75EC0">
        <w:rPr>
          <w:rtl/>
          <w:lang w:bidi="ar-SA"/>
        </w:rPr>
        <w:t xml:space="preserve">صغر كلما إقتربنا من الأسواق. ويظهر الدور الحيوى للنقل متعدد الوسائط الذى يحقق إختيار </w:t>
      </w:r>
      <w:r w:rsidRPr="00C75EC0">
        <w:rPr>
          <w:rFonts w:hint="cs"/>
          <w:rtl/>
          <w:lang w:bidi="ar-SA"/>
        </w:rPr>
        <w:t>أ</w:t>
      </w:r>
      <w:r w:rsidRPr="00C75EC0">
        <w:rPr>
          <w:rtl/>
          <w:lang w:bidi="ar-SA"/>
        </w:rPr>
        <w:t>نسب للمزيج المطلوب من محددات خدمة عميل متعلقة بالتكلفة والوقت ومستوى الجودة والاعتمادية والمرونة على مدى خطوط طويلة من الامداد تعبر القارات وتحقق إستراتيجيات الانتاج والتوزيع المحددة.</w:t>
      </w:r>
    </w:p>
    <w:p w:rsidR="00286B62" w:rsidRPr="003168C1" w:rsidRDefault="00286B62" w:rsidP="00286B62">
      <w:pPr>
        <w:pStyle w:val="ListParagraph"/>
        <w:spacing w:after="240" w:line="276" w:lineRule="auto"/>
        <w:rPr>
          <w:rFonts w:ascii="Simplified Arabic" w:hAnsi="Simplified Arabic"/>
          <w:sz w:val="28"/>
          <w:rtl/>
          <w:lang w:bidi="ar-EG"/>
        </w:rPr>
      </w:pPr>
    </w:p>
    <w:p w:rsidR="00286B62" w:rsidRPr="00CA60ED" w:rsidRDefault="00286B62" w:rsidP="00776162">
      <w:pPr>
        <w:pStyle w:val="ListParagraph"/>
        <w:widowControl/>
        <w:numPr>
          <w:ilvl w:val="0"/>
          <w:numId w:val="67"/>
        </w:numPr>
        <w:spacing w:before="0" w:after="200" w:line="276" w:lineRule="auto"/>
        <w:jc w:val="left"/>
        <w:rPr>
          <w:rFonts w:ascii="Simplified Arabic" w:hAnsi="Simplified Arabic"/>
          <w:sz w:val="28"/>
          <w:rtl/>
          <w:lang w:bidi="ar-EG"/>
        </w:rPr>
      </w:pPr>
      <w:r w:rsidRPr="00CA60ED">
        <w:rPr>
          <w:rFonts w:ascii="Simplified Arabic" w:hAnsi="Simplified Arabic"/>
          <w:sz w:val="28"/>
          <w:rtl/>
          <w:lang w:bidi="ar-EG"/>
        </w:rPr>
        <w:t>إعادة الجدولة لضغط زمن تدفق السلع والخدمات</w:t>
      </w:r>
    </w:p>
    <w:p w:rsidR="00286B62" w:rsidRPr="00C75EC0" w:rsidRDefault="00286B62" w:rsidP="00286B62">
      <w:pPr>
        <w:pStyle w:val="P"/>
        <w:spacing w:before="240" w:line="520" w:lineRule="exact"/>
        <w:ind w:left="0" w:firstLine="567"/>
        <w:rPr>
          <w:rtl/>
          <w:lang w:bidi="ar-SA"/>
        </w:rPr>
      </w:pPr>
      <w:r w:rsidRPr="00C75EC0">
        <w:rPr>
          <w:rtl/>
          <w:lang w:bidi="ar-SA"/>
        </w:rPr>
        <w:t>ضغط الفترة الزمنية المنقضية من وقت إصدار أمر الشراء الى إستلام الطلبية يؤدى الى تخفيض تكلفة الاحتفاظ بالمخزون ويساعد على سرعة الاستجابة لمتطلبات العملاء وتقليل مخاطر تقادم السلع وانخفاض قيمتها نتيجة دورة حياتها القصيرة فضلا عن تقلب الطلب. ويمكن القيام بعملية إعادة جدولة الشحنات عن طريق تقديم خدمة التسليم الى العملاء فى اليوم المختار والتسليم الى المصنع فى التوقيت المحدد.</w:t>
      </w:r>
    </w:p>
    <w:p w:rsidR="00286B62" w:rsidRPr="003168C1" w:rsidRDefault="00286B62" w:rsidP="00286B62">
      <w:pPr>
        <w:pStyle w:val="ListParagraph"/>
        <w:spacing w:line="276" w:lineRule="auto"/>
        <w:rPr>
          <w:rFonts w:ascii="Simplified Arabic" w:hAnsi="Simplified Arabic"/>
          <w:sz w:val="28"/>
          <w:rtl/>
          <w:lang w:bidi="ar-EG"/>
        </w:rPr>
      </w:pPr>
    </w:p>
    <w:p w:rsidR="00286B62" w:rsidRPr="00CA60ED" w:rsidRDefault="00286B62" w:rsidP="00776162">
      <w:pPr>
        <w:pStyle w:val="ListParagraph"/>
        <w:widowControl/>
        <w:numPr>
          <w:ilvl w:val="0"/>
          <w:numId w:val="67"/>
        </w:numPr>
        <w:spacing w:before="0" w:after="200" w:line="276" w:lineRule="auto"/>
        <w:jc w:val="left"/>
        <w:rPr>
          <w:rFonts w:ascii="Simplified Arabic" w:hAnsi="Simplified Arabic"/>
          <w:sz w:val="28"/>
          <w:rtl/>
          <w:lang w:bidi="ar-EG"/>
        </w:rPr>
      </w:pPr>
      <w:r w:rsidRPr="00CA60ED">
        <w:rPr>
          <w:rFonts w:ascii="Simplified Arabic" w:hAnsi="Simplified Arabic"/>
          <w:sz w:val="28"/>
          <w:rtl/>
          <w:lang w:bidi="ar-EG"/>
        </w:rPr>
        <w:t>تحسين أساليب إدارة المستودعات وعمليات النقل</w:t>
      </w:r>
    </w:p>
    <w:p w:rsidR="00286B62" w:rsidRPr="00C75EC0" w:rsidRDefault="00286B62" w:rsidP="00286B62">
      <w:pPr>
        <w:pStyle w:val="P"/>
        <w:spacing w:before="240" w:line="520" w:lineRule="exact"/>
        <w:ind w:left="0" w:firstLine="567"/>
        <w:rPr>
          <w:rtl/>
          <w:lang w:bidi="ar-SA"/>
        </w:rPr>
      </w:pPr>
      <w:r w:rsidRPr="00C75EC0">
        <w:rPr>
          <w:rtl/>
          <w:lang w:bidi="ar-SA"/>
        </w:rPr>
        <w:t xml:space="preserve">الاختيار الامثل لبدائل وسائط النقل المختلفة من نقل بحرى أو برى أو جوى أو إستخدام مزيج مناسب منها  فى نقل متعدد الوسائط يحقق متطلبات  العملاء ومتابعة التغيير المستمر فى تكاليف وسائط النقل ومعدات التداول والتكنولوجيا المستخدمة والتحديث المستمر للمعلومات لإحداث تغيير فى نمط وأساليب الحركة لضمان تدفق أكثر إنسيابية وأقل تكلفة مع زيادة الاعتماد على تكنولوجيا المعلومات والاتصالات. فمع إنتشار التجارة الإلكترونية </w:t>
      </w:r>
      <w:r w:rsidRPr="00C75EC0">
        <w:rPr>
          <w:rFonts w:hint="cs"/>
          <w:rtl/>
          <w:lang w:bidi="ar-SA"/>
        </w:rPr>
        <w:t>أمكن</w:t>
      </w:r>
      <w:r w:rsidRPr="00C75EC0">
        <w:rPr>
          <w:rtl/>
          <w:lang w:bidi="ar-SA"/>
        </w:rPr>
        <w:t xml:space="preserve"> تحديد المواقع وإستخدام نظم الملاحة الاكترونية وزاد إستخدام تحديد المسار والجدولة ومعالجة أوامر الشراء لتنفيذ الطلبيات إلكترونيا. وقد تنامت الاستثمارات فى وسائل التعقب والتتبع الإلكترونية</w:t>
      </w:r>
      <w:r w:rsidRPr="00C75EC0">
        <w:rPr>
          <w:rFonts w:hint="cs"/>
          <w:rtl/>
          <w:lang w:bidi="ar-SA"/>
        </w:rPr>
        <w:t xml:space="preserve"> </w:t>
      </w:r>
      <w:r w:rsidRPr="00C75EC0">
        <w:rPr>
          <w:rtl/>
          <w:lang w:bidi="ar-SA"/>
        </w:rPr>
        <w:t>لتح</w:t>
      </w:r>
      <w:r w:rsidRPr="00C75EC0">
        <w:rPr>
          <w:rFonts w:hint="cs"/>
          <w:rtl/>
          <w:lang w:bidi="ar-SA"/>
        </w:rPr>
        <w:t>د</w:t>
      </w:r>
      <w:r w:rsidRPr="00C75EC0">
        <w:rPr>
          <w:rtl/>
          <w:lang w:bidi="ar-SA"/>
        </w:rPr>
        <w:t>يد مواقع الشحنات فى أى وقت وتوفير معلومات آنية عن مس</w:t>
      </w:r>
      <w:r w:rsidRPr="00C75EC0">
        <w:rPr>
          <w:rFonts w:hint="cs"/>
          <w:rtl/>
          <w:lang w:bidi="ar-SA"/>
        </w:rPr>
        <w:t>ا</w:t>
      </w:r>
      <w:r w:rsidRPr="00C75EC0">
        <w:rPr>
          <w:rtl/>
          <w:lang w:bidi="ar-SA"/>
        </w:rPr>
        <w:t>رها مما زاد من الشفافية والمتابعة لتحسين الأداء والتغلب على المشاكل فى حال وقوعها مع توفير المعلومات للناقلين وعملائهم من الشاحنين عن أى تأخير لسرعة إتخاذ الاجراءات اللازمة مما يعتبر عنصر أساسي فى نجاح إدارة المخزون على طول سلاسل الامداد العالمية.</w:t>
      </w:r>
    </w:p>
    <w:p w:rsidR="00286B62" w:rsidRDefault="00286B62" w:rsidP="00286B62">
      <w:pPr>
        <w:widowControl/>
        <w:bidi w:val="0"/>
        <w:spacing w:before="0" w:line="240" w:lineRule="auto"/>
        <w:ind w:firstLine="0"/>
        <w:jc w:val="left"/>
        <w:rPr>
          <w:rFonts w:ascii="Simplified Arabic" w:hAnsi="Simplified Arabic"/>
          <w:sz w:val="28"/>
          <w:rtl/>
          <w:lang w:bidi="ar-EG"/>
        </w:rPr>
      </w:pPr>
      <w:r>
        <w:rPr>
          <w:rFonts w:ascii="Simplified Arabic" w:hAnsi="Simplified Arabic"/>
          <w:sz w:val="28"/>
          <w:rtl/>
          <w:lang w:bidi="ar-EG"/>
        </w:rPr>
        <w:br w:type="page"/>
      </w:r>
    </w:p>
    <w:p w:rsidR="00286B62" w:rsidRPr="00CA60ED" w:rsidRDefault="00286B62" w:rsidP="00776162">
      <w:pPr>
        <w:pStyle w:val="ListParagraph"/>
        <w:widowControl/>
        <w:numPr>
          <w:ilvl w:val="0"/>
          <w:numId w:val="67"/>
        </w:numPr>
        <w:spacing w:before="0" w:after="200" w:line="276" w:lineRule="auto"/>
        <w:jc w:val="left"/>
        <w:rPr>
          <w:rFonts w:ascii="Simplified Arabic" w:hAnsi="Simplified Arabic"/>
          <w:sz w:val="28"/>
          <w:rtl/>
          <w:lang w:bidi="ar-EG"/>
        </w:rPr>
      </w:pPr>
      <w:r w:rsidRPr="00CA60ED">
        <w:rPr>
          <w:rFonts w:ascii="Simplified Arabic" w:hAnsi="Simplified Arabic"/>
          <w:sz w:val="28"/>
          <w:rtl/>
          <w:lang w:bidi="ar-EG"/>
        </w:rPr>
        <w:t>التغيير فى تصميم المنتجات</w:t>
      </w:r>
    </w:p>
    <w:p w:rsidR="00286B62" w:rsidRPr="00C75EC0" w:rsidRDefault="00286B62" w:rsidP="00286B62">
      <w:pPr>
        <w:pStyle w:val="P"/>
        <w:spacing w:before="240" w:line="520" w:lineRule="exact"/>
        <w:ind w:left="0" w:firstLine="567"/>
        <w:rPr>
          <w:rtl/>
          <w:lang w:bidi="ar-SA"/>
        </w:rPr>
      </w:pPr>
      <w:r w:rsidRPr="00C75EC0">
        <w:rPr>
          <w:rtl/>
          <w:lang w:bidi="ar-SA"/>
        </w:rPr>
        <w:t xml:space="preserve"> الزيادة فى التعقيد والتطوير</w:t>
      </w:r>
      <w:r w:rsidRPr="00C75EC0">
        <w:rPr>
          <w:rFonts w:hint="cs"/>
          <w:rtl/>
          <w:lang w:bidi="ar-SA"/>
        </w:rPr>
        <w:t xml:space="preserve"> </w:t>
      </w:r>
      <w:r w:rsidRPr="00C75EC0">
        <w:rPr>
          <w:rtl/>
          <w:lang w:bidi="ar-SA"/>
        </w:rPr>
        <w:t>تؤدى الى المزيد من القيمة المضافة لكل وحدة من وزن المنتج  وخصوصا للمنتجات النهائية بعد إتمام عمليات التعبئة وال</w:t>
      </w:r>
      <w:r w:rsidRPr="00C75EC0">
        <w:rPr>
          <w:rFonts w:hint="cs"/>
          <w:rtl/>
          <w:lang w:bidi="ar-SA"/>
        </w:rPr>
        <w:t>ت</w:t>
      </w:r>
      <w:r w:rsidRPr="00C75EC0">
        <w:rPr>
          <w:rtl/>
          <w:lang w:bidi="ar-SA"/>
        </w:rPr>
        <w:t>غليف وغيرها. وقد روعى فى التصميمات الحديثة للمنتج تكلفة النقل والاستغلال الأمثل للحيز المتاح فى الحاويات ومراعاة تكلفة إعادة تدوير المنتج للمحافظة على البيئة بحيث يتحقق يسر أكبر فى عمليات إعادة تفكيك المنتجات الى موادها الأساسية للتخلص الآمن أو لإعادة التصنيع.</w:t>
      </w:r>
      <w:r w:rsidRPr="00C75EC0">
        <w:rPr>
          <w:rFonts w:hint="cs"/>
          <w:rtl/>
          <w:lang w:bidi="ar-SA"/>
        </w:rPr>
        <w:t xml:space="preserve"> </w:t>
      </w:r>
      <w:r w:rsidRPr="00C75EC0">
        <w:rPr>
          <w:rtl/>
          <w:lang w:bidi="ar-SA"/>
        </w:rPr>
        <w:t>بالإضافة الى تصميم المنتج بحيث تزيد نسبة الأجزاء القياسية التى يمكن إستخدامها فى أكثر من شكل بحيث تقلل عدد الوحدات المختلفة وبالتالي تنخفض تكاليف التخزين مثل إستخدام شكل واحد لغطاء الزجاجات لأكثر من حجم للزجاجة أو تصميم الحاسوب بحيث يستخدام نفس المكونات الرئيسية وتغيير فقط المكونات التى يحدث فيها تغيير تكنولوجى سريع بحيث يتم فقط تغيير هذا الجزء بسهولة بدو</w:t>
      </w:r>
      <w:r w:rsidRPr="00C75EC0">
        <w:rPr>
          <w:rFonts w:hint="cs"/>
          <w:rtl/>
          <w:lang w:bidi="ar-SA"/>
        </w:rPr>
        <w:t>ن</w:t>
      </w:r>
      <w:r w:rsidRPr="00C75EC0">
        <w:rPr>
          <w:rtl/>
          <w:lang w:bidi="ar-SA"/>
        </w:rPr>
        <w:t xml:space="preserve"> تعديلات فى باقى الأجزاء وبالتالى يتم تخزين عدد أقل من المن</w:t>
      </w:r>
      <w:r w:rsidRPr="00C75EC0">
        <w:rPr>
          <w:rFonts w:hint="cs"/>
          <w:rtl/>
          <w:lang w:bidi="ar-SA"/>
        </w:rPr>
        <w:t>ت</w:t>
      </w:r>
      <w:r w:rsidRPr="00C75EC0">
        <w:rPr>
          <w:rtl/>
          <w:lang w:bidi="ar-SA"/>
        </w:rPr>
        <w:t>جات وعدم تقادم كل مكونات الجهاز الأقدم. كذلك يمكن تصميم مواد تعبئة صالحة لإعادة الاستخدام ويمكن طييها حتى لا تأخذ حييز وبالتالى تخفض من التكاليف اللوجستية لعمليات التخزين.</w:t>
      </w:r>
    </w:p>
    <w:p w:rsidR="00286B62" w:rsidRPr="003168C1" w:rsidRDefault="00286B62" w:rsidP="00286B62">
      <w:pPr>
        <w:pStyle w:val="ListParagraph"/>
        <w:spacing w:line="276" w:lineRule="auto"/>
        <w:rPr>
          <w:rFonts w:ascii="Simplified Arabic" w:hAnsi="Simplified Arabic"/>
          <w:sz w:val="28"/>
          <w:rtl/>
          <w:lang w:bidi="ar-EG"/>
        </w:rPr>
      </w:pPr>
    </w:p>
    <w:p w:rsidR="00286B62" w:rsidRPr="00CA60ED" w:rsidRDefault="00286B62" w:rsidP="00776162">
      <w:pPr>
        <w:pStyle w:val="ListParagraph"/>
        <w:widowControl/>
        <w:numPr>
          <w:ilvl w:val="0"/>
          <w:numId w:val="67"/>
        </w:numPr>
        <w:spacing w:before="0" w:after="200" w:line="276" w:lineRule="auto"/>
        <w:jc w:val="left"/>
        <w:rPr>
          <w:rFonts w:ascii="Simplified Arabic" w:hAnsi="Simplified Arabic"/>
          <w:sz w:val="28"/>
          <w:lang w:bidi="ar-EG"/>
        </w:rPr>
      </w:pPr>
      <w:r w:rsidRPr="00CA60ED">
        <w:rPr>
          <w:rFonts w:ascii="Simplified Arabic" w:hAnsi="Simplified Arabic"/>
          <w:sz w:val="28"/>
          <w:rtl/>
          <w:lang w:bidi="ar-EG"/>
        </w:rPr>
        <w:t>تكامل الخدمات اللوجستية</w:t>
      </w:r>
    </w:p>
    <w:p w:rsidR="00286B62" w:rsidRPr="00C75EC0" w:rsidRDefault="00286B62" w:rsidP="00286B62">
      <w:pPr>
        <w:pStyle w:val="P"/>
        <w:spacing w:before="240" w:line="520" w:lineRule="exact"/>
        <w:ind w:left="0" w:firstLine="567"/>
        <w:rPr>
          <w:rtl/>
          <w:lang w:bidi="ar-SA"/>
        </w:rPr>
      </w:pPr>
      <w:r w:rsidRPr="00C75EC0">
        <w:rPr>
          <w:rtl/>
          <w:lang w:bidi="ar-SA"/>
        </w:rPr>
        <w:t>تؤدى عولمة الأنشطة الصناعية وإمتدادها على مدى جغرافى واسع الى تدفق المواد والمعلومات على طول سلاسل الامداد من المصادر الى المستهلكين مما يتعدى حدود الدول. ومع إعادة هيكلة سلاسل الامداد أصبح من الضرورى إدارة سلاسل الامداد بشكل متكامل يحقق أفضل النتائج بأقل تكاليف إجمال</w:t>
      </w:r>
      <w:r w:rsidRPr="00C75EC0">
        <w:rPr>
          <w:rFonts w:hint="cs"/>
          <w:rtl/>
          <w:lang w:bidi="ar-SA"/>
        </w:rPr>
        <w:t>ي</w:t>
      </w:r>
      <w:r w:rsidRPr="00C75EC0">
        <w:rPr>
          <w:rtl/>
          <w:lang w:bidi="ar-SA"/>
        </w:rPr>
        <w:t xml:space="preserve">ة ممكنة. أما اذا تم التعامل على مستوى ماهو أمثل لكل عضو من سلسة الامداد على حدى بدون النظر الى تأثير قراراته على باقى الشركاء فإن ذلك غالبا ما يؤدى الى نتائج دون المستوى الأمثل. وكلما زادت مستويات التكامل بين المشاركين فى الأنشطة اللوجستية المختلفة والتنسيق بينهم فإن نتائج تطبيق مفهوم اللوجستيات المتكاملة </w:t>
      </w:r>
      <w:r w:rsidRPr="00C75EC0">
        <w:rPr>
          <w:rFonts w:hint="cs"/>
          <w:rtl/>
          <w:lang w:bidi="ar-SA"/>
        </w:rPr>
        <w:t>ت</w:t>
      </w:r>
      <w:r w:rsidRPr="00C75EC0">
        <w:rPr>
          <w:rtl/>
          <w:lang w:bidi="ar-SA"/>
        </w:rPr>
        <w:t>م</w:t>
      </w:r>
      <w:r w:rsidRPr="00C75EC0">
        <w:rPr>
          <w:rFonts w:hint="cs"/>
          <w:rtl/>
          <w:lang w:bidi="ar-SA"/>
        </w:rPr>
        <w:t>ت</w:t>
      </w:r>
      <w:r w:rsidRPr="00C75EC0">
        <w:rPr>
          <w:rtl/>
          <w:lang w:bidi="ar-SA"/>
        </w:rPr>
        <w:t>د من نطاق الإدارة الفنية ل</w:t>
      </w:r>
      <w:r w:rsidRPr="00C75EC0">
        <w:rPr>
          <w:rFonts w:hint="cs"/>
          <w:rtl/>
          <w:lang w:bidi="ar-SA"/>
        </w:rPr>
        <w:t>ت</w:t>
      </w:r>
      <w:r w:rsidRPr="00C75EC0">
        <w:rPr>
          <w:rtl/>
          <w:lang w:bidi="ar-SA"/>
        </w:rPr>
        <w:t>شمل الموردون والمصنعون والعملاء. وفى ظل هذا المفهوم يصبح جميع المشاركين فى سلسلة الإمداد مس</w:t>
      </w:r>
      <w:r w:rsidRPr="00C75EC0">
        <w:rPr>
          <w:rFonts w:hint="cs"/>
          <w:rtl/>
          <w:lang w:bidi="ar-SA"/>
        </w:rPr>
        <w:t>ئو</w:t>
      </w:r>
      <w:r w:rsidRPr="00C75EC0">
        <w:rPr>
          <w:rtl/>
          <w:lang w:bidi="ar-SA"/>
        </w:rPr>
        <w:t>لون عن تحقيق ميزات تنافسية من خلال التنسيق المشترك لتنفيذ إستراتيجية تحقق الرؤيا والهدف. وهذا لا يمكن أن يتحقق إذا كانت إدارة كل نشاط تتم على حدى بل لابد من وجود منظومة متكاملة تدرك أن ما يتم إتخاذه من قرارات فى وحدة ما يؤثر فى الأداء الكلى لتدفق المواد والإمداد ويحقق الإنسيابية والسرعة والمرونة المطلوبة لاستيفاء متطلبات العملاء.</w:t>
      </w:r>
    </w:p>
    <w:p w:rsidR="00286B62" w:rsidRPr="00B30209" w:rsidRDefault="00286B62" w:rsidP="00776162">
      <w:pPr>
        <w:pStyle w:val="ListParagraph"/>
        <w:numPr>
          <w:ilvl w:val="0"/>
          <w:numId w:val="68"/>
        </w:numPr>
        <w:spacing w:line="276" w:lineRule="auto"/>
        <w:rPr>
          <w:rFonts w:ascii="Simplified Arabic" w:hAnsi="Simplified Arabic"/>
          <w:b/>
          <w:bCs/>
          <w:sz w:val="28"/>
          <w:rtl/>
          <w:lang w:val="de-DE" w:bidi="ar-EG"/>
        </w:rPr>
      </w:pPr>
      <w:r w:rsidRPr="00B30209">
        <w:rPr>
          <w:rFonts w:ascii="Simplified Arabic" w:hAnsi="Simplified Arabic"/>
          <w:b/>
          <w:bCs/>
          <w:sz w:val="28"/>
          <w:rtl/>
          <w:lang w:val="de-DE" w:bidi="ar-EG"/>
        </w:rPr>
        <w:t>المستويات المختلفة من التكامل</w:t>
      </w:r>
    </w:p>
    <w:p w:rsidR="00286B62" w:rsidRPr="00C75EC0" w:rsidRDefault="00286B62" w:rsidP="00286B62">
      <w:pPr>
        <w:pStyle w:val="P"/>
        <w:spacing w:before="240" w:line="520" w:lineRule="exact"/>
        <w:ind w:left="0" w:firstLine="567"/>
        <w:rPr>
          <w:rtl/>
          <w:lang w:bidi="ar-SA"/>
        </w:rPr>
      </w:pPr>
      <w:r w:rsidRPr="00C75EC0">
        <w:rPr>
          <w:rtl/>
          <w:lang w:bidi="ar-SA"/>
        </w:rPr>
        <w:t>التكامل فى لوجستيات الصناعة يغطى جوانب عديدة من</w:t>
      </w:r>
      <w:r w:rsidRPr="00C75EC0">
        <w:rPr>
          <w:rFonts w:hint="cs"/>
          <w:rtl/>
          <w:lang w:bidi="ar-SA"/>
        </w:rPr>
        <w:t>ه</w:t>
      </w:r>
      <w:r w:rsidRPr="00C75EC0">
        <w:rPr>
          <w:rtl/>
          <w:lang w:bidi="ar-SA"/>
        </w:rPr>
        <w:t>ا على سبيل المثال التكامل بين الأقسام المختلفة المسئولة عن أعمال التسويق والتوزيع داخل الشركة نفسها. وللوصول الى التمييز</w:t>
      </w:r>
      <w:r w:rsidRPr="00C75EC0">
        <w:rPr>
          <w:rFonts w:hint="cs"/>
          <w:rtl/>
          <w:lang w:bidi="ar-SA"/>
        </w:rPr>
        <w:t xml:space="preserve"> </w:t>
      </w:r>
      <w:r w:rsidRPr="00C75EC0">
        <w:rPr>
          <w:rtl/>
          <w:lang w:bidi="ar-SA"/>
        </w:rPr>
        <w:t>فى مستوى الخدمة وتكلفة أداءها ي</w:t>
      </w:r>
      <w:r w:rsidRPr="00C75EC0">
        <w:rPr>
          <w:rFonts w:hint="cs"/>
          <w:rtl/>
          <w:lang w:bidi="ar-SA"/>
        </w:rPr>
        <w:t>ت</w:t>
      </w:r>
      <w:r w:rsidRPr="00C75EC0">
        <w:rPr>
          <w:rtl/>
          <w:lang w:bidi="ar-SA"/>
        </w:rPr>
        <w:t>طلب ذلك التنسيق  الداخلى بين عمليات الإمداد والتصنيع والتوزيع وخدمات ما بعد البيع. وفى هذا الصدد تقوم الشركات بإزالة الحواجر بين الإدارات بدل من تأكيدها وتركز على الحلول التكتيكية ( مثال ذلك الترشيد فى إستخدام الأموال والمخزون والأنشطة التى لا تضيف قيمة للمنتج). ومن الممكن أن يتطور ذلك الى مستوى من التنسيق يمتد ليشمل التنسيق مع الشركات الأخرى لإستخدام المرافق والأجهزة والمعدات والنظم والموارد البشرية بما يحقق مرونة وكفاءة أعلى للجميع.</w:t>
      </w:r>
    </w:p>
    <w:p w:rsidR="00286B62" w:rsidRPr="00C75EC0" w:rsidRDefault="00286B62" w:rsidP="00286B62">
      <w:pPr>
        <w:pStyle w:val="P"/>
        <w:spacing w:before="240" w:line="520" w:lineRule="exact"/>
        <w:ind w:left="0" w:firstLine="567"/>
        <w:rPr>
          <w:rtl/>
          <w:lang w:bidi="ar-SA"/>
        </w:rPr>
      </w:pPr>
      <w:r w:rsidRPr="00C75EC0">
        <w:rPr>
          <w:rtl/>
          <w:lang w:bidi="ar-SA"/>
        </w:rPr>
        <w:t>وأعلى مستويات التكامل هى التى تتم على المستوى الخارجى بين أطراف قنوات التس</w:t>
      </w:r>
      <w:r w:rsidRPr="00C75EC0">
        <w:rPr>
          <w:rFonts w:hint="cs"/>
          <w:rtl/>
          <w:lang w:bidi="ar-SA"/>
        </w:rPr>
        <w:t>و</w:t>
      </w:r>
      <w:r w:rsidRPr="00C75EC0">
        <w:rPr>
          <w:rtl/>
          <w:lang w:bidi="ar-SA"/>
        </w:rPr>
        <w:t xml:space="preserve">يق والتوزيع ويتطلب ذلك عملية تنسيق وتكامل يمتد ليشمل أعلى وأسفل سلسلة الإمداد من الموردين للمواد الخام مرورا بالمصنعين للمكونات ثم المنتجين والموزعين الى المستهلك النهائى فى منظومة متكاملة تحقق إقتصاديات العمليات المشتركة. بناء على ذلك يصبح لمجموعة المشتركين فى هذا المنظومة هدف واحد ونظام وتنظيم ومرافق وإدارة تكاملية وكأنهم كيان واحد متجانس. </w:t>
      </w:r>
    </w:p>
    <w:p w:rsidR="00286B62" w:rsidRDefault="00286B62" w:rsidP="00286B62">
      <w:pPr>
        <w:pStyle w:val="P"/>
        <w:spacing w:before="240" w:line="520" w:lineRule="exact"/>
        <w:ind w:left="0" w:firstLine="567"/>
        <w:rPr>
          <w:rtl/>
          <w:lang w:bidi="ar-SA"/>
        </w:rPr>
      </w:pPr>
      <w:r w:rsidRPr="00C75EC0">
        <w:rPr>
          <w:rtl/>
          <w:lang w:bidi="ar-SA"/>
        </w:rPr>
        <w:t xml:space="preserve">ولقد </w:t>
      </w:r>
      <w:r w:rsidRPr="00C75EC0">
        <w:rPr>
          <w:rFonts w:hint="cs"/>
          <w:rtl/>
          <w:lang w:bidi="ar-SA"/>
        </w:rPr>
        <w:t>ا</w:t>
      </w:r>
      <w:r w:rsidRPr="00C75EC0">
        <w:rPr>
          <w:rtl/>
          <w:lang w:bidi="ar-SA"/>
        </w:rPr>
        <w:t>ستطاع عدد محدود جدا من الشركات التى تتميز بالابتكار الوصول الى التكامل مع شركائها ومع ذلك فإن نطاق هذا التكامل لم يتعدى حدود التعامل مع المورد المباشر لها او العميل المباشر من خلال إستخدام تكنولوجيا المعلومات والاتصال</w:t>
      </w:r>
      <w:r w:rsidRPr="00C75EC0">
        <w:rPr>
          <w:rFonts w:hint="cs"/>
          <w:rtl/>
          <w:lang w:bidi="ar-SA"/>
        </w:rPr>
        <w:t>ا</w:t>
      </w:r>
      <w:r w:rsidRPr="00C75EC0">
        <w:rPr>
          <w:rtl/>
          <w:lang w:bidi="ar-SA"/>
        </w:rPr>
        <w:t xml:space="preserve">ت بينما مازالت أغلب الشركات تكافح من أجل تحقيق التكامل الداخلى بين الوظائف المختلفة  فى عمليات حركة المواد والمعلومات داخل المؤسسة مما يوضح صعوبة تحقيق القدر الكافى من التكامل المأمول الذى يستطيع أن يحقق الأداء الأمثل لسلاسل الامداد ككل. وفى الواقع العملى فإن التطور فى الأداء اللوجستى غالبا ما يتبع عمليات الاستحواذ أو الشراء او الاندماج مما يتبعه من ممارسات السيطرة على </w:t>
      </w:r>
      <w:r w:rsidRPr="00C75EC0">
        <w:rPr>
          <w:rFonts w:hint="cs"/>
          <w:rtl/>
          <w:lang w:bidi="ar-SA"/>
        </w:rPr>
        <w:t>ال</w:t>
      </w:r>
      <w:r w:rsidRPr="00C75EC0">
        <w:rPr>
          <w:rtl/>
          <w:lang w:bidi="ar-SA"/>
        </w:rPr>
        <w:t xml:space="preserve">مشاركون فى سلسلة الامداد. وعلى النقيض تستطيع الشركات الصغيرة الاستفادة من هذه الممارسات التكاملية من خلال التنسيق مع الآخرين لتحقيق وفورات إقتصادية  ما كانت لتحققها لوقامت بالعمل بشكل منفرد. </w:t>
      </w:r>
    </w:p>
    <w:p w:rsidR="00286B62" w:rsidRDefault="00286B62" w:rsidP="00286B62">
      <w:pPr>
        <w:pStyle w:val="P"/>
        <w:spacing w:before="240" w:line="520" w:lineRule="exact"/>
        <w:ind w:left="0" w:firstLine="567"/>
        <w:rPr>
          <w:rtl/>
          <w:lang w:bidi="ar-SA"/>
        </w:rPr>
      </w:pPr>
    </w:p>
    <w:p w:rsidR="00286B62" w:rsidRPr="00B30209" w:rsidRDefault="00286B62" w:rsidP="00776162">
      <w:pPr>
        <w:pStyle w:val="ListParagraph"/>
        <w:numPr>
          <w:ilvl w:val="0"/>
          <w:numId w:val="68"/>
        </w:numPr>
        <w:spacing w:line="276" w:lineRule="auto"/>
        <w:rPr>
          <w:rFonts w:ascii="Simplified Arabic" w:hAnsi="Simplified Arabic"/>
          <w:b/>
          <w:bCs/>
          <w:sz w:val="28"/>
          <w:rtl/>
          <w:lang w:val="de-DE" w:bidi="ar-EG"/>
        </w:rPr>
      </w:pPr>
      <w:r w:rsidRPr="00B30209">
        <w:rPr>
          <w:rFonts w:ascii="Simplified Arabic" w:hAnsi="Simplified Arabic"/>
          <w:b/>
          <w:bCs/>
          <w:sz w:val="28"/>
          <w:rtl/>
          <w:lang w:val="de-DE" w:bidi="ar-EG"/>
        </w:rPr>
        <w:t>أثر التكامل اللوجستى على أداء الأعمال العالمية</w:t>
      </w:r>
    </w:p>
    <w:p w:rsidR="00286B62" w:rsidRPr="00C75EC0" w:rsidRDefault="00286B62" w:rsidP="00286B62">
      <w:pPr>
        <w:pStyle w:val="P"/>
        <w:spacing w:before="240" w:line="520" w:lineRule="exact"/>
        <w:ind w:left="0" w:firstLine="567"/>
        <w:rPr>
          <w:rtl/>
          <w:lang w:bidi="ar-SA"/>
        </w:rPr>
      </w:pPr>
      <w:r w:rsidRPr="00C75EC0">
        <w:rPr>
          <w:rtl/>
          <w:lang w:bidi="ar-SA"/>
        </w:rPr>
        <w:t xml:space="preserve">التقدم المستمر فى </w:t>
      </w:r>
      <w:r w:rsidRPr="00C75EC0">
        <w:rPr>
          <w:rFonts w:hint="cs"/>
          <w:rtl/>
          <w:lang w:bidi="ar-SA"/>
        </w:rPr>
        <w:t>ال</w:t>
      </w:r>
      <w:r w:rsidRPr="00C75EC0">
        <w:rPr>
          <w:rtl/>
          <w:lang w:bidi="ar-SA"/>
        </w:rPr>
        <w:t>أداء اللوجستي عبر سلاسل الامداد العالمية أدى الى تأثيرات جوهرية فى مجال الأعمال تتمثل فيما يلى:</w:t>
      </w:r>
    </w:p>
    <w:p w:rsidR="00286B62" w:rsidRPr="00B30209" w:rsidRDefault="00286B62" w:rsidP="00286B62">
      <w:pPr>
        <w:pStyle w:val="ListParagraph"/>
        <w:widowControl/>
        <w:numPr>
          <w:ilvl w:val="0"/>
          <w:numId w:val="54"/>
        </w:numPr>
        <w:spacing w:before="0" w:after="200" w:line="276" w:lineRule="auto"/>
        <w:jc w:val="left"/>
        <w:rPr>
          <w:rFonts w:ascii="Simplified Arabic" w:hAnsi="Simplified Arabic"/>
          <w:sz w:val="28"/>
          <w:lang w:val="de-DE" w:bidi="ar-EG"/>
        </w:rPr>
      </w:pPr>
      <w:r w:rsidRPr="00B30209">
        <w:rPr>
          <w:rFonts w:ascii="Simplified Arabic" w:hAnsi="Simplified Arabic"/>
          <w:sz w:val="28"/>
          <w:rtl/>
          <w:lang w:val="de-DE" w:bidi="ar-EG"/>
        </w:rPr>
        <w:t>الإعتمادية المتبادل</w:t>
      </w:r>
      <w:r w:rsidRPr="00B30209">
        <w:rPr>
          <w:rFonts w:ascii="Simplified Arabic" w:hAnsi="Simplified Arabic" w:hint="cs"/>
          <w:sz w:val="28"/>
          <w:rtl/>
          <w:lang w:val="de-DE" w:bidi="ar-EG"/>
        </w:rPr>
        <w:t>ة</w:t>
      </w:r>
      <w:r w:rsidRPr="00B30209">
        <w:rPr>
          <w:rFonts w:ascii="Simplified Arabic" w:hAnsi="Simplified Arabic"/>
          <w:sz w:val="28"/>
          <w:rtl/>
          <w:lang w:val="de-DE" w:bidi="ar-EG"/>
        </w:rPr>
        <w:t xml:space="preserve"> بين الشركات المشاركة فى شبكة سلسلة الامداد أصبح</w:t>
      </w:r>
      <w:r w:rsidRPr="00B30209">
        <w:rPr>
          <w:rFonts w:ascii="Simplified Arabic" w:hAnsi="Simplified Arabic" w:hint="cs"/>
          <w:sz w:val="28"/>
          <w:rtl/>
          <w:lang w:val="de-DE" w:bidi="ar-EG"/>
        </w:rPr>
        <w:t>ت بالأمر</w:t>
      </w:r>
      <w:r w:rsidRPr="00B30209">
        <w:rPr>
          <w:rFonts w:ascii="Simplified Arabic" w:hAnsi="Simplified Arabic"/>
          <w:sz w:val="28"/>
          <w:rtl/>
          <w:lang w:val="de-DE" w:bidi="ar-EG"/>
        </w:rPr>
        <w:t xml:space="preserve"> المعتاد فى عالم الصناعة وأد</w:t>
      </w:r>
      <w:r w:rsidRPr="00B30209">
        <w:rPr>
          <w:rFonts w:ascii="Simplified Arabic" w:hAnsi="Simplified Arabic" w:hint="cs"/>
          <w:sz w:val="28"/>
          <w:rtl/>
          <w:lang w:val="de-DE" w:bidi="ar-EG"/>
        </w:rPr>
        <w:t>ت</w:t>
      </w:r>
      <w:r w:rsidRPr="00B30209">
        <w:rPr>
          <w:rFonts w:ascii="Simplified Arabic" w:hAnsi="Simplified Arabic"/>
          <w:sz w:val="28"/>
          <w:rtl/>
          <w:lang w:val="de-DE" w:bidi="ar-EG"/>
        </w:rPr>
        <w:t xml:space="preserve"> الى تأثر الأداء الكلى للمشاركين بالقرارات التى تتخذها أى حلقة من حلقاتها.</w:t>
      </w:r>
    </w:p>
    <w:p w:rsidR="00286B62" w:rsidRPr="00B30209" w:rsidRDefault="00286B62" w:rsidP="00286B62">
      <w:pPr>
        <w:pStyle w:val="ListParagraph"/>
        <w:widowControl/>
        <w:numPr>
          <w:ilvl w:val="0"/>
          <w:numId w:val="54"/>
        </w:numPr>
        <w:spacing w:before="0" w:after="200" w:line="276" w:lineRule="auto"/>
        <w:jc w:val="left"/>
        <w:rPr>
          <w:rFonts w:ascii="Simplified Arabic" w:hAnsi="Simplified Arabic"/>
          <w:sz w:val="28"/>
          <w:lang w:val="de-DE" w:bidi="ar-EG"/>
        </w:rPr>
      </w:pPr>
      <w:r w:rsidRPr="00B30209">
        <w:rPr>
          <w:rFonts w:ascii="Simplified Arabic" w:hAnsi="Simplified Arabic" w:hint="cs"/>
          <w:sz w:val="28"/>
          <w:rtl/>
          <w:lang w:val="de-DE" w:bidi="ar-EG"/>
        </w:rPr>
        <w:t>أ</w:t>
      </w:r>
      <w:r w:rsidRPr="00B30209">
        <w:rPr>
          <w:rFonts w:ascii="Simplified Arabic" w:hAnsi="Simplified Arabic"/>
          <w:sz w:val="28"/>
          <w:rtl/>
          <w:lang w:val="de-DE" w:bidi="ar-EG"/>
        </w:rPr>
        <w:t>دى امتداد سلسلة الامداد ليشمل المنتجين والموردون والعملاء من مناطق جغرافية نائية الى تعقيد العمليات وزيادة المشاكل المتعلقة بالزمن والمسافة واختلاف الثقافات والأذواق والأفضليات وزيادة حدة المنافسة لتعدد المنتجات وتنوعها والتسابق على الترويج لها مما شكل تحديات متجددة تعبر حدود المؤسسات وتتطلب مزيد من الابتكار والتطوير و</w:t>
      </w:r>
      <w:r w:rsidRPr="00B30209">
        <w:rPr>
          <w:rFonts w:ascii="Simplified Arabic" w:hAnsi="Simplified Arabic" w:hint="cs"/>
          <w:sz w:val="28"/>
          <w:rtl/>
          <w:lang w:val="de-DE" w:bidi="ar-EG"/>
        </w:rPr>
        <w:t>ا</w:t>
      </w:r>
      <w:r w:rsidRPr="00B30209">
        <w:rPr>
          <w:rFonts w:ascii="Simplified Arabic" w:hAnsi="Simplified Arabic"/>
          <w:sz w:val="28"/>
          <w:rtl/>
          <w:lang w:val="de-DE" w:bidi="ar-EG"/>
        </w:rPr>
        <w:t>ستحداث تكنولوجيات أكثر تعقيدا لتسهيل عمليات المتابعة والتنسيق والتكامل.</w:t>
      </w:r>
    </w:p>
    <w:p w:rsidR="00286B62" w:rsidRPr="00B30209" w:rsidRDefault="00286B62" w:rsidP="00286B62">
      <w:pPr>
        <w:pStyle w:val="ListParagraph"/>
        <w:widowControl/>
        <w:numPr>
          <w:ilvl w:val="0"/>
          <w:numId w:val="54"/>
        </w:numPr>
        <w:spacing w:before="0" w:after="200" w:line="276" w:lineRule="auto"/>
        <w:jc w:val="left"/>
        <w:rPr>
          <w:rFonts w:ascii="Simplified Arabic" w:hAnsi="Simplified Arabic"/>
          <w:sz w:val="28"/>
          <w:lang w:val="de-DE" w:bidi="ar-EG"/>
        </w:rPr>
      </w:pPr>
      <w:r w:rsidRPr="00B30209">
        <w:rPr>
          <w:rFonts w:ascii="Simplified Arabic" w:hAnsi="Simplified Arabic"/>
          <w:sz w:val="28"/>
          <w:rtl/>
          <w:lang w:val="de-DE" w:bidi="ar-EG"/>
        </w:rPr>
        <w:t>أدت الرغبة فى التركيز على أداء العمل الأساسى الذى تتميز به الشركة لتحقيق ميزة تنافسية مع الاعتماد على متعهدين من خارج الشركة للقيام  بالخدمات والأنشطة المعاونة الى ظهور ونمو المنظمات الافتراضية حيث تتم أغلب الأنشطة عن طريق مقدمى خدمات لوجستية كطرف  ثالث أو رابع.</w:t>
      </w:r>
    </w:p>
    <w:p w:rsidR="00286B62" w:rsidRPr="00B30209" w:rsidRDefault="00286B62" w:rsidP="00286B62">
      <w:pPr>
        <w:pStyle w:val="ListParagraph"/>
        <w:widowControl/>
        <w:numPr>
          <w:ilvl w:val="0"/>
          <w:numId w:val="54"/>
        </w:numPr>
        <w:spacing w:before="0" w:after="200" w:line="276" w:lineRule="auto"/>
        <w:jc w:val="left"/>
        <w:rPr>
          <w:rFonts w:ascii="Simplified Arabic" w:hAnsi="Simplified Arabic"/>
          <w:sz w:val="28"/>
          <w:lang w:val="de-DE" w:bidi="ar-EG"/>
        </w:rPr>
      </w:pPr>
      <w:r w:rsidRPr="00B30209">
        <w:rPr>
          <w:rFonts w:ascii="Simplified Arabic" w:hAnsi="Simplified Arabic"/>
          <w:sz w:val="28"/>
          <w:rtl/>
          <w:lang w:val="de-DE" w:bidi="ar-EG"/>
        </w:rPr>
        <w:t>تغيير تنظيم العمل من الهيراركية الرأسية حيث يقوم الرئيس بتوزيع المعرفة ويقوم العاملين بالتنفيذ. أما فى النظام الجديد تحولت الشركات الى التنسيق الر</w:t>
      </w:r>
      <w:r w:rsidRPr="00B30209">
        <w:rPr>
          <w:rFonts w:ascii="Simplified Arabic" w:hAnsi="Simplified Arabic" w:hint="cs"/>
          <w:sz w:val="28"/>
          <w:rtl/>
          <w:lang w:val="de-DE" w:bidi="ar-EG"/>
        </w:rPr>
        <w:t>أ</w:t>
      </w:r>
      <w:r>
        <w:rPr>
          <w:rFonts w:ascii="Simplified Arabic" w:hAnsi="Simplified Arabic"/>
          <w:sz w:val="28"/>
          <w:rtl/>
          <w:lang w:val="de-DE" w:bidi="ar-EG"/>
        </w:rPr>
        <w:t>سى حيث ت</w:t>
      </w:r>
      <w:r>
        <w:rPr>
          <w:rFonts w:ascii="Simplified Arabic" w:hAnsi="Simplified Arabic" w:hint="cs"/>
          <w:sz w:val="28"/>
          <w:rtl/>
          <w:lang w:val="de-DE" w:bidi="ar-EG"/>
        </w:rPr>
        <w:t>ق</w:t>
      </w:r>
      <w:r w:rsidRPr="00B30209">
        <w:rPr>
          <w:rFonts w:ascii="Simplified Arabic" w:hAnsi="Simplified Arabic"/>
          <w:sz w:val="28"/>
          <w:rtl/>
          <w:lang w:val="de-DE" w:bidi="ar-EG"/>
        </w:rPr>
        <w:t>وم كل مجموعة عمل بالتنسيق للوصول الى حلول متكاملة ويتم إتخاذ القرارات المبنية على تفاعل القائمين بالعمل وفقا لقرارات أقرب الى مواضع التنفيذ وبالتالى تكون أكثر ملائمة لمتطلبات الواقع. وغالبا ما يتم التنسيق فى العمليات اللوجستية بشكل رسمي او غير رسمى مع إعتماد اكثر على تكنولوجيا المعلومات والاتصالات.</w:t>
      </w:r>
    </w:p>
    <w:p w:rsidR="00286B62" w:rsidRPr="00B30209" w:rsidRDefault="00286B62" w:rsidP="00286B62">
      <w:pPr>
        <w:pStyle w:val="ListParagraph"/>
        <w:widowControl/>
        <w:numPr>
          <w:ilvl w:val="0"/>
          <w:numId w:val="54"/>
        </w:numPr>
        <w:spacing w:before="0" w:after="200" w:line="276" w:lineRule="auto"/>
        <w:jc w:val="left"/>
        <w:rPr>
          <w:rFonts w:ascii="Simplified Arabic" w:hAnsi="Simplified Arabic"/>
          <w:sz w:val="28"/>
          <w:rtl/>
          <w:lang w:val="de-DE" w:bidi="ar-EG"/>
        </w:rPr>
      </w:pPr>
      <w:r>
        <w:rPr>
          <w:rFonts w:ascii="Simplified Arabic" w:hAnsi="Simplified Arabic"/>
          <w:sz w:val="28"/>
          <w:rtl/>
          <w:lang w:val="de-DE" w:bidi="ar-EG"/>
        </w:rPr>
        <w:t>التغييرات فى مناخ العمل نت</w:t>
      </w:r>
      <w:r>
        <w:rPr>
          <w:rFonts w:ascii="Simplified Arabic" w:hAnsi="Simplified Arabic" w:hint="cs"/>
          <w:sz w:val="28"/>
          <w:rtl/>
          <w:lang w:val="de-DE" w:bidi="ar-EG"/>
        </w:rPr>
        <w:t>ي</w:t>
      </w:r>
      <w:r w:rsidRPr="00B30209">
        <w:rPr>
          <w:rFonts w:ascii="Simplified Arabic" w:hAnsi="Simplified Arabic"/>
          <w:sz w:val="28"/>
          <w:rtl/>
          <w:lang w:val="de-DE" w:bidi="ar-EG"/>
        </w:rPr>
        <w:t>جة لاتجاه الحكومات الى إتخاذ قرارات تؤدى الى تحرير نشاط النقل بالاتصالات بحيث أصبح متاح لقطاع الاعمال أداء أنشطة النقل والتخزين والتجميع والاتصالات وغيرها. من جانب آخر تصاعدت الاجراءات الخاصة بحماية المستهلك والحفاظ على البيئة.</w:t>
      </w:r>
    </w:p>
    <w:p w:rsidR="00286B62" w:rsidRPr="003168C1" w:rsidRDefault="00286B62" w:rsidP="00286B62">
      <w:pPr>
        <w:spacing w:line="276" w:lineRule="auto"/>
        <w:ind w:left="1080"/>
        <w:rPr>
          <w:rFonts w:ascii="Simplified Arabic" w:hAnsi="Simplified Arabic"/>
          <w:sz w:val="28"/>
          <w:rtl/>
          <w:lang w:val="de-DE" w:bidi="ar-EG"/>
        </w:rPr>
      </w:pPr>
    </w:p>
    <w:p w:rsidR="00286B62" w:rsidRDefault="00286B62" w:rsidP="00776162">
      <w:pPr>
        <w:pStyle w:val="ListParagraph"/>
        <w:widowControl/>
        <w:numPr>
          <w:ilvl w:val="0"/>
          <w:numId w:val="67"/>
        </w:numPr>
        <w:spacing w:before="0" w:after="200" w:line="276" w:lineRule="auto"/>
        <w:jc w:val="left"/>
        <w:rPr>
          <w:rFonts w:ascii="Simplified Arabic" w:hAnsi="Simplified Arabic"/>
          <w:sz w:val="28"/>
          <w:lang w:bidi="ar-EG"/>
        </w:rPr>
      </w:pPr>
      <w:r w:rsidRPr="00966652">
        <w:rPr>
          <w:rFonts w:ascii="Simplified Arabic" w:hAnsi="Simplified Arabic"/>
          <w:sz w:val="28"/>
          <w:rtl/>
          <w:lang w:bidi="ar-EG"/>
        </w:rPr>
        <w:t>الاستعانة الخارجية بمقدمى الخدمات اللوجستية</w:t>
      </w:r>
    </w:p>
    <w:p w:rsidR="00286B62" w:rsidRPr="00C75EC0" w:rsidRDefault="00286B62" w:rsidP="00286B62">
      <w:pPr>
        <w:pStyle w:val="P"/>
        <w:tabs>
          <w:tab w:val="clear" w:pos="567"/>
        </w:tabs>
        <w:spacing w:before="240" w:line="520" w:lineRule="exact"/>
        <w:ind w:left="-33"/>
        <w:rPr>
          <w:rtl/>
          <w:lang w:bidi="ar-SA"/>
        </w:rPr>
      </w:pPr>
      <w:r>
        <w:rPr>
          <w:rFonts w:hint="cs"/>
          <w:rtl/>
          <w:lang w:bidi="ar-SA"/>
        </w:rPr>
        <w:tab/>
      </w:r>
      <w:r>
        <w:rPr>
          <w:rFonts w:hint="cs"/>
          <w:rtl/>
          <w:lang w:bidi="ar-SA"/>
        </w:rPr>
        <w:tab/>
      </w:r>
      <w:r w:rsidRPr="00C75EC0">
        <w:rPr>
          <w:rtl/>
          <w:lang w:bidi="ar-SA"/>
        </w:rPr>
        <w:t>يؤدى وجود كفاءة فى العمليات اللوجست</w:t>
      </w:r>
      <w:r w:rsidRPr="00C75EC0">
        <w:rPr>
          <w:rFonts w:hint="cs"/>
          <w:rtl/>
          <w:lang w:bidi="ar-SA"/>
        </w:rPr>
        <w:t xml:space="preserve">ية </w:t>
      </w:r>
      <w:r w:rsidRPr="00C75EC0">
        <w:rPr>
          <w:rtl/>
          <w:lang w:bidi="ar-SA"/>
        </w:rPr>
        <w:t xml:space="preserve"> حتما الى أداء الأعمال بفاعلية أكبر مما زاد الحاجة الى شركات متخصصة لها خبرات وإمكانات مادية وبشرية وتوافر</w:t>
      </w:r>
      <w:r w:rsidRPr="00C75EC0">
        <w:rPr>
          <w:rFonts w:hint="cs"/>
          <w:rtl/>
          <w:lang w:bidi="ar-SA"/>
        </w:rPr>
        <w:t xml:space="preserve"> </w:t>
      </w:r>
      <w:r w:rsidRPr="00C75EC0">
        <w:rPr>
          <w:rtl/>
          <w:lang w:bidi="ar-SA"/>
        </w:rPr>
        <w:t>معدات تؤهلها لمزاولة الأعمال اللوجستية بالحرفية والكفاءة والمرونة المطلوبة وأصبحت الاستعانة بهذه الخدمات  تمثل قيمة مضافة حقيقية تزيد من التنافسية  فى عالم الأعمال.</w:t>
      </w:r>
    </w:p>
    <w:p w:rsidR="00286B62" w:rsidRPr="00966652" w:rsidRDefault="00286B62" w:rsidP="00286B62">
      <w:pPr>
        <w:pStyle w:val="ListParagraph"/>
        <w:widowControl/>
        <w:spacing w:before="0" w:after="200" w:line="276" w:lineRule="auto"/>
        <w:ind w:left="1080" w:firstLine="0"/>
        <w:jc w:val="left"/>
        <w:rPr>
          <w:rFonts w:ascii="Simplified Arabic" w:hAnsi="Simplified Arabic"/>
          <w:sz w:val="28"/>
          <w:rtl/>
        </w:rPr>
      </w:pPr>
    </w:p>
    <w:p w:rsidR="00286B62" w:rsidRPr="00966652" w:rsidRDefault="00286B62" w:rsidP="00776162">
      <w:pPr>
        <w:pStyle w:val="ListParagraph"/>
        <w:numPr>
          <w:ilvl w:val="0"/>
          <w:numId w:val="68"/>
        </w:numPr>
        <w:spacing w:line="276" w:lineRule="auto"/>
        <w:rPr>
          <w:rFonts w:ascii="Simplified Arabic" w:hAnsi="Simplified Arabic"/>
          <w:b/>
          <w:bCs/>
          <w:sz w:val="28"/>
          <w:rtl/>
          <w:lang w:val="de-DE" w:bidi="ar-EG"/>
        </w:rPr>
      </w:pPr>
      <w:r w:rsidRPr="00966652">
        <w:rPr>
          <w:rFonts w:ascii="Simplified Arabic" w:hAnsi="Simplified Arabic"/>
          <w:b/>
          <w:bCs/>
          <w:sz w:val="28"/>
          <w:rtl/>
          <w:lang w:val="de-DE" w:bidi="ar-EG"/>
        </w:rPr>
        <w:t>الحاجة الى الاستعانة الخارجية</w:t>
      </w:r>
    </w:p>
    <w:p w:rsidR="00286B62" w:rsidRPr="00C75EC0" w:rsidRDefault="00286B62" w:rsidP="00286B62">
      <w:pPr>
        <w:pStyle w:val="P"/>
        <w:spacing w:before="240" w:line="520" w:lineRule="exact"/>
        <w:ind w:left="0" w:firstLine="567"/>
        <w:rPr>
          <w:rtl/>
          <w:lang w:bidi="ar-SA"/>
        </w:rPr>
      </w:pPr>
      <w:r w:rsidRPr="00C75EC0">
        <w:rPr>
          <w:rtl/>
          <w:lang w:bidi="ar-SA"/>
        </w:rPr>
        <w:t>لقد دفعت العولمة الى مستوى أكثر تعقيدا فى شبكة الأعمال اللوجستية والإمداد وبرزت أهمية التوزيع والنقل كعامل مؤثر فى تحسين عملية تسويق المنتجات وكلما زاد الطلب العالمى زادت متطلبات عمليات النقل والتوزيع تعقيدا وأصبح أداءها غير ممكن إلا من خلال الاستعانة بال</w:t>
      </w:r>
      <w:r w:rsidRPr="00C75EC0">
        <w:rPr>
          <w:rFonts w:hint="cs"/>
          <w:rtl/>
          <w:lang w:bidi="ar-SA"/>
        </w:rPr>
        <w:t>م</w:t>
      </w:r>
      <w:r w:rsidRPr="00C75EC0">
        <w:rPr>
          <w:rtl/>
          <w:lang w:bidi="ar-SA"/>
        </w:rPr>
        <w:t>تعهدين وزادت الانشطة التى يتم التعهيد الخارجى لها وأصبحت الشركات تقوم بتقديم حزمة متنوعة من الانشطة المتكاملة فى نقطة خدمة واحدة.</w:t>
      </w:r>
    </w:p>
    <w:p w:rsidR="00286B62" w:rsidRPr="00966652" w:rsidRDefault="00286B62" w:rsidP="00776162">
      <w:pPr>
        <w:pStyle w:val="ListParagraph"/>
        <w:numPr>
          <w:ilvl w:val="0"/>
          <w:numId w:val="68"/>
        </w:numPr>
        <w:spacing w:line="276" w:lineRule="auto"/>
        <w:rPr>
          <w:rFonts w:ascii="Simplified Arabic" w:hAnsi="Simplified Arabic"/>
          <w:b/>
          <w:bCs/>
          <w:sz w:val="28"/>
          <w:rtl/>
          <w:lang w:val="de-DE" w:bidi="ar-EG"/>
        </w:rPr>
      </w:pPr>
      <w:r w:rsidRPr="00966652">
        <w:rPr>
          <w:rFonts w:ascii="Simplified Arabic" w:hAnsi="Simplified Arabic"/>
          <w:b/>
          <w:bCs/>
          <w:sz w:val="28"/>
          <w:rtl/>
          <w:lang w:val="de-DE" w:bidi="ar-EG"/>
        </w:rPr>
        <w:t>خدمات الطرف الثالث اللوجستية</w:t>
      </w:r>
    </w:p>
    <w:p w:rsidR="00286B62" w:rsidRPr="00C75EC0" w:rsidRDefault="00286B62" w:rsidP="00286B62">
      <w:pPr>
        <w:pStyle w:val="P"/>
        <w:spacing w:before="240" w:line="520" w:lineRule="exact"/>
        <w:ind w:left="0" w:firstLine="567"/>
        <w:rPr>
          <w:rtl/>
          <w:lang w:bidi="ar-SA"/>
        </w:rPr>
      </w:pPr>
      <w:r w:rsidRPr="00C75EC0">
        <w:rPr>
          <w:rtl/>
          <w:lang w:bidi="ar-SA"/>
        </w:rPr>
        <w:t>نتيجة لعولمة الانتاج والتوزيع أصبحت الشركات الصناعية تعتمد على طرف ثالث لتلبية المتطلبات المتزايدة لعمليات لوجستية أكثر فاعلية ومرونة وأقل تكلفة على مدى رقع جغرافية أكثر إمتدادا. وقد أدى الاتجاه المتصاعد الى الاستعانة الخارجية  الى زيادة حجم الأعمال وتنوعها  وخصوصية الخدمات المصممة خصيصا لمقابلة متطلبات بعينها مما يتطلب تفهم دقيق للتعرف على مقت</w:t>
      </w:r>
      <w:r>
        <w:rPr>
          <w:rFonts w:hint="cs"/>
          <w:rtl/>
          <w:lang w:bidi="ar-SA"/>
        </w:rPr>
        <w:t>ض</w:t>
      </w:r>
      <w:r w:rsidRPr="00C75EC0">
        <w:rPr>
          <w:rtl/>
          <w:lang w:bidi="ar-SA"/>
        </w:rPr>
        <w:t>يات المهام الموكلة وأولوياتها والتأكد من تقديم الخدمة اللوجستية وفقا للتوقيت المحدد بالكيفية والتكلفة المتفق عليها. ولكى يتم ذلك لابد من التداخل والتناغم بين عمليات الشركة ومقدم الخدمة باعتباره حليف استراتيجى ومشارك فى إنجاح الاستراتيجية التنافسية للشركة.</w:t>
      </w:r>
    </w:p>
    <w:p w:rsidR="00286B62" w:rsidRPr="00C75EC0" w:rsidRDefault="00286B62" w:rsidP="00286B62">
      <w:pPr>
        <w:pStyle w:val="P"/>
        <w:spacing w:before="240" w:line="520" w:lineRule="exact"/>
        <w:ind w:left="0" w:firstLine="567"/>
        <w:rPr>
          <w:rtl/>
          <w:lang w:bidi="ar-SA"/>
        </w:rPr>
      </w:pPr>
      <w:r w:rsidRPr="00C75EC0">
        <w:rPr>
          <w:rtl/>
          <w:lang w:bidi="ar-SA"/>
        </w:rPr>
        <w:t xml:space="preserve"> وشجع الاتجاه المتزايد للاستعانة الخارجية على زيادة إستثمارات مقدمى الخدمات فى الإماكانيات والمعدات والمرافق لتوسيع نطاق وأبعاد الخدمة والتغطية الجغرافية لها بحيث يجد العميل ما يدفعه الى المزيد من الأنشطة التى يقوم بإسنادها اليهم.</w:t>
      </w:r>
    </w:p>
    <w:p w:rsidR="00286B62" w:rsidRPr="00C75EC0" w:rsidRDefault="00286B62" w:rsidP="00286B62">
      <w:pPr>
        <w:pStyle w:val="P"/>
        <w:spacing w:before="240" w:line="520" w:lineRule="exact"/>
        <w:ind w:left="0" w:firstLine="567"/>
        <w:rPr>
          <w:rtl/>
          <w:lang w:bidi="ar-SA"/>
        </w:rPr>
      </w:pPr>
      <w:r w:rsidRPr="00C75EC0">
        <w:rPr>
          <w:rFonts w:hint="cs"/>
          <w:rtl/>
          <w:lang w:bidi="ar-SA"/>
        </w:rPr>
        <w:t>وبعد عرض و</w:t>
      </w:r>
      <w:r w:rsidRPr="00C75EC0">
        <w:rPr>
          <w:rtl/>
          <w:lang w:bidi="ar-SA"/>
        </w:rPr>
        <w:t xml:space="preserve">توضيح </w:t>
      </w:r>
      <w:r w:rsidRPr="00C75EC0">
        <w:rPr>
          <w:rFonts w:hint="cs"/>
          <w:rtl/>
          <w:lang w:bidi="ar-SA"/>
        </w:rPr>
        <w:t xml:space="preserve">تلك </w:t>
      </w:r>
      <w:r w:rsidRPr="00C75EC0">
        <w:rPr>
          <w:rtl/>
          <w:lang w:bidi="ar-SA"/>
        </w:rPr>
        <w:t>الاتجاهات الحديثة والتطورات فى شكل وتنظيم شبكات العمليات اللوجستية التى تمثل منظومة وبيئة العمل اللوجستي وتبلور سياساته ومتطلباته الرئيسية</w:t>
      </w:r>
      <w:r w:rsidRPr="00C75EC0">
        <w:rPr>
          <w:rFonts w:hint="cs"/>
          <w:rtl/>
          <w:lang w:bidi="ar-SA"/>
        </w:rPr>
        <w:t xml:space="preserve">، تجدر الإشارة إلى أن الدول العربية تواكب هذه الاتجاهات العالمية، ونعرض في الجزء التالي أهم المناطق اللوجستية في الدول العربية.  </w:t>
      </w:r>
    </w:p>
    <w:p w:rsidR="00286B62" w:rsidRPr="006F0CB1" w:rsidRDefault="00286B62" w:rsidP="00286B62">
      <w:pPr>
        <w:widowControl/>
        <w:bidi w:val="0"/>
        <w:spacing w:before="0" w:line="240" w:lineRule="auto"/>
        <w:ind w:firstLine="0"/>
        <w:jc w:val="left"/>
        <w:rPr>
          <w:rFonts w:ascii="Simplified Arabic" w:hAnsi="Simplified Arabic"/>
          <w:sz w:val="28"/>
          <w:lang w:bidi="ar-EG"/>
        </w:rPr>
      </w:pPr>
      <w:r>
        <w:rPr>
          <w:rFonts w:ascii="Simplified Arabic" w:hAnsi="Simplified Arabic" w:hint="cs"/>
          <w:sz w:val="28"/>
          <w:rtl/>
          <w:lang w:bidi="ar-EG"/>
        </w:rPr>
        <w:t xml:space="preserve"> </w:t>
      </w:r>
    </w:p>
    <w:p w:rsidR="00286B62" w:rsidRPr="006F0CB1" w:rsidRDefault="00286B62" w:rsidP="00776162">
      <w:pPr>
        <w:pStyle w:val="ListParagraph"/>
        <w:numPr>
          <w:ilvl w:val="0"/>
          <w:numId w:val="72"/>
        </w:numPr>
        <w:spacing w:before="100" w:beforeAutospacing="1" w:after="240"/>
        <w:jc w:val="both"/>
        <w:rPr>
          <w:rFonts w:cs="AL-Mateen"/>
          <w:sz w:val="32"/>
          <w:szCs w:val="32"/>
          <w:rtl/>
        </w:rPr>
      </w:pPr>
      <w:r w:rsidRPr="006F0CB1">
        <w:rPr>
          <w:rFonts w:cs="AL-Mateen" w:hint="cs"/>
          <w:sz w:val="32"/>
          <w:szCs w:val="32"/>
          <w:rtl/>
        </w:rPr>
        <w:t xml:space="preserve">أهم المناطق اللوجستية في الدول العربية </w:t>
      </w:r>
    </w:p>
    <w:p w:rsidR="00286B62" w:rsidRDefault="00286B62" w:rsidP="00286B62">
      <w:pPr>
        <w:pStyle w:val="P"/>
        <w:spacing w:before="240" w:line="520" w:lineRule="exact"/>
        <w:ind w:left="0" w:firstLine="567"/>
        <w:rPr>
          <w:rtl/>
          <w:lang w:bidi="ar-SA"/>
        </w:rPr>
      </w:pPr>
      <w:r w:rsidRPr="00C75EC0">
        <w:rPr>
          <w:rFonts w:hint="cs"/>
          <w:rtl/>
          <w:lang w:bidi="ar-SA"/>
        </w:rPr>
        <w:t>من الجدير بالذكر أن تسعة من أكبر 10 مناطق لوجستية في الشرق الأوسط يوجد في منطقة الخليج وواحدة في الأردن. وهذه المناطق هي: المنطقة اللوجستية في مطار أبو ظبي</w:t>
      </w:r>
      <w:r>
        <w:rPr>
          <w:rFonts w:hint="cs"/>
          <w:rtl/>
          <w:lang w:bidi="ar-SA"/>
        </w:rPr>
        <w:t xml:space="preserve"> (صورة رقم 1)</w:t>
      </w:r>
      <w:r w:rsidRPr="00C75EC0">
        <w:rPr>
          <w:rFonts w:hint="cs"/>
          <w:rtl/>
          <w:lang w:bidi="ar-SA"/>
        </w:rPr>
        <w:t>، ومنطقة رأس الخيمة للتجارة الحرة</w:t>
      </w:r>
      <w:r>
        <w:rPr>
          <w:rFonts w:hint="cs"/>
          <w:rtl/>
          <w:lang w:bidi="ar-SA"/>
        </w:rPr>
        <w:t xml:space="preserve"> (صورة رقم 2)، </w:t>
      </w:r>
      <w:r w:rsidRPr="00C75EC0">
        <w:rPr>
          <w:rFonts w:hint="cs"/>
          <w:rtl/>
          <w:lang w:bidi="ar-SA"/>
        </w:rPr>
        <w:t>ومدينة دبي اللوجستية</w:t>
      </w:r>
      <w:r>
        <w:rPr>
          <w:rFonts w:hint="cs"/>
          <w:rtl/>
          <w:lang w:bidi="ar-SA"/>
        </w:rPr>
        <w:t xml:space="preserve"> (صورة رقم 3)</w:t>
      </w:r>
      <w:r w:rsidRPr="00C75EC0">
        <w:rPr>
          <w:rFonts w:hint="cs"/>
          <w:rtl/>
          <w:lang w:bidi="ar-SA"/>
        </w:rPr>
        <w:t>، وجبل علي، ومنطقة صلالة، ومنطقة البحرين للخدمات</w:t>
      </w:r>
      <w:r>
        <w:rPr>
          <w:rFonts w:hint="cs"/>
          <w:rtl/>
          <w:lang w:bidi="ar-SA"/>
        </w:rPr>
        <w:t xml:space="preserve"> (صورة رقم 4)</w:t>
      </w:r>
      <w:r w:rsidRPr="00C75EC0">
        <w:rPr>
          <w:rFonts w:hint="cs"/>
          <w:rtl/>
          <w:lang w:bidi="ar-SA"/>
        </w:rPr>
        <w:t>، ومدينة دبي الصناعية، وقرية دبي الاستثمارية، ومنطقة العقبة ومرسى البحرين للاستثمار. وقد جذبت هذه المناطق مليارات الدولارات من الاستثمارات في المشاريع المختلفة في مجال الخدمات اللوجستية بما في ذلك المستودعات والتخزين والنقل والتوزيع والتصنيع والتعزيزات للقطاع الصناعي وإضافة قيمة للبضائع عن طريق تقديم خدمات مثل التجميع والتصنيف والتعبئة والتغليف وإعادة التغليف وغيرها من الخدمات الأخرى المكملة والمساعدة.</w:t>
      </w:r>
    </w:p>
    <w:p w:rsidR="00286B62" w:rsidRDefault="00286B62" w:rsidP="00286B62">
      <w:pPr>
        <w:widowControl/>
        <w:bidi w:val="0"/>
        <w:spacing w:before="0" w:line="240" w:lineRule="auto"/>
        <w:ind w:firstLine="0"/>
        <w:jc w:val="left"/>
      </w:pPr>
      <w:r>
        <w:rPr>
          <w:rtl/>
        </w:rPr>
        <w:br w:type="page"/>
      </w:r>
    </w:p>
    <w:p w:rsidR="00286B62" w:rsidRPr="00C75EC0" w:rsidRDefault="00286B62" w:rsidP="00286B62">
      <w:pPr>
        <w:pStyle w:val="P"/>
        <w:spacing w:before="240" w:line="520" w:lineRule="exact"/>
        <w:ind w:left="0" w:firstLine="567"/>
        <w:rPr>
          <w:rtl/>
        </w:rPr>
      </w:pPr>
    </w:p>
    <w:p w:rsidR="00286B62" w:rsidRPr="00892005" w:rsidRDefault="009F15F6" w:rsidP="00286B62">
      <w:pPr>
        <w:spacing w:before="100" w:beforeAutospacing="1" w:after="100" w:afterAutospacing="1"/>
        <w:jc w:val="center"/>
        <w:rPr>
          <w:rFonts w:ascii="Arial Unicode MS" w:eastAsia="Arial Unicode MS" w:hAnsi="Arial Unicode MS"/>
          <w:b/>
          <w:bCs/>
          <w:rtl/>
          <w:lang w:bidi="ar-EG"/>
        </w:rPr>
      </w:pPr>
      <w:r>
        <w:rPr>
          <w:noProof/>
        </w:rPr>
        <w:drawing>
          <wp:anchor distT="0" distB="0" distL="114300" distR="114300" simplePos="0" relativeHeight="251668992" behindDoc="1" locked="0" layoutInCell="1" allowOverlap="1">
            <wp:simplePos x="0" y="0"/>
            <wp:positionH relativeFrom="column">
              <wp:posOffset>1137920</wp:posOffset>
            </wp:positionH>
            <wp:positionV relativeFrom="paragraph">
              <wp:posOffset>32385</wp:posOffset>
            </wp:positionV>
            <wp:extent cx="3651250" cy="1403985"/>
            <wp:effectExtent l="19050" t="0" r="6350" b="0"/>
            <wp:wrapTight wrapText="bothSides">
              <wp:wrapPolygon edited="0">
                <wp:start x="-113" y="0"/>
                <wp:lineTo x="-113" y="21395"/>
                <wp:lineTo x="21638" y="21395"/>
                <wp:lineTo x="21638" y="0"/>
                <wp:lineTo x="-113" y="0"/>
              </wp:wrapPolygon>
            </wp:wrapTight>
            <wp:docPr id="15" name="Picture 1" descr="Description: http://www.aldaronline.com/dar/UploadAlDar/Article%20Pictures/2010/6/4/P13-01.jpg_thum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aldaronline.com/dar/UploadAlDar/Article%20Pictures/2010/6/4/P13-01.jpg_thumb2.jpg"/>
                    <pic:cNvPicPr>
                      <a:picLocks noChangeAspect="1" noChangeArrowheads="1"/>
                    </pic:cNvPicPr>
                  </pic:nvPicPr>
                  <pic:blipFill>
                    <a:blip r:embed="rId89"/>
                    <a:srcRect/>
                    <a:stretch>
                      <a:fillRect/>
                    </a:stretch>
                  </pic:blipFill>
                  <pic:spPr bwMode="auto">
                    <a:xfrm>
                      <a:off x="0" y="0"/>
                      <a:ext cx="3651250" cy="1403985"/>
                    </a:xfrm>
                    <a:prstGeom prst="rect">
                      <a:avLst/>
                    </a:prstGeom>
                    <a:noFill/>
                    <a:ln w="9525">
                      <a:noFill/>
                      <a:miter lim="800000"/>
                      <a:headEnd/>
                      <a:tailEnd/>
                    </a:ln>
                  </pic:spPr>
                </pic:pic>
              </a:graphicData>
            </a:graphic>
          </wp:anchor>
        </w:drawing>
      </w:r>
    </w:p>
    <w:p w:rsidR="00286B62" w:rsidRPr="00892005" w:rsidRDefault="00286B62" w:rsidP="00286B62">
      <w:pPr>
        <w:spacing w:before="100" w:beforeAutospacing="1" w:after="100" w:afterAutospacing="1"/>
        <w:jc w:val="center"/>
        <w:rPr>
          <w:rFonts w:ascii="Arial Unicode MS" w:eastAsia="Arial Unicode MS" w:hAnsi="Arial Unicode MS"/>
          <w:b/>
          <w:bCs/>
          <w:rtl/>
          <w:lang w:bidi="ar-EG"/>
        </w:rPr>
      </w:pPr>
    </w:p>
    <w:p w:rsidR="00286B62" w:rsidRPr="00892005" w:rsidRDefault="00286B62" w:rsidP="00286B62">
      <w:pPr>
        <w:spacing w:before="100" w:beforeAutospacing="1" w:after="100" w:afterAutospacing="1"/>
        <w:jc w:val="center"/>
        <w:rPr>
          <w:rFonts w:ascii="Arial Unicode MS" w:eastAsia="Arial Unicode MS" w:hAnsi="Arial Unicode MS"/>
          <w:b/>
          <w:bCs/>
          <w:rtl/>
          <w:lang w:bidi="ar-EG"/>
        </w:rPr>
      </w:pPr>
    </w:p>
    <w:p w:rsidR="00286B62" w:rsidRDefault="00286B62" w:rsidP="00286B62">
      <w:pPr>
        <w:spacing w:before="100" w:beforeAutospacing="1" w:after="100" w:afterAutospacing="1"/>
        <w:ind w:firstLine="31"/>
        <w:jc w:val="center"/>
        <w:rPr>
          <w:rFonts w:ascii="Arial Unicode MS" w:eastAsia="Arial Unicode MS" w:hAnsi="Arial Unicode MS"/>
          <w:b/>
          <w:bCs/>
          <w:rtl/>
          <w:lang w:bidi="ar-EG"/>
        </w:rPr>
      </w:pPr>
      <w:r>
        <w:rPr>
          <w:rFonts w:cs="AL-Mateen" w:hint="cs"/>
          <w:color w:val="000000"/>
          <w:sz w:val="28"/>
          <w:rtl/>
          <w:lang w:bidi="ar-EG"/>
        </w:rPr>
        <w:t xml:space="preserve">صورة رقم (1): </w:t>
      </w:r>
      <w:r w:rsidRPr="00B50CB7">
        <w:rPr>
          <w:rFonts w:cs="AL-Mateen"/>
          <w:color w:val="000000"/>
          <w:sz w:val="28"/>
          <w:rtl/>
          <w:lang w:bidi="ar-EG"/>
        </w:rPr>
        <w:t>المنطقة التجارية في مطار أبو ظبي</w:t>
      </w:r>
    </w:p>
    <w:p w:rsidR="00286B62" w:rsidRDefault="009F15F6" w:rsidP="00286B62">
      <w:pPr>
        <w:widowControl/>
        <w:spacing w:before="0" w:line="240" w:lineRule="auto"/>
        <w:ind w:firstLine="0"/>
        <w:jc w:val="center"/>
        <w:rPr>
          <w:rFonts w:cs="AL-Mateen"/>
          <w:color w:val="000000"/>
          <w:sz w:val="28"/>
          <w:rtl/>
          <w:lang w:bidi="ar-EG"/>
        </w:rPr>
      </w:pPr>
      <w:r>
        <w:rPr>
          <w:noProof/>
        </w:rPr>
        <w:drawing>
          <wp:anchor distT="0" distB="0" distL="114300" distR="114300" simplePos="0" relativeHeight="251670016" behindDoc="1" locked="0" layoutInCell="1" allowOverlap="1">
            <wp:simplePos x="0" y="0"/>
            <wp:positionH relativeFrom="column">
              <wp:posOffset>987425</wp:posOffset>
            </wp:positionH>
            <wp:positionV relativeFrom="paragraph">
              <wp:posOffset>93345</wp:posOffset>
            </wp:positionV>
            <wp:extent cx="3805555" cy="2214880"/>
            <wp:effectExtent l="19050" t="0" r="4445" b="0"/>
            <wp:wrapTight wrapText="bothSides">
              <wp:wrapPolygon edited="0">
                <wp:start x="-108" y="0"/>
                <wp:lineTo x="-108" y="21365"/>
                <wp:lineTo x="21625" y="21365"/>
                <wp:lineTo x="21625" y="0"/>
                <wp:lineTo x="-108" y="0"/>
              </wp:wrapPolygon>
            </wp:wrapTight>
            <wp:docPr id="14" name="Picture 28" descr="Description: http://www.aldaronline.com/Dar/UploadAlDar/Article%20Pictures/2010/6/4/P13-02.jpg_thum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http://www.aldaronline.com/Dar/UploadAlDar/Article%20Pictures/2010/6/4/P13-02.jpg_thumbT.jpg"/>
                    <pic:cNvPicPr>
                      <a:picLocks noChangeAspect="1" noChangeArrowheads="1"/>
                    </pic:cNvPicPr>
                  </pic:nvPicPr>
                  <pic:blipFill>
                    <a:blip r:embed="rId90"/>
                    <a:srcRect/>
                    <a:stretch>
                      <a:fillRect/>
                    </a:stretch>
                  </pic:blipFill>
                  <pic:spPr bwMode="auto">
                    <a:xfrm>
                      <a:off x="0" y="0"/>
                      <a:ext cx="3805555" cy="2214880"/>
                    </a:xfrm>
                    <a:prstGeom prst="rect">
                      <a:avLst/>
                    </a:prstGeom>
                    <a:noFill/>
                    <a:ln w="9525">
                      <a:noFill/>
                      <a:miter lim="800000"/>
                      <a:headEnd/>
                      <a:tailEnd/>
                    </a:ln>
                  </pic:spPr>
                </pic:pic>
              </a:graphicData>
            </a:graphic>
          </wp:anchor>
        </w:drawing>
      </w:r>
    </w:p>
    <w:p w:rsidR="00286B62" w:rsidRDefault="00286B62" w:rsidP="00286B62">
      <w:pPr>
        <w:widowControl/>
        <w:spacing w:before="0" w:line="240" w:lineRule="auto"/>
        <w:ind w:firstLine="0"/>
        <w:jc w:val="center"/>
        <w:rPr>
          <w:rFonts w:cs="AL-Mateen"/>
          <w:color w:val="000000"/>
          <w:sz w:val="28"/>
          <w:rtl/>
          <w:lang w:bidi="ar-EG"/>
        </w:rPr>
      </w:pPr>
    </w:p>
    <w:p w:rsidR="00286B62" w:rsidRDefault="00286B62" w:rsidP="00286B62">
      <w:pPr>
        <w:widowControl/>
        <w:spacing w:before="0" w:line="240" w:lineRule="auto"/>
        <w:ind w:firstLine="0"/>
        <w:jc w:val="center"/>
        <w:rPr>
          <w:rFonts w:cs="AL-Mateen"/>
          <w:color w:val="000000"/>
          <w:sz w:val="28"/>
          <w:rtl/>
          <w:lang w:bidi="ar-EG"/>
        </w:rPr>
      </w:pPr>
    </w:p>
    <w:p w:rsidR="00286B62" w:rsidRDefault="00286B62" w:rsidP="00286B62">
      <w:pPr>
        <w:widowControl/>
        <w:spacing w:before="0" w:line="240" w:lineRule="auto"/>
        <w:ind w:firstLine="0"/>
        <w:jc w:val="center"/>
        <w:rPr>
          <w:rFonts w:cs="AL-Mateen"/>
          <w:color w:val="000000"/>
          <w:sz w:val="28"/>
          <w:rtl/>
          <w:lang w:bidi="ar-EG"/>
        </w:rPr>
      </w:pPr>
    </w:p>
    <w:p w:rsidR="00286B62" w:rsidRDefault="00286B62" w:rsidP="00286B62">
      <w:pPr>
        <w:widowControl/>
        <w:spacing w:before="0" w:line="240" w:lineRule="auto"/>
        <w:ind w:firstLine="0"/>
        <w:jc w:val="center"/>
        <w:rPr>
          <w:rFonts w:cs="AL-Mateen"/>
          <w:color w:val="000000"/>
          <w:sz w:val="28"/>
          <w:rtl/>
          <w:lang w:bidi="ar-EG"/>
        </w:rPr>
      </w:pPr>
    </w:p>
    <w:p w:rsidR="00286B62" w:rsidRDefault="00286B62" w:rsidP="00286B62">
      <w:pPr>
        <w:widowControl/>
        <w:spacing w:before="0" w:line="240" w:lineRule="auto"/>
        <w:ind w:firstLine="0"/>
        <w:jc w:val="center"/>
        <w:rPr>
          <w:rFonts w:cs="AL-Mateen"/>
          <w:color w:val="000000"/>
          <w:sz w:val="28"/>
          <w:rtl/>
          <w:lang w:bidi="ar-EG"/>
        </w:rPr>
      </w:pPr>
    </w:p>
    <w:p w:rsidR="00286B62" w:rsidRDefault="00286B62" w:rsidP="00286B62">
      <w:pPr>
        <w:widowControl/>
        <w:spacing w:before="0" w:line="240" w:lineRule="auto"/>
        <w:ind w:firstLine="0"/>
        <w:jc w:val="center"/>
        <w:rPr>
          <w:rFonts w:cs="AL-Mateen"/>
          <w:color w:val="000000"/>
          <w:sz w:val="28"/>
          <w:rtl/>
          <w:lang w:bidi="ar-EG"/>
        </w:rPr>
      </w:pPr>
    </w:p>
    <w:p w:rsidR="00286B62" w:rsidRDefault="00286B62" w:rsidP="00286B62">
      <w:pPr>
        <w:widowControl/>
        <w:spacing w:before="0" w:line="240" w:lineRule="auto"/>
        <w:ind w:firstLine="0"/>
        <w:jc w:val="center"/>
        <w:rPr>
          <w:rFonts w:cs="AL-Mateen"/>
          <w:color w:val="000000"/>
          <w:sz w:val="28"/>
          <w:rtl/>
          <w:lang w:bidi="ar-EG"/>
        </w:rPr>
      </w:pPr>
    </w:p>
    <w:p w:rsidR="00286B62" w:rsidRPr="0025283B" w:rsidRDefault="00286B62" w:rsidP="00286B62">
      <w:pPr>
        <w:widowControl/>
        <w:spacing w:before="0" w:line="240" w:lineRule="auto"/>
        <w:ind w:firstLine="0"/>
        <w:jc w:val="center"/>
        <w:rPr>
          <w:rFonts w:ascii="Arial Unicode MS" w:eastAsia="Arial Unicode MS" w:hAnsi="Arial Unicode MS"/>
          <w:b/>
          <w:bCs/>
          <w:sz w:val="24"/>
          <w:szCs w:val="24"/>
          <w:rtl/>
          <w:lang w:bidi="ar-EG"/>
        </w:rPr>
      </w:pPr>
      <w:r>
        <w:rPr>
          <w:rFonts w:cs="AL-Mateen" w:hint="cs"/>
          <w:color w:val="000000"/>
          <w:sz w:val="28"/>
          <w:rtl/>
          <w:lang w:bidi="ar-EG"/>
        </w:rPr>
        <w:t xml:space="preserve">صورة رقم (2): </w:t>
      </w:r>
      <w:r w:rsidRPr="00B50CB7">
        <w:rPr>
          <w:rFonts w:cs="AL-Mateen"/>
          <w:color w:val="000000"/>
          <w:sz w:val="28"/>
          <w:rtl/>
          <w:lang w:bidi="ar-EG"/>
        </w:rPr>
        <w:t>منطقة رأس الخيمة</w:t>
      </w:r>
    </w:p>
    <w:p w:rsidR="00286B62" w:rsidRPr="0025283B" w:rsidRDefault="00286B62" w:rsidP="00286B62">
      <w:pPr>
        <w:widowControl/>
        <w:bidi w:val="0"/>
        <w:spacing w:before="0" w:line="240" w:lineRule="auto"/>
        <w:ind w:firstLine="0"/>
        <w:jc w:val="left"/>
        <w:rPr>
          <w:rFonts w:ascii="Arial Unicode MS" w:eastAsia="Arial Unicode MS" w:hAnsi="Arial Unicode MS"/>
          <w:b/>
          <w:bCs/>
          <w:sz w:val="24"/>
          <w:szCs w:val="24"/>
          <w:rtl/>
          <w:lang w:bidi="ar-EG"/>
        </w:rPr>
      </w:pPr>
    </w:p>
    <w:p w:rsidR="00286B62" w:rsidRPr="00892005" w:rsidRDefault="00286B62" w:rsidP="00286B62">
      <w:pPr>
        <w:spacing w:line="240" w:lineRule="auto"/>
        <w:jc w:val="center"/>
        <w:rPr>
          <w:rFonts w:cs="Times New Roman"/>
          <w:color w:val="6CA927"/>
          <w:sz w:val="14"/>
          <w:szCs w:val="14"/>
          <w:rtl/>
        </w:rPr>
      </w:pPr>
    </w:p>
    <w:p w:rsidR="00286B62" w:rsidRPr="00892005" w:rsidRDefault="009F15F6" w:rsidP="00286B62">
      <w:pPr>
        <w:spacing w:line="240" w:lineRule="auto"/>
        <w:jc w:val="center"/>
        <w:rPr>
          <w:rFonts w:cs="Times New Roman"/>
          <w:color w:val="6CA927"/>
          <w:sz w:val="14"/>
          <w:szCs w:val="14"/>
          <w:rtl/>
        </w:rPr>
      </w:pPr>
      <w:r>
        <w:rPr>
          <w:rFonts w:cs="Times New Roman"/>
          <w:noProof/>
          <w:color w:val="6CA927"/>
          <w:sz w:val="14"/>
          <w:szCs w:val="14"/>
        </w:rPr>
        <w:drawing>
          <wp:inline distT="0" distB="0" distL="0" distR="0">
            <wp:extent cx="3811905" cy="2124710"/>
            <wp:effectExtent l="19050" t="0" r="0" b="0"/>
            <wp:docPr id="3" name="Picture 29" descr="Description: http://www.aldaronline.com/Dar/UploadAlDar/Article%20Pictures/2010/6/4/P13-03.jpg_thum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http://www.aldaronline.com/Dar/UploadAlDar/Article%20Pictures/2010/6/4/P13-03.jpg_thumbT.jpg"/>
                    <pic:cNvPicPr>
                      <a:picLocks noChangeAspect="1" noChangeArrowheads="1"/>
                    </pic:cNvPicPr>
                  </pic:nvPicPr>
                  <pic:blipFill>
                    <a:blip r:embed="rId91"/>
                    <a:srcRect/>
                    <a:stretch>
                      <a:fillRect/>
                    </a:stretch>
                  </pic:blipFill>
                  <pic:spPr bwMode="auto">
                    <a:xfrm>
                      <a:off x="0" y="0"/>
                      <a:ext cx="3811905" cy="2124710"/>
                    </a:xfrm>
                    <a:prstGeom prst="rect">
                      <a:avLst/>
                    </a:prstGeom>
                    <a:noFill/>
                    <a:ln w="9525">
                      <a:noFill/>
                      <a:miter lim="800000"/>
                      <a:headEnd/>
                      <a:tailEnd/>
                    </a:ln>
                  </pic:spPr>
                </pic:pic>
              </a:graphicData>
            </a:graphic>
          </wp:inline>
        </w:drawing>
      </w:r>
    </w:p>
    <w:p w:rsidR="00286B62" w:rsidRPr="00B50CB7" w:rsidRDefault="00286B62" w:rsidP="00286B62">
      <w:pPr>
        <w:spacing w:before="100" w:beforeAutospacing="1" w:after="100" w:afterAutospacing="1"/>
        <w:ind w:firstLine="31"/>
        <w:jc w:val="center"/>
        <w:rPr>
          <w:rFonts w:cs="AL-Mateen"/>
          <w:color w:val="000000"/>
          <w:sz w:val="28"/>
          <w:rtl/>
          <w:lang w:bidi="ar-EG"/>
        </w:rPr>
      </w:pPr>
      <w:r>
        <w:rPr>
          <w:rFonts w:cs="AL-Mateen" w:hint="cs"/>
          <w:color w:val="000000"/>
          <w:sz w:val="28"/>
          <w:rtl/>
          <w:lang w:bidi="ar-EG"/>
        </w:rPr>
        <w:t xml:space="preserve">صورة رقم (3): </w:t>
      </w:r>
      <w:r w:rsidRPr="00B50CB7">
        <w:rPr>
          <w:rFonts w:cs="AL-Mateen"/>
          <w:color w:val="000000"/>
          <w:sz w:val="28"/>
          <w:rtl/>
          <w:lang w:bidi="ar-EG"/>
        </w:rPr>
        <w:t>مدينة دبي اللوجستية</w:t>
      </w:r>
    </w:p>
    <w:p w:rsidR="00286B62" w:rsidRPr="00892005" w:rsidRDefault="00286B62" w:rsidP="00286B62">
      <w:pPr>
        <w:spacing w:line="240" w:lineRule="auto"/>
        <w:jc w:val="center"/>
        <w:rPr>
          <w:rFonts w:cs="Times New Roman"/>
          <w:color w:val="6CA927"/>
          <w:sz w:val="14"/>
          <w:szCs w:val="14"/>
          <w:rtl/>
        </w:rPr>
      </w:pPr>
    </w:p>
    <w:p w:rsidR="00286B62" w:rsidRPr="00892005" w:rsidRDefault="00286B62" w:rsidP="00286B62">
      <w:pPr>
        <w:spacing w:line="240" w:lineRule="auto"/>
        <w:jc w:val="center"/>
        <w:rPr>
          <w:rFonts w:ascii="Arabic Transparent" w:hAnsi="Arabic Transparent" w:cs="Arabic Transparent"/>
          <w:b/>
          <w:bCs/>
          <w:color w:val="6CA927"/>
          <w:sz w:val="14"/>
          <w:szCs w:val="14"/>
          <w:rtl/>
        </w:rPr>
      </w:pPr>
    </w:p>
    <w:p w:rsidR="00286B62" w:rsidRPr="00892005" w:rsidRDefault="009F15F6" w:rsidP="00286B62">
      <w:pPr>
        <w:spacing w:line="240" w:lineRule="auto"/>
        <w:jc w:val="center"/>
        <w:rPr>
          <w:rFonts w:ascii="Arabic Transparent" w:hAnsi="Arabic Transparent" w:cs="Arabic Transparent"/>
          <w:b/>
          <w:bCs/>
          <w:color w:val="6CA927"/>
          <w:sz w:val="14"/>
          <w:szCs w:val="14"/>
          <w:rtl/>
        </w:rPr>
      </w:pPr>
      <w:r>
        <w:rPr>
          <w:rFonts w:ascii="Arabic Transparent" w:hAnsi="Arabic Transparent" w:cs="Arabic Transparent"/>
          <w:b/>
          <w:bCs/>
          <w:noProof/>
          <w:color w:val="6CA927"/>
          <w:sz w:val="14"/>
          <w:szCs w:val="14"/>
        </w:rPr>
        <w:drawing>
          <wp:inline distT="0" distB="0" distL="0" distR="0">
            <wp:extent cx="3432175" cy="2466340"/>
            <wp:effectExtent l="19050" t="0" r="0" b="0"/>
            <wp:docPr id="4" name="Picture 30" descr="Description: http://www.aldaronline.com/Dar/UploadAlDar/Article%20Pictures/2010/6/4/P13-04.jpg_thum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http://www.aldaronline.com/Dar/UploadAlDar/Article%20Pictures/2010/6/4/P13-04.jpg_thumbT.jpg"/>
                    <pic:cNvPicPr>
                      <a:picLocks noChangeAspect="1" noChangeArrowheads="1"/>
                    </pic:cNvPicPr>
                  </pic:nvPicPr>
                  <pic:blipFill>
                    <a:blip r:embed="rId92"/>
                    <a:srcRect/>
                    <a:stretch>
                      <a:fillRect/>
                    </a:stretch>
                  </pic:blipFill>
                  <pic:spPr bwMode="auto">
                    <a:xfrm>
                      <a:off x="0" y="0"/>
                      <a:ext cx="3432175" cy="2466340"/>
                    </a:xfrm>
                    <a:prstGeom prst="rect">
                      <a:avLst/>
                    </a:prstGeom>
                    <a:noFill/>
                    <a:ln w="9525">
                      <a:noFill/>
                      <a:miter lim="800000"/>
                      <a:headEnd/>
                      <a:tailEnd/>
                    </a:ln>
                  </pic:spPr>
                </pic:pic>
              </a:graphicData>
            </a:graphic>
          </wp:inline>
        </w:drawing>
      </w:r>
    </w:p>
    <w:p w:rsidR="00286B62" w:rsidRPr="00B50CB7" w:rsidRDefault="00286B62" w:rsidP="00286B62">
      <w:pPr>
        <w:spacing w:before="100" w:beforeAutospacing="1" w:after="100" w:afterAutospacing="1"/>
        <w:ind w:firstLine="31"/>
        <w:jc w:val="center"/>
        <w:rPr>
          <w:rFonts w:cs="AL-Mateen"/>
          <w:color w:val="000000"/>
          <w:sz w:val="28"/>
          <w:lang w:bidi="ar-EG"/>
        </w:rPr>
      </w:pPr>
      <w:r>
        <w:rPr>
          <w:rFonts w:cs="AL-Mateen" w:hint="cs"/>
          <w:color w:val="000000"/>
          <w:sz w:val="28"/>
          <w:rtl/>
          <w:lang w:bidi="ar-EG"/>
        </w:rPr>
        <w:t xml:space="preserve">صورة رقم (4): </w:t>
      </w:r>
      <w:r w:rsidRPr="00B50CB7">
        <w:rPr>
          <w:rFonts w:cs="AL-Mateen"/>
          <w:color w:val="000000"/>
          <w:sz w:val="28"/>
          <w:rtl/>
          <w:lang w:bidi="ar-EG"/>
        </w:rPr>
        <w:t>منطقة البحرين</w:t>
      </w:r>
      <w:r w:rsidRPr="00B50CB7">
        <w:rPr>
          <w:rFonts w:cs="AL-Mateen"/>
          <w:color w:val="000000"/>
          <w:sz w:val="28"/>
          <w:lang w:bidi="ar-EG"/>
        </w:rPr>
        <w:t xml:space="preserve"> </w:t>
      </w:r>
      <w:r w:rsidRPr="00B50CB7">
        <w:rPr>
          <w:rFonts w:cs="AL-Mateen"/>
          <w:color w:val="000000"/>
          <w:sz w:val="28"/>
          <w:rtl/>
          <w:lang w:bidi="ar-EG"/>
        </w:rPr>
        <w:t>الحرة</w:t>
      </w:r>
    </w:p>
    <w:p w:rsidR="00286B62" w:rsidRPr="00C75EC0" w:rsidRDefault="00286B62" w:rsidP="00286B62">
      <w:pPr>
        <w:pStyle w:val="P"/>
        <w:spacing w:before="240" w:line="520" w:lineRule="exact"/>
        <w:ind w:left="0" w:firstLine="567"/>
        <w:rPr>
          <w:lang w:bidi="ar-SA"/>
        </w:rPr>
      </w:pPr>
      <w:r w:rsidRPr="00C75EC0">
        <w:rPr>
          <w:rFonts w:hint="cs"/>
          <w:rtl/>
          <w:lang w:bidi="ar-SA"/>
        </w:rPr>
        <w:t xml:space="preserve">ولا يقتصر الاهتمام بالنقل واللوجستيات على العشرة مناطق السابق ذكرها فقط، حيث أطلقت المملكة العربية السعودية </w:t>
      </w:r>
      <w:r w:rsidRPr="00C75EC0">
        <w:rPr>
          <w:rtl/>
          <w:lang w:bidi="ar-SA"/>
        </w:rPr>
        <w:t xml:space="preserve">مدينة الأمير عبد العزيز بن مساعد الاقتصادية </w:t>
      </w:r>
      <w:r w:rsidRPr="00C75EC0">
        <w:rPr>
          <w:rFonts w:hint="cs"/>
          <w:rtl/>
          <w:lang w:bidi="ar-SA"/>
        </w:rPr>
        <w:t xml:space="preserve">كواحدة ضمن خمسة مدن اقتصادية تهدف إلى توسيع الاقتصاد المتنامي غير النفطي. </w:t>
      </w:r>
      <w:r w:rsidRPr="00C75EC0">
        <w:rPr>
          <w:rtl/>
          <w:lang w:bidi="ar-SA"/>
        </w:rPr>
        <w:t xml:space="preserve">ترتكز </w:t>
      </w:r>
      <w:r w:rsidRPr="00C75EC0">
        <w:rPr>
          <w:rFonts w:hint="cs"/>
          <w:rtl/>
          <w:lang w:bidi="ar-SA"/>
        </w:rPr>
        <w:t xml:space="preserve">هذه المدينة </w:t>
      </w:r>
      <w:r w:rsidRPr="00C75EC0">
        <w:rPr>
          <w:rtl/>
          <w:lang w:bidi="ar-SA"/>
        </w:rPr>
        <w:t>على قطاع النقل والخدمات اللوجستية المساندة</w:t>
      </w:r>
      <w:r w:rsidRPr="00C75EC0">
        <w:rPr>
          <w:rFonts w:hint="cs"/>
          <w:rtl/>
          <w:lang w:bidi="ar-SA"/>
        </w:rPr>
        <w:t>. و</w:t>
      </w:r>
      <w:r w:rsidRPr="00C75EC0">
        <w:rPr>
          <w:rtl/>
          <w:lang w:bidi="ar-SA"/>
        </w:rPr>
        <w:t xml:space="preserve">تبلغ مساحة </w:t>
      </w:r>
      <w:r w:rsidRPr="00C75EC0">
        <w:rPr>
          <w:rFonts w:hint="cs"/>
          <w:rtl/>
          <w:lang w:bidi="ar-SA"/>
        </w:rPr>
        <w:t>ال</w:t>
      </w:r>
      <w:r w:rsidRPr="00C75EC0">
        <w:rPr>
          <w:rtl/>
          <w:lang w:bidi="ar-SA"/>
        </w:rPr>
        <w:t>مدينة</w:t>
      </w:r>
      <w:r w:rsidRPr="00C75EC0">
        <w:rPr>
          <w:rFonts w:hint="cs"/>
          <w:rtl/>
          <w:lang w:bidi="ar-SA"/>
        </w:rPr>
        <w:t>،</w:t>
      </w:r>
      <w:r w:rsidRPr="00C75EC0">
        <w:rPr>
          <w:rtl/>
          <w:lang w:bidi="ar-SA"/>
        </w:rPr>
        <w:t xml:space="preserve"> </w:t>
      </w:r>
      <w:r w:rsidRPr="00C75EC0">
        <w:rPr>
          <w:rFonts w:hint="cs"/>
          <w:rtl/>
          <w:lang w:bidi="ar-SA"/>
        </w:rPr>
        <w:t>وهي</w:t>
      </w:r>
      <w:r w:rsidRPr="00C75EC0">
        <w:rPr>
          <w:rtl/>
          <w:lang w:bidi="ar-SA"/>
        </w:rPr>
        <w:t xml:space="preserve"> ثاني أكبر مدينة اقتصادية في السعودية</w:t>
      </w:r>
      <w:r w:rsidRPr="00C75EC0">
        <w:rPr>
          <w:rFonts w:hint="cs"/>
          <w:rtl/>
          <w:lang w:bidi="ar-SA"/>
        </w:rPr>
        <w:t>،</w:t>
      </w:r>
      <w:r w:rsidRPr="00C75EC0">
        <w:rPr>
          <w:rtl/>
          <w:lang w:bidi="ar-SA"/>
        </w:rPr>
        <w:t xml:space="preserve"> 156 مليون متر مربع، بتمويل كامل من قبل القطاع الخاص، يصل إلى 30 مليار</w:t>
      </w:r>
      <w:r w:rsidRPr="00C75EC0">
        <w:rPr>
          <w:rFonts w:hint="cs"/>
          <w:rtl/>
          <w:lang w:bidi="ar-SA"/>
        </w:rPr>
        <w:t xml:space="preserve"> ريال </w:t>
      </w:r>
      <w:r w:rsidRPr="00C75EC0">
        <w:rPr>
          <w:rtl/>
          <w:lang w:bidi="ar-SA"/>
        </w:rPr>
        <w:t>(8 مليارات دولار)، يدفع على مدة عشر سنوات، وستوفر المدينة الجديدة حوالي 30 ألف فرصة عمل لأبناء وبنات المنطقة ما يسهم في تطوير المنطقة اقتصاديا</w:t>
      </w:r>
      <w:r w:rsidRPr="00C75EC0">
        <w:rPr>
          <w:lang w:bidi="ar-SA"/>
        </w:rPr>
        <w:t>.</w:t>
      </w:r>
    </w:p>
    <w:p w:rsidR="00286B62" w:rsidRPr="00C75EC0" w:rsidRDefault="00286B62" w:rsidP="00286B62">
      <w:pPr>
        <w:pStyle w:val="P"/>
        <w:spacing w:before="240" w:line="520" w:lineRule="exact"/>
        <w:ind w:left="0" w:firstLine="567"/>
        <w:rPr>
          <w:lang w:bidi="ar-SA"/>
        </w:rPr>
      </w:pPr>
      <w:r w:rsidRPr="00C75EC0">
        <w:rPr>
          <w:rtl/>
          <w:lang w:bidi="ar-SA"/>
        </w:rPr>
        <w:t>و</w:t>
      </w:r>
      <w:r w:rsidRPr="00C75EC0">
        <w:rPr>
          <w:rFonts w:hint="cs"/>
          <w:rtl/>
          <w:lang w:bidi="ar-SA"/>
        </w:rPr>
        <w:t xml:space="preserve">قد </w:t>
      </w:r>
      <w:r w:rsidRPr="00C75EC0">
        <w:rPr>
          <w:rtl/>
          <w:lang w:bidi="ar-SA"/>
        </w:rPr>
        <w:t xml:space="preserve">تم إعداد الدراسات الاستشارية لتطوير المدينة كمركز إقليمي متكامل المنظومة في قطاع النقل واللوجستيات، </w:t>
      </w:r>
      <w:r w:rsidRPr="00C75EC0">
        <w:rPr>
          <w:rFonts w:hint="cs"/>
          <w:rtl/>
          <w:lang w:bidi="ar-SA"/>
        </w:rPr>
        <w:t>ي</w:t>
      </w:r>
      <w:r w:rsidRPr="00C75EC0">
        <w:rPr>
          <w:rtl/>
          <w:lang w:bidi="ar-SA"/>
        </w:rPr>
        <w:t>ستضيف العديد من القطاعات التنافسية التي سيتم بناؤها لاستكمال منظومة النقل واللوجستيات وتلك العناصر هي مطار دولي، وميناء جاف، وسكة حديد الشمال الجنوب، ومحطة لنقل الركاب، ومحطة لنقل البضائع، ومركز متكامل للنقل واللوجستيات، وشبكة من الطرق التي تربط مدينة الأمير عبد العزيز بن مساعد الاقتصادية بشبكة الطرق الرئيسة في المملكة، وتشمل القطاعات الأخرى المخطط لها في المدينة صناعات التصنيع الزراعي، الخدمات المساندة لصناعات التعدين، والصناعات المكملة للبتروكيماويات، بالإضافة إلى القطاعات المساندة داخل المدينة وهي قطاعات العقار التجاري والسكني، التعليم، الصحة، التقنية، والترفيه، حيث يشكل مجموع هذه القطاعات المساندة حوافز إضافية تجارية وسياحية</w:t>
      </w:r>
      <w:r w:rsidRPr="00C75EC0">
        <w:rPr>
          <w:lang w:bidi="ar-SA"/>
        </w:rPr>
        <w:t>.</w:t>
      </w:r>
    </w:p>
    <w:p w:rsidR="00286B62" w:rsidRPr="00C75EC0" w:rsidRDefault="00286B62" w:rsidP="00286B62">
      <w:pPr>
        <w:pStyle w:val="P"/>
        <w:spacing w:before="240" w:line="520" w:lineRule="exact"/>
        <w:ind w:left="0" w:firstLine="567"/>
        <w:rPr>
          <w:rtl/>
          <w:lang w:bidi="ar-SA"/>
        </w:rPr>
      </w:pPr>
      <w:r w:rsidRPr="00C75EC0">
        <w:rPr>
          <w:rtl/>
          <w:lang w:bidi="ar-SA"/>
        </w:rPr>
        <w:t xml:space="preserve">وتم حصر مجموعة كبيرة من الفرص الاستثمارية موزعة حسب القطاعات </w:t>
      </w:r>
      <w:r w:rsidRPr="00C75EC0">
        <w:rPr>
          <w:rFonts w:hint="cs"/>
          <w:rtl/>
          <w:lang w:bidi="ar-SA"/>
        </w:rPr>
        <w:t xml:space="preserve">بما في ذلك </w:t>
      </w:r>
      <w:r w:rsidRPr="00C75EC0">
        <w:rPr>
          <w:rtl/>
          <w:lang w:bidi="ar-SA"/>
        </w:rPr>
        <w:t>قطاعات النقل واللوجستيات، والزراعة، التجارة، الصناعة، البنية التحتية، البتروكيماويات، العقار، والسياحة</w:t>
      </w:r>
      <w:r w:rsidRPr="00C75EC0">
        <w:rPr>
          <w:rFonts w:hint="cs"/>
          <w:rtl/>
          <w:lang w:bidi="ar-SA"/>
        </w:rPr>
        <w:t xml:space="preserve">. </w:t>
      </w:r>
    </w:p>
    <w:p w:rsidR="00286B62" w:rsidRPr="00C75EC0" w:rsidRDefault="00286B62" w:rsidP="00286B62">
      <w:pPr>
        <w:pStyle w:val="P"/>
        <w:spacing w:before="240" w:line="520" w:lineRule="exact"/>
        <w:ind w:left="0" w:firstLine="567"/>
        <w:rPr>
          <w:rtl/>
          <w:lang w:bidi="ar-SA"/>
        </w:rPr>
      </w:pPr>
      <w:r w:rsidRPr="00C75EC0">
        <w:rPr>
          <w:rtl/>
          <w:lang w:bidi="ar-SA"/>
        </w:rPr>
        <w:t xml:space="preserve">ومن المتوقع </w:t>
      </w:r>
      <w:r w:rsidRPr="00C75EC0">
        <w:rPr>
          <w:rFonts w:hint="cs"/>
          <w:rtl/>
          <w:lang w:bidi="ar-SA"/>
        </w:rPr>
        <w:t xml:space="preserve">أن يكون للمدينة دور </w:t>
      </w:r>
      <w:r w:rsidRPr="00C75EC0">
        <w:rPr>
          <w:rtl/>
          <w:lang w:bidi="ar-SA"/>
        </w:rPr>
        <w:t>قيادي وواضح لتلبية متطلبات النقل واللوجستيات في المنطقة</w:t>
      </w:r>
      <w:r w:rsidRPr="00C75EC0">
        <w:rPr>
          <w:lang w:bidi="ar-SA"/>
        </w:rPr>
        <w:t>.</w:t>
      </w:r>
      <w:r w:rsidRPr="00C75EC0">
        <w:rPr>
          <w:rFonts w:hint="cs"/>
          <w:rtl/>
          <w:lang w:bidi="ar-SA"/>
        </w:rPr>
        <w:t xml:space="preserve"> </w:t>
      </w:r>
      <w:r w:rsidRPr="00C75EC0">
        <w:rPr>
          <w:rtl/>
          <w:lang w:bidi="ar-SA"/>
        </w:rPr>
        <w:t xml:space="preserve">ويتضمن مشروع مدينة الأمير عبد العزيز بن مساعد الاقتصادية على العديد من مشاريع البنية التحتية المرتبطة بقطاع النقل واللوجستيات، حيث يقدر الحجم السنوي للركاب القادمين إلى محطة السكة الحديد 2.3 مليون راكب، بينما يصل العدد إلى 3.1 </w:t>
      </w:r>
      <w:r>
        <w:rPr>
          <w:rFonts w:hint="cs"/>
          <w:rtl/>
          <w:lang w:bidi="ar-SA"/>
        </w:rPr>
        <w:t>مليون</w:t>
      </w:r>
      <w:r w:rsidRPr="00C75EC0">
        <w:rPr>
          <w:rtl/>
          <w:lang w:bidi="ar-SA"/>
        </w:rPr>
        <w:t xml:space="preserve"> راكب قادمين عن طريق المطار الجوي</w:t>
      </w:r>
      <w:r w:rsidRPr="00C75EC0">
        <w:rPr>
          <w:lang w:bidi="ar-SA"/>
        </w:rPr>
        <w:t>.</w:t>
      </w:r>
    </w:p>
    <w:p w:rsidR="00286B62" w:rsidRPr="00C75EC0" w:rsidRDefault="00286B62" w:rsidP="00286B62">
      <w:pPr>
        <w:pStyle w:val="P"/>
        <w:spacing w:before="240" w:line="520" w:lineRule="exact"/>
        <w:ind w:left="0" w:firstLine="567"/>
        <w:rPr>
          <w:rtl/>
          <w:lang w:bidi="ar-SA"/>
        </w:rPr>
      </w:pPr>
      <w:r w:rsidRPr="00C75EC0">
        <w:rPr>
          <w:rFonts w:hint="cs"/>
          <w:rtl/>
          <w:lang w:bidi="ar-SA"/>
        </w:rPr>
        <w:t xml:space="preserve">وينعكس الاهتمام باللوجستيات في تخصيص مصر نصف مليون متر مربع بمدينة السادات لانشاء أول منطقة صناعية لوجستية باستثمارات تصل إلى مليار جنيه، وذلك في إطار </w:t>
      </w:r>
      <w:r w:rsidRPr="00C75EC0">
        <w:rPr>
          <w:rtl/>
          <w:lang w:bidi="ar-SA"/>
        </w:rPr>
        <w:t>خطة الوزارة لإنشاء 24 منطقة صناعية لوجستية خلال الأربع سنوات القادمة فى مدن العاشر من رمضان والسادس من أكتوبر والسادات وبرج العرب باستثمارات تصل إلى 40 مليار جنيه.</w:t>
      </w:r>
      <w:r w:rsidRPr="00C75EC0">
        <w:rPr>
          <w:rFonts w:hint="cs"/>
          <w:rtl/>
          <w:lang w:bidi="ar-SA"/>
        </w:rPr>
        <w:t xml:space="preserve"> وذلك بالإضافة إلى الاهتمام بتطوير التجارة الداخلية المصرية مع مراعاة </w:t>
      </w:r>
      <w:r w:rsidRPr="00C75EC0">
        <w:rPr>
          <w:rtl/>
          <w:lang w:bidi="ar-SA"/>
        </w:rPr>
        <w:t>انشاء مناطق لوجستية من شبكة طرق ونقل ومناطق لتخزين البضائع وشبكة لتوزيع السلع</w:t>
      </w:r>
      <w:r w:rsidRPr="00C75EC0">
        <w:rPr>
          <w:rFonts w:hint="cs"/>
          <w:rtl/>
          <w:lang w:bidi="ar-SA"/>
        </w:rPr>
        <w:t xml:space="preserve">. </w:t>
      </w:r>
    </w:p>
    <w:p w:rsidR="00286B62" w:rsidRPr="00C75EC0" w:rsidRDefault="00286B62" w:rsidP="00286B62">
      <w:pPr>
        <w:spacing w:before="240" w:line="276" w:lineRule="auto"/>
        <w:ind w:firstLine="562"/>
        <w:jc w:val="both"/>
        <w:rPr>
          <w:sz w:val="28"/>
          <w:rtl/>
          <w:lang w:bidi="ar-EG"/>
        </w:rPr>
      </w:pPr>
    </w:p>
    <w:p w:rsidR="00286B62" w:rsidRDefault="00286B62" w:rsidP="00286B62">
      <w:pPr>
        <w:spacing w:line="276" w:lineRule="auto"/>
        <w:jc w:val="both"/>
        <w:rPr>
          <w:rFonts w:ascii="Simplified Arabic" w:hAnsi="Simplified Arabic"/>
          <w:sz w:val="28"/>
          <w:rtl/>
          <w:lang w:bidi="ar-EG"/>
        </w:rPr>
      </w:pPr>
    </w:p>
    <w:p w:rsidR="00286B62" w:rsidRPr="00EA29DD" w:rsidRDefault="00286B62" w:rsidP="00286B62">
      <w:pPr>
        <w:widowControl/>
        <w:bidi w:val="0"/>
        <w:spacing w:before="0" w:line="240" w:lineRule="auto"/>
        <w:ind w:firstLine="0"/>
        <w:jc w:val="left"/>
        <w:rPr>
          <w:rFonts w:ascii="Simplified Arabic" w:hAnsi="Simplified Arabic"/>
          <w:b/>
          <w:sz w:val="44"/>
          <w:szCs w:val="44"/>
          <w:rtl/>
          <w:lang w:bidi="ar-EG"/>
        </w:rPr>
      </w:pPr>
      <w:r w:rsidRPr="00EA29DD">
        <w:rPr>
          <w:rFonts w:ascii="Simplified Arabic" w:hAnsi="Simplified Arabic"/>
          <w:b/>
          <w:sz w:val="44"/>
          <w:szCs w:val="44"/>
          <w:rtl/>
          <w:lang w:bidi="ar-EG"/>
        </w:rPr>
        <w:br w:type="page"/>
      </w:r>
    </w:p>
    <w:p w:rsidR="00286B62" w:rsidRPr="007D0181" w:rsidRDefault="00286B62" w:rsidP="00286B62">
      <w:pPr>
        <w:jc w:val="center"/>
        <w:rPr>
          <w:rFonts w:ascii="Arial" w:hAnsi="Arial" w:cs="AL-Mateen"/>
          <w:b/>
          <w:sz w:val="44"/>
          <w:szCs w:val="44"/>
          <w:rtl/>
          <w:lang w:bidi="ar-EG"/>
        </w:rPr>
      </w:pPr>
      <w:r w:rsidRPr="007D0181">
        <w:rPr>
          <w:rFonts w:ascii="Arial" w:hAnsi="Arial" w:cs="AL-Mateen" w:hint="cs"/>
          <w:b/>
          <w:sz w:val="44"/>
          <w:szCs w:val="44"/>
          <w:rtl/>
          <w:lang w:bidi="ar-EG"/>
        </w:rPr>
        <w:t>المبحث الثاني</w:t>
      </w:r>
    </w:p>
    <w:p w:rsidR="00286B62" w:rsidRPr="00892005" w:rsidRDefault="00286B62" w:rsidP="00286B62">
      <w:pPr>
        <w:jc w:val="center"/>
        <w:rPr>
          <w:rFonts w:cs="AL-Mateen"/>
          <w:sz w:val="36"/>
          <w:szCs w:val="36"/>
          <w:rtl/>
          <w:lang w:bidi="ar-EG"/>
        </w:rPr>
      </w:pPr>
      <w:r w:rsidRPr="007D0181">
        <w:rPr>
          <w:rFonts w:ascii="Arial" w:hAnsi="Arial" w:cs="AL-Mateen" w:hint="cs"/>
          <w:b/>
          <w:sz w:val="44"/>
          <w:szCs w:val="44"/>
          <w:rtl/>
          <w:lang w:bidi="ar-EG"/>
        </w:rPr>
        <w:t>مؤشرات الأداء اللوجستي</w:t>
      </w:r>
      <w:r>
        <w:rPr>
          <w:rFonts w:ascii="Arial" w:hAnsi="Arial" w:cs="AL-Mateen" w:hint="cs"/>
          <w:b/>
          <w:sz w:val="44"/>
          <w:szCs w:val="44"/>
          <w:rtl/>
          <w:lang w:bidi="ar-EG"/>
        </w:rPr>
        <w:t xml:space="preserve"> </w:t>
      </w:r>
    </w:p>
    <w:p w:rsidR="00286B62" w:rsidRPr="00F90977" w:rsidRDefault="00286B62" w:rsidP="00286B62">
      <w:pPr>
        <w:spacing w:after="240" w:line="276" w:lineRule="auto"/>
        <w:rPr>
          <w:rFonts w:cs="Arabic Transparent"/>
          <w:color w:val="000000"/>
          <w:sz w:val="16"/>
          <w:szCs w:val="16"/>
          <w:rtl/>
        </w:rPr>
      </w:pPr>
    </w:p>
    <w:p w:rsidR="00286B62" w:rsidRDefault="00286B62" w:rsidP="00286B62">
      <w:pPr>
        <w:spacing w:before="0" w:line="276" w:lineRule="auto"/>
        <w:ind w:firstLine="562"/>
        <w:jc w:val="both"/>
        <w:rPr>
          <w:sz w:val="28"/>
          <w:rtl/>
          <w:lang w:bidi="ar-EG"/>
        </w:rPr>
      </w:pPr>
      <w:r w:rsidRPr="00C75EC0">
        <w:rPr>
          <w:rFonts w:hint="cs"/>
          <w:sz w:val="28"/>
          <w:rtl/>
          <w:lang w:bidi="ar-EG"/>
        </w:rPr>
        <w:t>يناقش هذا القسم من الدراسة أداء وكفاءة قطاعات النقل المتعدد الوسائط واللوجستيات فى المنطقة العربية من خلال إستخدام البيانات والمؤشرات المتاحة فى التقارير الدولية المختلفة مثل:</w:t>
      </w:r>
    </w:p>
    <w:p w:rsidR="00286B62" w:rsidRPr="00C75EC0" w:rsidRDefault="00286B62" w:rsidP="00776162">
      <w:pPr>
        <w:pStyle w:val="ListParagraph"/>
        <w:numPr>
          <w:ilvl w:val="0"/>
          <w:numId w:val="94"/>
        </w:numPr>
        <w:spacing w:before="0" w:line="276" w:lineRule="auto"/>
        <w:jc w:val="both"/>
        <w:rPr>
          <w:sz w:val="28"/>
          <w:rtl/>
          <w:lang w:bidi="ar-EG"/>
        </w:rPr>
      </w:pPr>
      <w:r w:rsidRPr="00C75EC0">
        <w:rPr>
          <w:sz w:val="28"/>
          <w:rtl/>
          <w:lang w:bidi="ar-EG"/>
        </w:rPr>
        <w:t>تقارير المجلس الاقتصادى والاجتماعى لجامعة الدول العربية</w:t>
      </w:r>
    </w:p>
    <w:p w:rsidR="00286B62" w:rsidRPr="00C75EC0" w:rsidRDefault="00286B62" w:rsidP="00776162">
      <w:pPr>
        <w:pStyle w:val="ListParagraph"/>
        <w:numPr>
          <w:ilvl w:val="0"/>
          <w:numId w:val="94"/>
        </w:numPr>
        <w:spacing w:before="240" w:line="276" w:lineRule="auto"/>
        <w:jc w:val="both"/>
        <w:rPr>
          <w:sz w:val="28"/>
          <w:rtl/>
          <w:lang w:bidi="ar-EG"/>
        </w:rPr>
      </w:pPr>
      <w:r w:rsidRPr="00C75EC0">
        <w:rPr>
          <w:sz w:val="28"/>
          <w:rtl/>
          <w:lang w:bidi="ar-EG"/>
        </w:rPr>
        <w:t>تقرير تمكين التجارة</w:t>
      </w:r>
    </w:p>
    <w:p w:rsidR="00286B62" w:rsidRPr="00C75EC0" w:rsidRDefault="00286B62" w:rsidP="00776162">
      <w:pPr>
        <w:pStyle w:val="ListParagraph"/>
        <w:numPr>
          <w:ilvl w:val="0"/>
          <w:numId w:val="94"/>
        </w:numPr>
        <w:spacing w:before="240" w:line="276" w:lineRule="auto"/>
        <w:jc w:val="both"/>
        <w:rPr>
          <w:sz w:val="28"/>
          <w:rtl/>
          <w:lang w:bidi="ar-EG"/>
        </w:rPr>
      </w:pPr>
      <w:r w:rsidRPr="00C75EC0">
        <w:rPr>
          <w:sz w:val="28"/>
          <w:rtl/>
          <w:lang w:bidi="ar-EG"/>
        </w:rPr>
        <w:t>تقرير الأداء اللوجيستى</w:t>
      </w:r>
    </w:p>
    <w:p w:rsidR="00286B62" w:rsidRPr="00C75EC0" w:rsidRDefault="00286B62" w:rsidP="00776162">
      <w:pPr>
        <w:pStyle w:val="ListParagraph"/>
        <w:numPr>
          <w:ilvl w:val="0"/>
          <w:numId w:val="94"/>
        </w:numPr>
        <w:spacing w:before="240" w:line="276" w:lineRule="auto"/>
        <w:jc w:val="both"/>
        <w:rPr>
          <w:sz w:val="28"/>
          <w:rtl/>
          <w:lang w:bidi="ar-EG"/>
        </w:rPr>
      </w:pPr>
      <w:r w:rsidRPr="00C75EC0">
        <w:rPr>
          <w:sz w:val="28"/>
          <w:rtl/>
          <w:lang w:bidi="ar-EG"/>
        </w:rPr>
        <w:t>مؤشر إتصال الدولة بشبكة الخطوط الملاحية المنتظمة للدول الساحلية</w:t>
      </w:r>
    </w:p>
    <w:p w:rsidR="00286B62" w:rsidRDefault="00286B62" w:rsidP="00776162">
      <w:pPr>
        <w:pStyle w:val="ListParagraph"/>
        <w:numPr>
          <w:ilvl w:val="0"/>
          <w:numId w:val="94"/>
        </w:numPr>
        <w:spacing w:before="240" w:line="276" w:lineRule="auto"/>
        <w:jc w:val="both"/>
        <w:rPr>
          <w:sz w:val="28"/>
          <w:lang w:bidi="ar-EG"/>
        </w:rPr>
      </w:pPr>
      <w:r w:rsidRPr="00C75EC0">
        <w:rPr>
          <w:sz w:val="28"/>
          <w:rtl/>
          <w:lang w:bidi="ar-EG"/>
        </w:rPr>
        <w:t>مؤشر لوجستيات الأسواق الناشئة</w:t>
      </w:r>
    </w:p>
    <w:p w:rsidR="00286B62" w:rsidRPr="00937731" w:rsidRDefault="00286B62" w:rsidP="00776162">
      <w:pPr>
        <w:pStyle w:val="Heading2"/>
        <w:numPr>
          <w:ilvl w:val="0"/>
          <w:numId w:val="74"/>
        </w:numPr>
        <w:spacing w:before="0" w:line="276" w:lineRule="auto"/>
        <w:rPr>
          <w:rFonts w:ascii="Simplified Arabic" w:hAnsi="Simplified Arabic" w:cs="AL-Mateen"/>
          <w:b/>
          <w:bCs/>
          <w:sz w:val="24"/>
          <w:szCs w:val="28"/>
          <w:rtl/>
        </w:rPr>
      </w:pPr>
      <w:r w:rsidRPr="00937731">
        <w:rPr>
          <w:rFonts w:ascii="Simplified Arabic" w:hAnsi="Simplified Arabic" w:cs="AL-Mateen"/>
          <w:b/>
          <w:bCs/>
          <w:sz w:val="24"/>
          <w:szCs w:val="28"/>
          <w:rtl/>
        </w:rPr>
        <w:t>تقارير المجلس الاقتصادى والاجتماعى لجامعة الدول العربية:</w:t>
      </w:r>
    </w:p>
    <w:p w:rsidR="00286B62" w:rsidRPr="00C75EC0" w:rsidRDefault="00286B62" w:rsidP="00286B62">
      <w:pPr>
        <w:pStyle w:val="P"/>
        <w:spacing w:before="0" w:line="520" w:lineRule="exact"/>
        <w:ind w:left="0" w:firstLine="567"/>
        <w:rPr>
          <w:rtl/>
          <w:lang w:bidi="ar-SA"/>
        </w:rPr>
      </w:pPr>
      <w:r w:rsidRPr="00C75EC0">
        <w:rPr>
          <w:rFonts w:hint="cs"/>
          <w:rtl/>
          <w:lang w:bidi="ar-SA"/>
        </w:rPr>
        <w:t xml:space="preserve">تم إستخدام البيانات القطاعية المتاحة فى التقارير الخاصة بعامى 2003، 2008 لمقارنة وتحليل الأداء الاقتصادى لقطاع النقل والتخزين "اللوجستيات" فى الدول العربية التى إشتملت عليها التقارير حيث تم: </w:t>
      </w:r>
    </w:p>
    <w:p w:rsidR="00286B62" w:rsidRPr="00C75EC0" w:rsidRDefault="00286B62" w:rsidP="00776162">
      <w:pPr>
        <w:pStyle w:val="P"/>
        <w:numPr>
          <w:ilvl w:val="0"/>
          <w:numId w:val="95"/>
        </w:numPr>
        <w:spacing w:before="0" w:line="520" w:lineRule="exact"/>
        <w:rPr>
          <w:lang w:bidi="ar-SA"/>
        </w:rPr>
      </w:pPr>
      <w:r w:rsidRPr="00C75EC0">
        <w:rPr>
          <w:rFonts w:hint="cs"/>
          <w:rtl/>
          <w:lang w:bidi="ar-SA"/>
        </w:rPr>
        <w:t>تحديد ومقارنة مساهمة قطاع النقل والتخزين فى إجمالى الناتج المحلى بين الدول العربية المختلفة وكذلك مقارنة نسبة المساهمة عبر الزمن لكل دولة على حدة بهدف التعرف على أهمية هذا القطاع بالنسبة لكل دولة على حدة  والتغير فى هذه النسبة.</w:t>
      </w:r>
    </w:p>
    <w:p w:rsidR="00286B62" w:rsidRPr="00C75EC0" w:rsidRDefault="00286B62" w:rsidP="00776162">
      <w:pPr>
        <w:pStyle w:val="P"/>
        <w:numPr>
          <w:ilvl w:val="0"/>
          <w:numId w:val="95"/>
        </w:numPr>
        <w:spacing w:before="0" w:line="520" w:lineRule="exact"/>
        <w:rPr>
          <w:lang w:bidi="ar-SA"/>
        </w:rPr>
      </w:pPr>
      <w:r w:rsidRPr="00C75EC0">
        <w:rPr>
          <w:rFonts w:hint="cs"/>
          <w:rtl/>
          <w:lang w:bidi="ar-SA"/>
        </w:rPr>
        <w:t>مقارنة حجم الناتج معبرا عنه بالقيم النقدية المتولدة عن قطاعات النقل والتخزين بين الدول العربية بهدف التعرف على الدول التى تحقق أعلى ناتج عن غيرها من خلال هذا القطاع وكذلك مقارنة حجم الناتج عبر الزمن للتعرف على التغير فى نمو هذه القطاعات بين الدول العربية عبر الزمن.</w:t>
      </w:r>
    </w:p>
    <w:p w:rsidR="00286B62" w:rsidRPr="00C75EC0" w:rsidRDefault="00286B62" w:rsidP="00776162">
      <w:pPr>
        <w:pStyle w:val="P"/>
        <w:numPr>
          <w:ilvl w:val="0"/>
          <w:numId w:val="95"/>
        </w:numPr>
        <w:spacing w:before="0" w:line="520" w:lineRule="exact"/>
        <w:rPr>
          <w:lang w:bidi="ar-SA"/>
        </w:rPr>
      </w:pPr>
      <w:r w:rsidRPr="00C75EC0">
        <w:rPr>
          <w:rFonts w:hint="cs"/>
          <w:rtl/>
          <w:lang w:bidi="ar-SA"/>
        </w:rPr>
        <w:t>مقارنة النمو فى حجم الناتج المحلى الاجمالى والنمو فى حجم الناتج عن قطاعات النقل والتخزين فى الدول العربية للتعرف على الدول التى يمثل فيها هذا القطاع قوة دفع للاقتصاد والعكس.</w:t>
      </w:r>
    </w:p>
    <w:p w:rsidR="00286B62" w:rsidRPr="00937731" w:rsidRDefault="00286B62" w:rsidP="00776162">
      <w:pPr>
        <w:pStyle w:val="Heading2"/>
        <w:numPr>
          <w:ilvl w:val="1"/>
          <w:numId w:val="75"/>
        </w:numPr>
        <w:spacing w:line="276" w:lineRule="auto"/>
        <w:rPr>
          <w:rFonts w:ascii="Simplified Arabic" w:hAnsi="Simplified Arabic" w:cs="Simplified Arabic"/>
          <w:b/>
          <w:bCs/>
          <w:szCs w:val="28"/>
          <w:rtl/>
        </w:rPr>
      </w:pPr>
      <w:r w:rsidRPr="00937731">
        <w:rPr>
          <w:rFonts w:ascii="Simplified Arabic" w:hAnsi="Simplified Arabic" w:cs="Simplified Arabic"/>
          <w:b/>
          <w:bCs/>
          <w:rtl/>
        </w:rPr>
        <w:t>مساهمة قطاعات النقل والتخزين فى إجمالى الناتج المحلى:</w:t>
      </w:r>
    </w:p>
    <w:p w:rsidR="00286B62" w:rsidRPr="008D292A" w:rsidRDefault="00286B62" w:rsidP="00286B62">
      <w:pPr>
        <w:spacing w:after="120" w:line="276" w:lineRule="auto"/>
        <w:ind w:firstLine="0"/>
        <w:rPr>
          <w:rFonts w:ascii="Simplified Arabic" w:hAnsi="Simplified Arabic"/>
          <w:color w:val="000000"/>
          <w:sz w:val="28"/>
          <w:rtl/>
        </w:rPr>
      </w:pPr>
      <w:r w:rsidRPr="008D292A">
        <w:rPr>
          <w:rFonts w:ascii="Simplified Arabic" w:hAnsi="Simplified Arabic"/>
          <w:color w:val="000000"/>
          <w:sz w:val="28"/>
          <w:rtl/>
        </w:rPr>
        <w:t>يتضح من الشكل رقم (</w:t>
      </w:r>
      <w:r>
        <w:rPr>
          <w:rFonts w:ascii="Simplified Arabic" w:hAnsi="Simplified Arabic" w:hint="cs"/>
          <w:color w:val="000000"/>
          <w:sz w:val="28"/>
          <w:rtl/>
        </w:rPr>
        <w:t>7</w:t>
      </w:r>
      <w:r w:rsidRPr="008D292A">
        <w:rPr>
          <w:rFonts w:ascii="Simplified Arabic" w:hAnsi="Simplified Arabic"/>
          <w:color w:val="000000"/>
          <w:sz w:val="28"/>
          <w:rtl/>
        </w:rPr>
        <w:t>) عدة ملاحظات:</w:t>
      </w:r>
    </w:p>
    <w:p w:rsidR="00286B62" w:rsidRPr="008D292A" w:rsidRDefault="00286B62" w:rsidP="00776162">
      <w:pPr>
        <w:pStyle w:val="ListParagraph"/>
        <w:numPr>
          <w:ilvl w:val="0"/>
          <w:numId w:val="70"/>
        </w:numPr>
        <w:spacing w:after="120" w:line="276" w:lineRule="auto"/>
        <w:ind w:left="425" w:hanging="425"/>
        <w:contextualSpacing w:val="0"/>
        <w:rPr>
          <w:rFonts w:ascii="Simplified Arabic" w:hAnsi="Simplified Arabic"/>
          <w:color w:val="000000"/>
          <w:sz w:val="28"/>
          <w:rtl/>
        </w:rPr>
      </w:pPr>
      <w:r w:rsidRPr="008D292A">
        <w:rPr>
          <w:rFonts w:ascii="Simplified Arabic" w:hAnsi="Simplified Arabic"/>
          <w:color w:val="000000"/>
          <w:sz w:val="28"/>
          <w:rtl/>
        </w:rPr>
        <w:t>أن نسب مساهمة قطاع النقل والتخزين في الدول العربية  فى عام 2008 تراوحت بين 35</w:t>
      </w:r>
      <w:r>
        <w:rPr>
          <w:rFonts w:ascii="Simplified Arabic" w:hAnsi="Simplified Arabic" w:hint="cs"/>
          <w:color w:val="000000"/>
          <w:sz w:val="28"/>
          <w:rtl/>
        </w:rPr>
        <w:t>%</w:t>
      </w:r>
      <w:r w:rsidRPr="008D292A">
        <w:rPr>
          <w:rFonts w:ascii="Simplified Arabic" w:hAnsi="Simplified Arabic"/>
          <w:color w:val="000000"/>
          <w:sz w:val="28"/>
          <w:rtl/>
        </w:rPr>
        <w:t xml:space="preserve">، </w:t>
      </w:r>
      <w:r>
        <w:rPr>
          <w:rFonts w:ascii="Simplified Arabic" w:hAnsi="Simplified Arabic" w:hint="cs"/>
          <w:color w:val="000000"/>
          <w:sz w:val="28"/>
          <w:rtl/>
        </w:rPr>
        <w:br/>
      </w:r>
      <w:r w:rsidRPr="008D292A">
        <w:rPr>
          <w:rFonts w:ascii="Simplified Arabic" w:hAnsi="Simplified Arabic"/>
          <w:color w:val="000000"/>
          <w:sz w:val="28"/>
          <w:rtl/>
        </w:rPr>
        <w:t>و 25% حيث تنقسم الدول إلى ثلاث مجموعات:</w:t>
      </w:r>
    </w:p>
    <w:p w:rsidR="00286B62" w:rsidRPr="008D292A" w:rsidRDefault="00286B62" w:rsidP="00776162">
      <w:pPr>
        <w:pStyle w:val="ListParagraph"/>
        <w:numPr>
          <w:ilvl w:val="0"/>
          <w:numId w:val="70"/>
        </w:numPr>
        <w:spacing w:after="120" w:line="276" w:lineRule="auto"/>
        <w:ind w:left="425" w:hanging="425"/>
        <w:contextualSpacing w:val="0"/>
        <w:rPr>
          <w:rFonts w:ascii="Simplified Arabic" w:hAnsi="Simplified Arabic"/>
          <w:color w:val="000000"/>
          <w:sz w:val="28"/>
          <w:rtl/>
        </w:rPr>
      </w:pPr>
      <w:r w:rsidRPr="008D292A">
        <w:rPr>
          <w:rFonts w:ascii="Simplified Arabic" w:hAnsi="Simplified Arabic"/>
          <w:color w:val="000000"/>
          <w:sz w:val="28"/>
          <w:rtl/>
        </w:rPr>
        <w:t>المجموعة الأولى: تتميز بإنخفاض المساهمة النسبية لإجمالي الناتج المحلي وهى الدول التى تساوي أو التي يقل فيها نصيب القطاع عن 5% وهى (موريتانيا</w:t>
      </w:r>
      <w:r>
        <w:rPr>
          <w:rFonts w:ascii="Simplified Arabic" w:hAnsi="Simplified Arabic" w:hint="cs"/>
          <w:color w:val="000000"/>
          <w:sz w:val="28"/>
          <w:rtl/>
        </w:rPr>
        <w:t>،</w:t>
      </w:r>
      <w:r w:rsidRPr="008D292A">
        <w:rPr>
          <w:rFonts w:ascii="Simplified Arabic" w:hAnsi="Simplified Arabic"/>
          <w:color w:val="000000"/>
          <w:sz w:val="28"/>
          <w:rtl/>
        </w:rPr>
        <w:t xml:space="preserve"> </w:t>
      </w:r>
      <w:r>
        <w:rPr>
          <w:rFonts w:ascii="Simplified Arabic" w:hAnsi="Simplified Arabic" w:hint="cs"/>
          <w:color w:val="000000"/>
          <w:sz w:val="28"/>
          <w:rtl/>
        </w:rPr>
        <w:t>و</w:t>
      </w:r>
      <w:r w:rsidRPr="008D292A">
        <w:rPr>
          <w:rFonts w:ascii="Simplified Arabic" w:hAnsi="Simplified Arabic"/>
          <w:color w:val="000000"/>
          <w:sz w:val="28"/>
          <w:rtl/>
        </w:rPr>
        <w:t>ليبيا</w:t>
      </w:r>
      <w:r>
        <w:rPr>
          <w:rFonts w:ascii="Simplified Arabic" w:hAnsi="Simplified Arabic" w:hint="cs"/>
          <w:color w:val="000000"/>
          <w:sz w:val="28"/>
          <w:rtl/>
        </w:rPr>
        <w:t>،</w:t>
      </w:r>
      <w:r w:rsidRPr="008D292A">
        <w:rPr>
          <w:rFonts w:ascii="Simplified Arabic" w:hAnsi="Simplified Arabic"/>
          <w:color w:val="000000"/>
          <w:sz w:val="28"/>
          <w:rtl/>
        </w:rPr>
        <w:t xml:space="preserve"> </w:t>
      </w:r>
      <w:r>
        <w:rPr>
          <w:rFonts w:ascii="Simplified Arabic" w:hAnsi="Simplified Arabic" w:hint="cs"/>
          <w:color w:val="000000"/>
          <w:sz w:val="28"/>
          <w:rtl/>
        </w:rPr>
        <w:t>و</w:t>
      </w:r>
      <w:r w:rsidRPr="008D292A">
        <w:rPr>
          <w:rFonts w:ascii="Simplified Arabic" w:hAnsi="Simplified Arabic"/>
          <w:color w:val="000000"/>
          <w:sz w:val="28"/>
          <w:rtl/>
        </w:rPr>
        <w:t>لبنان،</w:t>
      </w:r>
      <w:r>
        <w:rPr>
          <w:rFonts w:ascii="Simplified Arabic" w:hAnsi="Simplified Arabic" w:hint="cs"/>
          <w:color w:val="000000"/>
          <w:sz w:val="28"/>
          <w:rtl/>
        </w:rPr>
        <w:t>و</w:t>
      </w:r>
      <w:r w:rsidRPr="008D292A">
        <w:rPr>
          <w:rFonts w:ascii="Simplified Arabic" w:hAnsi="Simplified Arabic"/>
          <w:color w:val="000000"/>
          <w:sz w:val="28"/>
          <w:rtl/>
        </w:rPr>
        <w:t xml:space="preserve">قطر، </w:t>
      </w:r>
      <w:r>
        <w:rPr>
          <w:rFonts w:ascii="Simplified Arabic" w:hAnsi="Simplified Arabic" w:hint="cs"/>
          <w:color w:val="000000"/>
          <w:sz w:val="28"/>
          <w:rtl/>
        </w:rPr>
        <w:t>و</w:t>
      </w:r>
      <w:r w:rsidRPr="008D292A">
        <w:rPr>
          <w:rFonts w:ascii="Simplified Arabic" w:hAnsi="Simplified Arabic"/>
          <w:color w:val="000000"/>
          <w:sz w:val="28"/>
          <w:rtl/>
        </w:rPr>
        <w:t>المملكة العربية السعودية، ودولة البحرين).</w:t>
      </w:r>
    </w:p>
    <w:p w:rsidR="00286B62" w:rsidRPr="008D292A" w:rsidRDefault="00286B62" w:rsidP="00776162">
      <w:pPr>
        <w:pStyle w:val="ListParagraph"/>
        <w:numPr>
          <w:ilvl w:val="0"/>
          <w:numId w:val="70"/>
        </w:numPr>
        <w:spacing w:after="120" w:line="276" w:lineRule="auto"/>
        <w:ind w:left="425" w:hanging="425"/>
        <w:contextualSpacing w:val="0"/>
        <w:rPr>
          <w:rFonts w:ascii="Simplified Arabic" w:hAnsi="Simplified Arabic"/>
          <w:color w:val="000000"/>
          <w:sz w:val="28"/>
          <w:rtl/>
        </w:rPr>
      </w:pPr>
      <w:r w:rsidRPr="008D292A">
        <w:rPr>
          <w:rFonts w:ascii="Simplified Arabic" w:hAnsi="Simplified Arabic"/>
          <w:color w:val="000000"/>
          <w:sz w:val="28"/>
          <w:rtl/>
        </w:rPr>
        <w:t xml:space="preserve">المجموعة الثانية: تراوح مساهمة القطاع فيها ما بين 5% و 10% وهى (اليمن، </w:t>
      </w:r>
      <w:r>
        <w:rPr>
          <w:rFonts w:ascii="Simplified Arabic" w:hAnsi="Simplified Arabic" w:hint="cs"/>
          <w:color w:val="000000"/>
          <w:sz w:val="28"/>
          <w:rtl/>
        </w:rPr>
        <w:t>و</w:t>
      </w:r>
      <w:r w:rsidRPr="008D292A">
        <w:rPr>
          <w:rFonts w:ascii="Simplified Arabic" w:hAnsi="Simplified Arabic"/>
          <w:color w:val="000000"/>
          <w:sz w:val="28"/>
          <w:rtl/>
        </w:rPr>
        <w:t>المملكة المغربية، والكويت، وسلطنة عُمان، والعراق، والجمهورية السورية، والجمهورية الجزائرية، ودولة الإمارات العربية).</w:t>
      </w:r>
    </w:p>
    <w:p w:rsidR="00286B62" w:rsidRPr="008D292A" w:rsidRDefault="00286B62" w:rsidP="00776162">
      <w:pPr>
        <w:pStyle w:val="ListParagraph"/>
        <w:numPr>
          <w:ilvl w:val="0"/>
          <w:numId w:val="70"/>
        </w:numPr>
        <w:spacing w:after="120" w:line="276" w:lineRule="auto"/>
        <w:ind w:left="425" w:hanging="425"/>
        <w:contextualSpacing w:val="0"/>
        <w:rPr>
          <w:rFonts w:ascii="Simplified Arabic" w:hAnsi="Simplified Arabic"/>
          <w:color w:val="000000"/>
          <w:sz w:val="28"/>
          <w:rtl/>
        </w:rPr>
      </w:pPr>
      <w:r w:rsidRPr="008D292A">
        <w:rPr>
          <w:rFonts w:ascii="Simplified Arabic" w:hAnsi="Simplified Arabic"/>
          <w:color w:val="000000"/>
          <w:sz w:val="28"/>
          <w:rtl/>
        </w:rPr>
        <w:t>والمجموعة الثالثة: التي تزيد فيها مساهمة هذا القطاع عن 10% وهى (جمهورية مصر العربية، وجيبوتي، وتونس، والمملكة الأردنية الهاشمية)، وكلما زادت نسبة مساهمة القطاع في إجمالي الناتج المحلي كلما إرتفعت أهميته النسبية في الإقتصاد الوطني ، وكلما زادت جاذبية الاستثمارات فيه،</w:t>
      </w:r>
    </w:p>
    <w:p w:rsidR="00286B62" w:rsidRPr="008D292A" w:rsidRDefault="00286B62" w:rsidP="00776162">
      <w:pPr>
        <w:pStyle w:val="ListParagraph"/>
        <w:numPr>
          <w:ilvl w:val="0"/>
          <w:numId w:val="70"/>
        </w:numPr>
        <w:spacing w:after="120" w:line="276" w:lineRule="auto"/>
        <w:ind w:left="425" w:hanging="425"/>
        <w:contextualSpacing w:val="0"/>
        <w:rPr>
          <w:rFonts w:ascii="Simplified Arabic" w:hAnsi="Simplified Arabic"/>
          <w:color w:val="000000"/>
          <w:sz w:val="28"/>
          <w:rtl/>
        </w:rPr>
      </w:pPr>
      <w:r w:rsidRPr="008D292A">
        <w:rPr>
          <w:rFonts w:ascii="Simplified Arabic" w:hAnsi="Simplified Arabic"/>
          <w:color w:val="000000"/>
          <w:sz w:val="28"/>
          <w:rtl/>
        </w:rPr>
        <w:t>يوجد تباين شديد في الدخل القومي ومتوسط دخل الفرد لتلك الدول حيث يندرج ضمن المجموعة الأولى عدد من دول الخليج الغنية بالموارد البترولية والمرتفعة الدخل ومع ذلك نجد ضمنها دولة مثل لبنان لا تتمتع بالوفرة في الثراوات البترولية أو مصادر الدخل المرتفع الأخرى.</w:t>
      </w:r>
    </w:p>
    <w:p w:rsidR="00286B62" w:rsidRPr="008D292A" w:rsidRDefault="00286B62" w:rsidP="00776162">
      <w:pPr>
        <w:pStyle w:val="ListParagraph"/>
        <w:numPr>
          <w:ilvl w:val="0"/>
          <w:numId w:val="70"/>
        </w:numPr>
        <w:spacing w:after="120" w:line="276" w:lineRule="auto"/>
        <w:ind w:left="425" w:hanging="425"/>
        <w:contextualSpacing w:val="0"/>
        <w:rPr>
          <w:rFonts w:ascii="Simplified Arabic" w:hAnsi="Simplified Arabic"/>
          <w:color w:val="000000"/>
          <w:sz w:val="28"/>
        </w:rPr>
      </w:pPr>
      <w:r w:rsidRPr="008D292A">
        <w:rPr>
          <w:rFonts w:ascii="Simplified Arabic" w:hAnsi="Simplified Arabic"/>
          <w:color w:val="000000"/>
          <w:sz w:val="28"/>
          <w:rtl/>
        </w:rPr>
        <w:t xml:space="preserve">في المجموعة الثانية توجد دول تعتبر منخفضة الدخل نسبيًا مثل الجمهورية العربية السورية، والمملكة المغربية، واليمن، ولكنها في نفس المجموعة التي تضم عدد من الدول الأغنى في المنطقة مثل الكويت، والإمارات العربية المتحدة. </w:t>
      </w:r>
    </w:p>
    <w:p w:rsidR="00286B62" w:rsidRPr="008D292A" w:rsidRDefault="00286B62" w:rsidP="00776162">
      <w:pPr>
        <w:pStyle w:val="ListParagraph"/>
        <w:numPr>
          <w:ilvl w:val="0"/>
          <w:numId w:val="70"/>
        </w:numPr>
        <w:spacing w:after="120" w:line="276" w:lineRule="auto"/>
        <w:ind w:left="425" w:hanging="425"/>
        <w:contextualSpacing w:val="0"/>
        <w:rPr>
          <w:rFonts w:ascii="Simplified Arabic" w:hAnsi="Simplified Arabic"/>
          <w:color w:val="000000"/>
          <w:sz w:val="28"/>
          <w:rtl/>
        </w:rPr>
      </w:pPr>
      <w:r w:rsidRPr="008D292A">
        <w:rPr>
          <w:rFonts w:ascii="Simplified Arabic" w:hAnsi="Simplified Arabic"/>
          <w:color w:val="000000"/>
          <w:sz w:val="28"/>
          <w:rtl/>
        </w:rPr>
        <w:t>بينما المجموعة الثالثة وهى الأعلى مساهمة تكاد تكون كلها من الدول المتوسطة والمنحفضة الدخل لكنها تتمتع بمواقع استراتيجية بالنسبة لمسارات التجارة العالمية والإقليمية مثل مصر، وجيبوتي، والمملكة الأردنية الهاشمية.</w:t>
      </w:r>
    </w:p>
    <w:p w:rsidR="00286B62" w:rsidRPr="004C6846" w:rsidRDefault="00286B62" w:rsidP="00286B62">
      <w:pPr>
        <w:spacing w:before="0" w:line="276" w:lineRule="auto"/>
        <w:ind w:firstLine="0"/>
        <w:rPr>
          <w:color w:val="000000"/>
          <w:spacing w:val="-6"/>
          <w:sz w:val="28"/>
        </w:rPr>
        <w:sectPr w:rsidR="00286B62" w:rsidRPr="004C6846" w:rsidSect="00192BF2">
          <w:headerReference w:type="default" r:id="rId93"/>
          <w:footerReference w:type="default" r:id="rId94"/>
          <w:footnotePr>
            <w:numRestart w:val="eachPage"/>
          </w:footnotePr>
          <w:pgSz w:w="11906" w:h="16838"/>
          <w:pgMar w:top="1701" w:right="1418" w:bottom="1701" w:left="1701" w:header="709" w:footer="709" w:gutter="0"/>
          <w:cols w:space="708"/>
          <w:bidi/>
          <w:rtlGutter/>
          <w:docGrid w:linePitch="360"/>
        </w:sectPr>
      </w:pPr>
    </w:p>
    <w:p w:rsidR="00286B62" w:rsidRPr="00814007" w:rsidRDefault="00286B62" w:rsidP="00286B62">
      <w:pPr>
        <w:spacing w:before="0" w:line="276" w:lineRule="auto"/>
        <w:jc w:val="center"/>
        <w:rPr>
          <w:color w:val="000000"/>
          <w:spacing w:val="-6"/>
          <w:sz w:val="28"/>
          <w:rtl/>
        </w:rPr>
      </w:pPr>
      <w:r w:rsidRPr="001D3846">
        <w:rPr>
          <w:rFonts w:cs="Arabic Transparent" w:hint="cs"/>
          <w:b/>
          <w:bCs/>
          <w:color w:val="000000"/>
          <w:sz w:val="24"/>
          <w:szCs w:val="24"/>
          <w:rtl/>
        </w:rPr>
        <w:t xml:space="preserve">شكل رقم </w:t>
      </w:r>
      <w:r w:rsidRPr="001D3846">
        <w:rPr>
          <w:rFonts w:cs="Arabic Transparent"/>
          <w:b/>
          <w:bCs/>
          <w:color w:val="000000"/>
          <w:sz w:val="24"/>
          <w:szCs w:val="24"/>
          <w:rtl/>
        </w:rPr>
        <w:t>(</w:t>
      </w:r>
      <w:r>
        <w:rPr>
          <w:rFonts w:cs="Arabic Transparent" w:hint="cs"/>
          <w:b/>
          <w:bCs/>
          <w:color w:val="000000"/>
          <w:sz w:val="24"/>
          <w:szCs w:val="24"/>
          <w:rtl/>
        </w:rPr>
        <w:t>7</w:t>
      </w:r>
      <w:r w:rsidRPr="001D3846">
        <w:rPr>
          <w:rFonts w:cs="Arabic Transparent"/>
          <w:b/>
          <w:bCs/>
          <w:color w:val="000000"/>
          <w:sz w:val="24"/>
          <w:szCs w:val="24"/>
          <w:rtl/>
        </w:rPr>
        <w:t xml:space="preserve">): </w:t>
      </w:r>
      <w:r w:rsidRPr="001D3846">
        <w:rPr>
          <w:rFonts w:cs="Arabic Transparent" w:hint="cs"/>
          <w:b/>
          <w:bCs/>
          <w:color w:val="000000"/>
          <w:sz w:val="24"/>
          <w:szCs w:val="24"/>
          <w:rtl/>
        </w:rPr>
        <w:t>مقارنة  مساهمة قطاع النقل والتخزين في الناتج المحلي في الدول العربية</w:t>
      </w:r>
    </w:p>
    <w:p w:rsidR="00286B62" w:rsidRDefault="009F15F6" w:rsidP="00286B62">
      <w:pPr>
        <w:spacing w:before="0" w:line="276" w:lineRule="auto"/>
        <w:rPr>
          <w:color w:val="000000"/>
          <w:spacing w:val="-6"/>
          <w:sz w:val="28"/>
          <w:rtl/>
        </w:rPr>
      </w:pPr>
      <w:r>
        <w:rPr>
          <w:noProof/>
        </w:rPr>
        <w:drawing>
          <wp:anchor distT="0" distB="0" distL="114300" distR="114300" simplePos="0" relativeHeight="251663872" behindDoc="0" locked="0" layoutInCell="1" allowOverlap="1">
            <wp:simplePos x="0" y="0"/>
            <wp:positionH relativeFrom="margin">
              <wp:align>center</wp:align>
            </wp:positionH>
            <wp:positionV relativeFrom="paragraph">
              <wp:posOffset>94996</wp:posOffset>
            </wp:positionV>
            <wp:extent cx="7191248" cy="4505579"/>
            <wp:effectExtent l="6096" t="6096" r="8636" b="5715"/>
            <wp:wrapNone/>
            <wp:docPr id="13"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anchor>
        </w:drawing>
      </w:r>
    </w:p>
    <w:p w:rsidR="00286B62" w:rsidRDefault="00286B62" w:rsidP="00286B62">
      <w:pPr>
        <w:spacing w:before="0" w:line="276" w:lineRule="auto"/>
        <w:rPr>
          <w:color w:val="000000"/>
          <w:spacing w:val="-6"/>
          <w:sz w:val="28"/>
          <w:rtl/>
        </w:rPr>
      </w:pPr>
    </w:p>
    <w:p w:rsidR="00286B62" w:rsidRDefault="00286B62" w:rsidP="00286B62">
      <w:pPr>
        <w:spacing w:before="0" w:line="276" w:lineRule="auto"/>
        <w:rPr>
          <w:color w:val="000000"/>
          <w:spacing w:val="-6"/>
          <w:sz w:val="28"/>
          <w:rtl/>
        </w:rPr>
      </w:pPr>
    </w:p>
    <w:p w:rsidR="00286B62" w:rsidRDefault="00286B62" w:rsidP="00286B62">
      <w:pPr>
        <w:spacing w:before="0" w:line="276" w:lineRule="auto"/>
        <w:rPr>
          <w:color w:val="000000"/>
          <w:spacing w:val="-6"/>
          <w:sz w:val="28"/>
          <w:rtl/>
        </w:rPr>
      </w:pPr>
    </w:p>
    <w:p w:rsidR="00286B62" w:rsidRDefault="00286B62" w:rsidP="00286B62">
      <w:pPr>
        <w:spacing w:before="0" w:line="276" w:lineRule="auto"/>
        <w:rPr>
          <w:color w:val="000000"/>
          <w:spacing w:val="-6"/>
          <w:sz w:val="28"/>
          <w:rtl/>
        </w:rPr>
      </w:pPr>
    </w:p>
    <w:p w:rsidR="00286B62" w:rsidRDefault="00286B62" w:rsidP="00286B62">
      <w:pPr>
        <w:spacing w:before="0" w:line="276" w:lineRule="auto"/>
        <w:rPr>
          <w:color w:val="000000"/>
          <w:spacing w:val="-6"/>
          <w:sz w:val="28"/>
          <w:rtl/>
        </w:rPr>
      </w:pPr>
    </w:p>
    <w:p w:rsidR="00286B62" w:rsidRDefault="00286B62" w:rsidP="00286B62">
      <w:pPr>
        <w:spacing w:before="0" w:line="276" w:lineRule="auto"/>
        <w:rPr>
          <w:color w:val="000000"/>
          <w:spacing w:val="-6"/>
          <w:sz w:val="28"/>
          <w:rtl/>
        </w:rPr>
      </w:pPr>
    </w:p>
    <w:p w:rsidR="00286B62" w:rsidRDefault="00286B62" w:rsidP="00286B62">
      <w:pPr>
        <w:spacing w:before="0" w:line="276" w:lineRule="auto"/>
        <w:rPr>
          <w:color w:val="000000"/>
          <w:spacing w:val="-6"/>
          <w:sz w:val="28"/>
          <w:rtl/>
        </w:rPr>
      </w:pPr>
    </w:p>
    <w:p w:rsidR="00286B62" w:rsidRDefault="00286B62" w:rsidP="00286B62">
      <w:pPr>
        <w:spacing w:before="0" w:line="276" w:lineRule="auto"/>
        <w:rPr>
          <w:color w:val="000000"/>
          <w:spacing w:val="-6"/>
          <w:sz w:val="28"/>
          <w:rtl/>
        </w:rPr>
      </w:pPr>
    </w:p>
    <w:p w:rsidR="00286B62" w:rsidRDefault="00286B62" w:rsidP="00286B62">
      <w:pPr>
        <w:spacing w:before="0" w:line="276" w:lineRule="auto"/>
        <w:rPr>
          <w:color w:val="000000"/>
          <w:spacing w:val="-6"/>
          <w:sz w:val="28"/>
          <w:rtl/>
        </w:rPr>
      </w:pPr>
    </w:p>
    <w:p w:rsidR="00286B62" w:rsidRDefault="00286B62" w:rsidP="00286B62">
      <w:pPr>
        <w:spacing w:before="0" w:line="276" w:lineRule="auto"/>
        <w:rPr>
          <w:color w:val="000000"/>
          <w:spacing w:val="-6"/>
          <w:sz w:val="28"/>
          <w:rtl/>
        </w:rPr>
      </w:pPr>
    </w:p>
    <w:p w:rsidR="00286B62" w:rsidRDefault="00286B62" w:rsidP="00286B62">
      <w:pPr>
        <w:spacing w:before="0" w:line="276" w:lineRule="auto"/>
        <w:rPr>
          <w:color w:val="000000"/>
          <w:spacing w:val="-6"/>
          <w:sz w:val="28"/>
          <w:rtl/>
        </w:rPr>
      </w:pPr>
    </w:p>
    <w:p w:rsidR="00286B62" w:rsidRDefault="00286B62" w:rsidP="00286B62">
      <w:pPr>
        <w:spacing w:before="0" w:line="276" w:lineRule="auto"/>
        <w:rPr>
          <w:color w:val="000000"/>
          <w:spacing w:val="-6"/>
          <w:sz w:val="28"/>
          <w:rtl/>
        </w:rPr>
      </w:pPr>
    </w:p>
    <w:p w:rsidR="00286B62" w:rsidRDefault="00286B62" w:rsidP="00286B62">
      <w:pPr>
        <w:spacing w:before="0" w:line="276" w:lineRule="auto"/>
        <w:rPr>
          <w:color w:val="000000"/>
          <w:spacing w:val="-6"/>
          <w:sz w:val="28"/>
          <w:rtl/>
        </w:rPr>
      </w:pPr>
    </w:p>
    <w:p w:rsidR="00286B62" w:rsidRPr="001D3846" w:rsidRDefault="00286B62" w:rsidP="00286B62">
      <w:pPr>
        <w:spacing w:before="0" w:line="276" w:lineRule="auto"/>
        <w:ind w:left="-1"/>
        <w:jc w:val="center"/>
        <w:rPr>
          <w:rFonts w:cs="Arabic Transparent"/>
          <w:b/>
          <w:bCs/>
          <w:color w:val="000000"/>
          <w:sz w:val="24"/>
          <w:szCs w:val="24"/>
          <w:rtl/>
        </w:rPr>
        <w:sectPr w:rsidR="00286B62" w:rsidRPr="001D3846" w:rsidSect="00192BF2">
          <w:pgSz w:w="16838" w:h="11906" w:orient="landscape"/>
          <w:pgMar w:top="1701" w:right="1701" w:bottom="1418" w:left="1701" w:header="709" w:footer="709" w:gutter="0"/>
          <w:cols w:space="708"/>
          <w:bidi/>
          <w:rtlGutter/>
          <w:docGrid w:linePitch="360"/>
        </w:sectPr>
      </w:pPr>
    </w:p>
    <w:p w:rsidR="00286B62" w:rsidRPr="00937731" w:rsidRDefault="00286B62" w:rsidP="00776162">
      <w:pPr>
        <w:pStyle w:val="Heading2"/>
        <w:numPr>
          <w:ilvl w:val="1"/>
          <w:numId w:val="75"/>
        </w:numPr>
        <w:spacing w:line="276" w:lineRule="auto"/>
        <w:rPr>
          <w:rFonts w:ascii="Simplified Arabic" w:hAnsi="Simplified Arabic" w:cs="Simplified Arabic"/>
          <w:b/>
          <w:bCs/>
          <w:sz w:val="24"/>
          <w:szCs w:val="28"/>
        </w:rPr>
      </w:pPr>
      <w:r w:rsidRPr="00937731">
        <w:rPr>
          <w:rFonts w:ascii="Simplified Arabic" w:hAnsi="Simplified Arabic" w:cs="Simplified Arabic"/>
          <w:b/>
          <w:bCs/>
          <w:sz w:val="24"/>
          <w:szCs w:val="28"/>
          <w:rtl/>
        </w:rPr>
        <w:t>ناتج قطاعات النقل والتخزين فى الدول العربية:</w:t>
      </w:r>
    </w:p>
    <w:p w:rsidR="00286B62" w:rsidRPr="00F90977" w:rsidRDefault="00286B62" w:rsidP="00286B62">
      <w:pPr>
        <w:pStyle w:val="P"/>
        <w:spacing w:before="0" w:line="520" w:lineRule="exact"/>
        <w:ind w:left="0" w:firstLine="567"/>
        <w:rPr>
          <w:rtl/>
          <w:lang w:bidi="ar-SA"/>
        </w:rPr>
      </w:pPr>
      <w:r w:rsidRPr="00F90977">
        <w:rPr>
          <w:rtl/>
          <w:lang w:bidi="ar-SA"/>
        </w:rPr>
        <w:t>بمقارنة قيم الدخل المتحققة من قطاعات النقل والتخزين في عدد من الدول العربية ومن الشكل رقم (</w:t>
      </w:r>
      <w:r>
        <w:rPr>
          <w:rFonts w:hint="cs"/>
          <w:rtl/>
          <w:lang w:bidi="ar-SA"/>
        </w:rPr>
        <w:t>8</w:t>
      </w:r>
      <w:r w:rsidRPr="00F90977">
        <w:rPr>
          <w:rtl/>
          <w:lang w:bidi="ar-SA"/>
        </w:rPr>
        <w:t>) يُلاحظ التالي:</w:t>
      </w:r>
    </w:p>
    <w:p w:rsidR="00286B62" w:rsidRPr="008D292A" w:rsidRDefault="00286B62" w:rsidP="00776162">
      <w:pPr>
        <w:pStyle w:val="ListParagraph"/>
        <w:numPr>
          <w:ilvl w:val="0"/>
          <w:numId w:val="70"/>
        </w:numPr>
        <w:spacing w:after="120" w:line="276" w:lineRule="auto"/>
        <w:ind w:left="425" w:hanging="425"/>
        <w:contextualSpacing w:val="0"/>
        <w:rPr>
          <w:rFonts w:ascii="Simplified Arabic" w:hAnsi="Simplified Arabic"/>
          <w:color w:val="000000"/>
          <w:sz w:val="28"/>
          <w:rtl/>
        </w:rPr>
      </w:pPr>
      <w:r w:rsidRPr="008D292A">
        <w:rPr>
          <w:rFonts w:ascii="Simplified Arabic" w:hAnsi="Simplified Arabic"/>
          <w:color w:val="000000"/>
          <w:sz w:val="28"/>
          <w:rtl/>
        </w:rPr>
        <w:t>إرتفاع القيم الناجمة عن الدخل في هذا القطاع في كل الدول العربية في عام 2008 عنها في عام 2003.</w:t>
      </w:r>
    </w:p>
    <w:p w:rsidR="00286B62" w:rsidRPr="008D292A" w:rsidRDefault="00286B62" w:rsidP="00776162">
      <w:pPr>
        <w:pStyle w:val="ListParagraph"/>
        <w:numPr>
          <w:ilvl w:val="0"/>
          <w:numId w:val="70"/>
        </w:numPr>
        <w:spacing w:after="120" w:line="276" w:lineRule="auto"/>
        <w:ind w:left="425" w:hanging="425"/>
        <w:contextualSpacing w:val="0"/>
        <w:rPr>
          <w:rFonts w:ascii="Simplified Arabic" w:hAnsi="Simplified Arabic"/>
          <w:color w:val="000000"/>
          <w:sz w:val="28"/>
          <w:rtl/>
        </w:rPr>
      </w:pPr>
      <w:r w:rsidRPr="008D292A">
        <w:rPr>
          <w:rFonts w:ascii="Simplified Arabic" w:hAnsi="Simplified Arabic"/>
          <w:color w:val="000000"/>
          <w:sz w:val="28"/>
          <w:rtl/>
        </w:rPr>
        <w:t>تنقسم الدول العربية إلى دول ذات قيم مرتفعة للناتج عن قطاع النقل والتخزين ودول منخفضة القيم الناجمة عن هذا القطاع.</w:t>
      </w:r>
    </w:p>
    <w:p w:rsidR="00286B62" w:rsidRPr="008D292A" w:rsidRDefault="00286B62" w:rsidP="00776162">
      <w:pPr>
        <w:pStyle w:val="ListParagraph"/>
        <w:numPr>
          <w:ilvl w:val="0"/>
          <w:numId w:val="70"/>
        </w:numPr>
        <w:spacing w:after="120" w:line="276" w:lineRule="auto"/>
        <w:ind w:left="425" w:hanging="425"/>
        <w:contextualSpacing w:val="0"/>
        <w:rPr>
          <w:rFonts w:ascii="Simplified Arabic" w:hAnsi="Simplified Arabic"/>
          <w:color w:val="000000"/>
          <w:sz w:val="28"/>
        </w:rPr>
      </w:pPr>
      <w:r w:rsidRPr="008D292A">
        <w:rPr>
          <w:rFonts w:ascii="Simplified Arabic" w:hAnsi="Simplified Arabic"/>
          <w:color w:val="000000"/>
          <w:sz w:val="28"/>
          <w:rtl/>
        </w:rPr>
        <w:t>تمثل جمهورية مصر العربية أعلى ناتج متحقق من حيث حجم الناتج المتولد عن هذا القطاع تليها جمهورية الجزائر، ثم دولة الإمارات العربية، ثم المملكة العربية السعودية، والجدير بالذكر أن هذا الناتج لا يشمل عائد قناة السويس حيث يتم تسجيلها في الحسابات القومية المصرية كبند منفصل.</w:t>
      </w:r>
    </w:p>
    <w:p w:rsidR="00286B62" w:rsidRPr="00F90977" w:rsidRDefault="00286B62" w:rsidP="00286B62">
      <w:pPr>
        <w:pStyle w:val="P"/>
        <w:spacing w:before="0" w:line="520" w:lineRule="exact"/>
        <w:ind w:left="0" w:firstLine="567"/>
        <w:rPr>
          <w:rtl/>
          <w:lang w:bidi="ar-SA"/>
        </w:rPr>
        <w:sectPr w:rsidR="00286B62" w:rsidRPr="00F90977" w:rsidSect="00192BF2">
          <w:pgSz w:w="11906" w:h="16838"/>
          <w:pgMar w:top="1701" w:right="1418" w:bottom="1701" w:left="1701" w:header="709" w:footer="709" w:gutter="0"/>
          <w:cols w:space="708"/>
          <w:bidi/>
          <w:rtlGutter/>
          <w:docGrid w:linePitch="360"/>
        </w:sectPr>
      </w:pPr>
      <w:r w:rsidRPr="00F90977">
        <w:rPr>
          <w:rtl/>
          <w:lang w:bidi="ar-SA"/>
        </w:rPr>
        <w:t>تمثل دولة البحرين والمملكة الأردنية الهاشمية، ولبنان، واليمن، والجمهورية الليبية، ودولة قطر، وسلطنة عُمان، وجيبوتي أدنى قيم للدخل المتحقق عن الاستثمار في هذا القطاع ومن اللافت للنظر أنه بالرغم من إرتفاع مساهمة قطاع النقل في إجمالي الدخل القومي في دول مثل (المملكة الأردنية الهاشمية، وجيبوتي، واليمن) إلا أنها تندرج ضمن الأقل دخلاً مما يعكس إنخفاض الناتج المحلي من القطاعات الأخرى في إقتصاديات تلك الدول وليس تفوق قطاع النقل بها.</w:t>
      </w:r>
    </w:p>
    <w:p w:rsidR="00286B62" w:rsidRDefault="00286B62" w:rsidP="00286B62">
      <w:pPr>
        <w:spacing w:before="0" w:line="276" w:lineRule="auto"/>
        <w:ind w:left="-1" w:hanging="31"/>
        <w:jc w:val="center"/>
        <w:rPr>
          <w:color w:val="000000"/>
          <w:sz w:val="28"/>
        </w:rPr>
      </w:pPr>
      <w:r w:rsidRPr="00420CB1">
        <w:rPr>
          <w:rFonts w:cs="Arabic Transparent" w:hint="cs"/>
          <w:b/>
          <w:bCs/>
          <w:color w:val="000000"/>
          <w:sz w:val="24"/>
          <w:szCs w:val="24"/>
          <w:rtl/>
        </w:rPr>
        <w:t xml:space="preserve">شكل رقم </w:t>
      </w:r>
      <w:r>
        <w:rPr>
          <w:rFonts w:cs="Arabic Transparent" w:hint="cs"/>
          <w:b/>
          <w:bCs/>
          <w:color w:val="000000"/>
          <w:sz w:val="24"/>
          <w:szCs w:val="24"/>
          <w:rtl/>
        </w:rPr>
        <w:t>(8</w:t>
      </w:r>
      <w:r w:rsidRPr="00420CB1">
        <w:rPr>
          <w:rFonts w:cs="Arabic Transparent"/>
          <w:b/>
          <w:bCs/>
          <w:color w:val="000000"/>
          <w:sz w:val="24"/>
          <w:szCs w:val="24"/>
          <w:rtl/>
        </w:rPr>
        <w:t xml:space="preserve">): </w:t>
      </w:r>
      <w:r w:rsidRPr="00420CB1">
        <w:rPr>
          <w:rFonts w:cs="Arabic Transparent" w:hint="cs"/>
          <w:b/>
          <w:bCs/>
          <w:color w:val="000000"/>
          <w:sz w:val="24"/>
          <w:szCs w:val="24"/>
          <w:rtl/>
        </w:rPr>
        <w:t xml:space="preserve">مقارنة قيم الناتج المحلي عن قطاعات النقل والتخزين في الدول العربية عامى </w:t>
      </w:r>
      <w:r w:rsidRPr="00420CB1">
        <w:rPr>
          <w:rFonts w:cs="Arabic Transparent"/>
          <w:b/>
          <w:bCs/>
          <w:color w:val="000000"/>
          <w:sz w:val="24"/>
          <w:szCs w:val="24"/>
          <w:rtl/>
        </w:rPr>
        <w:t>2003</w:t>
      </w:r>
      <w:r w:rsidRPr="00420CB1">
        <w:rPr>
          <w:rFonts w:cs="Arabic Transparent" w:hint="cs"/>
          <w:b/>
          <w:bCs/>
          <w:color w:val="000000"/>
          <w:sz w:val="24"/>
          <w:szCs w:val="24"/>
          <w:rtl/>
        </w:rPr>
        <w:t xml:space="preserve"> و2008</w:t>
      </w:r>
    </w:p>
    <w:p w:rsidR="00286B62" w:rsidRDefault="00286B62" w:rsidP="00286B62">
      <w:pPr>
        <w:spacing w:before="0" w:line="276" w:lineRule="auto"/>
        <w:ind w:left="-1" w:hanging="31"/>
        <w:rPr>
          <w:color w:val="000000"/>
          <w:sz w:val="28"/>
          <w:rtl/>
        </w:rPr>
      </w:pPr>
    </w:p>
    <w:p w:rsidR="00286B62" w:rsidRDefault="009F15F6" w:rsidP="00286B62">
      <w:pPr>
        <w:spacing w:before="0" w:line="276" w:lineRule="auto"/>
        <w:ind w:left="-1" w:hanging="31"/>
        <w:jc w:val="center"/>
        <w:rPr>
          <w:color w:val="000000"/>
          <w:sz w:val="28"/>
        </w:rPr>
      </w:pPr>
      <w:r>
        <w:rPr>
          <w:noProof/>
          <w:color w:val="000000"/>
          <w:sz w:val="28"/>
        </w:rPr>
        <w:drawing>
          <wp:inline distT="0" distB="0" distL="0" distR="0">
            <wp:extent cx="7630795" cy="4140835"/>
            <wp:effectExtent l="19050" t="19050" r="27305" b="1206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srcRect/>
                    <a:stretch>
                      <a:fillRect/>
                    </a:stretch>
                  </pic:blipFill>
                  <pic:spPr bwMode="auto">
                    <a:xfrm>
                      <a:off x="0" y="0"/>
                      <a:ext cx="7630795" cy="4140835"/>
                    </a:xfrm>
                    <a:prstGeom prst="rect">
                      <a:avLst/>
                    </a:prstGeom>
                    <a:noFill/>
                    <a:ln w="9525" cmpd="sng">
                      <a:solidFill>
                        <a:srgbClr val="000000"/>
                      </a:solidFill>
                      <a:miter lim="800000"/>
                      <a:headEnd/>
                      <a:tailEnd/>
                    </a:ln>
                    <a:effectLst/>
                  </pic:spPr>
                </pic:pic>
              </a:graphicData>
            </a:graphic>
          </wp:inline>
        </w:drawing>
      </w:r>
    </w:p>
    <w:p w:rsidR="00286B62" w:rsidRPr="00420CB1" w:rsidRDefault="00286B62" w:rsidP="00286B62">
      <w:pPr>
        <w:spacing w:before="0" w:line="276" w:lineRule="auto"/>
        <w:ind w:firstLine="0"/>
        <w:jc w:val="both"/>
        <w:rPr>
          <w:rFonts w:cs="Arabic Transparent"/>
          <w:b/>
          <w:bCs/>
          <w:color w:val="000000"/>
          <w:sz w:val="24"/>
          <w:szCs w:val="24"/>
          <w:rtl/>
          <w:lang w:bidi="ar-EG"/>
        </w:rPr>
        <w:sectPr w:rsidR="00286B62" w:rsidRPr="00420CB1" w:rsidSect="00192BF2">
          <w:headerReference w:type="default" r:id="rId97"/>
          <w:footerReference w:type="default" r:id="rId98"/>
          <w:pgSz w:w="16838" w:h="11906" w:orient="landscape"/>
          <w:pgMar w:top="1701" w:right="1701" w:bottom="2268" w:left="1701" w:header="709" w:footer="709" w:gutter="0"/>
          <w:cols w:space="708"/>
          <w:bidi/>
          <w:rtlGutter/>
          <w:docGrid w:linePitch="360"/>
        </w:sectPr>
      </w:pPr>
    </w:p>
    <w:p w:rsidR="00286B62" w:rsidRDefault="00286B62" w:rsidP="00776162">
      <w:pPr>
        <w:pStyle w:val="Heading2"/>
        <w:numPr>
          <w:ilvl w:val="1"/>
          <w:numId w:val="75"/>
        </w:numPr>
        <w:rPr>
          <w:rFonts w:ascii="Simplified Arabic" w:hAnsi="Simplified Arabic" w:cs="Simplified Arabic"/>
          <w:b/>
          <w:bCs/>
          <w:sz w:val="24"/>
          <w:szCs w:val="28"/>
          <w:rtl/>
        </w:rPr>
      </w:pPr>
      <w:r w:rsidRPr="00937731">
        <w:rPr>
          <w:rFonts w:ascii="Simplified Arabic" w:hAnsi="Simplified Arabic" w:cs="Simplified Arabic"/>
          <w:b/>
          <w:bCs/>
          <w:sz w:val="24"/>
          <w:szCs w:val="28"/>
          <w:rtl/>
        </w:rPr>
        <w:t>مقارنة معدلات النمو فى الناتج المحلى الإجمالى وفى قطاعات النقل والتخزين فى الدول العربية:</w:t>
      </w:r>
    </w:p>
    <w:p w:rsidR="00286B62" w:rsidRPr="00F90977" w:rsidRDefault="00286B62" w:rsidP="00286B62">
      <w:pPr>
        <w:pStyle w:val="P"/>
        <w:spacing w:before="0" w:line="520" w:lineRule="exact"/>
        <w:ind w:left="0" w:firstLine="567"/>
        <w:rPr>
          <w:rtl/>
          <w:lang w:bidi="ar-SA"/>
        </w:rPr>
      </w:pPr>
      <w:r w:rsidRPr="00F90977">
        <w:rPr>
          <w:rtl/>
          <w:lang w:bidi="ar-SA"/>
        </w:rPr>
        <w:t>يتضح من الشكل رقم (</w:t>
      </w:r>
      <w:r>
        <w:rPr>
          <w:rFonts w:hint="cs"/>
          <w:rtl/>
          <w:lang w:bidi="ar-SA"/>
        </w:rPr>
        <w:t>9</w:t>
      </w:r>
      <w:r w:rsidRPr="00F90977">
        <w:rPr>
          <w:rtl/>
          <w:lang w:bidi="ar-SA"/>
        </w:rPr>
        <w:t>) الملاحظات التالية:</w:t>
      </w:r>
    </w:p>
    <w:p w:rsidR="00286B62" w:rsidRPr="008D292A" w:rsidRDefault="00286B62" w:rsidP="00776162">
      <w:pPr>
        <w:pStyle w:val="ListParagraph"/>
        <w:numPr>
          <w:ilvl w:val="0"/>
          <w:numId w:val="70"/>
        </w:numPr>
        <w:spacing w:after="120" w:line="276" w:lineRule="auto"/>
        <w:ind w:left="425" w:hanging="425"/>
        <w:contextualSpacing w:val="0"/>
        <w:rPr>
          <w:rFonts w:ascii="Simplified Arabic" w:hAnsi="Simplified Arabic"/>
          <w:color w:val="000000"/>
          <w:sz w:val="28"/>
          <w:rtl/>
        </w:rPr>
      </w:pPr>
      <w:r w:rsidRPr="008D292A">
        <w:rPr>
          <w:rFonts w:ascii="Simplified Arabic" w:hAnsi="Simplified Arabic"/>
          <w:color w:val="000000"/>
          <w:sz w:val="28"/>
          <w:rtl/>
        </w:rPr>
        <w:t xml:space="preserve">نسب النمو المتحققة في كل من الناتج المحلي الإجمالي وقطاع النقل والتخزين في عدد من الدول العربية خلال الفترة من (2003-2008) </w:t>
      </w:r>
      <w:r>
        <w:rPr>
          <w:rFonts w:ascii="Simplified Arabic" w:hAnsi="Simplified Arabic" w:hint="cs"/>
          <w:color w:val="000000"/>
          <w:sz w:val="28"/>
          <w:rtl/>
        </w:rPr>
        <w:t>ويوضح الشكل</w:t>
      </w:r>
      <w:r w:rsidRPr="008D292A">
        <w:rPr>
          <w:rFonts w:ascii="Simplified Arabic" w:hAnsi="Simplified Arabic"/>
          <w:color w:val="000000"/>
          <w:sz w:val="28"/>
          <w:rtl/>
        </w:rPr>
        <w:t xml:space="preserve"> أيًا من المتغ</w:t>
      </w:r>
      <w:r>
        <w:rPr>
          <w:rFonts w:ascii="Simplified Arabic" w:hAnsi="Simplified Arabic" w:hint="cs"/>
          <w:color w:val="000000"/>
          <w:sz w:val="28"/>
          <w:rtl/>
        </w:rPr>
        <w:t>ي</w:t>
      </w:r>
      <w:r w:rsidRPr="008D292A">
        <w:rPr>
          <w:rFonts w:ascii="Simplified Arabic" w:hAnsi="Simplified Arabic"/>
          <w:color w:val="000000"/>
          <w:sz w:val="28"/>
          <w:rtl/>
        </w:rPr>
        <w:t xml:space="preserve">رين يمثل قوة دفع للآخر في كل دولة على حده. </w:t>
      </w:r>
    </w:p>
    <w:p w:rsidR="00286B62" w:rsidRPr="008D292A" w:rsidRDefault="00286B62" w:rsidP="00776162">
      <w:pPr>
        <w:pStyle w:val="ListParagraph"/>
        <w:numPr>
          <w:ilvl w:val="0"/>
          <w:numId w:val="70"/>
        </w:numPr>
        <w:spacing w:after="120" w:line="276" w:lineRule="auto"/>
        <w:ind w:left="425" w:hanging="425"/>
        <w:contextualSpacing w:val="0"/>
        <w:rPr>
          <w:rFonts w:ascii="Simplified Arabic" w:hAnsi="Simplified Arabic"/>
          <w:color w:val="000000"/>
          <w:sz w:val="28"/>
          <w:rtl/>
        </w:rPr>
      </w:pPr>
      <w:r w:rsidRPr="008D292A">
        <w:rPr>
          <w:rFonts w:ascii="Simplified Arabic" w:hAnsi="Simplified Arabic"/>
          <w:color w:val="000000"/>
          <w:sz w:val="28"/>
          <w:rtl/>
        </w:rPr>
        <w:t xml:space="preserve">في مصر على سبيل المثال يمثل قطاع النقل والتخزين أحد عناصر الدفع للناتج المحلي، حيث إرتفع الناتج المتحقق عنه بنسبة 160%، بينما كانت نسبة الزيادة في الناتج المحلي الإجمالي لا يتجاوز 130% </w:t>
      </w:r>
      <w:r>
        <w:rPr>
          <w:rFonts w:ascii="Simplified Arabic" w:hAnsi="Simplified Arabic" w:hint="cs"/>
          <w:color w:val="000000"/>
          <w:sz w:val="28"/>
          <w:rtl/>
        </w:rPr>
        <w:t xml:space="preserve">بالرغم </w:t>
      </w:r>
      <w:r w:rsidRPr="008D292A">
        <w:rPr>
          <w:rFonts w:ascii="Simplified Arabic" w:hAnsi="Simplified Arabic"/>
          <w:color w:val="000000"/>
          <w:sz w:val="28"/>
          <w:rtl/>
        </w:rPr>
        <w:t xml:space="preserve"> </w:t>
      </w:r>
      <w:r>
        <w:rPr>
          <w:rFonts w:ascii="Simplified Arabic" w:hAnsi="Simplified Arabic" w:hint="cs"/>
          <w:color w:val="000000"/>
          <w:sz w:val="28"/>
          <w:rtl/>
        </w:rPr>
        <w:t xml:space="preserve">من </w:t>
      </w:r>
      <w:r w:rsidRPr="008D292A">
        <w:rPr>
          <w:rFonts w:ascii="Simplified Arabic" w:hAnsi="Simplified Arabic"/>
          <w:color w:val="000000"/>
          <w:sz w:val="28"/>
          <w:rtl/>
        </w:rPr>
        <w:t>أن عائدات قناة السويس لا</w:t>
      </w:r>
      <w:r>
        <w:rPr>
          <w:rFonts w:ascii="Simplified Arabic" w:hAnsi="Simplified Arabic" w:hint="cs"/>
          <w:color w:val="000000"/>
          <w:sz w:val="28"/>
          <w:rtl/>
        </w:rPr>
        <w:t xml:space="preserve"> </w:t>
      </w:r>
      <w:r w:rsidRPr="008D292A">
        <w:rPr>
          <w:rFonts w:ascii="Simplified Arabic" w:hAnsi="Simplified Arabic"/>
          <w:color w:val="000000"/>
          <w:sz w:val="28"/>
          <w:rtl/>
        </w:rPr>
        <w:t>يتم إدراجها ضمن قطاع النقل والتخزين في مصر مما يدعم جاذبية قطاع النقل والتخزين للاستثمارات في مصر.</w:t>
      </w:r>
    </w:p>
    <w:p w:rsidR="00286B62" w:rsidRPr="008D292A" w:rsidRDefault="00286B62" w:rsidP="00776162">
      <w:pPr>
        <w:pStyle w:val="ListParagraph"/>
        <w:numPr>
          <w:ilvl w:val="0"/>
          <w:numId w:val="70"/>
        </w:numPr>
        <w:spacing w:after="120" w:line="276" w:lineRule="auto"/>
        <w:ind w:left="425" w:hanging="425"/>
        <w:contextualSpacing w:val="0"/>
        <w:rPr>
          <w:rFonts w:ascii="Simplified Arabic" w:hAnsi="Simplified Arabic"/>
          <w:color w:val="000000"/>
          <w:sz w:val="28"/>
          <w:rtl/>
        </w:rPr>
      </w:pPr>
      <w:r w:rsidRPr="008D292A">
        <w:rPr>
          <w:rFonts w:ascii="Simplified Arabic" w:hAnsi="Simplified Arabic"/>
          <w:color w:val="000000"/>
          <w:sz w:val="28"/>
          <w:rtl/>
        </w:rPr>
        <w:t xml:space="preserve">أغلب الدول التي مثل فيها قطاع النقل أحد محركات الدفع للناتج المحلي هى دول غير بترولية مثل جمهورية مصر العربية، وجمهورية السودان، وتونس باستثناء دولة الكويت، بينما سجلت باقي الدول ارتفاعات للناتج المحلي الإجمالي عن ناتج قطاعات النقل والتخزين بما يمكن تفسيره بأن القطاع هو الذي يستجيب للنمو في باقي القطاعات الإقتصادية لكنه لا يعتبر محرك دفع للاقتصاد الوطنى. </w:t>
      </w:r>
    </w:p>
    <w:p w:rsidR="00286B62" w:rsidRPr="00F90977" w:rsidRDefault="00286B62" w:rsidP="00286B62">
      <w:pPr>
        <w:rPr>
          <w:rtl/>
        </w:rPr>
      </w:pPr>
    </w:p>
    <w:p w:rsidR="00286B62" w:rsidRPr="004C6846" w:rsidRDefault="00286B62" w:rsidP="00776162">
      <w:pPr>
        <w:pStyle w:val="Heading2"/>
        <w:numPr>
          <w:ilvl w:val="2"/>
          <w:numId w:val="75"/>
        </w:numPr>
        <w:rPr>
          <w:b/>
          <w:bCs/>
          <w:rtl/>
        </w:rPr>
        <w:sectPr w:rsidR="00286B62" w:rsidRPr="004C6846" w:rsidSect="00192BF2">
          <w:headerReference w:type="default" r:id="rId99"/>
          <w:footerReference w:type="default" r:id="rId100"/>
          <w:pgSz w:w="11906" w:h="16838"/>
          <w:pgMar w:top="1701" w:right="1559" w:bottom="1701" w:left="1701" w:header="709" w:footer="709" w:gutter="0"/>
          <w:cols w:space="708"/>
          <w:bidi/>
          <w:rtlGutter/>
          <w:docGrid w:linePitch="360"/>
        </w:sectPr>
      </w:pPr>
    </w:p>
    <w:p w:rsidR="00286B62" w:rsidRDefault="00286B62" w:rsidP="00286B62">
      <w:pPr>
        <w:spacing w:before="0" w:line="276" w:lineRule="auto"/>
        <w:ind w:left="-1"/>
        <w:jc w:val="center"/>
        <w:rPr>
          <w:color w:val="000000"/>
          <w:sz w:val="28"/>
          <w:rtl/>
        </w:rPr>
      </w:pPr>
      <w:r w:rsidRPr="00636FB9">
        <w:rPr>
          <w:rFonts w:cs="Arabic Transparent" w:hint="cs"/>
          <w:b/>
          <w:bCs/>
          <w:color w:val="000000"/>
          <w:sz w:val="24"/>
          <w:szCs w:val="24"/>
          <w:rtl/>
        </w:rPr>
        <w:t xml:space="preserve">شكل رقم </w:t>
      </w:r>
      <w:r>
        <w:rPr>
          <w:rFonts w:cs="Arabic Transparent" w:hint="cs"/>
          <w:b/>
          <w:bCs/>
          <w:color w:val="000000"/>
          <w:sz w:val="24"/>
          <w:szCs w:val="24"/>
          <w:rtl/>
        </w:rPr>
        <w:t>(9</w:t>
      </w:r>
      <w:r w:rsidRPr="00636FB9">
        <w:rPr>
          <w:rFonts w:cs="Arabic Transparent"/>
          <w:b/>
          <w:bCs/>
          <w:color w:val="000000"/>
          <w:sz w:val="24"/>
          <w:szCs w:val="24"/>
          <w:rtl/>
        </w:rPr>
        <w:t>):</w:t>
      </w:r>
      <w:r w:rsidRPr="00636FB9">
        <w:rPr>
          <w:rFonts w:cs="Arabic Transparent" w:hint="cs"/>
          <w:b/>
          <w:bCs/>
          <w:color w:val="000000"/>
          <w:sz w:val="24"/>
          <w:szCs w:val="24"/>
          <w:rtl/>
        </w:rPr>
        <w:t xml:space="preserve"> معدلات النمو في الناتج وفي قطاع النقل والتخزين في الدول العربية في الفترة من</w:t>
      </w:r>
      <w:r w:rsidRPr="00636FB9">
        <w:rPr>
          <w:rFonts w:cs="Arabic Transparent"/>
          <w:b/>
          <w:bCs/>
          <w:color w:val="000000"/>
          <w:sz w:val="24"/>
          <w:szCs w:val="24"/>
          <w:rtl/>
        </w:rPr>
        <w:t xml:space="preserve"> (2003-2008)</w:t>
      </w:r>
    </w:p>
    <w:p w:rsidR="00286B62" w:rsidRDefault="00286B62" w:rsidP="00286B62">
      <w:pPr>
        <w:spacing w:before="0" w:line="276" w:lineRule="auto"/>
        <w:ind w:left="-1"/>
        <w:jc w:val="center"/>
        <w:rPr>
          <w:color w:val="000000"/>
          <w:sz w:val="28"/>
          <w:rtl/>
        </w:rPr>
      </w:pPr>
    </w:p>
    <w:p w:rsidR="00286B62" w:rsidRDefault="009F15F6" w:rsidP="00286B62">
      <w:pPr>
        <w:spacing w:before="0" w:line="276" w:lineRule="auto"/>
        <w:ind w:left="-1"/>
        <w:rPr>
          <w:color w:val="000000"/>
          <w:sz w:val="28"/>
          <w:rtl/>
        </w:rPr>
      </w:pPr>
      <w:r>
        <w:rPr>
          <w:noProof/>
          <w:color w:val="000000"/>
          <w:sz w:val="28"/>
        </w:rPr>
        <w:drawing>
          <wp:inline distT="0" distB="0" distL="0" distR="0">
            <wp:extent cx="8293735" cy="3979545"/>
            <wp:effectExtent l="19050" t="19050" r="12065" b="2095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srcRect/>
                    <a:stretch>
                      <a:fillRect/>
                    </a:stretch>
                  </pic:blipFill>
                  <pic:spPr bwMode="auto">
                    <a:xfrm>
                      <a:off x="0" y="0"/>
                      <a:ext cx="8293735" cy="3979545"/>
                    </a:xfrm>
                    <a:prstGeom prst="rect">
                      <a:avLst/>
                    </a:prstGeom>
                    <a:noFill/>
                    <a:ln w="9525" cmpd="sng">
                      <a:solidFill>
                        <a:srgbClr val="000000"/>
                      </a:solidFill>
                      <a:miter lim="800000"/>
                      <a:headEnd/>
                      <a:tailEnd/>
                    </a:ln>
                    <a:effectLst/>
                  </pic:spPr>
                </pic:pic>
              </a:graphicData>
            </a:graphic>
          </wp:inline>
        </w:drawing>
      </w:r>
    </w:p>
    <w:p w:rsidR="00286B62" w:rsidRDefault="00286B62" w:rsidP="00286B62">
      <w:pPr>
        <w:spacing w:before="0" w:line="276" w:lineRule="auto"/>
        <w:ind w:left="-1"/>
        <w:rPr>
          <w:color w:val="000000"/>
          <w:sz w:val="28"/>
          <w:rtl/>
        </w:rPr>
      </w:pPr>
    </w:p>
    <w:p w:rsidR="00286B62" w:rsidRDefault="00286B62" w:rsidP="00286B62">
      <w:pPr>
        <w:spacing w:before="0" w:line="276" w:lineRule="auto"/>
        <w:ind w:left="-1"/>
        <w:rPr>
          <w:color w:val="000000"/>
          <w:sz w:val="28"/>
          <w:rtl/>
        </w:rPr>
      </w:pPr>
    </w:p>
    <w:p w:rsidR="00286B62" w:rsidRPr="00636FB9" w:rsidRDefault="00286B62" w:rsidP="00286B62">
      <w:pPr>
        <w:tabs>
          <w:tab w:val="left" w:pos="566"/>
        </w:tabs>
        <w:spacing w:before="0" w:line="276" w:lineRule="auto"/>
        <w:ind w:firstLine="0"/>
        <w:jc w:val="both"/>
        <w:rPr>
          <w:rFonts w:cs="Arabic Transparent"/>
          <w:b/>
          <w:bCs/>
          <w:color w:val="000000"/>
          <w:sz w:val="24"/>
          <w:szCs w:val="24"/>
          <w:rtl/>
        </w:rPr>
        <w:sectPr w:rsidR="00286B62" w:rsidRPr="00636FB9" w:rsidSect="00192BF2">
          <w:pgSz w:w="16838" w:h="11906" w:orient="landscape"/>
          <w:pgMar w:top="1701" w:right="1701" w:bottom="1559" w:left="1701" w:header="709" w:footer="709" w:gutter="0"/>
          <w:cols w:space="708"/>
          <w:bidi/>
          <w:rtlGutter/>
          <w:docGrid w:linePitch="360"/>
        </w:sectPr>
      </w:pPr>
    </w:p>
    <w:p w:rsidR="00286B62" w:rsidRDefault="00286B62" w:rsidP="00776162">
      <w:pPr>
        <w:pStyle w:val="Heading2"/>
        <w:numPr>
          <w:ilvl w:val="0"/>
          <w:numId w:val="74"/>
        </w:numPr>
        <w:spacing w:line="276" w:lineRule="auto"/>
        <w:rPr>
          <w:rFonts w:ascii="Simplified Arabic" w:hAnsi="Simplified Arabic" w:cs="AL-Mateen"/>
          <w:b/>
          <w:bCs/>
          <w:sz w:val="24"/>
          <w:szCs w:val="28"/>
          <w:rtl/>
        </w:rPr>
      </w:pPr>
      <w:r w:rsidRPr="007D17D4">
        <w:rPr>
          <w:rFonts w:ascii="Simplified Arabic" w:hAnsi="Simplified Arabic" w:cs="AL-Mateen" w:hint="cs"/>
          <w:b/>
          <w:bCs/>
          <w:sz w:val="24"/>
          <w:szCs w:val="28"/>
          <w:rtl/>
        </w:rPr>
        <w:t xml:space="preserve">تقرير تمكين التجارة: </w:t>
      </w:r>
      <w:r w:rsidRPr="007D17D4">
        <w:rPr>
          <w:rFonts w:ascii="Simplified Arabic" w:hAnsi="Simplified Arabic" w:cs="AL-Mateen"/>
          <w:b/>
          <w:bCs/>
          <w:sz w:val="24"/>
          <w:szCs w:val="28"/>
        </w:rPr>
        <w:t>Global Enabling Trade Report 2010</w:t>
      </w:r>
    </w:p>
    <w:p w:rsidR="00286B62" w:rsidRPr="00175899" w:rsidRDefault="00286B62" w:rsidP="00286B62">
      <w:pPr>
        <w:rPr>
          <w:rtl/>
        </w:rPr>
      </w:pPr>
    </w:p>
    <w:p w:rsidR="00286B62" w:rsidRPr="00F90977" w:rsidRDefault="00286B62" w:rsidP="00286B62">
      <w:pPr>
        <w:pStyle w:val="P"/>
        <w:spacing w:before="0" w:line="520" w:lineRule="exact"/>
        <w:ind w:left="0" w:firstLine="567"/>
        <w:rPr>
          <w:rtl/>
          <w:lang w:bidi="ar-SA"/>
        </w:rPr>
      </w:pPr>
      <w:r w:rsidRPr="00F90977">
        <w:rPr>
          <w:rtl/>
          <w:lang w:bidi="ar-SA"/>
        </w:rPr>
        <w:t>يصدر تقرير تمكين التجارة عن المنتدى الاقتصادى العالمى ويقيس عدد من المتغيرات الخاصة بعمليات تسهيل وتمكين التجارة العالمية فى 145 دولة بواسطة عدد من الاستقصاءات التى يتم إستيفائها من المهتمين والمشتغلين بعمليات التبادل التجارى فى كل دولة على حدة، ويتم من خلاله وضع ترتيب عالمى للدول التى تم تقييمها من حيث مدى كفائتها فى تسهيل وتمكين التجارة وفقا لما سبق.</w:t>
      </w:r>
    </w:p>
    <w:p w:rsidR="00286B62" w:rsidRPr="00F90977" w:rsidRDefault="00286B62" w:rsidP="00286B62">
      <w:pPr>
        <w:pStyle w:val="P"/>
        <w:spacing w:before="0" w:line="520" w:lineRule="exact"/>
        <w:ind w:left="0" w:firstLine="567"/>
        <w:rPr>
          <w:rtl/>
          <w:lang w:bidi="ar-SA"/>
        </w:rPr>
      </w:pPr>
      <w:r w:rsidRPr="00F90977">
        <w:rPr>
          <w:rtl/>
          <w:lang w:bidi="ar-SA"/>
        </w:rPr>
        <w:t>تم إستخدام ومعالجة المؤشرات الثانوية وبياناتها فى تقرير تمكين التجارة العالمى لعام 2010 لاستخلاص معيارين يهتم الأول بمدى كفاءة ومستوى أداء شبكات النقل المتعدد الوسائط فى المنطقة العربية، ويهتم الثانى بمدى توافر متطلبات سلاسل الامداد العالمية فى المنطقة العربية.</w:t>
      </w:r>
    </w:p>
    <w:p w:rsidR="00286B62" w:rsidRDefault="00286B62" w:rsidP="00286B62">
      <w:pPr>
        <w:widowControl/>
        <w:spacing w:before="0" w:after="240" w:line="240" w:lineRule="auto"/>
        <w:ind w:firstLine="0"/>
        <w:jc w:val="left"/>
        <w:rPr>
          <w:color w:val="000000"/>
          <w:sz w:val="28"/>
          <w:rtl/>
        </w:rPr>
      </w:pPr>
    </w:p>
    <w:p w:rsidR="00286B62" w:rsidRDefault="00286B62" w:rsidP="00286B62">
      <w:pPr>
        <w:widowControl/>
        <w:spacing w:before="0" w:after="240" w:line="240" w:lineRule="auto"/>
        <w:ind w:firstLine="0"/>
        <w:jc w:val="left"/>
        <w:rPr>
          <w:color w:val="000000"/>
          <w:sz w:val="28"/>
        </w:rPr>
      </w:pPr>
    </w:p>
    <w:p w:rsidR="00286B62" w:rsidRDefault="00286B62" w:rsidP="00776162">
      <w:pPr>
        <w:pStyle w:val="Heading2"/>
        <w:numPr>
          <w:ilvl w:val="1"/>
          <w:numId w:val="76"/>
        </w:numPr>
        <w:rPr>
          <w:rFonts w:ascii="Simplified Arabic" w:hAnsi="Simplified Arabic" w:cs="Simplified Arabic"/>
          <w:b/>
          <w:bCs/>
          <w:sz w:val="24"/>
          <w:szCs w:val="28"/>
          <w:rtl/>
        </w:rPr>
      </w:pPr>
      <w:r w:rsidRPr="00722ACB">
        <w:rPr>
          <w:rFonts w:ascii="Simplified Arabic" w:hAnsi="Simplified Arabic" w:cs="Simplified Arabic"/>
          <w:b/>
          <w:bCs/>
          <w:sz w:val="24"/>
          <w:szCs w:val="28"/>
          <w:rtl/>
        </w:rPr>
        <w:t>مدى كفاءة ومستوى أداء شبكات النقل المتعدد الوسائط:</w:t>
      </w:r>
    </w:p>
    <w:p w:rsidR="00286B62" w:rsidRDefault="00286B62" w:rsidP="00286B62">
      <w:pPr>
        <w:pStyle w:val="P"/>
        <w:spacing w:before="0" w:line="520" w:lineRule="exact"/>
        <w:ind w:left="0" w:firstLine="567"/>
        <w:rPr>
          <w:rtl/>
          <w:lang w:bidi="ar-SA"/>
        </w:rPr>
      </w:pPr>
    </w:p>
    <w:p w:rsidR="00286B62" w:rsidRPr="00175899" w:rsidRDefault="00286B62" w:rsidP="00286B62">
      <w:pPr>
        <w:pStyle w:val="P"/>
        <w:spacing w:before="0" w:line="520" w:lineRule="exact"/>
        <w:ind w:left="0" w:firstLine="567"/>
        <w:rPr>
          <w:rtl/>
          <w:lang w:bidi="ar-SA"/>
        </w:rPr>
      </w:pPr>
      <w:r w:rsidRPr="00F90977">
        <w:rPr>
          <w:rtl/>
          <w:lang w:bidi="ar-SA"/>
        </w:rPr>
        <w:t>تم تقييم إمكانيات البنية التحتية في الدول العربية وفقًا لمؤشر تمكين التجارة الصادر عن المنتدى الإقتصادي العالمي لعام 2010، وذلك باستخدام المؤشرات الثانوية المعبرة عن وسائط النقل المختلفة في عدد من الدول العربية لحساب مدى كفاءة تلك الوسائط من وجهة نظر المشغليين المحلين والعالميين، حيث يعتمد ذلك التقرير على نتائج استقصاء للعينات المسحوبة من المجتمعات الدولية والإقليمية الحاجة بتشغيل واستخدام تلك الشبكات.</w:t>
      </w:r>
    </w:p>
    <w:p w:rsidR="00286B62" w:rsidRDefault="00286B62" w:rsidP="00286B62">
      <w:pPr>
        <w:widowControl/>
        <w:bidi w:val="0"/>
        <w:spacing w:before="0" w:line="240" w:lineRule="auto"/>
        <w:ind w:firstLine="0"/>
        <w:jc w:val="left"/>
        <w:rPr>
          <w:rFonts w:cs="Arabic Transparent"/>
          <w:b/>
          <w:bCs/>
          <w:color w:val="000000"/>
          <w:sz w:val="24"/>
          <w:szCs w:val="24"/>
        </w:rPr>
      </w:pPr>
      <w:r>
        <w:rPr>
          <w:rFonts w:cs="Arabic Transparent"/>
          <w:b/>
          <w:bCs/>
          <w:color w:val="000000"/>
          <w:sz w:val="24"/>
          <w:szCs w:val="24"/>
          <w:rtl/>
        </w:rPr>
        <w:br w:type="page"/>
      </w:r>
    </w:p>
    <w:p w:rsidR="00286B62" w:rsidRPr="002A6641" w:rsidRDefault="00286B62" w:rsidP="00286B62">
      <w:pPr>
        <w:spacing w:before="240" w:after="120" w:line="440" w:lineRule="exact"/>
        <w:ind w:firstLine="0"/>
        <w:jc w:val="center"/>
        <w:rPr>
          <w:rFonts w:cs="AL-Mateen"/>
          <w:color w:val="000000"/>
          <w:spacing w:val="-6"/>
          <w:sz w:val="24"/>
          <w:szCs w:val="24"/>
          <w:rtl/>
          <w:lang w:bidi="ar-EG"/>
        </w:rPr>
      </w:pPr>
      <w:r w:rsidRPr="00636FB9">
        <w:rPr>
          <w:rFonts w:cs="Arabic Transparent" w:hint="cs"/>
          <w:b/>
          <w:bCs/>
          <w:color w:val="000000"/>
          <w:sz w:val="24"/>
          <w:szCs w:val="24"/>
          <w:rtl/>
        </w:rPr>
        <w:t xml:space="preserve">شكل رقم </w:t>
      </w:r>
      <w:r>
        <w:rPr>
          <w:rFonts w:cs="Arabic Transparent" w:hint="cs"/>
          <w:b/>
          <w:bCs/>
          <w:color w:val="000000"/>
          <w:sz w:val="24"/>
          <w:szCs w:val="24"/>
          <w:rtl/>
        </w:rPr>
        <w:t>(10</w:t>
      </w:r>
      <w:r w:rsidRPr="00636FB9">
        <w:rPr>
          <w:rFonts w:cs="Arabic Transparent"/>
          <w:b/>
          <w:bCs/>
          <w:color w:val="000000"/>
          <w:sz w:val="24"/>
          <w:szCs w:val="24"/>
          <w:rtl/>
        </w:rPr>
        <w:t>):</w:t>
      </w:r>
      <w:r>
        <w:rPr>
          <w:rFonts w:cs="Arabic Transparent" w:hint="cs"/>
          <w:b/>
          <w:bCs/>
          <w:color w:val="000000"/>
          <w:sz w:val="24"/>
          <w:szCs w:val="24"/>
          <w:rtl/>
        </w:rPr>
        <w:t xml:space="preserve"> </w:t>
      </w:r>
      <w:r w:rsidRPr="00636FB9">
        <w:rPr>
          <w:rFonts w:cs="Arabic Transparent" w:hint="cs"/>
          <w:b/>
          <w:bCs/>
          <w:color w:val="000000"/>
          <w:sz w:val="24"/>
          <w:szCs w:val="24"/>
          <w:rtl/>
        </w:rPr>
        <w:t>إمكانيات البنية التحتية للنقل المتعدد الوسائط في الدول العربية</w:t>
      </w:r>
    </w:p>
    <w:p w:rsidR="00286B62" w:rsidRDefault="009F15F6" w:rsidP="00286B62">
      <w:pPr>
        <w:spacing w:before="0" w:line="276" w:lineRule="auto"/>
        <w:ind w:left="-1"/>
        <w:rPr>
          <w:color w:val="000000"/>
          <w:sz w:val="28"/>
        </w:rPr>
      </w:pPr>
      <w:r>
        <w:rPr>
          <w:noProof/>
        </w:rPr>
        <w:drawing>
          <wp:anchor distT="0" distB="0" distL="114300" distR="114300" simplePos="0" relativeHeight="251664896" behindDoc="0" locked="0" layoutInCell="1" allowOverlap="1">
            <wp:simplePos x="0" y="0"/>
            <wp:positionH relativeFrom="margin">
              <wp:align>center</wp:align>
            </wp:positionH>
            <wp:positionV relativeFrom="paragraph">
              <wp:posOffset>40386</wp:posOffset>
            </wp:positionV>
            <wp:extent cx="5400802" cy="4010025"/>
            <wp:effectExtent l="6096" t="6096" r="6477" b="7239"/>
            <wp:wrapNone/>
            <wp:docPr id="1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anchor>
        </w:drawing>
      </w:r>
    </w:p>
    <w:p w:rsidR="00286B62" w:rsidRDefault="00286B62" w:rsidP="00286B62">
      <w:pPr>
        <w:spacing w:before="0" w:line="276" w:lineRule="auto"/>
        <w:ind w:left="-1" w:firstLine="0"/>
        <w:rPr>
          <w:color w:val="000000"/>
          <w:sz w:val="28"/>
          <w:rtl/>
        </w:rPr>
      </w:pPr>
    </w:p>
    <w:p w:rsidR="00286B62" w:rsidRDefault="00286B62" w:rsidP="00286B62">
      <w:pPr>
        <w:spacing w:before="0" w:line="276" w:lineRule="auto"/>
        <w:ind w:left="-1" w:firstLine="0"/>
        <w:rPr>
          <w:color w:val="000000"/>
          <w:sz w:val="28"/>
          <w:rtl/>
        </w:rPr>
      </w:pPr>
    </w:p>
    <w:p w:rsidR="00286B62" w:rsidRDefault="00286B62" w:rsidP="00286B62">
      <w:pPr>
        <w:spacing w:before="0" w:line="276" w:lineRule="auto"/>
        <w:ind w:left="-1" w:firstLine="0"/>
        <w:rPr>
          <w:color w:val="000000"/>
          <w:sz w:val="28"/>
          <w:rtl/>
        </w:rPr>
      </w:pPr>
    </w:p>
    <w:p w:rsidR="00286B62" w:rsidRDefault="00286B62" w:rsidP="00286B62">
      <w:pPr>
        <w:spacing w:before="0" w:line="276" w:lineRule="auto"/>
        <w:ind w:left="-1" w:firstLine="0"/>
        <w:rPr>
          <w:color w:val="000000"/>
          <w:sz w:val="28"/>
          <w:rtl/>
        </w:rPr>
      </w:pPr>
    </w:p>
    <w:p w:rsidR="00286B62" w:rsidRDefault="00286B62" w:rsidP="00286B62">
      <w:pPr>
        <w:spacing w:before="0" w:line="276" w:lineRule="auto"/>
        <w:ind w:left="-1" w:firstLine="0"/>
        <w:rPr>
          <w:color w:val="000000"/>
          <w:sz w:val="28"/>
          <w:rtl/>
        </w:rPr>
      </w:pPr>
    </w:p>
    <w:p w:rsidR="00286B62" w:rsidRDefault="00286B62" w:rsidP="00286B62">
      <w:pPr>
        <w:spacing w:before="0" w:line="276" w:lineRule="auto"/>
        <w:ind w:left="-1" w:firstLine="0"/>
        <w:rPr>
          <w:color w:val="000000"/>
          <w:sz w:val="28"/>
          <w:rtl/>
        </w:rPr>
      </w:pPr>
    </w:p>
    <w:p w:rsidR="00286B62" w:rsidRDefault="00286B62" w:rsidP="00286B62">
      <w:pPr>
        <w:spacing w:before="0" w:line="276" w:lineRule="auto"/>
        <w:ind w:left="-1" w:firstLine="0"/>
        <w:rPr>
          <w:color w:val="000000"/>
          <w:sz w:val="28"/>
        </w:rPr>
      </w:pPr>
    </w:p>
    <w:p w:rsidR="00286B62" w:rsidRDefault="00286B62" w:rsidP="00286B62">
      <w:pPr>
        <w:spacing w:before="0" w:line="276" w:lineRule="auto"/>
        <w:ind w:left="-1" w:firstLine="0"/>
        <w:rPr>
          <w:color w:val="000000"/>
          <w:sz w:val="28"/>
          <w:rtl/>
        </w:rPr>
      </w:pPr>
    </w:p>
    <w:p w:rsidR="00286B62" w:rsidRDefault="00286B62" w:rsidP="00286B62">
      <w:pPr>
        <w:spacing w:before="0" w:line="276" w:lineRule="auto"/>
        <w:ind w:left="-1" w:firstLine="0"/>
        <w:rPr>
          <w:color w:val="000000"/>
          <w:sz w:val="28"/>
          <w:rtl/>
        </w:rPr>
      </w:pPr>
    </w:p>
    <w:p w:rsidR="00286B62" w:rsidRDefault="00286B62" w:rsidP="00286B62">
      <w:pPr>
        <w:spacing w:before="0" w:line="276" w:lineRule="auto"/>
        <w:ind w:left="-1" w:firstLine="0"/>
        <w:rPr>
          <w:color w:val="000000"/>
          <w:sz w:val="28"/>
          <w:rtl/>
        </w:rPr>
      </w:pPr>
    </w:p>
    <w:p w:rsidR="00286B62" w:rsidRDefault="00286B62" w:rsidP="00286B62">
      <w:pPr>
        <w:spacing w:before="0" w:line="276" w:lineRule="auto"/>
        <w:ind w:left="-1" w:firstLine="0"/>
        <w:rPr>
          <w:color w:val="000000"/>
          <w:sz w:val="28"/>
          <w:rtl/>
        </w:rPr>
      </w:pPr>
    </w:p>
    <w:p w:rsidR="00286B62" w:rsidRPr="00F90977" w:rsidRDefault="00286B62" w:rsidP="00286B62">
      <w:pPr>
        <w:pStyle w:val="P"/>
        <w:spacing w:before="0" w:line="520" w:lineRule="exact"/>
        <w:ind w:left="0" w:firstLine="567"/>
        <w:rPr>
          <w:rtl/>
          <w:lang w:bidi="ar-SA"/>
        </w:rPr>
      </w:pPr>
    </w:p>
    <w:p w:rsidR="00286B62" w:rsidRPr="00F90977" w:rsidRDefault="00286B62" w:rsidP="00286B62">
      <w:pPr>
        <w:pStyle w:val="P"/>
        <w:spacing w:before="0" w:line="520" w:lineRule="exact"/>
        <w:ind w:left="0" w:firstLine="567"/>
        <w:rPr>
          <w:rtl/>
          <w:lang w:bidi="ar-SA"/>
        </w:rPr>
      </w:pPr>
      <w:r w:rsidRPr="00F90977">
        <w:rPr>
          <w:rtl/>
          <w:lang w:bidi="ar-SA"/>
        </w:rPr>
        <w:t>ويعبر الشكل رقم (</w:t>
      </w:r>
      <w:r>
        <w:rPr>
          <w:rFonts w:hint="cs"/>
          <w:rtl/>
          <w:lang w:bidi="ar-SA"/>
        </w:rPr>
        <w:t>10</w:t>
      </w:r>
      <w:r w:rsidRPr="00F90977">
        <w:rPr>
          <w:rtl/>
          <w:lang w:bidi="ar-SA"/>
        </w:rPr>
        <w:t>) عن التالى:</w:t>
      </w:r>
    </w:p>
    <w:p w:rsidR="00286B62" w:rsidRPr="00F90977" w:rsidRDefault="00286B62" w:rsidP="00776162">
      <w:pPr>
        <w:pStyle w:val="P"/>
        <w:numPr>
          <w:ilvl w:val="0"/>
          <w:numId w:val="96"/>
        </w:numPr>
        <w:spacing w:before="0" w:line="520" w:lineRule="exact"/>
        <w:rPr>
          <w:rtl/>
          <w:lang w:bidi="ar-SA"/>
        </w:rPr>
      </w:pPr>
      <w:r w:rsidRPr="00F90977">
        <w:rPr>
          <w:rtl/>
          <w:lang w:bidi="ar-SA"/>
        </w:rPr>
        <w:t>تمثل الشبكة العنك</w:t>
      </w:r>
      <w:r>
        <w:rPr>
          <w:rFonts w:hint="cs"/>
          <w:rtl/>
          <w:lang w:bidi="ar-SA"/>
        </w:rPr>
        <w:t>ب</w:t>
      </w:r>
      <w:r w:rsidRPr="00F90977">
        <w:rPr>
          <w:rtl/>
          <w:lang w:bidi="ar-SA"/>
        </w:rPr>
        <w:t>وتية المستويات المختلفة من الكفاءة.</w:t>
      </w:r>
    </w:p>
    <w:p w:rsidR="00286B62" w:rsidRPr="00F90977" w:rsidRDefault="00286B62" w:rsidP="00776162">
      <w:pPr>
        <w:pStyle w:val="P"/>
        <w:numPr>
          <w:ilvl w:val="0"/>
          <w:numId w:val="96"/>
        </w:numPr>
        <w:spacing w:before="0" w:line="520" w:lineRule="exact"/>
        <w:rPr>
          <w:rtl/>
          <w:lang w:bidi="ar-SA"/>
        </w:rPr>
      </w:pPr>
      <w:r w:rsidRPr="00F90977">
        <w:rPr>
          <w:rtl/>
          <w:lang w:bidi="ar-SA"/>
        </w:rPr>
        <w:t>تمثل الأقطار المختلفة كل دولة عربية على حده.</w:t>
      </w:r>
    </w:p>
    <w:p w:rsidR="00286B62" w:rsidRPr="00F90977" w:rsidRDefault="00286B62" w:rsidP="00776162">
      <w:pPr>
        <w:pStyle w:val="P"/>
        <w:numPr>
          <w:ilvl w:val="0"/>
          <w:numId w:val="96"/>
        </w:numPr>
        <w:spacing w:before="0" w:line="520" w:lineRule="exact"/>
        <w:rPr>
          <w:rtl/>
          <w:lang w:bidi="ar-SA"/>
        </w:rPr>
      </w:pPr>
      <w:r w:rsidRPr="00F90977">
        <w:rPr>
          <w:rtl/>
          <w:lang w:bidi="ar-SA"/>
        </w:rPr>
        <w:t>تعبر المنحنيات عن مستوى كفاءة كل وسيط من وسائط النقل في تلك الدول من جهة، والمستوى العام للدول العربية مجتمعة من جهة أخرى.</w:t>
      </w:r>
    </w:p>
    <w:p w:rsidR="00286B62" w:rsidRPr="008D292A" w:rsidRDefault="00286B62" w:rsidP="00286B62">
      <w:pPr>
        <w:pStyle w:val="P"/>
        <w:spacing w:before="0" w:line="520" w:lineRule="exact"/>
        <w:ind w:left="0" w:firstLine="567"/>
        <w:rPr>
          <w:rFonts w:ascii="Simplified Arabic" w:hAnsi="Simplified Arabic"/>
          <w:color w:val="000000"/>
          <w:sz w:val="28"/>
          <w:rtl/>
        </w:rPr>
      </w:pPr>
      <w:r w:rsidRPr="00F90977">
        <w:rPr>
          <w:rtl/>
          <w:lang w:bidi="ar-SA"/>
        </w:rPr>
        <w:t>ومن الشكل رقم (</w:t>
      </w:r>
      <w:r>
        <w:rPr>
          <w:rFonts w:hint="cs"/>
          <w:rtl/>
          <w:lang w:bidi="ar-SA"/>
        </w:rPr>
        <w:t>10</w:t>
      </w:r>
      <w:r w:rsidRPr="00F90977">
        <w:rPr>
          <w:rtl/>
          <w:lang w:bidi="ar-SA"/>
        </w:rPr>
        <w:t>) يمكن استنتاج التالي:</w:t>
      </w:r>
    </w:p>
    <w:p w:rsidR="00286B62" w:rsidRPr="00F90977" w:rsidRDefault="00286B62" w:rsidP="00776162">
      <w:pPr>
        <w:pStyle w:val="P"/>
        <w:numPr>
          <w:ilvl w:val="0"/>
          <w:numId w:val="96"/>
        </w:numPr>
        <w:spacing w:before="0" w:line="520" w:lineRule="exact"/>
        <w:rPr>
          <w:lang w:bidi="ar-SA"/>
        </w:rPr>
      </w:pPr>
      <w:r w:rsidRPr="00F90977">
        <w:rPr>
          <w:rtl/>
          <w:lang w:bidi="ar-SA"/>
        </w:rPr>
        <w:t>إنخفاض كفاءة ومستوى البنية التحتية الخاصة بشبكات السكك الحديدية في الوطن العربي بصفة عامة، حيث لا تزيد في أفضل أحوالها عن 60% وذلك في دولة وحيده وهى تونس التي تتميز بصغر المساحة تليها دولة الإمارات العربية بنس</w:t>
      </w:r>
      <w:r>
        <w:rPr>
          <w:rFonts w:hint="cs"/>
          <w:rtl/>
          <w:lang w:bidi="ar-SA"/>
        </w:rPr>
        <w:t>ب</w:t>
      </w:r>
      <w:r w:rsidRPr="00F90977">
        <w:rPr>
          <w:rtl/>
          <w:lang w:bidi="ar-SA"/>
        </w:rPr>
        <w:t>ة 50%، ثم المملكة المغربية، وجمهورية مصر العربية والجمهورية السورية، والمملكة العربية السعودية بنسبة 40%، على الرغم التباين الشديد في طول الشبكات في تلك الدول وإمتدادها إلا أن المستوى العام لكفاءتها وقدرتها على تسهيل وخدمة التجارة يتماثل فيها جميعًا، على سبيل المثال تتميز الشبكة المصرية بالتغطية الواسعة لمدن الجمهورية لكنها تتميز بالقدم وإنخفاض معدلات التشغيل، بينما تعتبر الشبكة في المملكة العربية السعودية محدودة وقاصرة لكنها تتميز بكبر حجم البضائع المنقولة من خلالها، بينما تنخفض باقي الدول العربية عن ذلك إلى أقل من 20%.</w:t>
      </w:r>
    </w:p>
    <w:p w:rsidR="00286B62" w:rsidRPr="00F90977" w:rsidRDefault="00286B62" w:rsidP="00776162">
      <w:pPr>
        <w:pStyle w:val="P"/>
        <w:numPr>
          <w:ilvl w:val="0"/>
          <w:numId w:val="96"/>
        </w:numPr>
        <w:spacing w:before="0" w:line="520" w:lineRule="exact"/>
        <w:rPr>
          <w:rtl/>
          <w:lang w:bidi="ar-SA"/>
        </w:rPr>
      </w:pPr>
      <w:r w:rsidRPr="00F90977">
        <w:rPr>
          <w:rtl/>
          <w:lang w:bidi="ar-SA"/>
        </w:rPr>
        <w:t>على جانب شبكة الطرق المرصوفة تحقق أغلب الدول العربية المذكورة في هذا المؤشر مستويات مرتفعة من نسبة الطرق المرصوفة إلى إجمالي الطرق حيث تتراوح النسبة من 100% كما في المملكة الأردنية الهاشمية، ودولة الإمارات العربية المتحدة إلى أعلى من 80% في كل من جمهورية مصر العربية، ودولة الكويت، ودولة البحرين، ودولة قطر، بينما تبلغ أدنى مستوياتها في كلٍ من مورتانيا، والمملكة العربية السعودية، والجمهورية العربية السورية وتعكس هذه النسب تباين شديد، حيث نجد أن مورتيانيا تعتبر ضمن أقل الدول دخلاً في المجموعة العربية، بينما المملكة العربية السعودية من أعلاها وتتشارك الدولتين في إنخفاض أعداد السكان، بينما ترتفع أعداد السكان في سوريا ومع ذلك تتشارك نفس النسبة. مما يعكس عدم وجود علاقة قوية بين الدخل القومى والطرق المرصوفة، وبرغم إرتفاع نسبة الطرق المرصوفة إلى إجمالي الطرق في دولة مثل المملكة الأردنية الهاشمية، ودولة الإمارات العربية المتحدة، إلا أن ذلك لا يعبر عن إرتفاع مماثل في كفاءة وإمكانات البنية التحتية للنقل البري، حيث نجد أن المملكة الأردنية الهاشمية تبلغ كفائتها في هذا المجال حوالي 70%، بينما ترتفع النسبة في سلطنة عمان إلى 90% رغم أن نسبة الطرق المرصوفة لا تزيد عن 30%، ويمكن تفسير ذلك التباين بموقع المراكز التجارية والحيوية والصناعية على شبكة الطرق المرصوفة نفسها ومدى استخدام الطرق المتاحه في تسهيل وصول التجارة إلى أهدافها النهائية، وتزداد كفاءة النقل البري في كلٍ من دولة الإمارات العربية المتحدة، ودولة البحرين، ودولة الكويت، والمملكة الأردنية الهاشمية حيث تتراوح نسبتها من 70% إلى 90%، بينما تمثل كفاءة متوسطة نسبيًا في كل من جمهورية مصر العربية، والجمهورية العربية السورية، والجمهورية الجزائرية حيث تتراوح نسبتها بين 50% إلى 70% وتنخفض فى كل من موريتانيا والمملكة المغربية عن 40%، وتبلغ أدنى مستوياتها في تونس أقل من 10%.</w:t>
      </w:r>
    </w:p>
    <w:p w:rsidR="00286B62" w:rsidRPr="00F90977" w:rsidRDefault="00286B62" w:rsidP="00776162">
      <w:pPr>
        <w:pStyle w:val="P"/>
        <w:numPr>
          <w:ilvl w:val="0"/>
          <w:numId w:val="96"/>
        </w:numPr>
        <w:spacing w:before="0" w:line="520" w:lineRule="exact"/>
        <w:rPr>
          <w:rtl/>
          <w:lang w:bidi="ar-SA"/>
        </w:rPr>
      </w:pPr>
      <w:r w:rsidRPr="00F90977">
        <w:rPr>
          <w:rtl/>
          <w:lang w:bidi="ar-SA"/>
        </w:rPr>
        <w:t>ترتقع كفاءة البنية التحتية للنقل الجوي وفقاً لمؤشر تمكين التجارة عام 2010 في المنطقة العربية نتيجة لإرتفاع قيمة المؤشر وزيادة عدد الدول، فعلى سبيل المثال يوجد عشر دول عربية يصل فيها المؤشر إلى 70% أو أكثر وهى المملكة الأردنية الهاشمية، ودولة الإمارات العربية المتحدة، وتونس، ودولة قطر، وجمهورية مصر العربية، ودولة البحرين، والمملكة العربية السعودية، ودولة الكويت، والمملكة المغربية، بينما تبلغ أقل نسبة لكفاءة النقل الجوي في الدول ال</w:t>
      </w:r>
      <w:r>
        <w:rPr>
          <w:rtl/>
          <w:lang w:bidi="ar-SA"/>
        </w:rPr>
        <w:t>عربية 40%</w:t>
      </w:r>
      <w:r w:rsidRPr="00F90977">
        <w:rPr>
          <w:rtl/>
          <w:lang w:bidi="ar-SA"/>
        </w:rPr>
        <w:t xml:space="preserve"> وذلك في موريتانيا وتبلغ 50% في كلٍ من الجمهورية الجزائرية، والجمهورية السورية، وتعتبر البنية التحتية للنقل الجوي هى الأكثر كفاءة على مستوى وسائط النقل المختلفة من منظور مؤشر تمكين التجارة.</w:t>
      </w:r>
    </w:p>
    <w:p w:rsidR="00286B62" w:rsidRDefault="00286B62" w:rsidP="00776162">
      <w:pPr>
        <w:pStyle w:val="P"/>
        <w:numPr>
          <w:ilvl w:val="0"/>
          <w:numId w:val="96"/>
        </w:numPr>
        <w:spacing w:before="0" w:line="520" w:lineRule="exact"/>
        <w:rPr>
          <w:rFonts w:ascii="Simplified Arabic" w:hAnsi="Simplified Arabic"/>
          <w:color w:val="000000"/>
          <w:sz w:val="28"/>
        </w:rPr>
      </w:pPr>
      <w:r w:rsidRPr="00F90977">
        <w:rPr>
          <w:rtl/>
          <w:lang w:bidi="ar-SA"/>
        </w:rPr>
        <w:t xml:space="preserve">يهتم هذا المؤشر بتقييم البنية التحتية للموانئ العربية وليس لشبكة النقل البحري بكل مفرداتها ويمكن استنتاج علاقة بين النقل الجوي وكفاءة البنية التحتية للموانئ نتيجة </w:t>
      </w:r>
      <w:r w:rsidRPr="00F90977">
        <w:rPr>
          <w:rFonts w:hint="cs"/>
          <w:rtl/>
          <w:lang w:bidi="ar-SA"/>
        </w:rPr>
        <w:t>لتجانس</w:t>
      </w:r>
      <w:r w:rsidRPr="00F90977">
        <w:rPr>
          <w:rtl/>
          <w:lang w:bidi="ar-SA"/>
        </w:rPr>
        <w:t xml:space="preserve"> شكل المنحني</w:t>
      </w:r>
      <w:r>
        <w:rPr>
          <w:rFonts w:hint="cs"/>
          <w:rtl/>
          <w:lang w:bidi="ar-SA"/>
        </w:rPr>
        <w:t>ا</w:t>
      </w:r>
      <w:r w:rsidRPr="00F90977">
        <w:rPr>
          <w:rtl/>
          <w:lang w:bidi="ar-SA"/>
        </w:rPr>
        <w:t>ن بالنسبة لكل الدول العربية، وتمثل دولة الإمارات العربية المتحدة أعلى أداء لكفاءة البنية التحتية للموانئ بنسبة 90%، تليها كلٍ من البحرين، وتونس، والمملكة العربية السعودية، وسلطنة عمان، ودولة قطر، بنسب تصل أو تزيد عن 70%، ثم تأتي المجموعة الثالثة وهى جمهورية مصر العربية، والمم</w:t>
      </w:r>
      <w:r>
        <w:rPr>
          <w:rFonts w:hint="cs"/>
          <w:rtl/>
          <w:lang w:bidi="ar-SA"/>
        </w:rPr>
        <w:t>ل</w:t>
      </w:r>
      <w:r>
        <w:rPr>
          <w:rtl/>
          <w:lang w:bidi="ar-SA"/>
        </w:rPr>
        <w:t>ك</w:t>
      </w:r>
      <w:r w:rsidRPr="00F90977">
        <w:rPr>
          <w:rtl/>
          <w:lang w:bidi="ar-SA"/>
        </w:rPr>
        <w:t>ة المغربية، والمملكة الأردنية الهاشمية، والجمهورية العربية السورية، وموريتانيا بنسب تتراوح ما بين 50% إلى 70%، بينما تأتي كلٍ من جمهورية الجزائر في المرتبة الأخيرة بنسبة أقل من 50%.</w:t>
      </w:r>
      <w:r w:rsidRPr="008D292A">
        <w:rPr>
          <w:rFonts w:ascii="Simplified Arabic" w:hAnsi="Simplified Arabic"/>
          <w:color w:val="000000"/>
          <w:sz w:val="28"/>
          <w:rtl/>
        </w:rPr>
        <w:t xml:space="preserve"> </w:t>
      </w:r>
    </w:p>
    <w:p w:rsidR="00286B62" w:rsidRPr="008D292A" w:rsidRDefault="00286B62" w:rsidP="00286B62">
      <w:pPr>
        <w:pStyle w:val="P"/>
        <w:spacing w:before="0" w:line="520" w:lineRule="exact"/>
        <w:ind w:left="1287"/>
        <w:rPr>
          <w:rFonts w:ascii="Simplified Arabic" w:hAnsi="Simplified Arabic"/>
          <w:color w:val="000000"/>
          <w:sz w:val="28"/>
        </w:rPr>
      </w:pPr>
    </w:p>
    <w:p w:rsidR="00286B62" w:rsidRPr="007D17D4" w:rsidRDefault="00286B62" w:rsidP="00776162">
      <w:pPr>
        <w:pStyle w:val="Heading2"/>
        <w:numPr>
          <w:ilvl w:val="1"/>
          <w:numId w:val="76"/>
        </w:numPr>
        <w:rPr>
          <w:b/>
          <w:bCs/>
          <w:rtl/>
        </w:rPr>
      </w:pPr>
      <w:r w:rsidRPr="007D17D4">
        <w:rPr>
          <w:b/>
          <w:bCs/>
          <w:rtl/>
        </w:rPr>
        <w:t>مدى توافر متطلبات سلاسل الامداد التجارية فى المنطقة العربية</w:t>
      </w:r>
    </w:p>
    <w:p w:rsidR="00286B62" w:rsidRPr="00F90977" w:rsidRDefault="00286B62" w:rsidP="00286B62">
      <w:pPr>
        <w:pStyle w:val="P"/>
        <w:spacing w:before="0" w:line="520" w:lineRule="exact"/>
        <w:ind w:left="0" w:firstLine="567"/>
        <w:rPr>
          <w:rtl/>
          <w:lang w:bidi="ar-SA"/>
        </w:rPr>
      </w:pPr>
      <w:r w:rsidRPr="00F90977">
        <w:rPr>
          <w:rtl/>
          <w:lang w:bidi="ar-SA"/>
        </w:rPr>
        <w:t>تشير المذكرة الصادرة عن قسم التجارة الأمريكية التابعة لإدارة التجارة الدولية عام 2004 إلى أن البنية التحتية لسلاسل الامداد تتكون من الطرق والموانئ والسكك الحديدية، كما ذكرت نتائج وتوصيات المائدة المستديرة لمنتدى النقل الدولى إحدى هيئات منظمة التعاون والتنمية الاقتصادية فى باريس عام 2008 أن أحد التغيرات الهيكيلية الرئيسية فى سلاسل الامداد التجارية هو الأهمية المتزايدة لمحاور وعمليات إعادة الشحن.</w:t>
      </w:r>
    </w:p>
    <w:p w:rsidR="00286B62" w:rsidRPr="00F90977" w:rsidRDefault="00286B62" w:rsidP="00286B62">
      <w:pPr>
        <w:pStyle w:val="P"/>
        <w:spacing w:before="0" w:line="520" w:lineRule="exact"/>
        <w:ind w:left="0" w:firstLine="567"/>
        <w:rPr>
          <w:rtl/>
          <w:lang w:bidi="ar-SA"/>
        </w:rPr>
      </w:pPr>
      <w:r w:rsidRPr="00F90977">
        <w:rPr>
          <w:rtl/>
          <w:lang w:bidi="ar-SA"/>
        </w:rPr>
        <w:t>من جهة أخرى يقيس مؤشر التواصلية</w:t>
      </w:r>
      <w:r w:rsidRPr="00175899">
        <w:rPr>
          <w:vertAlign w:val="superscript"/>
          <w:rtl/>
          <w:lang w:bidi="ar-SA"/>
        </w:rPr>
        <w:footnoteReference w:id="87"/>
      </w:r>
      <w:r w:rsidRPr="00F90977">
        <w:rPr>
          <w:rtl/>
          <w:lang w:bidi="ar-SA"/>
        </w:rPr>
        <w:t xml:space="preserve"> للخطوط الملاحية كيفية إتصال الدول المختلفة</w:t>
      </w:r>
      <w:r w:rsidRPr="008D292A">
        <w:rPr>
          <w:rFonts w:ascii="Simplified Arabic" w:hAnsi="Simplified Arabic"/>
          <w:color w:val="000000"/>
          <w:sz w:val="28"/>
          <w:rtl/>
        </w:rPr>
        <w:t xml:space="preserve"> </w:t>
      </w:r>
      <w:r w:rsidRPr="00F90977">
        <w:rPr>
          <w:rtl/>
          <w:lang w:bidi="ar-SA"/>
        </w:rPr>
        <w:t>بالشبكة العالمية للنقل البحرى حيث أن أغلب التجارة البحرية المصنعة تتدفق عبر الخطوط الملاحية المنتظمة وبالتالى يساعد هذا المؤشر كل من التجار والمشغلين والمستثمرين ومتخذى القرار فى تقييم وضع الدولة بالنسبة للسوق العالمى لما ينعكس على وضعها وقدرتها على جذب وتشغيل سلاسل الامداد.</w:t>
      </w:r>
    </w:p>
    <w:p w:rsidR="00286B62" w:rsidRPr="00F90977" w:rsidRDefault="00286B62" w:rsidP="00286B62">
      <w:pPr>
        <w:pStyle w:val="P"/>
        <w:spacing w:before="0" w:line="520" w:lineRule="exact"/>
        <w:ind w:left="0" w:firstLine="567"/>
        <w:rPr>
          <w:rtl/>
          <w:lang w:bidi="ar-SA"/>
        </w:rPr>
      </w:pPr>
      <w:r w:rsidRPr="00F90977">
        <w:rPr>
          <w:rtl/>
          <w:lang w:bidi="ar-SA"/>
        </w:rPr>
        <w:t>ويربط التقرير النهائى</w:t>
      </w:r>
      <w:r w:rsidRPr="00175899">
        <w:rPr>
          <w:vertAlign w:val="superscript"/>
          <w:rtl/>
          <w:lang w:bidi="ar-SA"/>
        </w:rPr>
        <w:footnoteReference w:id="88"/>
      </w:r>
      <w:r w:rsidRPr="00F90977">
        <w:rPr>
          <w:rtl/>
          <w:lang w:bidi="ar-SA"/>
        </w:rPr>
        <w:t xml:space="preserve"> الصادر عن مركز أبحاث أنظمة سلاسل الامداد فى الولايات المتحدة لعام 2004 بين أهمية تتبع وتعقب الشحنة وتكامل سلاسل الامداد.</w:t>
      </w:r>
    </w:p>
    <w:p w:rsidR="00286B62" w:rsidRDefault="00286B62" w:rsidP="00286B62">
      <w:pPr>
        <w:pStyle w:val="P"/>
        <w:spacing w:before="0" w:line="520" w:lineRule="exact"/>
        <w:ind w:left="0" w:firstLine="567"/>
        <w:rPr>
          <w:rtl/>
          <w:lang w:bidi="ar-SA"/>
        </w:rPr>
      </w:pPr>
      <w:r w:rsidRPr="00F90977">
        <w:rPr>
          <w:rtl/>
          <w:lang w:bidi="ar-SA"/>
        </w:rPr>
        <w:t>بناءاً على ما سبق فقد تم إستخدام المؤشرات الثانوية فى مؤشر تمكين التجارة لتصميم مؤشر مستحدث يسمح بقياس إمكانيات الدول العربية فى توفير متطلبات سلاسل الامداد التجارية مع تعديل القيم بما يسمح بتجانس البيانات وتمثل 5 أعلى قيمة وهى تعبر عن أفضل الممارسات بينما تعبر 1 عن أقل الممارسات وأكثر القيم إنخفاضا .</w:t>
      </w:r>
    </w:p>
    <w:p w:rsidR="00286B62" w:rsidRDefault="00286B62" w:rsidP="00286B62">
      <w:pPr>
        <w:pStyle w:val="P"/>
        <w:spacing w:before="0" w:line="520" w:lineRule="exact"/>
        <w:ind w:left="0" w:firstLine="567"/>
        <w:rPr>
          <w:rtl/>
          <w:lang w:bidi="ar-SA"/>
        </w:rPr>
      </w:pPr>
      <w:r w:rsidRPr="00F90977">
        <w:rPr>
          <w:rtl/>
          <w:lang w:bidi="ar-SA"/>
        </w:rPr>
        <w:t>يوضح الشكل رقم (</w:t>
      </w:r>
      <w:r>
        <w:rPr>
          <w:rFonts w:hint="cs"/>
          <w:rtl/>
          <w:lang w:bidi="ar-SA"/>
        </w:rPr>
        <w:t>11</w:t>
      </w:r>
      <w:r w:rsidRPr="00F90977">
        <w:rPr>
          <w:rtl/>
          <w:lang w:bidi="ar-SA"/>
        </w:rPr>
        <w:t xml:space="preserve">) موقف الدول العربية فى هذا المجال وفقا للمؤشر المستحدث ومنه </w:t>
      </w:r>
    </w:p>
    <w:p w:rsidR="00286B62" w:rsidRPr="00F90977" w:rsidRDefault="00286B62" w:rsidP="00286B62">
      <w:pPr>
        <w:pStyle w:val="P"/>
        <w:spacing w:before="0" w:line="520" w:lineRule="exact"/>
        <w:ind w:left="0" w:firstLine="567"/>
        <w:rPr>
          <w:rtl/>
          <w:lang w:bidi="ar-SA"/>
        </w:rPr>
      </w:pPr>
      <w:r w:rsidRPr="00F90977">
        <w:rPr>
          <w:rtl/>
          <w:lang w:bidi="ar-SA"/>
        </w:rPr>
        <w:t>يتضح ما يلى:</w:t>
      </w:r>
    </w:p>
    <w:p w:rsidR="00286B62" w:rsidRPr="00F90977" w:rsidRDefault="00286B62" w:rsidP="00776162">
      <w:pPr>
        <w:pStyle w:val="P"/>
        <w:numPr>
          <w:ilvl w:val="0"/>
          <w:numId w:val="97"/>
        </w:numPr>
        <w:spacing w:before="0" w:line="520" w:lineRule="exact"/>
        <w:rPr>
          <w:lang w:bidi="ar-SA"/>
        </w:rPr>
      </w:pPr>
      <w:r w:rsidRPr="00F90977">
        <w:rPr>
          <w:rtl/>
          <w:lang w:bidi="ar-SA"/>
        </w:rPr>
        <w:t>تتمتع الدول العربية بمستوى مرتفع نسبيا من حيث التجارة العابرة للشحن والوقت اللازم لوصول الشحنة حيث سجلت مصر والامارات والسعودية أعلى قيم تجاوزت (4) بينما ترواحت كل من الأردن وتونس وسوريا والمغرب بين (3-4) بينما لم تقل أى دولة أخرى عن 2.5 مما يدل على تحسن المستوى العام الذى بلغ للمنطقة ككل 3.5.</w:t>
      </w:r>
    </w:p>
    <w:p w:rsidR="00286B62" w:rsidRPr="008D292A" w:rsidRDefault="00286B62" w:rsidP="00286B62">
      <w:pPr>
        <w:spacing w:before="0" w:line="276" w:lineRule="auto"/>
        <w:ind w:left="-1" w:firstLine="1"/>
        <w:jc w:val="center"/>
        <w:rPr>
          <w:rFonts w:ascii="Simplified Arabic" w:hAnsi="Simplified Arabic"/>
          <w:b/>
          <w:bCs/>
          <w:color w:val="000000"/>
          <w:sz w:val="24"/>
          <w:szCs w:val="24"/>
          <w:rtl/>
          <w:lang w:bidi="ar-EG"/>
        </w:rPr>
      </w:pPr>
    </w:p>
    <w:p w:rsidR="00286B62" w:rsidRDefault="00286B62" w:rsidP="00286B62">
      <w:pPr>
        <w:widowControl/>
        <w:bidi w:val="0"/>
        <w:spacing w:before="0" w:line="240" w:lineRule="auto"/>
        <w:ind w:firstLine="0"/>
        <w:jc w:val="left"/>
        <w:rPr>
          <w:rFonts w:cs="Arabic Transparent"/>
          <w:b/>
          <w:bCs/>
          <w:color w:val="000000"/>
          <w:sz w:val="24"/>
          <w:szCs w:val="24"/>
          <w:rtl/>
          <w:lang w:bidi="ar-EG"/>
        </w:rPr>
      </w:pPr>
      <w:r>
        <w:rPr>
          <w:rFonts w:cs="Arabic Transparent"/>
          <w:b/>
          <w:bCs/>
          <w:color w:val="000000"/>
          <w:sz w:val="24"/>
          <w:szCs w:val="24"/>
          <w:rtl/>
          <w:lang w:bidi="ar-EG"/>
        </w:rPr>
        <w:br w:type="page"/>
      </w:r>
    </w:p>
    <w:p w:rsidR="00286B62" w:rsidRPr="00C045F9" w:rsidRDefault="00286B62" w:rsidP="00286B62">
      <w:pPr>
        <w:spacing w:before="0" w:line="276" w:lineRule="auto"/>
        <w:ind w:left="-1" w:firstLine="1"/>
        <w:jc w:val="center"/>
        <w:rPr>
          <w:rFonts w:cs="Arabic Transparent"/>
          <w:b/>
          <w:bCs/>
          <w:color w:val="000000"/>
          <w:sz w:val="24"/>
          <w:szCs w:val="24"/>
          <w:rtl/>
          <w:lang w:bidi="ar-EG"/>
        </w:rPr>
      </w:pPr>
      <w:r>
        <w:rPr>
          <w:rFonts w:cs="Arabic Transparent" w:hint="cs"/>
          <w:b/>
          <w:bCs/>
          <w:color w:val="000000"/>
          <w:sz w:val="24"/>
          <w:szCs w:val="24"/>
          <w:rtl/>
          <w:lang w:bidi="ar-EG"/>
        </w:rPr>
        <w:t>شكل رقم (11</w:t>
      </w:r>
      <w:r w:rsidRPr="00C045F9">
        <w:rPr>
          <w:rFonts w:cs="Arabic Transparent" w:hint="cs"/>
          <w:b/>
          <w:bCs/>
          <w:color w:val="000000"/>
          <w:sz w:val="24"/>
          <w:szCs w:val="24"/>
          <w:rtl/>
          <w:lang w:bidi="ar-EG"/>
        </w:rPr>
        <w:t xml:space="preserve">) </w:t>
      </w:r>
      <w:r>
        <w:rPr>
          <w:rFonts w:cs="Arabic Transparent" w:hint="cs"/>
          <w:b/>
          <w:bCs/>
          <w:color w:val="000000"/>
          <w:sz w:val="24"/>
          <w:szCs w:val="24"/>
          <w:rtl/>
          <w:lang w:bidi="ar-EG"/>
        </w:rPr>
        <w:t xml:space="preserve">: </w:t>
      </w:r>
      <w:r w:rsidRPr="00C045F9">
        <w:rPr>
          <w:rFonts w:cs="Arabic Transparent" w:hint="cs"/>
          <w:b/>
          <w:bCs/>
          <w:color w:val="000000"/>
          <w:sz w:val="24"/>
          <w:szCs w:val="24"/>
          <w:rtl/>
          <w:lang w:bidi="ar-EG"/>
        </w:rPr>
        <w:t>مدى توافر متطلبات سلاسل الامداد التجارية فى الدول العربية</w:t>
      </w:r>
    </w:p>
    <w:p w:rsidR="00286B62" w:rsidRDefault="009F15F6" w:rsidP="00286B62">
      <w:pPr>
        <w:spacing w:after="120" w:line="400" w:lineRule="exact"/>
        <w:rPr>
          <w:rFonts w:cs="Arabic Transparent"/>
          <w:color w:val="000000"/>
          <w:sz w:val="28"/>
          <w:rtl/>
        </w:rPr>
      </w:pPr>
      <w:r>
        <w:rPr>
          <w:noProof/>
        </w:rPr>
        <w:drawing>
          <wp:anchor distT="0" distB="0" distL="114300" distR="114300" simplePos="0" relativeHeight="251671040" behindDoc="0" locked="0" layoutInCell="1" allowOverlap="1">
            <wp:simplePos x="0" y="0"/>
            <wp:positionH relativeFrom="margin">
              <wp:posOffset>-294005</wp:posOffset>
            </wp:positionH>
            <wp:positionV relativeFrom="paragraph">
              <wp:posOffset>232410</wp:posOffset>
            </wp:positionV>
            <wp:extent cx="5614670" cy="3852545"/>
            <wp:effectExtent l="19050" t="0" r="5080" b="0"/>
            <wp:wrapNone/>
            <wp:docPr id="11" name="Chart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2"/>
                    <pic:cNvPicPr>
                      <a:picLocks noChangeArrowheads="1"/>
                    </pic:cNvPicPr>
                  </pic:nvPicPr>
                  <pic:blipFill>
                    <a:blip r:embed="rId103"/>
                    <a:srcRect/>
                    <a:stretch>
                      <a:fillRect/>
                    </a:stretch>
                  </pic:blipFill>
                  <pic:spPr bwMode="auto">
                    <a:xfrm>
                      <a:off x="0" y="0"/>
                      <a:ext cx="5614670" cy="3852545"/>
                    </a:xfrm>
                    <a:prstGeom prst="rect">
                      <a:avLst/>
                    </a:prstGeom>
                    <a:noFill/>
                  </pic:spPr>
                </pic:pic>
              </a:graphicData>
            </a:graphic>
          </wp:anchor>
        </w:drawing>
      </w:r>
    </w:p>
    <w:p w:rsidR="00286B62" w:rsidRDefault="00286B62" w:rsidP="00286B62">
      <w:pPr>
        <w:spacing w:after="120" w:line="400" w:lineRule="exact"/>
        <w:rPr>
          <w:rFonts w:cs="Arabic Transparent"/>
          <w:color w:val="000000"/>
          <w:sz w:val="28"/>
          <w:rtl/>
        </w:rPr>
      </w:pPr>
    </w:p>
    <w:p w:rsidR="00286B62" w:rsidRDefault="00286B62" w:rsidP="00286B62">
      <w:pPr>
        <w:spacing w:after="120" w:line="400" w:lineRule="exact"/>
        <w:rPr>
          <w:rFonts w:cs="Arabic Transparent"/>
          <w:color w:val="000000"/>
          <w:sz w:val="28"/>
          <w:rtl/>
        </w:rPr>
      </w:pPr>
    </w:p>
    <w:p w:rsidR="00286B62" w:rsidRDefault="00286B62" w:rsidP="00286B62">
      <w:pPr>
        <w:spacing w:after="120" w:line="400" w:lineRule="exact"/>
        <w:rPr>
          <w:rFonts w:cs="Arabic Transparent"/>
          <w:color w:val="000000"/>
          <w:sz w:val="28"/>
          <w:rtl/>
        </w:rPr>
      </w:pPr>
    </w:p>
    <w:p w:rsidR="00286B62" w:rsidRDefault="00286B62" w:rsidP="00286B62">
      <w:pPr>
        <w:spacing w:after="120" w:line="400" w:lineRule="exact"/>
        <w:rPr>
          <w:rFonts w:cs="Arabic Transparent"/>
          <w:color w:val="000000"/>
          <w:sz w:val="28"/>
          <w:rtl/>
        </w:rPr>
      </w:pPr>
    </w:p>
    <w:p w:rsidR="00286B62" w:rsidRDefault="00286B62" w:rsidP="00286B62">
      <w:pPr>
        <w:spacing w:after="120" w:line="400" w:lineRule="exact"/>
        <w:rPr>
          <w:rFonts w:cs="Arabic Transparent"/>
          <w:color w:val="000000"/>
          <w:sz w:val="28"/>
          <w:rtl/>
        </w:rPr>
      </w:pPr>
    </w:p>
    <w:p w:rsidR="00286B62" w:rsidRDefault="00286B62" w:rsidP="00286B62">
      <w:pPr>
        <w:spacing w:after="120" w:line="400" w:lineRule="exact"/>
        <w:rPr>
          <w:rFonts w:cs="Arabic Transparent"/>
          <w:color w:val="000000"/>
          <w:sz w:val="28"/>
          <w:rtl/>
        </w:rPr>
      </w:pPr>
    </w:p>
    <w:p w:rsidR="00286B62" w:rsidRDefault="00286B62" w:rsidP="00286B62">
      <w:pPr>
        <w:spacing w:before="0" w:line="276" w:lineRule="auto"/>
        <w:ind w:left="-1" w:firstLine="1"/>
        <w:jc w:val="center"/>
        <w:rPr>
          <w:rFonts w:cs="Arabic Transparent"/>
          <w:b/>
          <w:bCs/>
          <w:color w:val="000000"/>
          <w:sz w:val="24"/>
          <w:szCs w:val="24"/>
          <w:rtl/>
          <w:lang w:bidi="ar-EG"/>
        </w:rPr>
      </w:pPr>
    </w:p>
    <w:p w:rsidR="00286B62" w:rsidRDefault="00286B62" w:rsidP="00286B62">
      <w:pPr>
        <w:pStyle w:val="P"/>
        <w:spacing w:before="0" w:line="520" w:lineRule="exact"/>
        <w:ind w:left="0" w:firstLine="567"/>
        <w:rPr>
          <w:rtl/>
          <w:lang w:bidi="ar-SA"/>
        </w:rPr>
      </w:pPr>
    </w:p>
    <w:p w:rsidR="00286B62" w:rsidRDefault="00286B62" w:rsidP="00286B62">
      <w:pPr>
        <w:pStyle w:val="P"/>
        <w:spacing w:before="0" w:line="520" w:lineRule="exact"/>
        <w:ind w:left="0" w:firstLine="567"/>
        <w:rPr>
          <w:rtl/>
          <w:lang w:bidi="ar-SA"/>
        </w:rPr>
      </w:pPr>
    </w:p>
    <w:p w:rsidR="00286B62" w:rsidRDefault="00286B62" w:rsidP="00286B62">
      <w:pPr>
        <w:pStyle w:val="P"/>
        <w:spacing w:before="0" w:line="520" w:lineRule="exact"/>
        <w:ind w:left="0" w:firstLine="567"/>
        <w:rPr>
          <w:rtl/>
          <w:lang w:bidi="ar-SA"/>
        </w:rPr>
      </w:pPr>
    </w:p>
    <w:p w:rsidR="00286B62" w:rsidRDefault="00286B62" w:rsidP="00286B62">
      <w:pPr>
        <w:pStyle w:val="P"/>
        <w:spacing w:before="0" w:line="520" w:lineRule="exact"/>
        <w:ind w:left="0" w:firstLine="567"/>
        <w:rPr>
          <w:rtl/>
          <w:lang w:bidi="ar-SA"/>
        </w:rPr>
      </w:pPr>
    </w:p>
    <w:p w:rsidR="00286B62" w:rsidRDefault="00286B62" w:rsidP="00286B62">
      <w:pPr>
        <w:pStyle w:val="P"/>
        <w:spacing w:before="0" w:line="520" w:lineRule="exact"/>
        <w:ind w:left="0" w:firstLine="567"/>
        <w:rPr>
          <w:rtl/>
          <w:lang w:bidi="ar-SA"/>
        </w:rPr>
      </w:pPr>
    </w:p>
    <w:p w:rsidR="00286B62" w:rsidRPr="00F90977" w:rsidRDefault="00286B62" w:rsidP="00776162">
      <w:pPr>
        <w:pStyle w:val="P"/>
        <w:numPr>
          <w:ilvl w:val="0"/>
          <w:numId w:val="97"/>
        </w:numPr>
        <w:spacing w:before="0" w:line="520" w:lineRule="exact"/>
        <w:rPr>
          <w:lang w:bidi="ar-SA"/>
        </w:rPr>
      </w:pPr>
      <w:r w:rsidRPr="00F90977">
        <w:rPr>
          <w:rtl/>
          <w:lang w:bidi="ar-SA"/>
        </w:rPr>
        <w:t>سجلت الدول العربية مجتمعة متوسط عام عن المنطقة بلغ 3.5 عن الوقت اللازم لوصول شحنتها حيث كانت أعلى المستويات من نصيب دولة قطر التي تجاوزت قيمة المؤشر بها 4 درجات، بينما كان في المركز الثاني كلٍ من دولة الإمارات العربية، ودولة البحرين، والمملكة العربية السعودية، وتونس، والجمهورية العربية السورية، وسلطنة عمان، ودولة الكويت، بقيم تراوحت ما بين (3</w:t>
      </w:r>
      <w:r>
        <w:rPr>
          <w:lang w:bidi="ar-SA"/>
        </w:rPr>
        <w:t>:</w:t>
      </w:r>
      <w:r w:rsidRPr="00F90977">
        <w:rPr>
          <w:rtl/>
          <w:lang w:bidi="ar-SA"/>
        </w:rPr>
        <w:t>3.5%) وكانت الجمهورية الجزائرية هى الدولة الأكثر إنخفاضًا على هذا المؤشر، حيث إنخفضت عن 3 إنخفاض طفيف.</w:t>
      </w:r>
    </w:p>
    <w:p w:rsidR="00286B62" w:rsidRPr="00F90977" w:rsidRDefault="00286B62" w:rsidP="00776162">
      <w:pPr>
        <w:pStyle w:val="P"/>
        <w:numPr>
          <w:ilvl w:val="0"/>
          <w:numId w:val="97"/>
        </w:numPr>
        <w:spacing w:before="0" w:line="520" w:lineRule="exact"/>
        <w:rPr>
          <w:lang w:bidi="ar-SA"/>
        </w:rPr>
      </w:pPr>
      <w:r w:rsidRPr="00F90977">
        <w:rPr>
          <w:rtl/>
          <w:lang w:bidi="ar-SA"/>
        </w:rPr>
        <w:t>سجلت أغلب الدول العربية مجتمعة قيمة متوسطة عالية تساوي 3 على مؤشر سهولة الشحن وتوافر الحمولة حيث تراوحت أغلب القيم ما بين (2.5</w:t>
      </w:r>
      <w:r>
        <w:rPr>
          <w:lang w:bidi="ar-SA"/>
        </w:rPr>
        <w:t>:</w:t>
      </w:r>
      <w:r w:rsidRPr="00F90977">
        <w:rPr>
          <w:rtl/>
          <w:lang w:bidi="ar-SA"/>
        </w:rPr>
        <w:t>3.5)، كانت أعلاها دولة الإمارات العربية المتحدة، وتونس بقيمة بلغت3.5 وسجلت كلٍ من البحرين والجمهورية العربية السورية، والمملكة العربية السعودية، والجمهورية الجزائرية، ودولة قطر، ودولة الكويت، والمملكة المغربية، وجمهورية مصر العربية، وموريتانيا قيم تراوحت بين (3</w:t>
      </w:r>
      <w:r>
        <w:rPr>
          <w:rFonts w:hint="cs"/>
          <w:rtl/>
          <w:lang w:bidi="ar-SA"/>
        </w:rPr>
        <w:t>:</w:t>
      </w:r>
      <w:r w:rsidRPr="00F90977">
        <w:rPr>
          <w:rtl/>
          <w:lang w:bidi="ar-SA"/>
        </w:rPr>
        <w:t>2.5) وكانت أدناها سلطنة عمان ومصر ويمكن تفسير ذلك بضعف المستوى العام للصادرات العربية، كمًا ونوعًا والإعتماد على الاستيراد من جهة وكبر حجم السوق في حالة مصر مما يستوعب نسبة كبيرة من الإنتاج المحلي.</w:t>
      </w:r>
    </w:p>
    <w:p w:rsidR="00286B62" w:rsidRPr="00F90977" w:rsidRDefault="00286B62" w:rsidP="00776162">
      <w:pPr>
        <w:pStyle w:val="P"/>
        <w:numPr>
          <w:ilvl w:val="0"/>
          <w:numId w:val="97"/>
        </w:numPr>
        <w:spacing w:before="0" w:line="520" w:lineRule="exact"/>
        <w:rPr>
          <w:lang w:bidi="ar-SA"/>
        </w:rPr>
      </w:pPr>
      <w:r w:rsidRPr="00F90977">
        <w:rPr>
          <w:rtl/>
          <w:lang w:bidi="ar-SA"/>
        </w:rPr>
        <w:t>سجلت الدول العربية مجتمعة قيمة منخفضة على مستوى مؤشر التواصلية، حيث تراوحت قيم أعلى الدول بين (2.5</w:t>
      </w:r>
      <w:r>
        <w:rPr>
          <w:rFonts w:hint="cs"/>
          <w:rtl/>
          <w:lang w:bidi="ar-SA"/>
        </w:rPr>
        <w:t>:</w:t>
      </w:r>
      <w:r w:rsidRPr="00F90977">
        <w:rPr>
          <w:rtl/>
          <w:lang w:bidi="ar-SA"/>
        </w:rPr>
        <w:t>2)، وهى دولة الإمارات العربية المتحدة، وجمهورية مصر العربية، ثم تلتها كل من سلطنة عُمان، والمملكة العربية السعودية، بقيم تراوحت ما بين (1.5</w:t>
      </w:r>
      <w:r>
        <w:rPr>
          <w:lang w:bidi="ar-SA"/>
        </w:rPr>
        <w:t>:</w:t>
      </w:r>
      <w:r w:rsidRPr="00F90977">
        <w:rPr>
          <w:rtl/>
          <w:lang w:bidi="ar-SA"/>
        </w:rPr>
        <w:t>2) في حين إنخفضت قيم باقي الدول إلى 1.5 أو أدنى.</w:t>
      </w:r>
    </w:p>
    <w:p w:rsidR="00286B62" w:rsidRDefault="00286B62" w:rsidP="00776162">
      <w:pPr>
        <w:pStyle w:val="P"/>
        <w:numPr>
          <w:ilvl w:val="0"/>
          <w:numId w:val="97"/>
        </w:numPr>
        <w:spacing w:before="0" w:line="520" w:lineRule="exact"/>
        <w:rPr>
          <w:lang w:bidi="ar-SA"/>
        </w:rPr>
      </w:pPr>
      <w:r w:rsidRPr="00F90977">
        <w:rPr>
          <w:rtl/>
          <w:lang w:bidi="ar-SA"/>
        </w:rPr>
        <w:t>إنخفض المتوسط العام للدول العربية مجتمعة  على مؤشر القدرة على التتيع عن 3 إنخفاض طفيف وكانت أعلى القيم من نصيب الامارات والبحرين والسعودية والكويت بقيم تجاوزت 3.5 بالكاد، بينما كانت سلطنة عمان هى الأدنى من حيث قدرتها على تتبع وتعقب الشحنة بقيمة بلغت 2 على هذا المؤشر.</w:t>
      </w:r>
    </w:p>
    <w:p w:rsidR="00286B62" w:rsidRDefault="00286B62" w:rsidP="00286B62">
      <w:pPr>
        <w:bidi w:val="0"/>
        <w:rPr>
          <w:lang w:bidi="ar-EG"/>
        </w:rPr>
      </w:pPr>
    </w:p>
    <w:p w:rsidR="00286B62" w:rsidRDefault="00286B62" w:rsidP="00776162">
      <w:pPr>
        <w:pStyle w:val="Heading2"/>
        <w:numPr>
          <w:ilvl w:val="0"/>
          <w:numId w:val="74"/>
        </w:numPr>
        <w:spacing w:line="276" w:lineRule="auto"/>
        <w:rPr>
          <w:rFonts w:ascii="Simplified Arabic" w:hAnsi="Simplified Arabic" w:cs="AL-Mateen"/>
          <w:b/>
          <w:bCs/>
          <w:sz w:val="24"/>
          <w:szCs w:val="28"/>
        </w:rPr>
      </w:pPr>
      <w:r w:rsidRPr="00BA54B7">
        <w:rPr>
          <w:rFonts w:ascii="Simplified Arabic" w:hAnsi="Simplified Arabic" w:cs="AL-Mateen" w:hint="cs"/>
          <w:b/>
          <w:bCs/>
          <w:sz w:val="24"/>
          <w:szCs w:val="28"/>
          <w:rtl/>
        </w:rPr>
        <w:t>تقرير الأداء اللوجيستى:</w:t>
      </w:r>
    </w:p>
    <w:p w:rsidR="00286B62" w:rsidRPr="00BA54B7" w:rsidRDefault="00286B62" w:rsidP="00286B62">
      <w:pPr>
        <w:pStyle w:val="Heading2"/>
        <w:numPr>
          <w:ilvl w:val="0"/>
          <w:numId w:val="0"/>
        </w:numPr>
        <w:spacing w:line="276" w:lineRule="auto"/>
        <w:ind w:left="2250"/>
        <w:rPr>
          <w:rFonts w:ascii="Simplified Arabic" w:hAnsi="Simplified Arabic" w:cs="AL-Mateen"/>
          <w:b/>
          <w:bCs/>
          <w:sz w:val="24"/>
          <w:szCs w:val="28"/>
          <w:rtl/>
        </w:rPr>
      </w:pPr>
      <w:r>
        <w:rPr>
          <w:rFonts w:ascii="Simplified Arabic" w:hAnsi="Simplified Arabic" w:cs="AL-Mateen" w:hint="cs"/>
          <w:b/>
          <w:bCs/>
          <w:sz w:val="24"/>
          <w:szCs w:val="28"/>
          <w:rtl/>
        </w:rPr>
        <w:t xml:space="preserve"> </w:t>
      </w:r>
      <w:r>
        <w:rPr>
          <w:rFonts w:ascii="Simplified Arabic" w:hAnsi="Simplified Arabic" w:cs="AL-Mateen"/>
          <w:b/>
          <w:bCs/>
          <w:sz w:val="24"/>
          <w:szCs w:val="28"/>
        </w:rPr>
        <w:t>The Logistics Performance Index and Its Indicators</w:t>
      </w:r>
    </w:p>
    <w:p w:rsidR="00286B62" w:rsidRPr="00722ACB" w:rsidRDefault="00286B62" w:rsidP="00286B62">
      <w:pPr>
        <w:tabs>
          <w:tab w:val="left" w:pos="17"/>
        </w:tabs>
        <w:spacing w:before="100" w:beforeAutospacing="1" w:after="100" w:afterAutospacing="1"/>
        <w:ind w:firstLine="0"/>
        <w:jc w:val="both"/>
        <w:rPr>
          <w:rFonts w:ascii="Simplified Arabic" w:hAnsi="Simplified Arabic"/>
          <w:b/>
          <w:bCs/>
          <w:sz w:val="28"/>
          <w:rtl/>
          <w:lang w:bidi="ar-EG"/>
        </w:rPr>
      </w:pPr>
      <w:r>
        <w:rPr>
          <w:rFonts w:cs="AL-Mateen" w:hint="cs"/>
          <w:b/>
          <w:bCs/>
          <w:sz w:val="28"/>
          <w:rtl/>
          <w:lang w:bidi="ar-EG"/>
        </w:rPr>
        <w:tab/>
      </w:r>
      <w:r w:rsidRPr="00722ACB">
        <w:rPr>
          <w:rFonts w:ascii="Simplified Arabic" w:hAnsi="Simplified Arabic"/>
          <w:b/>
          <w:bCs/>
          <w:sz w:val="28"/>
          <w:rtl/>
          <w:lang w:bidi="ar-EG"/>
        </w:rPr>
        <w:t>تقديم</w:t>
      </w:r>
    </w:p>
    <w:p w:rsidR="00286B62" w:rsidRPr="00F90977" w:rsidRDefault="00286B62" w:rsidP="00286B62">
      <w:pPr>
        <w:pStyle w:val="P"/>
        <w:spacing w:before="0" w:line="520" w:lineRule="exact"/>
        <w:ind w:left="0" w:firstLine="567"/>
        <w:rPr>
          <w:rtl/>
          <w:lang w:bidi="ar-SA"/>
        </w:rPr>
      </w:pPr>
      <w:r w:rsidRPr="00F90977">
        <w:rPr>
          <w:rtl/>
          <w:lang w:bidi="ar-SA"/>
        </w:rPr>
        <w:t xml:space="preserve">قدم البنك الدولى معايير قياس للقدرة على الاندماج مع التجارة والأسواق العالمية، وذلك من خلال التعرف على معدلات الأداء اللوجستية لمجموعة من الدول عن طريق إستبيان تم بواسطة مشاركة ألف مقدم خدمة لوجستية </w:t>
      </w:r>
      <w:r w:rsidRPr="00F90977">
        <w:rPr>
          <w:lang w:bidi="ar-SA"/>
        </w:rPr>
        <w:t>(Logistics Services Providers)</w:t>
      </w:r>
      <w:r w:rsidRPr="00F90977">
        <w:rPr>
          <w:rtl/>
          <w:lang w:bidi="ar-SA"/>
        </w:rPr>
        <w:t xml:space="preserve"> على مستوى العالم من مرحلى بضائع وقائمين على شركات شحن ولوجستية دولية . وتم إصدار مؤشر الأداء اللوجستى الأول فى عام 2007 </w:t>
      </w:r>
      <w:r w:rsidRPr="00F90977">
        <w:rPr>
          <w:rFonts w:hint="cs"/>
          <w:rtl/>
          <w:lang w:bidi="ar-SA"/>
        </w:rPr>
        <w:t>وتم استخدامه بالإضافة إلى المؤشر الصادر في عام 2010</w:t>
      </w:r>
      <w:r w:rsidRPr="00F90977">
        <w:rPr>
          <w:rtl/>
          <w:lang w:bidi="ar-SA"/>
        </w:rPr>
        <w:t xml:space="preserve">. </w:t>
      </w:r>
    </w:p>
    <w:p w:rsidR="00286B62" w:rsidRPr="00F90977" w:rsidRDefault="00286B62" w:rsidP="00286B62">
      <w:pPr>
        <w:pStyle w:val="P"/>
        <w:spacing w:before="0" w:line="520" w:lineRule="exact"/>
        <w:ind w:left="0" w:firstLine="567"/>
        <w:rPr>
          <w:rtl/>
          <w:lang w:bidi="ar-SA"/>
        </w:rPr>
      </w:pPr>
      <w:r w:rsidRPr="00F90977">
        <w:rPr>
          <w:rtl/>
          <w:lang w:bidi="ar-SA"/>
        </w:rPr>
        <w:t xml:space="preserve">ويوضح هذا المؤشر مدى قدرة الدول على أداء الخدمات اللوجستية بكفاءة وفقا لمتطلبات الانتاج والتوزيع الدولى. وحيث أنه أصبح من المتطلبات اللوجستية للعولمة وصول السلعة من الباب للباب فى الوقت المناسب والحالة المناسبة وبالتكلفة المناسبة فقد كان من الضرورى قياس أداء النقل الداخلى ونقاط إنتقال الشحنات من وسيلة نقل الى أخرى من موانى ومطارات ومعابر حدودية. </w:t>
      </w:r>
    </w:p>
    <w:p w:rsidR="00286B62" w:rsidRPr="00F90977" w:rsidRDefault="00286B62" w:rsidP="00286B62">
      <w:pPr>
        <w:pStyle w:val="P"/>
        <w:spacing w:before="0" w:line="520" w:lineRule="exact"/>
        <w:ind w:left="0" w:firstLine="567"/>
        <w:rPr>
          <w:rtl/>
          <w:lang w:bidi="ar-SA"/>
        </w:rPr>
      </w:pPr>
      <w:r w:rsidRPr="00F90977">
        <w:rPr>
          <w:rtl/>
          <w:lang w:bidi="ar-SA"/>
        </w:rPr>
        <w:t xml:space="preserve">وقد </w:t>
      </w:r>
      <w:r w:rsidRPr="00F90977">
        <w:rPr>
          <w:rFonts w:hint="cs"/>
          <w:rtl/>
          <w:lang w:bidi="ar-SA"/>
        </w:rPr>
        <w:t>أصدر</w:t>
      </w:r>
      <w:r w:rsidRPr="00F90977">
        <w:rPr>
          <w:rtl/>
          <w:lang w:bidi="ar-SA"/>
        </w:rPr>
        <w:t xml:space="preserve"> البنك الدولي هذ</w:t>
      </w:r>
      <w:r w:rsidRPr="00F90977">
        <w:rPr>
          <w:rFonts w:hint="cs"/>
          <w:rtl/>
          <w:lang w:bidi="ar-SA"/>
        </w:rPr>
        <w:t>ا التقرير</w:t>
      </w:r>
      <w:r w:rsidRPr="00F90977">
        <w:rPr>
          <w:rtl/>
          <w:lang w:bidi="ar-SA"/>
        </w:rPr>
        <w:t xml:space="preserve"> </w:t>
      </w:r>
      <w:r w:rsidRPr="00F90977">
        <w:rPr>
          <w:rFonts w:hint="cs"/>
          <w:rtl/>
          <w:lang w:bidi="ar-SA"/>
        </w:rPr>
        <w:t>ب</w:t>
      </w:r>
      <w:r w:rsidRPr="00F90977">
        <w:rPr>
          <w:rtl/>
          <w:lang w:bidi="ar-SA"/>
        </w:rPr>
        <w:t xml:space="preserve">عنوان “نقل من اجل التنافس 2010": لوجستيات التجارة في الاقتصاد العالمي”، </w:t>
      </w:r>
      <w:r w:rsidRPr="00F90977">
        <w:rPr>
          <w:rFonts w:hint="cs"/>
          <w:rtl/>
          <w:lang w:bidi="ar-SA"/>
        </w:rPr>
        <w:t>ومن خلاله تم نشر نتائج مؤشر الأداء اللوجستي لعام 2010.</w:t>
      </w:r>
    </w:p>
    <w:p w:rsidR="00286B62" w:rsidRPr="00F90977" w:rsidRDefault="00286B62" w:rsidP="00286B62">
      <w:pPr>
        <w:pStyle w:val="P"/>
        <w:spacing w:before="0" w:line="520" w:lineRule="exact"/>
        <w:ind w:left="0" w:firstLine="567"/>
        <w:rPr>
          <w:rtl/>
          <w:lang w:bidi="ar-SA"/>
        </w:rPr>
      </w:pPr>
      <w:r w:rsidRPr="00F90977">
        <w:rPr>
          <w:rtl/>
          <w:lang w:bidi="ar-SA"/>
        </w:rPr>
        <w:t xml:space="preserve">وبناءً على ما أوضحته نتائج </w:t>
      </w:r>
      <w:r w:rsidRPr="00F90977">
        <w:rPr>
          <w:rFonts w:hint="cs"/>
          <w:rtl/>
          <w:lang w:bidi="ar-SA"/>
        </w:rPr>
        <w:t xml:space="preserve">البيانات </w:t>
      </w:r>
      <w:r w:rsidRPr="00F90977">
        <w:rPr>
          <w:rtl/>
          <w:lang w:bidi="ar-SA"/>
        </w:rPr>
        <w:t xml:space="preserve">الاستقصائية عن اللوجستيات التجارية التي أعدها البنك الدولي، يتضح لنا حدوث تحسن في كفاءة نقل البضائع وربط المنتجين والمستهلكين مع الأسواق الدولية في جميع أنحاء العالم، لكن الدراسة المذكورة أشارت في الوقت ذاته الى أهمية تحقيق المزيد بهدف الاستمرار في تحفيز نمو اقتصادي عالمي أسرع ومساعدة الشركات على الاستفادة من انتعاش التجارة. </w:t>
      </w:r>
    </w:p>
    <w:p w:rsidR="00286B62" w:rsidRPr="00F90977" w:rsidRDefault="00286B62" w:rsidP="00286B62">
      <w:pPr>
        <w:pStyle w:val="P"/>
        <w:spacing w:before="0" w:line="520" w:lineRule="exact"/>
        <w:ind w:left="0" w:firstLine="567"/>
        <w:rPr>
          <w:rtl/>
          <w:lang w:bidi="ar-SA"/>
        </w:rPr>
      </w:pPr>
      <w:r w:rsidRPr="00F90977">
        <w:rPr>
          <w:rtl/>
          <w:lang w:bidi="ar-SA"/>
        </w:rPr>
        <w:t xml:space="preserve">كذلك عكست نتائج </w:t>
      </w:r>
      <w:r w:rsidRPr="00F90977">
        <w:rPr>
          <w:rFonts w:hint="cs"/>
          <w:rtl/>
          <w:lang w:bidi="ar-SA"/>
        </w:rPr>
        <w:t>التقرير</w:t>
      </w:r>
      <w:r w:rsidRPr="00F90977">
        <w:rPr>
          <w:rtl/>
          <w:lang w:bidi="ar-SA"/>
        </w:rPr>
        <w:t xml:space="preserve"> سيطرة اقتصادات الدول ذات الدخل المرتفع على قمة التصنيف العالمي اللوجستية، ومعظمها ممن تحتل أماكن هامة في سلاسل العرض العالمية والإقليمية، فيما حققت في المقابل البلدان ذات الدخل المنخفض أدنى مستوى في الأداء.</w:t>
      </w:r>
    </w:p>
    <w:p w:rsidR="00286B62" w:rsidRPr="00F90977" w:rsidRDefault="00286B62" w:rsidP="00286B62">
      <w:pPr>
        <w:pStyle w:val="P"/>
        <w:spacing w:before="0" w:line="520" w:lineRule="exact"/>
        <w:ind w:left="0" w:firstLine="567"/>
        <w:rPr>
          <w:rtl/>
          <w:lang w:bidi="ar-SA"/>
        </w:rPr>
      </w:pPr>
      <w:r w:rsidRPr="00F90977">
        <w:rPr>
          <w:rtl/>
          <w:lang w:bidi="ar-SA"/>
        </w:rPr>
        <w:t xml:space="preserve">وعلى الرغم من أن </w:t>
      </w:r>
      <w:r w:rsidRPr="00F90977">
        <w:rPr>
          <w:rFonts w:hint="cs"/>
          <w:rtl/>
          <w:lang w:bidi="ar-SA"/>
        </w:rPr>
        <w:t>التقرير</w:t>
      </w:r>
      <w:r w:rsidRPr="00F90977">
        <w:rPr>
          <w:rtl/>
          <w:lang w:bidi="ar-SA"/>
        </w:rPr>
        <w:t xml:space="preserve"> أظهر أيضاً فجوة لوجستية كبيرة بين البلدان الغنية ومعظم البلدان النامية، فإنه أظهر بعضاً من الاتجاهات الإيجابية في بعض المجالات الأساسية لأداء الخدمات اللوجستية والتجارة في عدد من الدول النامية، تضمن تحديث الجمارك، واستخدام تكنولوجيا المعلومات، وتطوير الخدمات اللوجستية الخاصة وغيرها.</w:t>
      </w:r>
    </w:p>
    <w:p w:rsidR="00286B62" w:rsidRPr="00F90977" w:rsidRDefault="00286B62" w:rsidP="00286B62">
      <w:pPr>
        <w:pStyle w:val="P"/>
        <w:spacing w:before="0" w:line="520" w:lineRule="exact"/>
        <w:ind w:left="0" w:firstLine="567"/>
        <w:rPr>
          <w:rtl/>
          <w:lang w:bidi="ar-SA"/>
        </w:rPr>
      </w:pPr>
      <w:r w:rsidRPr="00F90977">
        <w:rPr>
          <w:rtl/>
          <w:lang w:bidi="ar-SA"/>
        </w:rPr>
        <w:t xml:space="preserve">كذلك شدد </w:t>
      </w:r>
      <w:r w:rsidRPr="00F90977">
        <w:rPr>
          <w:rFonts w:hint="cs"/>
          <w:rtl/>
          <w:lang w:bidi="ar-SA"/>
        </w:rPr>
        <w:t>التقرير</w:t>
      </w:r>
      <w:r w:rsidRPr="00F90977">
        <w:rPr>
          <w:rtl/>
          <w:lang w:bidi="ar-SA"/>
        </w:rPr>
        <w:t xml:space="preserve"> على أهمية قيام الدول النامية بتكثيف استثماراتها في مجال الخدمات اللوجستية التجارية على نحو أفضل وذلك إذا أرادت هذه الدول الخروج من الأزمة المالية في وضع أقوى واكثر قدرة على المنافسة، معتبراً أن تحسين قدرة هذه البلدان على الارتباط بشبكات لوجستية مع الأسواق الدولية تمثل مكوناً رئيسياً لتعزيز قدرتها التنافسية ونموها الاقتصادي.</w:t>
      </w:r>
    </w:p>
    <w:p w:rsidR="00286B62" w:rsidRPr="00F90977" w:rsidRDefault="00286B62" w:rsidP="00286B62">
      <w:pPr>
        <w:pStyle w:val="P"/>
        <w:spacing w:before="0" w:line="520" w:lineRule="exact"/>
        <w:ind w:left="0" w:firstLine="567"/>
        <w:rPr>
          <w:lang w:bidi="ar-SA"/>
        </w:rPr>
      </w:pPr>
      <w:r w:rsidRPr="00F90977">
        <w:rPr>
          <w:rtl/>
          <w:lang w:bidi="ar-SA"/>
        </w:rPr>
        <w:t xml:space="preserve">ومن ناحية أخرى أوضح </w:t>
      </w:r>
      <w:r w:rsidRPr="00F90977">
        <w:rPr>
          <w:rFonts w:hint="cs"/>
          <w:rtl/>
          <w:lang w:bidi="ar-SA"/>
        </w:rPr>
        <w:t>التقرير</w:t>
      </w:r>
      <w:r w:rsidRPr="00F90977">
        <w:rPr>
          <w:rtl/>
          <w:lang w:bidi="ar-SA"/>
        </w:rPr>
        <w:t xml:space="preserve"> أن البلدان ذات تكاليف الخدمات اللوجستية التجارية المرتفعة هي البلدان التي تفقد على الأرجح الفرص الناشئة عن العولمة وإن أكبر مصدر للتكاليف لا يتمثل في واقع الأمر في تكلفة النقل، مثل تكاليف الشحن، ورسوم الميناء وتكلفة مناولة البضائع، والرسوم الإجرائية كالتعهد الجمركي، أو حتى الأتعاب التي يتقاضاها وكلاء التخليص الجمركي، أو أية مدفوعات جانبية أخرى، بل يتمثل ذلك المصدر في إمكانية التنبؤ وجدارة التعويل ونوعية الخدمات المقدمة التي تعتبر كلها عوامل أكثر أهمية حتى من التكاليف نفسها. فالمهم هنا هو مدى الإعتمادية على سلسلة التوريد، أي ما إذا كان سيتم تسليم البضائع في المواعيد والأماكن المحددة أم لا. </w:t>
      </w:r>
    </w:p>
    <w:p w:rsidR="00286B62" w:rsidRPr="00F90977" w:rsidRDefault="00286B62" w:rsidP="00286B62">
      <w:pPr>
        <w:pStyle w:val="P"/>
        <w:spacing w:before="0" w:line="520" w:lineRule="exact"/>
        <w:ind w:left="0" w:firstLine="567"/>
        <w:rPr>
          <w:rtl/>
          <w:lang w:bidi="ar-SA"/>
        </w:rPr>
      </w:pPr>
      <w:r w:rsidRPr="00F90977">
        <w:rPr>
          <w:rtl/>
          <w:lang w:bidi="ar-SA"/>
        </w:rPr>
        <w:t xml:space="preserve">إن القدرة على القياس المرجعي «لمدى كفاية الخدمات اللوجستية وملاءمتها» للبلدان المختلفة، من شأنها أن تساعد على إثراء معلومات واضعي السياسات الوطنية، فضلا عن مد يد العون للمنظمات والمؤسسات الإنمائية المتطلعة للتوصل إلى حلول للمشكلات المؤثرة سلبا على قدرة أي بلد على إقامة روابط قوية بالأسواق الدولية وتعزيز النمو الاقتصادي. </w:t>
      </w:r>
    </w:p>
    <w:p w:rsidR="00286B62" w:rsidRPr="00F90977" w:rsidRDefault="00286B62" w:rsidP="00286B62">
      <w:pPr>
        <w:pStyle w:val="P"/>
        <w:spacing w:before="0" w:line="520" w:lineRule="exact"/>
        <w:ind w:left="0" w:firstLine="567"/>
        <w:rPr>
          <w:rtl/>
          <w:lang w:bidi="ar-SA"/>
        </w:rPr>
      </w:pPr>
      <w:r w:rsidRPr="00F90977">
        <w:rPr>
          <w:rtl/>
          <w:lang w:bidi="ar-SA"/>
        </w:rPr>
        <w:t xml:space="preserve">ويحصر مؤشر الأداء اللوجستى أداء  الدول المختلفة فى ست محاور رئيسية تضم أهم متطلبات البيئة اللوجستية الحالية وتشمل: </w:t>
      </w:r>
    </w:p>
    <w:p w:rsidR="00286B62" w:rsidRPr="00F90977" w:rsidRDefault="00286B62" w:rsidP="00776162">
      <w:pPr>
        <w:pStyle w:val="P"/>
        <w:numPr>
          <w:ilvl w:val="0"/>
          <w:numId w:val="98"/>
        </w:numPr>
        <w:spacing w:before="0" w:line="520" w:lineRule="exact"/>
        <w:rPr>
          <w:lang w:bidi="ar-SA"/>
        </w:rPr>
      </w:pPr>
      <w:r w:rsidRPr="00F90977">
        <w:rPr>
          <w:rtl/>
          <w:lang w:bidi="ar-SA"/>
        </w:rPr>
        <w:t>كفاءة عملية التخليص الجمركى والفحوص أي السرعة والبساطة من قبل الجهات المراقبة للحدود، بما في ذلك الجمارك.</w:t>
      </w:r>
    </w:p>
    <w:p w:rsidR="00286B62" w:rsidRPr="00F90977" w:rsidRDefault="00286B62" w:rsidP="00776162">
      <w:pPr>
        <w:pStyle w:val="P"/>
        <w:numPr>
          <w:ilvl w:val="0"/>
          <w:numId w:val="98"/>
        </w:numPr>
        <w:spacing w:before="0" w:line="520" w:lineRule="exact"/>
        <w:rPr>
          <w:lang w:bidi="ar-SA"/>
        </w:rPr>
      </w:pPr>
      <w:r w:rsidRPr="00F90977">
        <w:rPr>
          <w:rtl/>
          <w:lang w:bidi="ar-SA"/>
        </w:rPr>
        <w:t>جودة البنية الأساسية ذات الصلة بالنقل والتجارة مثل الموانئ والسكك الحديدية والطرق وتكنولوجيا المعلومات.</w:t>
      </w:r>
    </w:p>
    <w:p w:rsidR="00286B62" w:rsidRPr="00F90977" w:rsidRDefault="00286B62" w:rsidP="00776162">
      <w:pPr>
        <w:pStyle w:val="P"/>
        <w:numPr>
          <w:ilvl w:val="0"/>
          <w:numId w:val="98"/>
        </w:numPr>
        <w:spacing w:before="0" w:line="520" w:lineRule="exact"/>
        <w:rPr>
          <w:lang w:bidi="ar-SA"/>
        </w:rPr>
      </w:pPr>
      <w:r w:rsidRPr="00F90977">
        <w:rPr>
          <w:rtl/>
          <w:lang w:bidi="ar-SA"/>
        </w:rPr>
        <w:t xml:space="preserve">سهولة ترتيب الشحنات بأسعار تنافسية. </w:t>
      </w:r>
    </w:p>
    <w:p w:rsidR="00286B62" w:rsidRPr="00F90977" w:rsidRDefault="00286B62" w:rsidP="00776162">
      <w:pPr>
        <w:pStyle w:val="P"/>
        <w:numPr>
          <w:ilvl w:val="0"/>
          <w:numId w:val="98"/>
        </w:numPr>
        <w:spacing w:before="0" w:line="520" w:lineRule="exact"/>
        <w:rPr>
          <w:lang w:bidi="ar-SA"/>
        </w:rPr>
      </w:pPr>
      <w:r w:rsidRPr="00F90977">
        <w:rPr>
          <w:rtl/>
          <w:lang w:bidi="ar-SA"/>
        </w:rPr>
        <w:t>كفاءة ونوعية الخدمات اللوجستية.</w:t>
      </w:r>
    </w:p>
    <w:p w:rsidR="00286B62" w:rsidRPr="00F90977" w:rsidRDefault="00286B62" w:rsidP="00776162">
      <w:pPr>
        <w:pStyle w:val="P"/>
        <w:numPr>
          <w:ilvl w:val="0"/>
          <w:numId w:val="98"/>
        </w:numPr>
        <w:spacing w:before="0" w:line="520" w:lineRule="exact"/>
        <w:rPr>
          <w:lang w:bidi="ar-SA"/>
        </w:rPr>
      </w:pPr>
      <w:r w:rsidRPr="00F90977">
        <w:rPr>
          <w:rtl/>
          <w:lang w:bidi="ar-SA"/>
        </w:rPr>
        <w:t>نسبة الشحنات التى تصل المستلم فى الوقت المحدد أو المتوقع نتيجة أداء متعهدي النقل والتخليص الجمركى والوسطاء ومرحلى البضائع.</w:t>
      </w:r>
    </w:p>
    <w:p w:rsidR="00286B62" w:rsidRPr="00F90977" w:rsidRDefault="00286B62" w:rsidP="00776162">
      <w:pPr>
        <w:pStyle w:val="P"/>
        <w:numPr>
          <w:ilvl w:val="0"/>
          <w:numId w:val="98"/>
        </w:numPr>
        <w:spacing w:before="0" w:line="520" w:lineRule="exact"/>
        <w:rPr>
          <w:lang w:bidi="ar-SA"/>
        </w:rPr>
      </w:pPr>
      <w:r w:rsidRPr="00F90977">
        <w:rPr>
          <w:rtl/>
          <w:lang w:bidi="ar-SA"/>
        </w:rPr>
        <w:t>القدرة على تتبع وتعقب الشحنات.</w:t>
      </w:r>
    </w:p>
    <w:p w:rsidR="00286B62" w:rsidRPr="00F90977" w:rsidRDefault="00286B62" w:rsidP="00286B62">
      <w:pPr>
        <w:spacing w:before="0" w:line="276" w:lineRule="auto"/>
        <w:ind w:left="-1" w:firstLine="0"/>
        <w:rPr>
          <w:rtl/>
        </w:rPr>
      </w:pPr>
      <w:r w:rsidRPr="00F90977">
        <w:rPr>
          <w:rtl/>
        </w:rPr>
        <w:t xml:space="preserve">وتم إستخدام هذا المؤشر </w:t>
      </w:r>
      <w:r w:rsidRPr="00F90977">
        <w:rPr>
          <w:rFonts w:hint="cs"/>
          <w:rtl/>
        </w:rPr>
        <w:t xml:space="preserve">في هذه الدراسة </w:t>
      </w:r>
      <w:r w:rsidRPr="00F90977">
        <w:rPr>
          <w:rtl/>
        </w:rPr>
        <w:t>لقياس</w:t>
      </w:r>
      <w:r w:rsidRPr="00F90977">
        <w:rPr>
          <w:rFonts w:hint="cs"/>
          <w:rtl/>
        </w:rPr>
        <w:t xml:space="preserve"> النقاط التالية</w:t>
      </w:r>
      <w:r w:rsidRPr="00F90977">
        <w:rPr>
          <w:rtl/>
        </w:rPr>
        <w:t>:</w:t>
      </w:r>
    </w:p>
    <w:p w:rsidR="00286B62" w:rsidRPr="008D292A" w:rsidRDefault="00286B62" w:rsidP="00776162">
      <w:pPr>
        <w:pStyle w:val="ListParagraph"/>
        <w:numPr>
          <w:ilvl w:val="0"/>
          <w:numId w:val="71"/>
        </w:numPr>
        <w:spacing w:before="240" w:after="120" w:line="276" w:lineRule="auto"/>
        <w:rPr>
          <w:rFonts w:ascii="Simplified Arabic" w:hAnsi="Simplified Arabic"/>
          <w:sz w:val="28"/>
          <w:lang w:bidi="ar-EG"/>
        </w:rPr>
      </w:pPr>
      <w:r w:rsidRPr="008D292A">
        <w:rPr>
          <w:rFonts w:ascii="Simplified Arabic" w:hAnsi="Simplified Arabic"/>
          <w:sz w:val="28"/>
          <w:rtl/>
          <w:lang w:bidi="ar-EG"/>
        </w:rPr>
        <w:t xml:space="preserve">مدى تطور الأداء اللوجيستى للدول العربية </w:t>
      </w:r>
    </w:p>
    <w:p w:rsidR="00286B62" w:rsidRPr="008D292A" w:rsidRDefault="00286B62" w:rsidP="00776162">
      <w:pPr>
        <w:pStyle w:val="ListParagraph"/>
        <w:numPr>
          <w:ilvl w:val="0"/>
          <w:numId w:val="71"/>
        </w:numPr>
        <w:spacing w:before="240" w:after="120" w:line="276" w:lineRule="auto"/>
        <w:rPr>
          <w:rFonts w:ascii="Simplified Arabic" w:hAnsi="Simplified Arabic"/>
          <w:sz w:val="28"/>
          <w:lang w:bidi="ar-EG"/>
        </w:rPr>
      </w:pPr>
      <w:r w:rsidRPr="008D292A">
        <w:rPr>
          <w:rFonts w:ascii="Simplified Arabic" w:hAnsi="Simplified Arabic"/>
          <w:sz w:val="28"/>
          <w:rtl/>
          <w:lang w:bidi="ar-EG"/>
        </w:rPr>
        <w:t>قياس كفاءة سلاسل الإمداد المحلية لكل دولة على حدة</w:t>
      </w:r>
    </w:p>
    <w:p w:rsidR="00286B62" w:rsidRPr="008D292A" w:rsidRDefault="00286B62" w:rsidP="00776162">
      <w:pPr>
        <w:pStyle w:val="ListParagraph"/>
        <w:numPr>
          <w:ilvl w:val="0"/>
          <w:numId w:val="71"/>
        </w:numPr>
        <w:spacing w:before="240" w:after="120" w:line="276" w:lineRule="auto"/>
        <w:rPr>
          <w:rFonts w:ascii="Simplified Arabic" w:hAnsi="Simplified Arabic"/>
          <w:sz w:val="28"/>
          <w:rtl/>
          <w:lang w:bidi="ar-EG"/>
        </w:rPr>
      </w:pPr>
      <w:r w:rsidRPr="008D292A">
        <w:rPr>
          <w:rFonts w:ascii="Simplified Arabic" w:hAnsi="Simplified Arabic"/>
          <w:sz w:val="28"/>
          <w:rtl/>
          <w:lang w:bidi="ar-EG"/>
        </w:rPr>
        <w:t>تكاليف سلاسل الإمداد المحلية لكل دولة على حدة</w:t>
      </w:r>
    </w:p>
    <w:p w:rsidR="00286B62" w:rsidRPr="008D292A" w:rsidRDefault="00286B62" w:rsidP="00286B62">
      <w:pPr>
        <w:spacing w:line="276" w:lineRule="auto"/>
        <w:jc w:val="both"/>
        <w:rPr>
          <w:rFonts w:ascii="Simplified Arabic" w:hAnsi="Simplified Arabic"/>
          <w:sz w:val="28"/>
          <w:rtl/>
          <w:lang w:bidi="ar-EG"/>
        </w:rPr>
      </w:pPr>
    </w:p>
    <w:p w:rsidR="00286B62" w:rsidRPr="0012127F" w:rsidRDefault="00286B62" w:rsidP="00286B62">
      <w:pPr>
        <w:widowControl/>
        <w:bidi w:val="0"/>
        <w:spacing w:before="0" w:line="240" w:lineRule="auto"/>
        <w:ind w:firstLine="0"/>
        <w:jc w:val="left"/>
        <w:rPr>
          <w:rFonts w:cs="Times New Roman"/>
          <w:b/>
          <w:bCs/>
          <w:sz w:val="28"/>
          <w:lang w:bidi="ar-EG"/>
        </w:rPr>
      </w:pPr>
      <w:r w:rsidRPr="0012127F">
        <w:rPr>
          <w:rFonts w:cs="Times New Roman"/>
          <w:b/>
          <w:bCs/>
          <w:sz w:val="28"/>
          <w:rtl/>
          <w:lang w:bidi="ar-EG"/>
        </w:rPr>
        <w:br w:type="page"/>
      </w:r>
    </w:p>
    <w:p w:rsidR="00286B62" w:rsidRPr="0012127F" w:rsidRDefault="00286B62" w:rsidP="00286B62">
      <w:pPr>
        <w:widowControl/>
        <w:spacing w:before="0" w:line="240" w:lineRule="auto"/>
        <w:ind w:firstLine="0"/>
        <w:jc w:val="left"/>
        <w:rPr>
          <w:rFonts w:cs="Times New Roman"/>
          <w:b/>
          <w:bCs/>
          <w:sz w:val="28"/>
          <w:lang w:bidi="ar-EG"/>
        </w:rPr>
      </w:pPr>
    </w:p>
    <w:p w:rsidR="00286B62" w:rsidRPr="008663E4" w:rsidRDefault="00286B62" w:rsidP="00776162">
      <w:pPr>
        <w:pStyle w:val="Heading2"/>
        <w:numPr>
          <w:ilvl w:val="1"/>
          <w:numId w:val="77"/>
        </w:numPr>
        <w:rPr>
          <w:b/>
          <w:bCs/>
          <w:rtl/>
        </w:rPr>
      </w:pPr>
      <w:r w:rsidRPr="008663E4">
        <w:rPr>
          <w:b/>
          <w:bCs/>
          <w:rtl/>
        </w:rPr>
        <w:t xml:space="preserve"> مدى تطور الأداء اللوجستي للدول العربية ومراكز الدول العربية على ضوء مؤشر الأداء اللوجستى لسنة 2010</w:t>
      </w:r>
    </w:p>
    <w:p w:rsidR="00286B62" w:rsidRPr="00F90977" w:rsidRDefault="00286B62" w:rsidP="00286B62">
      <w:pPr>
        <w:pStyle w:val="P"/>
        <w:spacing w:before="0" w:line="520" w:lineRule="exact"/>
        <w:ind w:left="0" w:firstLine="567"/>
        <w:rPr>
          <w:rtl/>
          <w:lang w:bidi="ar-SA"/>
        </w:rPr>
      </w:pPr>
      <w:r w:rsidRPr="00F90977">
        <w:rPr>
          <w:rFonts w:hint="cs"/>
          <w:rtl/>
          <w:lang w:bidi="ar-SA"/>
        </w:rPr>
        <w:t>إحتلت الدول العربية التسعة عشر المذكورة فى الاحصائية ترتيب يبدأ بالإمارات فى المرتبة الأولى عربيا والرابعة والعشرين عالميا من بين 155 دولة ووصولا إلى المركز الخامس والخمسين بعد المائة والأخير للصومال. بمتوسط ترتيب 87. و</w:t>
      </w:r>
      <w:r w:rsidRPr="00F90977">
        <w:rPr>
          <w:rtl/>
          <w:lang w:bidi="ar-SA"/>
        </w:rPr>
        <w:t xml:space="preserve">يعرض الجدول </w:t>
      </w:r>
      <w:r>
        <w:rPr>
          <w:rFonts w:hint="cs"/>
          <w:rtl/>
          <w:lang w:bidi="ar-SA"/>
        </w:rPr>
        <w:t>رقم (22)</w:t>
      </w:r>
      <w:r w:rsidRPr="00F90977">
        <w:rPr>
          <w:rtl/>
          <w:lang w:bidi="ar-SA"/>
        </w:rPr>
        <w:t xml:space="preserve"> مراكز الدول العربية وفقاً لمؤشر الأداء اللوجستي لسنة 2010، </w:t>
      </w:r>
      <w:r w:rsidRPr="00F90977">
        <w:rPr>
          <w:rFonts w:hint="cs"/>
          <w:rtl/>
          <w:lang w:bidi="ar-SA"/>
        </w:rPr>
        <w:t>ومحاوره</w:t>
      </w:r>
      <w:r w:rsidRPr="00F90977">
        <w:rPr>
          <w:rtl/>
          <w:lang w:bidi="ar-SA"/>
        </w:rPr>
        <w:t xml:space="preserve"> الرئيسية. </w:t>
      </w:r>
    </w:p>
    <w:p w:rsidR="00286B62" w:rsidRDefault="00286B62" w:rsidP="00286B62">
      <w:pPr>
        <w:widowControl/>
        <w:spacing w:before="0" w:line="276" w:lineRule="auto"/>
        <w:ind w:firstLine="0"/>
        <w:jc w:val="center"/>
        <w:rPr>
          <w:rFonts w:cs="AL-Mateen"/>
          <w:color w:val="000000"/>
          <w:sz w:val="28"/>
          <w:rtl/>
          <w:lang w:bidi="ar-EG"/>
        </w:rPr>
      </w:pPr>
    </w:p>
    <w:p w:rsidR="00286B62" w:rsidRPr="00CE6503" w:rsidRDefault="00286B62" w:rsidP="00286B62">
      <w:pPr>
        <w:widowControl/>
        <w:spacing w:before="0" w:line="276" w:lineRule="auto"/>
        <w:ind w:firstLine="0"/>
        <w:jc w:val="center"/>
        <w:rPr>
          <w:rFonts w:cs="AL-Mateen"/>
          <w:color w:val="000000"/>
          <w:sz w:val="28"/>
          <w:rtl/>
          <w:lang w:bidi="ar-EG"/>
        </w:rPr>
      </w:pPr>
      <w:r w:rsidRPr="00CE6503">
        <w:rPr>
          <w:rFonts w:cs="AL-Mateen" w:hint="cs"/>
          <w:color w:val="000000"/>
          <w:sz w:val="28"/>
          <w:rtl/>
          <w:lang w:bidi="ar-EG"/>
        </w:rPr>
        <w:t>جدول رقم (</w:t>
      </w:r>
      <w:r>
        <w:rPr>
          <w:rFonts w:cs="AL-Mateen" w:hint="cs"/>
          <w:color w:val="000000"/>
          <w:sz w:val="28"/>
          <w:rtl/>
          <w:lang w:bidi="ar-EG"/>
        </w:rPr>
        <w:t>22</w:t>
      </w:r>
      <w:r w:rsidRPr="00CE6503">
        <w:rPr>
          <w:rFonts w:cs="AL-Mateen" w:hint="cs"/>
          <w:color w:val="000000"/>
          <w:sz w:val="28"/>
          <w:rtl/>
          <w:lang w:bidi="ar-EG"/>
        </w:rPr>
        <w:t>): الدول العربية في مؤشر الأداء اللوجستي لسنة 2010</w:t>
      </w:r>
    </w:p>
    <w:tbl>
      <w:tblPr>
        <w:bidiVisual/>
        <w:tblW w:w="9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4"/>
        <w:gridCol w:w="964"/>
        <w:gridCol w:w="964"/>
        <w:gridCol w:w="964"/>
        <w:gridCol w:w="888"/>
        <w:gridCol w:w="1041"/>
        <w:gridCol w:w="964"/>
        <w:gridCol w:w="965"/>
      </w:tblGrid>
      <w:tr w:rsidR="00286B62" w:rsidRPr="00A07D8D" w:rsidTr="00192BF2">
        <w:trPr>
          <w:tblHeader/>
          <w:jc w:val="center"/>
        </w:trPr>
        <w:tc>
          <w:tcPr>
            <w:tcW w:w="3194" w:type="dxa"/>
            <w:vMerge w:val="restart"/>
            <w:shd w:val="clear" w:color="auto" w:fill="F2F2F2"/>
            <w:vAlign w:val="center"/>
          </w:tcPr>
          <w:p w:rsidR="00286B62" w:rsidRPr="00A07D8D" w:rsidRDefault="00286B62" w:rsidP="00192BF2">
            <w:pPr>
              <w:spacing w:before="0" w:line="240" w:lineRule="auto"/>
              <w:jc w:val="center"/>
              <w:rPr>
                <w:b/>
                <w:bCs/>
                <w:sz w:val="14"/>
                <w:szCs w:val="18"/>
                <w:rtl/>
                <w:lang w:bidi="ar-EG"/>
              </w:rPr>
            </w:pPr>
            <w:r w:rsidRPr="00A07D8D">
              <w:rPr>
                <w:rFonts w:hint="cs"/>
                <w:b/>
                <w:bCs/>
                <w:sz w:val="14"/>
                <w:szCs w:val="18"/>
                <w:rtl/>
              </w:rPr>
              <w:t>اسم الدولة</w:t>
            </w:r>
          </w:p>
        </w:tc>
        <w:tc>
          <w:tcPr>
            <w:tcW w:w="964" w:type="dxa"/>
            <w:vMerge w:val="restart"/>
            <w:shd w:val="clear" w:color="auto" w:fill="F2F2F2"/>
            <w:vAlign w:val="center"/>
          </w:tcPr>
          <w:p w:rsidR="00286B62" w:rsidRPr="00A07D8D" w:rsidRDefault="00286B62" w:rsidP="00192BF2">
            <w:pPr>
              <w:spacing w:before="0" w:line="240" w:lineRule="auto"/>
              <w:ind w:firstLine="59"/>
              <w:jc w:val="center"/>
              <w:rPr>
                <w:sz w:val="14"/>
                <w:szCs w:val="18"/>
                <w:rtl/>
              </w:rPr>
            </w:pPr>
            <w:r w:rsidRPr="00A07D8D">
              <w:rPr>
                <w:rFonts w:hint="cs"/>
                <w:sz w:val="14"/>
                <w:szCs w:val="18"/>
                <w:rtl/>
              </w:rPr>
              <w:t>المركز العام بالمؤشر</w:t>
            </w:r>
          </w:p>
        </w:tc>
        <w:tc>
          <w:tcPr>
            <w:tcW w:w="5786" w:type="dxa"/>
            <w:gridSpan w:val="6"/>
            <w:shd w:val="clear" w:color="auto" w:fill="F2F2F2"/>
          </w:tcPr>
          <w:p w:rsidR="00286B62" w:rsidRPr="00A07D8D" w:rsidRDefault="00286B62" w:rsidP="00192BF2">
            <w:pPr>
              <w:spacing w:before="0" w:line="240" w:lineRule="auto"/>
              <w:ind w:firstLine="59"/>
              <w:jc w:val="center"/>
              <w:rPr>
                <w:sz w:val="14"/>
                <w:szCs w:val="18"/>
                <w:rtl/>
                <w:lang w:bidi="ar-EG"/>
              </w:rPr>
            </w:pPr>
            <w:r w:rsidRPr="00A07D8D">
              <w:rPr>
                <w:rFonts w:hint="cs"/>
                <w:sz w:val="14"/>
                <w:szCs w:val="18"/>
                <w:rtl/>
              </w:rPr>
              <w:t>المحاور الرئيسية للمؤشر</w:t>
            </w:r>
          </w:p>
        </w:tc>
      </w:tr>
      <w:tr w:rsidR="00286B62" w:rsidRPr="00A07D8D" w:rsidTr="00192BF2">
        <w:trPr>
          <w:tblHeader/>
          <w:jc w:val="center"/>
        </w:trPr>
        <w:tc>
          <w:tcPr>
            <w:tcW w:w="3194" w:type="dxa"/>
            <w:vMerge/>
            <w:shd w:val="clear" w:color="auto" w:fill="F2F2F2"/>
          </w:tcPr>
          <w:p w:rsidR="00286B62" w:rsidRPr="00A07D8D" w:rsidRDefault="00286B62" w:rsidP="00192BF2">
            <w:pPr>
              <w:spacing w:before="0" w:line="240" w:lineRule="auto"/>
              <w:jc w:val="center"/>
              <w:rPr>
                <w:b/>
                <w:bCs/>
                <w:sz w:val="14"/>
                <w:szCs w:val="18"/>
                <w:rtl/>
              </w:rPr>
            </w:pPr>
          </w:p>
        </w:tc>
        <w:tc>
          <w:tcPr>
            <w:tcW w:w="964" w:type="dxa"/>
            <w:vMerge/>
            <w:shd w:val="clear" w:color="auto" w:fill="F2F2F2"/>
          </w:tcPr>
          <w:p w:rsidR="00286B62" w:rsidRPr="00A07D8D" w:rsidRDefault="00286B62" w:rsidP="00192BF2">
            <w:pPr>
              <w:spacing w:before="0" w:line="240" w:lineRule="auto"/>
              <w:ind w:firstLine="59"/>
              <w:jc w:val="center"/>
              <w:rPr>
                <w:sz w:val="14"/>
                <w:szCs w:val="18"/>
                <w:rtl/>
              </w:rPr>
            </w:pPr>
          </w:p>
        </w:tc>
        <w:tc>
          <w:tcPr>
            <w:tcW w:w="964" w:type="dxa"/>
            <w:shd w:val="clear" w:color="auto" w:fill="F2F2F2"/>
          </w:tcPr>
          <w:p w:rsidR="00286B62" w:rsidRPr="00A07D8D" w:rsidRDefault="00286B62" w:rsidP="00192BF2">
            <w:pPr>
              <w:spacing w:before="0" w:line="240" w:lineRule="auto"/>
              <w:ind w:firstLine="59"/>
              <w:rPr>
                <w:b/>
                <w:bCs/>
                <w:sz w:val="14"/>
                <w:szCs w:val="18"/>
                <w:rtl/>
              </w:rPr>
            </w:pPr>
            <w:r w:rsidRPr="00A07D8D">
              <w:rPr>
                <w:rFonts w:hint="cs"/>
                <w:sz w:val="14"/>
                <w:szCs w:val="18"/>
                <w:rtl/>
              </w:rPr>
              <w:t xml:space="preserve">كفاءة عملية التخليص الجمركي والفحوص </w:t>
            </w:r>
          </w:p>
        </w:tc>
        <w:tc>
          <w:tcPr>
            <w:tcW w:w="964" w:type="dxa"/>
            <w:shd w:val="clear" w:color="auto" w:fill="F2F2F2"/>
          </w:tcPr>
          <w:p w:rsidR="00286B62" w:rsidRPr="00A07D8D" w:rsidRDefault="00286B62" w:rsidP="00192BF2">
            <w:pPr>
              <w:spacing w:before="0" w:line="240" w:lineRule="auto"/>
              <w:ind w:firstLine="59"/>
              <w:rPr>
                <w:sz w:val="14"/>
                <w:szCs w:val="18"/>
              </w:rPr>
            </w:pPr>
            <w:r w:rsidRPr="00A07D8D">
              <w:rPr>
                <w:rFonts w:hint="cs"/>
                <w:sz w:val="14"/>
                <w:szCs w:val="18"/>
                <w:rtl/>
              </w:rPr>
              <w:t>جودة البنية الأساسية للنقل والتجارة</w:t>
            </w:r>
          </w:p>
          <w:p w:rsidR="00286B62" w:rsidRPr="00A07D8D" w:rsidRDefault="00286B62" w:rsidP="00192BF2">
            <w:pPr>
              <w:spacing w:before="0" w:line="240" w:lineRule="auto"/>
              <w:ind w:firstLine="59"/>
              <w:jc w:val="center"/>
              <w:rPr>
                <w:sz w:val="14"/>
                <w:szCs w:val="18"/>
                <w:rtl/>
              </w:rPr>
            </w:pPr>
          </w:p>
        </w:tc>
        <w:tc>
          <w:tcPr>
            <w:tcW w:w="888" w:type="dxa"/>
            <w:shd w:val="clear" w:color="auto" w:fill="F2F2F2"/>
          </w:tcPr>
          <w:p w:rsidR="00286B62" w:rsidRPr="00A07D8D" w:rsidRDefault="00286B62" w:rsidP="00192BF2">
            <w:pPr>
              <w:spacing w:before="0" w:line="240" w:lineRule="auto"/>
              <w:ind w:firstLine="59"/>
              <w:jc w:val="center"/>
              <w:rPr>
                <w:sz w:val="14"/>
                <w:szCs w:val="18"/>
                <w:rtl/>
              </w:rPr>
            </w:pPr>
            <w:r w:rsidRPr="00A07D8D">
              <w:rPr>
                <w:rFonts w:hint="cs"/>
                <w:sz w:val="14"/>
                <w:szCs w:val="18"/>
                <w:rtl/>
                <w:lang w:bidi="ar-EG"/>
              </w:rPr>
              <w:t xml:space="preserve">سهولة ترتيب شحنات بأسعار تنافسية </w:t>
            </w:r>
          </w:p>
        </w:tc>
        <w:tc>
          <w:tcPr>
            <w:tcW w:w="1041" w:type="dxa"/>
            <w:shd w:val="clear" w:color="auto" w:fill="F2F2F2"/>
          </w:tcPr>
          <w:p w:rsidR="00286B62" w:rsidRPr="00A07D8D" w:rsidRDefault="00286B62" w:rsidP="00192BF2">
            <w:pPr>
              <w:spacing w:before="0" w:line="240" w:lineRule="auto"/>
              <w:ind w:firstLine="59"/>
              <w:rPr>
                <w:sz w:val="14"/>
                <w:szCs w:val="18"/>
              </w:rPr>
            </w:pPr>
            <w:r w:rsidRPr="00A07D8D">
              <w:rPr>
                <w:rFonts w:hint="cs"/>
                <w:sz w:val="14"/>
                <w:szCs w:val="18"/>
                <w:rtl/>
              </w:rPr>
              <w:t>كفاءة ونوعية الخدمات اللوجستية وتنافسيتها</w:t>
            </w:r>
          </w:p>
          <w:p w:rsidR="00286B62" w:rsidRPr="00A07D8D" w:rsidRDefault="00286B62" w:rsidP="00192BF2">
            <w:pPr>
              <w:spacing w:before="0" w:line="240" w:lineRule="auto"/>
              <w:ind w:firstLine="59"/>
              <w:jc w:val="center"/>
              <w:rPr>
                <w:sz w:val="14"/>
                <w:szCs w:val="18"/>
                <w:rtl/>
              </w:rPr>
            </w:pPr>
          </w:p>
        </w:tc>
        <w:tc>
          <w:tcPr>
            <w:tcW w:w="964" w:type="dxa"/>
            <w:shd w:val="clear" w:color="auto" w:fill="F2F2F2"/>
          </w:tcPr>
          <w:p w:rsidR="00286B62" w:rsidRPr="00A07D8D" w:rsidRDefault="00286B62" w:rsidP="00192BF2">
            <w:pPr>
              <w:spacing w:before="0" w:line="240" w:lineRule="auto"/>
              <w:ind w:firstLine="59"/>
              <w:rPr>
                <w:sz w:val="14"/>
                <w:szCs w:val="18"/>
              </w:rPr>
            </w:pPr>
            <w:r w:rsidRPr="00A07D8D">
              <w:rPr>
                <w:rFonts w:hint="cs"/>
                <w:sz w:val="14"/>
                <w:szCs w:val="18"/>
                <w:rtl/>
              </w:rPr>
              <w:t xml:space="preserve">القدرة على تتبع وتعقب الشحنات </w:t>
            </w:r>
          </w:p>
          <w:p w:rsidR="00286B62" w:rsidRPr="00A07D8D" w:rsidRDefault="00286B62" w:rsidP="00192BF2">
            <w:pPr>
              <w:spacing w:before="0" w:line="240" w:lineRule="auto"/>
              <w:ind w:firstLine="59"/>
              <w:rPr>
                <w:sz w:val="14"/>
                <w:szCs w:val="18"/>
                <w:rtl/>
              </w:rPr>
            </w:pPr>
          </w:p>
        </w:tc>
        <w:tc>
          <w:tcPr>
            <w:tcW w:w="965" w:type="dxa"/>
            <w:shd w:val="clear" w:color="auto" w:fill="F2F2F2"/>
          </w:tcPr>
          <w:p w:rsidR="00286B62" w:rsidRPr="00A07D8D" w:rsidRDefault="00286B62" w:rsidP="00192BF2">
            <w:pPr>
              <w:spacing w:before="0" w:line="240" w:lineRule="auto"/>
              <w:ind w:firstLine="59"/>
              <w:jc w:val="center"/>
              <w:rPr>
                <w:sz w:val="14"/>
                <w:szCs w:val="18"/>
                <w:rtl/>
              </w:rPr>
            </w:pPr>
            <w:r w:rsidRPr="00A07D8D">
              <w:rPr>
                <w:rFonts w:hint="cs"/>
                <w:sz w:val="14"/>
                <w:szCs w:val="18"/>
                <w:rtl/>
                <w:lang w:bidi="ar-EG"/>
              </w:rPr>
              <w:t>نسبة الشحنات التى تصل المستلم فى الوقت المحدد أو المتوقع</w:t>
            </w:r>
          </w:p>
        </w:tc>
      </w:tr>
      <w:tr w:rsidR="00286B62" w:rsidRPr="00A07D8D" w:rsidTr="00192BF2">
        <w:trPr>
          <w:jc w:val="center"/>
        </w:trPr>
        <w:tc>
          <w:tcPr>
            <w:tcW w:w="3194" w:type="dxa"/>
            <w:shd w:val="clear" w:color="auto" w:fill="auto"/>
          </w:tcPr>
          <w:p w:rsidR="00286B62" w:rsidRPr="00A07D8D" w:rsidRDefault="00286B62" w:rsidP="00776162">
            <w:pPr>
              <w:numPr>
                <w:ilvl w:val="0"/>
                <w:numId w:val="56"/>
              </w:numPr>
              <w:tabs>
                <w:tab w:val="left" w:pos="566"/>
              </w:tabs>
              <w:spacing w:before="0" w:line="240" w:lineRule="auto"/>
              <w:ind w:left="656" w:hanging="631"/>
              <w:contextualSpacing/>
              <w:rPr>
                <w:b/>
                <w:bCs/>
                <w:sz w:val="14"/>
                <w:szCs w:val="18"/>
                <w:rtl/>
              </w:rPr>
            </w:pPr>
            <w:r w:rsidRPr="00A07D8D">
              <w:rPr>
                <w:rFonts w:hint="cs"/>
                <w:b/>
                <w:bCs/>
                <w:sz w:val="14"/>
                <w:szCs w:val="18"/>
                <w:rtl/>
              </w:rPr>
              <w:t>الإمارات العربية المتحدة*</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24</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21</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17</w:t>
            </w:r>
          </w:p>
        </w:tc>
        <w:tc>
          <w:tcPr>
            <w:tcW w:w="888"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14</w:t>
            </w:r>
          </w:p>
        </w:tc>
        <w:tc>
          <w:tcPr>
            <w:tcW w:w="1041"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27</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28</w:t>
            </w:r>
          </w:p>
        </w:tc>
        <w:tc>
          <w:tcPr>
            <w:tcW w:w="965"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33</w:t>
            </w:r>
          </w:p>
        </w:tc>
      </w:tr>
      <w:tr w:rsidR="00286B62" w:rsidRPr="00A07D8D" w:rsidTr="00192BF2">
        <w:trPr>
          <w:jc w:val="center"/>
        </w:trPr>
        <w:tc>
          <w:tcPr>
            <w:tcW w:w="3194" w:type="dxa"/>
            <w:shd w:val="clear" w:color="auto" w:fill="auto"/>
          </w:tcPr>
          <w:p w:rsidR="00286B62" w:rsidRPr="00A07D8D" w:rsidRDefault="00286B62" w:rsidP="00776162">
            <w:pPr>
              <w:numPr>
                <w:ilvl w:val="0"/>
                <w:numId w:val="56"/>
              </w:numPr>
              <w:tabs>
                <w:tab w:val="left" w:pos="566"/>
              </w:tabs>
              <w:spacing w:before="0" w:line="240" w:lineRule="auto"/>
              <w:ind w:left="656" w:hanging="631"/>
              <w:contextualSpacing/>
              <w:rPr>
                <w:b/>
                <w:bCs/>
                <w:sz w:val="14"/>
                <w:szCs w:val="18"/>
                <w:rtl/>
              </w:rPr>
            </w:pPr>
            <w:r w:rsidRPr="00A07D8D">
              <w:rPr>
                <w:rFonts w:hint="cs"/>
                <w:b/>
                <w:bCs/>
                <w:sz w:val="14"/>
                <w:szCs w:val="18"/>
                <w:rtl/>
              </w:rPr>
              <w:t>البحرين*</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32</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37</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30</w:t>
            </w:r>
          </w:p>
        </w:tc>
        <w:tc>
          <w:tcPr>
            <w:tcW w:w="888"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54</w:t>
            </w:r>
          </w:p>
        </w:tc>
        <w:tc>
          <w:tcPr>
            <w:tcW w:w="1041"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30</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26</w:t>
            </w:r>
          </w:p>
        </w:tc>
        <w:tc>
          <w:tcPr>
            <w:tcW w:w="965"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39</w:t>
            </w:r>
          </w:p>
        </w:tc>
      </w:tr>
      <w:tr w:rsidR="00286B62" w:rsidRPr="00A07D8D" w:rsidTr="00192BF2">
        <w:trPr>
          <w:jc w:val="center"/>
        </w:trPr>
        <w:tc>
          <w:tcPr>
            <w:tcW w:w="3194" w:type="dxa"/>
            <w:shd w:val="clear" w:color="auto" w:fill="auto"/>
          </w:tcPr>
          <w:p w:rsidR="00286B62" w:rsidRPr="00A07D8D" w:rsidRDefault="00286B62" w:rsidP="00776162">
            <w:pPr>
              <w:numPr>
                <w:ilvl w:val="0"/>
                <w:numId w:val="56"/>
              </w:numPr>
              <w:tabs>
                <w:tab w:val="left" w:pos="566"/>
              </w:tabs>
              <w:spacing w:before="0" w:line="240" w:lineRule="auto"/>
              <w:ind w:left="656" w:hanging="631"/>
              <w:contextualSpacing/>
              <w:rPr>
                <w:b/>
                <w:bCs/>
                <w:sz w:val="14"/>
                <w:szCs w:val="18"/>
                <w:rtl/>
              </w:rPr>
            </w:pPr>
            <w:r w:rsidRPr="00A07D8D">
              <w:rPr>
                <w:rFonts w:hint="cs"/>
                <w:b/>
                <w:bCs/>
                <w:sz w:val="14"/>
                <w:szCs w:val="18"/>
                <w:rtl/>
              </w:rPr>
              <w:t>لبنان</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33</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29</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41</w:t>
            </w:r>
          </w:p>
        </w:tc>
        <w:tc>
          <w:tcPr>
            <w:tcW w:w="888"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69</w:t>
            </w:r>
          </w:p>
        </w:tc>
        <w:tc>
          <w:tcPr>
            <w:tcW w:w="1041"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19</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49</w:t>
            </w:r>
          </w:p>
        </w:tc>
        <w:tc>
          <w:tcPr>
            <w:tcW w:w="965"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29</w:t>
            </w:r>
          </w:p>
        </w:tc>
      </w:tr>
      <w:tr w:rsidR="00286B62" w:rsidRPr="00A07D8D" w:rsidTr="00192BF2">
        <w:trPr>
          <w:jc w:val="center"/>
        </w:trPr>
        <w:tc>
          <w:tcPr>
            <w:tcW w:w="3194" w:type="dxa"/>
            <w:shd w:val="clear" w:color="auto" w:fill="auto"/>
          </w:tcPr>
          <w:p w:rsidR="00286B62" w:rsidRPr="00A07D8D" w:rsidRDefault="00286B62" w:rsidP="00776162">
            <w:pPr>
              <w:numPr>
                <w:ilvl w:val="0"/>
                <w:numId w:val="56"/>
              </w:numPr>
              <w:tabs>
                <w:tab w:val="left" w:pos="566"/>
              </w:tabs>
              <w:spacing w:before="0" w:line="240" w:lineRule="auto"/>
              <w:ind w:left="656" w:hanging="631"/>
              <w:contextualSpacing/>
              <w:rPr>
                <w:b/>
                <w:bCs/>
                <w:sz w:val="14"/>
                <w:szCs w:val="18"/>
                <w:rtl/>
              </w:rPr>
            </w:pPr>
            <w:r w:rsidRPr="00A07D8D">
              <w:rPr>
                <w:rFonts w:hint="cs"/>
                <w:b/>
                <w:bCs/>
                <w:sz w:val="14"/>
                <w:szCs w:val="18"/>
                <w:rtl/>
              </w:rPr>
              <w:t>الكويت*</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36</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38</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32</w:t>
            </w:r>
          </w:p>
        </w:tc>
        <w:tc>
          <w:tcPr>
            <w:tcW w:w="888"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47</w:t>
            </w:r>
          </w:p>
        </w:tc>
        <w:tc>
          <w:tcPr>
            <w:tcW w:w="1041"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43</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34</w:t>
            </w:r>
          </w:p>
        </w:tc>
        <w:tc>
          <w:tcPr>
            <w:tcW w:w="965"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52</w:t>
            </w:r>
          </w:p>
        </w:tc>
      </w:tr>
      <w:tr w:rsidR="00286B62" w:rsidRPr="00A07D8D" w:rsidTr="00192BF2">
        <w:trPr>
          <w:jc w:val="center"/>
        </w:trPr>
        <w:tc>
          <w:tcPr>
            <w:tcW w:w="3194" w:type="dxa"/>
            <w:shd w:val="clear" w:color="auto" w:fill="auto"/>
          </w:tcPr>
          <w:p w:rsidR="00286B62" w:rsidRPr="00A07D8D" w:rsidRDefault="00286B62" w:rsidP="00776162">
            <w:pPr>
              <w:numPr>
                <w:ilvl w:val="0"/>
                <w:numId w:val="56"/>
              </w:numPr>
              <w:tabs>
                <w:tab w:val="left" w:pos="566"/>
              </w:tabs>
              <w:spacing w:before="0" w:line="240" w:lineRule="auto"/>
              <w:ind w:left="656" w:hanging="631"/>
              <w:contextualSpacing/>
              <w:rPr>
                <w:b/>
                <w:bCs/>
                <w:sz w:val="14"/>
                <w:szCs w:val="18"/>
                <w:rtl/>
              </w:rPr>
            </w:pPr>
            <w:r w:rsidRPr="00A07D8D">
              <w:rPr>
                <w:rFonts w:hint="cs"/>
                <w:b/>
                <w:bCs/>
                <w:sz w:val="14"/>
                <w:szCs w:val="18"/>
                <w:rtl/>
              </w:rPr>
              <w:t>السعودية*</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40</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43</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33</w:t>
            </w:r>
          </w:p>
        </w:tc>
        <w:tc>
          <w:tcPr>
            <w:tcW w:w="888"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82</w:t>
            </w:r>
          </w:p>
        </w:tc>
        <w:tc>
          <w:tcPr>
            <w:tcW w:w="1041"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32</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42</w:t>
            </w:r>
          </w:p>
        </w:tc>
        <w:tc>
          <w:tcPr>
            <w:tcW w:w="965"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45</w:t>
            </w:r>
          </w:p>
        </w:tc>
      </w:tr>
      <w:tr w:rsidR="00286B62" w:rsidRPr="00A07D8D" w:rsidTr="00192BF2">
        <w:trPr>
          <w:jc w:val="center"/>
        </w:trPr>
        <w:tc>
          <w:tcPr>
            <w:tcW w:w="3194" w:type="dxa"/>
            <w:shd w:val="clear" w:color="auto" w:fill="auto"/>
          </w:tcPr>
          <w:p w:rsidR="00286B62" w:rsidRPr="00A07D8D" w:rsidRDefault="00286B62" w:rsidP="00776162">
            <w:pPr>
              <w:numPr>
                <w:ilvl w:val="0"/>
                <w:numId w:val="56"/>
              </w:numPr>
              <w:tabs>
                <w:tab w:val="left" w:pos="566"/>
              </w:tabs>
              <w:spacing w:before="0" w:line="240" w:lineRule="auto"/>
              <w:ind w:left="656" w:hanging="631"/>
              <w:contextualSpacing/>
              <w:rPr>
                <w:b/>
                <w:bCs/>
                <w:sz w:val="14"/>
                <w:szCs w:val="18"/>
                <w:rtl/>
              </w:rPr>
            </w:pPr>
            <w:r w:rsidRPr="00A07D8D">
              <w:rPr>
                <w:rFonts w:hint="cs"/>
                <w:b/>
                <w:bCs/>
                <w:sz w:val="14"/>
                <w:szCs w:val="18"/>
                <w:rtl/>
              </w:rPr>
              <w:t>قطر*</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55</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99</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51</w:t>
            </w:r>
          </w:p>
        </w:tc>
        <w:tc>
          <w:tcPr>
            <w:tcW w:w="888" w:type="dxa"/>
            <w:shd w:val="clear" w:color="auto" w:fill="auto"/>
          </w:tcPr>
          <w:p w:rsidR="00286B62" w:rsidRPr="00A07D8D" w:rsidRDefault="00286B62" w:rsidP="00192BF2">
            <w:pPr>
              <w:spacing w:before="0" w:line="240" w:lineRule="auto"/>
              <w:ind w:firstLine="59"/>
              <w:jc w:val="center"/>
              <w:rPr>
                <w:b/>
                <w:bCs/>
                <w:sz w:val="14"/>
                <w:szCs w:val="18"/>
                <w:rtl/>
                <w:lang w:bidi="ar-EG"/>
              </w:rPr>
            </w:pPr>
            <w:r w:rsidRPr="00A07D8D">
              <w:rPr>
                <w:rFonts w:hint="cs"/>
                <w:b/>
                <w:bCs/>
                <w:sz w:val="14"/>
                <w:szCs w:val="18"/>
                <w:rtl/>
              </w:rPr>
              <w:t>63</w:t>
            </w:r>
          </w:p>
        </w:tc>
        <w:tc>
          <w:tcPr>
            <w:tcW w:w="1041"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81</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57</w:t>
            </w:r>
          </w:p>
        </w:tc>
        <w:tc>
          <w:tcPr>
            <w:tcW w:w="965"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22</w:t>
            </w:r>
          </w:p>
        </w:tc>
      </w:tr>
      <w:tr w:rsidR="00286B62" w:rsidRPr="00A07D8D" w:rsidTr="00192BF2">
        <w:trPr>
          <w:jc w:val="center"/>
        </w:trPr>
        <w:tc>
          <w:tcPr>
            <w:tcW w:w="3194" w:type="dxa"/>
            <w:shd w:val="clear" w:color="auto" w:fill="auto"/>
          </w:tcPr>
          <w:p w:rsidR="00286B62" w:rsidRPr="00A07D8D" w:rsidRDefault="00286B62" w:rsidP="00776162">
            <w:pPr>
              <w:numPr>
                <w:ilvl w:val="0"/>
                <w:numId w:val="56"/>
              </w:numPr>
              <w:tabs>
                <w:tab w:val="left" w:pos="566"/>
              </w:tabs>
              <w:spacing w:before="0" w:line="240" w:lineRule="auto"/>
              <w:ind w:left="656" w:hanging="631"/>
              <w:contextualSpacing/>
              <w:rPr>
                <w:b/>
                <w:bCs/>
                <w:sz w:val="14"/>
                <w:szCs w:val="18"/>
                <w:rtl/>
              </w:rPr>
            </w:pPr>
            <w:r w:rsidRPr="00A07D8D">
              <w:rPr>
                <w:rFonts w:hint="cs"/>
                <w:b/>
                <w:bCs/>
                <w:sz w:val="14"/>
                <w:szCs w:val="18"/>
                <w:rtl/>
              </w:rPr>
              <w:t>عمان*</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60</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24</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40</w:t>
            </w:r>
          </w:p>
        </w:tc>
        <w:tc>
          <w:tcPr>
            <w:tcW w:w="888"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138</w:t>
            </w:r>
          </w:p>
        </w:tc>
        <w:tc>
          <w:tcPr>
            <w:tcW w:w="1041"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108</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145</w:t>
            </w:r>
          </w:p>
        </w:tc>
        <w:tc>
          <w:tcPr>
            <w:tcW w:w="965"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32</w:t>
            </w:r>
          </w:p>
        </w:tc>
      </w:tr>
      <w:tr w:rsidR="00286B62" w:rsidRPr="00A07D8D" w:rsidTr="00192BF2">
        <w:trPr>
          <w:jc w:val="center"/>
        </w:trPr>
        <w:tc>
          <w:tcPr>
            <w:tcW w:w="3194" w:type="dxa"/>
            <w:shd w:val="clear" w:color="auto" w:fill="auto"/>
          </w:tcPr>
          <w:p w:rsidR="00286B62" w:rsidRPr="00A07D8D" w:rsidRDefault="00286B62" w:rsidP="00776162">
            <w:pPr>
              <w:numPr>
                <w:ilvl w:val="0"/>
                <w:numId w:val="56"/>
              </w:numPr>
              <w:tabs>
                <w:tab w:val="left" w:pos="566"/>
              </w:tabs>
              <w:spacing w:before="0" w:line="240" w:lineRule="auto"/>
              <w:ind w:left="656" w:hanging="631"/>
              <w:contextualSpacing/>
              <w:rPr>
                <w:b/>
                <w:bCs/>
                <w:sz w:val="14"/>
                <w:szCs w:val="18"/>
                <w:rtl/>
              </w:rPr>
            </w:pPr>
            <w:r w:rsidRPr="00A07D8D">
              <w:rPr>
                <w:rFonts w:hint="cs"/>
                <w:b/>
                <w:bCs/>
                <w:sz w:val="14"/>
                <w:szCs w:val="18"/>
                <w:rtl/>
              </w:rPr>
              <w:t>تونس</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61</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73</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65</w:t>
            </w:r>
          </w:p>
        </w:tc>
        <w:tc>
          <w:tcPr>
            <w:tcW w:w="888"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22</w:t>
            </w:r>
          </w:p>
        </w:tc>
        <w:tc>
          <w:tcPr>
            <w:tcW w:w="1041"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109</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102</w:t>
            </w:r>
          </w:p>
        </w:tc>
        <w:tc>
          <w:tcPr>
            <w:tcW w:w="965"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58</w:t>
            </w:r>
          </w:p>
        </w:tc>
      </w:tr>
      <w:tr w:rsidR="00286B62" w:rsidRPr="00A07D8D" w:rsidTr="00192BF2">
        <w:trPr>
          <w:jc w:val="center"/>
        </w:trPr>
        <w:tc>
          <w:tcPr>
            <w:tcW w:w="3194" w:type="dxa"/>
            <w:shd w:val="clear" w:color="auto" w:fill="auto"/>
          </w:tcPr>
          <w:p w:rsidR="00286B62" w:rsidRPr="00A07D8D" w:rsidRDefault="00286B62" w:rsidP="00776162">
            <w:pPr>
              <w:numPr>
                <w:ilvl w:val="0"/>
                <w:numId w:val="56"/>
              </w:numPr>
              <w:tabs>
                <w:tab w:val="left" w:pos="566"/>
              </w:tabs>
              <w:spacing w:before="0" w:line="240" w:lineRule="auto"/>
              <w:ind w:left="656" w:hanging="631"/>
              <w:contextualSpacing/>
              <w:rPr>
                <w:b/>
                <w:bCs/>
                <w:sz w:val="14"/>
                <w:szCs w:val="18"/>
                <w:rtl/>
              </w:rPr>
            </w:pPr>
            <w:r w:rsidRPr="00A07D8D">
              <w:rPr>
                <w:rFonts w:hint="cs"/>
                <w:b/>
                <w:bCs/>
                <w:sz w:val="14"/>
                <w:szCs w:val="18"/>
                <w:rtl/>
              </w:rPr>
              <w:t>سوريا</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80</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83</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75</w:t>
            </w:r>
          </w:p>
        </w:tc>
        <w:tc>
          <w:tcPr>
            <w:tcW w:w="888"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68</w:t>
            </w:r>
          </w:p>
        </w:tc>
        <w:tc>
          <w:tcPr>
            <w:tcW w:w="1041"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75</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95</w:t>
            </w:r>
          </w:p>
        </w:tc>
        <w:tc>
          <w:tcPr>
            <w:tcW w:w="965"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74</w:t>
            </w:r>
          </w:p>
        </w:tc>
      </w:tr>
      <w:tr w:rsidR="00286B62" w:rsidRPr="00A07D8D" w:rsidTr="00192BF2">
        <w:trPr>
          <w:jc w:val="center"/>
        </w:trPr>
        <w:tc>
          <w:tcPr>
            <w:tcW w:w="3194" w:type="dxa"/>
            <w:shd w:val="clear" w:color="auto" w:fill="auto"/>
          </w:tcPr>
          <w:p w:rsidR="00286B62" w:rsidRPr="00A07D8D" w:rsidRDefault="00286B62" w:rsidP="00776162">
            <w:pPr>
              <w:numPr>
                <w:ilvl w:val="0"/>
                <w:numId w:val="56"/>
              </w:numPr>
              <w:tabs>
                <w:tab w:val="left" w:pos="566"/>
              </w:tabs>
              <w:spacing w:before="0" w:line="240" w:lineRule="auto"/>
              <w:ind w:left="656" w:hanging="631"/>
              <w:contextualSpacing/>
              <w:rPr>
                <w:b/>
                <w:bCs/>
                <w:sz w:val="14"/>
                <w:szCs w:val="18"/>
                <w:rtl/>
              </w:rPr>
            </w:pPr>
            <w:r w:rsidRPr="00A07D8D">
              <w:rPr>
                <w:rFonts w:hint="cs"/>
                <w:b/>
                <w:bCs/>
                <w:sz w:val="14"/>
                <w:szCs w:val="18"/>
                <w:rtl/>
              </w:rPr>
              <w:t>الأردن*</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81</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93</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55</w:t>
            </w:r>
          </w:p>
        </w:tc>
        <w:tc>
          <w:tcPr>
            <w:tcW w:w="888"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49</w:t>
            </w:r>
          </w:p>
        </w:tc>
        <w:tc>
          <w:tcPr>
            <w:tcW w:w="1041"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90</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133</w:t>
            </w:r>
          </w:p>
        </w:tc>
        <w:tc>
          <w:tcPr>
            <w:tcW w:w="965"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78</w:t>
            </w:r>
          </w:p>
        </w:tc>
      </w:tr>
      <w:tr w:rsidR="00286B62" w:rsidRPr="00A07D8D" w:rsidTr="00192BF2">
        <w:trPr>
          <w:jc w:val="center"/>
        </w:trPr>
        <w:tc>
          <w:tcPr>
            <w:tcW w:w="3194" w:type="dxa"/>
            <w:shd w:val="clear" w:color="auto" w:fill="auto"/>
          </w:tcPr>
          <w:p w:rsidR="00286B62" w:rsidRPr="00A07D8D" w:rsidRDefault="00286B62" w:rsidP="00776162">
            <w:pPr>
              <w:numPr>
                <w:ilvl w:val="0"/>
                <w:numId w:val="56"/>
              </w:numPr>
              <w:tabs>
                <w:tab w:val="left" w:pos="566"/>
              </w:tabs>
              <w:spacing w:before="0" w:line="240" w:lineRule="auto"/>
              <w:ind w:left="656" w:hanging="631"/>
              <w:contextualSpacing/>
              <w:rPr>
                <w:b/>
                <w:bCs/>
                <w:sz w:val="14"/>
                <w:szCs w:val="18"/>
                <w:rtl/>
              </w:rPr>
            </w:pPr>
            <w:r w:rsidRPr="00A07D8D">
              <w:rPr>
                <w:rFonts w:hint="cs"/>
                <w:b/>
                <w:bCs/>
                <w:sz w:val="14"/>
                <w:szCs w:val="18"/>
                <w:rtl/>
              </w:rPr>
              <w:t>مصر</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92</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122</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106</w:t>
            </w:r>
          </w:p>
        </w:tc>
        <w:tc>
          <w:tcPr>
            <w:tcW w:w="888"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110</w:t>
            </w:r>
          </w:p>
        </w:tc>
        <w:tc>
          <w:tcPr>
            <w:tcW w:w="1041"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54</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101</w:t>
            </w:r>
          </w:p>
        </w:tc>
        <w:tc>
          <w:tcPr>
            <w:tcW w:w="965"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81</w:t>
            </w:r>
          </w:p>
        </w:tc>
      </w:tr>
      <w:tr w:rsidR="00286B62" w:rsidRPr="00A07D8D" w:rsidTr="00192BF2">
        <w:trPr>
          <w:jc w:val="center"/>
        </w:trPr>
        <w:tc>
          <w:tcPr>
            <w:tcW w:w="3194" w:type="dxa"/>
            <w:shd w:val="clear" w:color="auto" w:fill="auto"/>
          </w:tcPr>
          <w:p w:rsidR="00286B62" w:rsidRPr="00A07D8D" w:rsidRDefault="00286B62" w:rsidP="00776162">
            <w:pPr>
              <w:numPr>
                <w:ilvl w:val="0"/>
                <w:numId w:val="56"/>
              </w:numPr>
              <w:tabs>
                <w:tab w:val="left" w:pos="566"/>
              </w:tabs>
              <w:spacing w:before="0" w:line="240" w:lineRule="auto"/>
              <w:ind w:left="296" w:hanging="271"/>
              <w:contextualSpacing/>
              <w:rPr>
                <w:b/>
                <w:bCs/>
                <w:sz w:val="14"/>
                <w:szCs w:val="18"/>
                <w:rtl/>
              </w:rPr>
            </w:pPr>
            <w:r w:rsidRPr="00A07D8D">
              <w:rPr>
                <w:rFonts w:hint="cs"/>
                <w:b/>
                <w:bCs/>
                <w:sz w:val="14"/>
                <w:szCs w:val="18"/>
                <w:rtl/>
              </w:rPr>
              <w:t>اليمن</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101</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69</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88</w:t>
            </w:r>
          </w:p>
        </w:tc>
        <w:tc>
          <w:tcPr>
            <w:tcW w:w="888"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142</w:t>
            </w:r>
          </w:p>
        </w:tc>
        <w:tc>
          <w:tcPr>
            <w:tcW w:w="1041"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110</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94</w:t>
            </w:r>
          </w:p>
        </w:tc>
        <w:tc>
          <w:tcPr>
            <w:tcW w:w="965"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68</w:t>
            </w:r>
          </w:p>
        </w:tc>
      </w:tr>
      <w:tr w:rsidR="00286B62" w:rsidRPr="00A07D8D" w:rsidTr="00192BF2">
        <w:trPr>
          <w:jc w:val="center"/>
        </w:trPr>
        <w:tc>
          <w:tcPr>
            <w:tcW w:w="3194" w:type="dxa"/>
            <w:shd w:val="clear" w:color="auto" w:fill="auto"/>
          </w:tcPr>
          <w:p w:rsidR="00286B62" w:rsidRPr="00A07D8D" w:rsidRDefault="00286B62" w:rsidP="00776162">
            <w:pPr>
              <w:numPr>
                <w:ilvl w:val="0"/>
                <w:numId w:val="56"/>
              </w:numPr>
              <w:tabs>
                <w:tab w:val="left" w:pos="296"/>
                <w:tab w:val="left" w:pos="566"/>
              </w:tabs>
              <w:spacing w:before="0" w:line="240" w:lineRule="auto"/>
              <w:ind w:left="656" w:hanging="631"/>
              <w:contextualSpacing/>
              <w:rPr>
                <w:b/>
                <w:bCs/>
                <w:sz w:val="14"/>
                <w:szCs w:val="18"/>
                <w:rtl/>
              </w:rPr>
            </w:pPr>
            <w:r w:rsidRPr="00A07D8D">
              <w:rPr>
                <w:rFonts w:hint="cs"/>
                <w:b/>
                <w:bCs/>
                <w:sz w:val="14"/>
                <w:szCs w:val="18"/>
                <w:rtl/>
              </w:rPr>
              <w:t>جزر القمر</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120</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142</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146</w:t>
            </w:r>
          </w:p>
        </w:tc>
        <w:tc>
          <w:tcPr>
            <w:tcW w:w="888"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108</w:t>
            </w:r>
          </w:p>
        </w:tc>
        <w:tc>
          <w:tcPr>
            <w:tcW w:w="1041"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124</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78</w:t>
            </w:r>
          </w:p>
        </w:tc>
        <w:tc>
          <w:tcPr>
            <w:tcW w:w="965"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90</w:t>
            </w:r>
          </w:p>
        </w:tc>
      </w:tr>
      <w:tr w:rsidR="00286B62" w:rsidRPr="00A07D8D" w:rsidTr="00192BF2">
        <w:trPr>
          <w:jc w:val="center"/>
        </w:trPr>
        <w:tc>
          <w:tcPr>
            <w:tcW w:w="3194" w:type="dxa"/>
            <w:shd w:val="clear" w:color="auto" w:fill="auto"/>
          </w:tcPr>
          <w:p w:rsidR="00286B62" w:rsidRPr="00A07D8D" w:rsidRDefault="00286B62" w:rsidP="00776162">
            <w:pPr>
              <w:numPr>
                <w:ilvl w:val="0"/>
                <w:numId w:val="56"/>
              </w:numPr>
              <w:tabs>
                <w:tab w:val="left" w:pos="296"/>
                <w:tab w:val="left" w:pos="566"/>
              </w:tabs>
              <w:spacing w:before="0" w:line="240" w:lineRule="auto"/>
              <w:ind w:left="656" w:hanging="631"/>
              <w:contextualSpacing/>
              <w:rPr>
                <w:b/>
                <w:bCs/>
                <w:sz w:val="14"/>
                <w:szCs w:val="18"/>
                <w:rtl/>
              </w:rPr>
            </w:pPr>
            <w:r w:rsidRPr="00A07D8D">
              <w:rPr>
                <w:rFonts w:hint="cs"/>
                <w:b/>
                <w:bCs/>
                <w:sz w:val="14"/>
                <w:szCs w:val="18"/>
                <w:rtl/>
              </w:rPr>
              <w:t>جيبوتي</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126</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100</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91</w:t>
            </w:r>
          </w:p>
        </w:tc>
        <w:tc>
          <w:tcPr>
            <w:tcW w:w="888"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116</w:t>
            </w:r>
          </w:p>
        </w:tc>
        <w:tc>
          <w:tcPr>
            <w:tcW w:w="1041"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133</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123</w:t>
            </w:r>
          </w:p>
        </w:tc>
        <w:tc>
          <w:tcPr>
            <w:tcW w:w="965"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143</w:t>
            </w:r>
          </w:p>
        </w:tc>
      </w:tr>
      <w:tr w:rsidR="00286B62" w:rsidRPr="00A07D8D" w:rsidTr="00192BF2">
        <w:trPr>
          <w:jc w:val="center"/>
        </w:trPr>
        <w:tc>
          <w:tcPr>
            <w:tcW w:w="3194" w:type="dxa"/>
            <w:shd w:val="clear" w:color="auto" w:fill="auto"/>
          </w:tcPr>
          <w:p w:rsidR="00286B62" w:rsidRPr="00A07D8D" w:rsidRDefault="00286B62" w:rsidP="00776162">
            <w:pPr>
              <w:numPr>
                <w:ilvl w:val="0"/>
                <w:numId w:val="56"/>
              </w:numPr>
              <w:tabs>
                <w:tab w:val="left" w:pos="296"/>
                <w:tab w:val="left" w:pos="566"/>
              </w:tabs>
              <w:spacing w:before="0" w:line="240" w:lineRule="auto"/>
              <w:ind w:left="656" w:hanging="631"/>
              <w:contextualSpacing/>
              <w:rPr>
                <w:b/>
                <w:bCs/>
                <w:sz w:val="14"/>
                <w:szCs w:val="18"/>
                <w:rtl/>
              </w:rPr>
            </w:pPr>
            <w:r w:rsidRPr="00A07D8D">
              <w:rPr>
                <w:rFonts w:hint="cs"/>
                <w:b/>
                <w:bCs/>
                <w:sz w:val="14"/>
                <w:szCs w:val="18"/>
                <w:rtl/>
              </w:rPr>
              <w:t>الجزائر</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130</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141</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122</w:t>
            </w:r>
          </w:p>
        </w:tc>
        <w:tc>
          <w:tcPr>
            <w:tcW w:w="888"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98</w:t>
            </w:r>
          </w:p>
        </w:tc>
        <w:tc>
          <w:tcPr>
            <w:tcW w:w="1041"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129</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138</w:t>
            </w:r>
          </w:p>
        </w:tc>
        <w:tc>
          <w:tcPr>
            <w:tcW w:w="965"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136</w:t>
            </w:r>
          </w:p>
        </w:tc>
      </w:tr>
      <w:tr w:rsidR="00286B62" w:rsidRPr="00A07D8D" w:rsidTr="00192BF2">
        <w:trPr>
          <w:jc w:val="center"/>
        </w:trPr>
        <w:tc>
          <w:tcPr>
            <w:tcW w:w="3194" w:type="dxa"/>
            <w:shd w:val="clear" w:color="auto" w:fill="auto"/>
          </w:tcPr>
          <w:p w:rsidR="00286B62" w:rsidRPr="00A07D8D" w:rsidRDefault="00286B62" w:rsidP="00776162">
            <w:pPr>
              <w:numPr>
                <w:ilvl w:val="0"/>
                <w:numId w:val="56"/>
              </w:numPr>
              <w:tabs>
                <w:tab w:val="left" w:pos="566"/>
              </w:tabs>
              <w:spacing w:before="0" w:line="240" w:lineRule="auto"/>
              <w:ind w:left="296" w:hanging="271"/>
              <w:contextualSpacing/>
              <w:rPr>
                <w:b/>
                <w:bCs/>
                <w:sz w:val="14"/>
                <w:szCs w:val="18"/>
                <w:rtl/>
              </w:rPr>
            </w:pPr>
            <w:r w:rsidRPr="00A07D8D">
              <w:rPr>
                <w:rFonts w:hint="cs"/>
                <w:b/>
                <w:bCs/>
                <w:sz w:val="14"/>
                <w:szCs w:val="18"/>
                <w:rtl/>
              </w:rPr>
              <w:t>ليبيا</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132</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116</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107</w:t>
            </w:r>
          </w:p>
        </w:tc>
        <w:tc>
          <w:tcPr>
            <w:tcW w:w="888"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140</w:t>
            </w:r>
          </w:p>
        </w:tc>
        <w:tc>
          <w:tcPr>
            <w:tcW w:w="1041"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121</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143</w:t>
            </w:r>
          </w:p>
        </w:tc>
        <w:tc>
          <w:tcPr>
            <w:tcW w:w="965"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124</w:t>
            </w:r>
          </w:p>
        </w:tc>
      </w:tr>
      <w:tr w:rsidR="00286B62" w:rsidRPr="00A07D8D" w:rsidTr="00192BF2">
        <w:trPr>
          <w:jc w:val="center"/>
        </w:trPr>
        <w:tc>
          <w:tcPr>
            <w:tcW w:w="3194" w:type="dxa"/>
            <w:shd w:val="clear" w:color="auto" w:fill="auto"/>
          </w:tcPr>
          <w:p w:rsidR="00286B62" w:rsidRPr="00A07D8D" w:rsidRDefault="00286B62" w:rsidP="00776162">
            <w:pPr>
              <w:numPr>
                <w:ilvl w:val="0"/>
                <w:numId w:val="56"/>
              </w:numPr>
              <w:tabs>
                <w:tab w:val="left" w:pos="566"/>
              </w:tabs>
              <w:spacing w:before="0" w:line="240" w:lineRule="auto"/>
              <w:ind w:left="296" w:hanging="271"/>
              <w:contextualSpacing/>
              <w:rPr>
                <w:b/>
                <w:bCs/>
                <w:sz w:val="14"/>
                <w:szCs w:val="18"/>
                <w:rtl/>
              </w:rPr>
            </w:pPr>
            <w:r w:rsidRPr="00A07D8D">
              <w:rPr>
                <w:rFonts w:hint="cs"/>
                <w:b/>
                <w:bCs/>
                <w:sz w:val="14"/>
                <w:szCs w:val="18"/>
                <w:rtl/>
              </w:rPr>
              <w:t>السودان</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146</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139</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144</w:t>
            </w:r>
          </w:p>
        </w:tc>
        <w:tc>
          <w:tcPr>
            <w:tcW w:w="888"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151</w:t>
            </w:r>
          </w:p>
        </w:tc>
        <w:tc>
          <w:tcPr>
            <w:tcW w:w="1041"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135</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148</w:t>
            </w:r>
          </w:p>
        </w:tc>
        <w:tc>
          <w:tcPr>
            <w:tcW w:w="965"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108</w:t>
            </w:r>
          </w:p>
        </w:tc>
      </w:tr>
      <w:tr w:rsidR="00286B62" w:rsidRPr="00A07D8D" w:rsidTr="00192BF2">
        <w:trPr>
          <w:jc w:val="center"/>
        </w:trPr>
        <w:tc>
          <w:tcPr>
            <w:tcW w:w="3194" w:type="dxa"/>
            <w:shd w:val="clear" w:color="auto" w:fill="auto"/>
          </w:tcPr>
          <w:p w:rsidR="00286B62" w:rsidRPr="00A07D8D" w:rsidRDefault="00286B62" w:rsidP="00776162">
            <w:pPr>
              <w:numPr>
                <w:ilvl w:val="0"/>
                <w:numId w:val="56"/>
              </w:numPr>
              <w:tabs>
                <w:tab w:val="left" w:pos="566"/>
              </w:tabs>
              <w:spacing w:before="0" w:line="240" w:lineRule="auto"/>
              <w:ind w:left="656" w:hanging="631"/>
              <w:contextualSpacing/>
              <w:rPr>
                <w:b/>
                <w:bCs/>
                <w:sz w:val="14"/>
                <w:szCs w:val="18"/>
                <w:rtl/>
              </w:rPr>
            </w:pPr>
            <w:r w:rsidRPr="00A07D8D">
              <w:rPr>
                <w:rFonts w:hint="cs"/>
                <w:b/>
                <w:bCs/>
                <w:sz w:val="14"/>
                <w:szCs w:val="18"/>
                <w:rtl/>
              </w:rPr>
              <w:t>العراق</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148</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131</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147</w:t>
            </w:r>
          </w:p>
        </w:tc>
        <w:tc>
          <w:tcPr>
            <w:tcW w:w="888"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144</w:t>
            </w:r>
          </w:p>
        </w:tc>
        <w:tc>
          <w:tcPr>
            <w:tcW w:w="1041"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140</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150</w:t>
            </w:r>
          </w:p>
        </w:tc>
        <w:tc>
          <w:tcPr>
            <w:tcW w:w="965"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148</w:t>
            </w:r>
          </w:p>
        </w:tc>
      </w:tr>
      <w:tr w:rsidR="00286B62" w:rsidRPr="00A07D8D" w:rsidTr="00192BF2">
        <w:trPr>
          <w:jc w:val="center"/>
        </w:trPr>
        <w:tc>
          <w:tcPr>
            <w:tcW w:w="3194" w:type="dxa"/>
            <w:shd w:val="clear" w:color="auto" w:fill="auto"/>
          </w:tcPr>
          <w:p w:rsidR="00286B62" w:rsidRPr="00A07D8D" w:rsidRDefault="00286B62" w:rsidP="00776162">
            <w:pPr>
              <w:numPr>
                <w:ilvl w:val="0"/>
                <w:numId w:val="56"/>
              </w:numPr>
              <w:tabs>
                <w:tab w:val="left" w:pos="566"/>
              </w:tabs>
              <w:spacing w:before="0" w:line="240" w:lineRule="auto"/>
              <w:ind w:left="296" w:hanging="271"/>
              <w:contextualSpacing/>
              <w:rPr>
                <w:b/>
                <w:bCs/>
                <w:sz w:val="14"/>
                <w:szCs w:val="18"/>
                <w:rtl/>
              </w:rPr>
            </w:pPr>
            <w:r w:rsidRPr="00A07D8D">
              <w:rPr>
                <w:rFonts w:hint="cs"/>
                <w:b/>
                <w:bCs/>
                <w:sz w:val="14"/>
                <w:szCs w:val="18"/>
                <w:rtl/>
              </w:rPr>
              <w:t>الصومال</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155</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155</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154</w:t>
            </w:r>
          </w:p>
        </w:tc>
        <w:tc>
          <w:tcPr>
            <w:tcW w:w="888"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155</w:t>
            </w:r>
          </w:p>
        </w:tc>
        <w:tc>
          <w:tcPr>
            <w:tcW w:w="1041"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155</w:t>
            </w:r>
          </w:p>
        </w:tc>
        <w:tc>
          <w:tcPr>
            <w:tcW w:w="964"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155</w:t>
            </w:r>
          </w:p>
        </w:tc>
        <w:tc>
          <w:tcPr>
            <w:tcW w:w="965" w:type="dxa"/>
            <w:shd w:val="clear" w:color="auto" w:fill="auto"/>
          </w:tcPr>
          <w:p w:rsidR="00286B62" w:rsidRPr="00A07D8D" w:rsidRDefault="00286B62" w:rsidP="00192BF2">
            <w:pPr>
              <w:spacing w:before="0" w:line="240" w:lineRule="auto"/>
              <w:ind w:firstLine="59"/>
              <w:jc w:val="center"/>
              <w:rPr>
                <w:b/>
                <w:bCs/>
                <w:sz w:val="14"/>
                <w:szCs w:val="18"/>
                <w:rtl/>
              </w:rPr>
            </w:pPr>
            <w:r w:rsidRPr="00A07D8D">
              <w:rPr>
                <w:rFonts w:hint="cs"/>
                <w:b/>
                <w:bCs/>
                <w:sz w:val="14"/>
                <w:szCs w:val="18"/>
                <w:rtl/>
              </w:rPr>
              <w:t>155</w:t>
            </w:r>
          </w:p>
        </w:tc>
      </w:tr>
      <w:tr w:rsidR="00286B62" w:rsidRPr="00A07D8D" w:rsidTr="00192BF2">
        <w:trPr>
          <w:jc w:val="center"/>
        </w:trPr>
        <w:tc>
          <w:tcPr>
            <w:tcW w:w="9944" w:type="dxa"/>
            <w:gridSpan w:val="8"/>
            <w:shd w:val="clear" w:color="auto" w:fill="auto"/>
          </w:tcPr>
          <w:p w:rsidR="00286B62" w:rsidRPr="00A07D8D" w:rsidRDefault="00286B62" w:rsidP="00192BF2">
            <w:pPr>
              <w:spacing w:before="0" w:line="240" w:lineRule="auto"/>
              <w:ind w:firstLine="59"/>
              <w:rPr>
                <w:b/>
                <w:bCs/>
                <w:sz w:val="14"/>
                <w:szCs w:val="18"/>
                <w:rtl/>
              </w:rPr>
            </w:pPr>
            <w:r w:rsidRPr="00A07D8D">
              <w:rPr>
                <w:rFonts w:hint="cs"/>
                <w:b/>
                <w:bCs/>
                <w:sz w:val="14"/>
                <w:szCs w:val="18"/>
                <w:rtl/>
              </w:rPr>
              <w:t xml:space="preserve">* </w:t>
            </w:r>
            <w:r w:rsidRPr="00A07D8D">
              <w:rPr>
                <w:rFonts w:hint="cs"/>
                <w:sz w:val="14"/>
                <w:szCs w:val="18"/>
                <w:rtl/>
              </w:rPr>
              <w:t>الدول الأعضاء بمجلس التعاون لدول الخليج العربية</w:t>
            </w:r>
          </w:p>
        </w:tc>
      </w:tr>
    </w:tbl>
    <w:p w:rsidR="00286B62" w:rsidRDefault="00286B62" w:rsidP="00286B62">
      <w:pPr>
        <w:widowControl/>
        <w:spacing w:before="0" w:after="200" w:line="276" w:lineRule="auto"/>
        <w:ind w:firstLine="0"/>
        <w:jc w:val="left"/>
        <w:rPr>
          <w:sz w:val="28"/>
          <w:rtl/>
          <w:lang w:bidi="ar-EG"/>
        </w:rPr>
      </w:pPr>
      <w:r w:rsidRPr="00CE6503">
        <w:rPr>
          <w:rFonts w:hint="cs"/>
          <w:sz w:val="18"/>
          <w:szCs w:val="22"/>
          <w:u w:val="single"/>
          <w:rtl/>
        </w:rPr>
        <w:t>المصدر</w:t>
      </w:r>
      <w:r w:rsidRPr="00CE6503">
        <w:rPr>
          <w:rFonts w:hint="cs"/>
          <w:sz w:val="18"/>
          <w:szCs w:val="22"/>
          <w:rtl/>
        </w:rPr>
        <w:t>: تم تجميع البيانات من قاعدة بيانات البنك الدولي لمؤشرات الأداء اللوجيستي 2010</w:t>
      </w:r>
    </w:p>
    <w:p w:rsidR="00286B62" w:rsidRPr="00892005" w:rsidRDefault="00286B62" w:rsidP="00286B62">
      <w:pPr>
        <w:pStyle w:val="P"/>
        <w:spacing w:before="0" w:line="520" w:lineRule="exact"/>
        <w:ind w:left="0" w:firstLine="567"/>
        <w:rPr>
          <w:lang w:bidi="ar-SA"/>
        </w:rPr>
      </w:pPr>
      <w:r w:rsidRPr="006E0436">
        <w:rPr>
          <w:rFonts w:hint="cs"/>
          <w:rtl/>
          <w:lang w:bidi="ar-SA"/>
        </w:rPr>
        <w:t>و</w:t>
      </w:r>
      <w:r>
        <w:rPr>
          <w:rFonts w:hint="cs"/>
          <w:rtl/>
          <w:lang w:bidi="ar-SA"/>
        </w:rPr>
        <w:t>نلاحظ من الجدول السابق</w:t>
      </w:r>
      <w:r w:rsidRPr="006E0436">
        <w:rPr>
          <w:rFonts w:hint="cs"/>
          <w:rtl/>
          <w:lang w:bidi="ar-SA"/>
        </w:rPr>
        <w:t xml:space="preserve"> وجود علاقة بين المراكز المتقدمة وفقاً للمؤشر وعضوية الدول بمجلس التعاون لدول الخليج وقلة التفاوت فيما بين مراكزها. ومن الممكن تفسير هذا التقدم في ضوء عضوية هذه الدول في المجلس والممارسات والإجراءات التي تتبعها الدول الأعضاء والتعاون والتكامل فيما بينها، مما قد يكون قد انعكس على أداء كل دولة على حدى علاوة على أداء الدول الأعضاء بشكل عام.</w:t>
      </w:r>
      <w:r>
        <w:rPr>
          <w:rFonts w:hint="cs"/>
          <w:rtl/>
          <w:lang w:bidi="ar-SA"/>
        </w:rPr>
        <w:t xml:space="preserve"> </w:t>
      </w:r>
    </w:p>
    <w:p w:rsidR="00286B62" w:rsidRPr="00F90977" w:rsidRDefault="00286B62" w:rsidP="00286B62">
      <w:pPr>
        <w:pStyle w:val="P"/>
        <w:spacing w:before="0" w:line="520" w:lineRule="exact"/>
        <w:ind w:left="0" w:firstLine="567"/>
        <w:rPr>
          <w:rtl/>
          <w:lang w:bidi="ar-SA"/>
        </w:rPr>
      </w:pPr>
      <w:r w:rsidRPr="00F90977">
        <w:rPr>
          <w:rFonts w:hint="cs"/>
          <w:rtl/>
          <w:lang w:bidi="ar-SA"/>
        </w:rPr>
        <w:t xml:space="preserve">ونلقي الضوء فيما يلي على المراكز العشرة الأولى عربياً وفقاً للمؤشر بشكل عام، ثم وفقاً لكل محور من المحاور الرئيسية للمؤشر. </w:t>
      </w:r>
    </w:p>
    <w:p w:rsidR="00286B62" w:rsidRPr="00892005" w:rsidRDefault="00286B62" w:rsidP="00286B62">
      <w:pPr>
        <w:pStyle w:val="P"/>
        <w:spacing w:before="0" w:line="520" w:lineRule="exact"/>
        <w:ind w:left="0" w:firstLine="567"/>
        <w:rPr>
          <w:rtl/>
          <w:lang w:bidi="ar-SA"/>
        </w:rPr>
      </w:pPr>
      <w:r w:rsidRPr="00F90977">
        <w:rPr>
          <w:rFonts w:hint="cs"/>
          <w:rtl/>
          <w:lang w:bidi="ar-SA"/>
        </w:rPr>
        <w:t xml:space="preserve"> ف</w:t>
      </w:r>
      <w:r w:rsidRPr="001C5E23">
        <w:rPr>
          <w:rFonts w:hint="cs"/>
          <w:rtl/>
          <w:lang w:bidi="ar-SA"/>
        </w:rPr>
        <w:t xml:space="preserve">يتضح من الجدول أن </w:t>
      </w:r>
      <w:r w:rsidRPr="00F90977">
        <w:rPr>
          <w:rFonts w:hint="cs"/>
          <w:rtl/>
          <w:lang w:bidi="ar-SA"/>
        </w:rPr>
        <w:t xml:space="preserve">الإمارات العربية المتحدة </w:t>
      </w:r>
      <w:r w:rsidRPr="001C5E23">
        <w:rPr>
          <w:rFonts w:hint="cs"/>
          <w:rtl/>
          <w:lang w:bidi="ar-SA"/>
        </w:rPr>
        <w:t>هي أعلى الدول العربية مركزاً بشكل</w:t>
      </w:r>
      <w:r w:rsidRPr="00892005">
        <w:rPr>
          <w:rFonts w:hint="cs"/>
          <w:rtl/>
          <w:lang w:bidi="ar-SA"/>
        </w:rPr>
        <w:t xml:space="preserve"> عام وترتيبها (24)</w:t>
      </w:r>
      <w:r>
        <w:rPr>
          <w:rFonts w:hint="cs"/>
          <w:rtl/>
          <w:lang w:bidi="ar-SA"/>
        </w:rPr>
        <w:t>،</w:t>
      </w:r>
      <w:r w:rsidRPr="00892005">
        <w:rPr>
          <w:rFonts w:hint="cs"/>
          <w:rtl/>
          <w:lang w:bidi="ar-SA"/>
        </w:rPr>
        <w:t xml:space="preserve"> عالمياً، تليها البحرين في المركز (32)</w:t>
      </w:r>
      <w:r>
        <w:rPr>
          <w:rFonts w:hint="cs"/>
          <w:rtl/>
          <w:lang w:bidi="ar-SA"/>
        </w:rPr>
        <w:t>،</w:t>
      </w:r>
      <w:r w:rsidRPr="00892005">
        <w:rPr>
          <w:rFonts w:hint="cs"/>
          <w:rtl/>
          <w:lang w:bidi="ar-SA"/>
        </w:rPr>
        <w:t xml:space="preserve"> ثم </w:t>
      </w:r>
      <w:r>
        <w:rPr>
          <w:rFonts w:hint="cs"/>
          <w:rtl/>
          <w:lang w:bidi="ar-SA"/>
        </w:rPr>
        <w:t>لبنان في المركز (33)، ف</w:t>
      </w:r>
      <w:r w:rsidRPr="00892005">
        <w:rPr>
          <w:rFonts w:hint="cs"/>
          <w:rtl/>
          <w:lang w:bidi="ar-SA"/>
        </w:rPr>
        <w:t>الكويت في المركز (36)</w:t>
      </w:r>
      <w:r>
        <w:rPr>
          <w:rFonts w:hint="cs"/>
          <w:rtl/>
          <w:lang w:bidi="ar-SA"/>
        </w:rPr>
        <w:t>،</w:t>
      </w:r>
      <w:r w:rsidRPr="00892005">
        <w:rPr>
          <w:rFonts w:hint="cs"/>
          <w:rtl/>
          <w:lang w:bidi="ar-SA"/>
        </w:rPr>
        <w:t xml:space="preserve"> فالمملكة العربية السعودية ومركزها (40)، ثم قطر</w:t>
      </w:r>
      <w:r>
        <w:rPr>
          <w:rFonts w:hint="cs"/>
          <w:rtl/>
          <w:lang w:bidi="ar-SA"/>
        </w:rPr>
        <w:t xml:space="preserve"> </w:t>
      </w:r>
      <w:r w:rsidRPr="00892005">
        <w:rPr>
          <w:rFonts w:hint="cs"/>
          <w:rtl/>
          <w:lang w:bidi="ar-SA"/>
        </w:rPr>
        <w:t>وترتيبها (55)، ثم سلطنة عمان في المركز (60)،</w:t>
      </w:r>
      <w:r>
        <w:rPr>
          <w:rFonts w:hint="cs"/>
          <w:rtl/>
          <w:lang w:bidi="ar-SA"/>
        </w:rPr>
        <w:t xml:space="preserve"> تليها تونس في المركز (61)، وسوريا ومركزها (80)، و</w:t>
      </w:r>
      <w:r w:rsidRPr="00892005">
        <w:rPr>
          <w:rFonts w:hint="cs"/>
          <w:rtl/>
          <w:lang w:bidi="ar-SA"/>
        </w:rPr>
        <w:t>الأردن في المركز(81).</w:t>
      </w:r>
    </w:p>
    <w:p w:rsidR="00286B62" w:rsidRPr="00892005" w:rsidRDefault="00286B62" w:rsidP="00286B62">
      <w:pPr>
        <w:pStyle w:val="P"/>
        <w:spacing w:before="0" w:line="520" w:lineRule="exact"/>
        <w:ind w:left="0" w:firstLine="567"/>
        <w:rPr>
          <w:rtl/>
          <w:lang w:bidi="ar-SA"/>
        </w:rPr>
      </w:pPr>
      <w:r w:rsidRPr="00892005">
        <w:rPr>
          <w:rFonts w:hint="cs"/>
          <w:rtl/>
          <w:lang w:bidi="ar-SA"/>
        </w:rPr>
        <w:t xml:space="preserve">ومن حيث </w:t>
      </w:r>
      <w:r w:rsidRPr="00615696">
        <w:rPr>
          <w:rFonts w:hint="cs"/>
          <w:rtl/>
          <w:lang w:bidi="ar-SA"/>
        </w:rPr>
        <w:t>كفاءة عملية التخليص الجمركي والفحوص</w:t>
      </w:r>
      <w:r w:rsidRPr="00F90977">
        <w:rPr>
          <w:rFonts w:hint="cs"/>
          <w:rtl/>
          <w:lang w:bidi="ar-SA"/>
        </w:rPr>
        <w:t xml:space="preserve"> </w:t>
      </w:r>
      <w:r w:rsidRPr="00892005">
        <w:rPr>
          <w:rFonts w:hint="cs"/>
          <w:rtl/>
          <w:lang w:bidi="ar-SA"/>
        </w:rPr>
        <w:t>، نلاحظ أن الإمارات تتصدر الدول العربية وتأتي في المركز (21) على مستوى العالم، تليها سلطنة عمان في المركز (24)،</w:t>
      </w:r>
      <w:r>
        <w:rPr>
          <w:rFonts w:hint="cs"/>
          <w:rtl/>
          <w:lang w:bidi="ar-SA"/>
        </w:rPr>
        <w:t xml:space="preserve"> فلبنان ومركزها (29)، </w:t>
      </w:r>
      <w:r w:rsidRPr="00892005">
        <w:rPr>
          <w:rFonts w:hint="cs"/>
          <w:rtl/>
          <w:lang w:bidi="ar-SA"/>
        </w:rPr>
        <w:t xml:space="preserve"> ثم البحرين وترتيبها (37)، تتبعها الكويت ومركزها (38)، ثم السعودية وترتيبها (43)، </w:t>
      </w:r>
      <w:r>
        <w:rPr>
          <w:rFonts w:hint="cs"/>
          <w:rtl/>
          <w:lang w:bidi="ar-SA"/>
        </w:rPr>
        <w:t xml:space="preserve">وبعدها اليمن في المركز (69)، تليها تونس ومركزها (73)، وسوريا في المركز (83)، </w:t>
      </w:r>
      <w:r w:rsidRPr="00892005">
        <w:rPr>
          <w:rFonts w:hint="cs"/>
          <w:rtl/>
          <w:lang w:bidi="ar-SA"/>
        </w:rPr>
        <w:t>ثم الأردن وقطر ومركزهما (93) و(99) على التوالي.</w:t>
      </w:r>
    </w:p>
    <w:p w:rsidR="00286B62" w:rsidRPr="00F90977" w:rsidRDefault="00286B62" w:rsidP="00286B62">
      <w:pPr>
        <w:pStyle w:val="P"/>
        <w:spacing w:before="0" w:line="520" w:lineRule="exact"/>
        <w:ind w:left="0" w:firstLine="567"/>
        <w:rPr>
          <w:rtl/>
          <w:lang w:bidi="ar-SA"/>
        </w:rPr>
      </w:pPr>
      <w:r w:rsidRPr="00892005">
        <w:rPr>
          <w:rFonts w:hint="cs"/>
          <w:rtl/>
          <w:lang w:bidi="ar-SA"/>
        </w:rPr>
        <w:t xml:space="preserve">وفيما يتعلق </w:t>
      </w:r>
      <w:r>
        <w:rPr>
          <w:rFonts w:hint="cs"/>
          <w:rtl/>
          <w:lang w:bidi="ar-SA"/>
        </w:rPr>
        <w:t>ب</w:t>
      </w:r>
      <w:r w:rsidRPr="00615696">
        <w:rPr>
          <w:rFonts w:hint="cs"/>
          <w:rtl/>
          <w:lang w:bidi="ar-SA"/>
        </w:rPr>
        <w:t>جودة البنية الأساسية للنقل والتجارة</w:t>
      </w:r>
      <w:r w:rsidRPr="00892005">
        <w:rPr>
          <w:rFonts w:hint="cs"/>
          <w:rtl/>
          <w:lang w:bidi="ar-SA"/>
        </w:rPr>
        <w:t xml:space="preserve">، تتصدر الإمارات أيضاً الدول العربية بترتيب (17) على مستوى العالم، تليها البحرين ومركزها (30)، ثم الكويت وترتيبها (32)، تتبعها السعودية في المركز (33)، وعمان في المركز (40)، </w:t>
      </w:r>
      <w:r>
        <w:rPr>
          <w:rFonts w:hint="cs"/>
          <w:rtl/>
          <w:lang w:bidi="ar-SA"/>
        </w:rPr>
        <w:t xml:space="preserve">فلبنان في المركز (41)، </w:t>
      </w:r>
      <w:r w:rsidRPr="00892005">
        <w:rPr>
          <w:rFonts w:hint="cs"/>
          <w:rtl/>
          <w:lang w:bidi="ar-SA"/>
        </w:rPr>
        <w:t>ثم قطر ومركزها (51)، وأخيراً الأردن في المركز (55)</w:t>
      </w:r>
      <w:r>
        <w:rPr>
          <w:rFonts w:hint="cs"/>
          <w:rtl/>
          <w:lang w:bidi="ar-SA"/>
        </w:rPr>
        <w:t>، وبعدها تونس وسوريا في المركزين (65)، (75)</w:t>
      </w:r>
      <w:r w:rsidRPr="00892005">
        <w:rPr>
          <w:rFonts w:hint="cs"/>
          <w:rtl/>
          <w:lang w:bidi="ar-SA"/>
        </w:rPr>
        <w:t>.</w:t>
      </w:r>
    </w:p>
    <w:p w:rsidR="00286B62" w:rsidRDefault="00286B62" w:rsidP="00286B62">
      <w:pPr>
        <w:pStyle w:val="P"/>
        <w:spacing w:before="0" w:line="520" w:lineRule="exact"/>
        <w:ind w:left="0" w:firstLine="567"/>
        <w:rPr>
          <w:rtl/>
          <w:lang w:bidi="ar-SA"/>
        </w:rPr>
      </w:pPr>
      <w:r w:rsidRPr="00892005">
        <w:rPr>
          <w:rFonts w:hint="cs"/>
          <w:rtl/>
          <w:lang w:bidi="ar-SA"/>
        </w:rPr>
        <w:t xml:space="preserve">وبخصوص </w:t>
      </w:r>
      <w:r w:rsidRPr="00615696">
        <w:rPr>
          <w:rFonts w:hint="cs"/>
          <w:rtl/>
          <w:lang w:bidi="ar-SA"/>
        </w:rPr>
        <w:t>سهولة ترتيب شحنات بأسعار تنافسية</w:t>
      </w:r>
      <w:r w:rsidRPr="00892005">
        <w:rPr>
          <w:rFonts w:hint="cs"/>
          <w:rtl/>
          <w:lang w:bidi="ar-SA"/>
        </w:rPr>
        <w:t xml:space="preserve">، تأتي الإمارات في المركز الأول عربياً أيضاً، وترتيبها (14) على مستوى العالم، تليها </w:t>
      </w:r>
      <w:r>
        <w:rPr>
          <w:rFonts w:hint="cs"/>
          <w:rtl/>
          <w:lang w:bidi="ar-SA"/>
        </w:rPr>
        <w:t xml:space="preserve">تونس ومركزها (22)، ثم </w:t>
      </w:r>
      <w:r w:rsidRPr="00892005">
        <w:rPr>
          <w:rFonts w:hint="cs"/>
          <w:rtl/>
          <w:lang w:bidi="ar-SA"/>
        </w:rPr>
        <w:t xml:space="preserve">الكويت في المركز (47) عالمياً، ثم الأردن في المركز (49)، فالبحرين وترتيبها (54)، تتبعها قطر في المركز (63)، </w:t>
      </w:r>
      <w:r>
        <w:rPr>
          <w:rFonts w:hint="cs"/>
          <w:rtl/>
          <w:lang w:bidi="ar-SA"/>
        </w:rPr>
        <w:t xml:space="preserve">وبعدها سوريا وترتيبها (68)، ثم لبنان ومركزها (69)، </w:t>
      </w:r>
      <w:r w:rsidRPr="00892005">
        <w:rPr>
          <w:rFonts w:hint="cs"/>
          <w:rtl/>
          <w:lang w:bidi="ar-SA"/>
        </w:rPr>
        <w:t>والسعودية في المركز (82)، و</w:t>
      </w:r>
      <w:r>
        <w:rPr>
          <w:rFonts w:hint="cs"/>
          <w:rtl/>
          <w:lang w:bidi="ar-SA"/>
        </w:rPr>
        <w:t>الجزائر وترتيبها (98).</w:t>
      </w:r>
    </w:p>
    <w:p w:rsidR="00286B62" w:rsidRPr="00892005" w:rsidRDefault="00286B62" w:rsidP="00286B62">
      <w:pPr>
        <w:pStyle w:val="P"/>
        <w:spacing w:before="0" w:line="520" w:lineRule="exact"/>
        <w:ind w:left="0" w:firstLine="567"/>
        <w:rPr>
          <w:rtl/>
          <w:lang w:bidi="ar-SA"/>
        </w:rPr>
      </w:pPr>
      <w:r w:rsidRPr="00892005">
        <w:rPr>
          <w:rFonts w:hint="cs"/>
          <w:rtl/>
          <w:lang w:bidi="ar-SA"/>
        </w:rPr>
        <w:t xml:space="preserve">وفيما يتعلق </w:t>
      </w:r>
      <w:r w:rsidRPr="00615696">
        <w:rPr>
          <w:rFonts w:hint="cs"/>
          <w:rtl/>
          <w:lang w:bidi="ar-SA"/>
        </w:rPr>
        <w:t xml:space="preserve">كفاءة ونوعية الخدمات اللوجستية وتنافسيتها، </w:t>
      </w:r>
      <w:r w:rsidRPr="00892005">
        <w:rPr>
          <w:rFonts w:hint="cs"/>
          <w:rtl/>
          <w:lang w:bidi="ar-SA"/>
        </w:rPr>
        <w:t xml:space="preserve">تأتي </w:t>
      </w:r>
      <w:r>
        <w:rPr>
          <w:rFonts w:hint="cs"/>
          <w:rtl/>
          <w:lang w:bidi="ar-SA"/>
        </w:rPr>
        <w:t xml:space="preserve">لبنان في المركز الأول عربياً بترتيب (19) عالمياً، تليها </w:t>
      </w:r>
      <w:r w:rsidRPr="00892005">
        <w:rPr>
          <w:rFonts w:hint="cs"/>
          <w:rtl/>
          <w:lang w:bidi="ar-SA"/>
        </w:rPr>
        <w:t>ال</w:t>
      </w:r>
      <w:r>
        <w:rPr>
          <w:rFonts w:hint="cs"/>
          <w:rtl/>
          <w:lang w:bidi="ar-SA"/>
        </w:rPr>
        <w:t xml:space="preserve">إمارات في المركز الثاني عربياً </w:t>
      </w:r>
      <w:r w:rsidRPr="00892005">
        <w:rPr>
          <w:rFonts w:hint="cs"/>
          <w:rtl/>
          <w:lang w:bidi="ar-SA"/>
        </w:rPr>
        <w:t xml:space="preserve"> والمركز (27) عالمياً، تليها البحرين وترتيبها (30)، ثم السعودية ومركزها (32)، فالكويت بترتيب (43)، </w:t>
      </w:r>
      <w:r>
        <w:rPr>
          <w:rFonts w:hint="cs"/>
          <w:rtl/>
          <w:lang w:bidi="ar-SA"/>
        </w:rPr>
        <w:t xml:space="preserve">تليها مصر في المركز (54)، وبعدها سوريا وترتيبها (75) </w:t>
      </w:r>
      <w:r w:rsidRPr="00892005">
        <w:rPr>
          <w:rFonts w:hint="cs"/>
          <w:rtl/>
          <w:lang w:bidi="ar-SA"/>
        </w:rPr>
        <w:t>وتتبعها قطر في المركز (81)، تليها الأردن وترتيبها (90)، وأخيراً سلطنة عمان بترتيب (108).</w:t>
      </w:r>
    </w:p>
    <w:p w:rsidR="00286B62" w:rsidRPr="00892005" w:rsidRDefault="00286B62" w:rsidP="00286B62">
      <w:pPr>
        <w:pStyle w:val="P"/>
        <w:spacing w:before="0" w:line="520" w:lineRule="exact"/>
        <w:ind w:left="0" w:firstLine="567"/>
        <w:rPr>
          <w:rtl/>
          <w:lang w:bidi="ar-SA"/>
        </w:rPr>
      </w:pPr>
      <w:r w:rsidRPr="00892005">
        <w:rPr>
          <w:rFonts w:hint="cs"/>
          <w:rtl/>
          <w:lang w:bidi="ar-SA"/>
        </w:rPr>
        <w:t xml:space="preserve">أما من حيث </w:t>
      </w:r>
      <w:r w:rsidRPr="00F90977">
        <w:rPr>
          <w:rFonts w:hint="cs"/>
          <w:rtl/>
          <w:lang w:bidi="ar-SA"/>
        </w:rPr>
        <w:t>القدرة على تتبع الشحنات وتعقبها</w:t>
      </w:r>
      <w:r w:rsidRPr="00892005">
        <w:rPr>
          <w:rFonts w:hint="cs"/>
          <w:rtl/>
          <w:lang w:bidi="ar-SA"/>
        </w:rPr>
        <w:t xml:space="preserve">، فتأتي البحرين في المركز الأول عربياً و(26) عالمياً، تتبعها الإمارات في المركز (28)، فالكويت في المركز (34)،  ثم السعودية في المركز (42)، </w:t>
      </w:r>
      <w:r>
        <w:rPr>
          <w:rFonts w:hint="cs"/>
          <w:rtl/>
          <w:lang w:bidi="ar-SA"/>
        </w:rPr>
        <w:t xml:space="preserve">تليها لبنان وترتيبها (49)، ثم </w:t>
      </w:r>
      <w:r w:rsidRPr="00892005">
        <w:rPr>
          <w:rFonts w:hint="cs"/>
          <w:rtl/>
          <w:lang w:bidi="ar-SA"/>
        </w:rPr>
        <w:t xml:space="preserve">قطر وترتيبها (57)، </w:t>
      </w:r>
      <w:r>
        <w:rPr>
          <w:rFonts w:hint="cs"/>
          <w:rtl/>
          <w:lang w:bidi="ar-SA"/>
        </w:rPr>
        <w:t xml:space="preserve">فجزر القمر في المركز (78)، ثم اليمن ومركزها (94)، ثم سوريا في المركز (95)، </w:t>
      </w:r>
      <w:r w:rsidRPr="00892005">
        <w:rPr>
          <w:rFonts w:hint="cs"/>
          <w:rtl/>
          <w:lang w:bidi="ar-SA"/>
        </w:rPr>
        <w:t>و</w:t>
      </w:r>
      <w:r>
        <w:rPr>
          <w:rFonts w:hint="cs"/>
          <w:rtl/>
          <w:lang w:bidi="ar-SA"/>
        </w:rPr>
        <w:t xml:space="preserve">مصر في المركز (101). </w:t>
      </w:r>
    </w:p>
    <w:p w:rsidR="00286B62" w:rsidRPr="00F90977" w:rsidRDefault="00286B62" w:rsidP="00286B62">
      <w:pPr>
        <w:pStyle w:val="P"/>
        <w:spacing w:before="0" w:line="520" w:lineRule="exact"/>
        <w:ind w:left="0" w:firstLine="567"/>
        <w:rPr>
          <w:rtl/>
          <w:lang w:bidi="ar-SA"/>
        </w:rPr>
      </w:pPr>
      <w:r w:rsidRPr="00892005">
        <w:rPr>
          <w:rFonts w:hint="cs"/>
          <w:rtl/>
          <w:lang w:bidi="ar-SA"/>
        </w:rPr>
        <w:t xml:space="preserve">وبخصوص </w:t>
      </w:r>
      <w:r w:rsidRPr="00F90977">
        <w:rPr>
          <w:rFonts w:hint="cs"/>
          <w:rtl/>
          <w:lang w:bidi="ar-SA"/>
        </w:rPr>
        <w:t>نسبة الشحنات التى تصل المستلم فى الوقت المحدد أو المتوقع</w:t>
      </w:r>
      <w:r w:rsidRPr="00892005">
        <w:rPr>
          <w:rFonts w:hint="cs"/>
          <w:rtl/>
          <w:lang w:bidi="ar-SA"/>
        </w:rPr>
        <w:t>، تأتي قطر في المركز الأول عربياً و(22) عالمياً،</w:t>
      </w:r>
      <w:r>
        <w:rPr>
          <w:rFonts w:hint="cs"/>
          <w:rtl/>
          <w:lang w:bidi="ar-SA"/>
        </w:rPr>
        <w:t xml:space="preserve"> </w:t>
      </w:r>
      <w:r w:rsidRPr="00892005">
        <w:rPr>
          <w:rFonts w:hint="cs"/>
          <w:rtl/>
          <w:lang w:bidi="ar-SA"/>
        </w:rPr>
        <w:t xml:space="preserve">تليها </w:t>
      </w:r>
      <w:r>
        <w:rPr>
          <w:rFonts w:hint="cs"/>
          <w:rtl/>
          <w:lang w:bidi="ar-SA"/>
        </w:rPr>
        <w:t xml:space="preserve">لبنان وفي الترتيب (29)، ثم </w:t>
      </w:r>
      <w:r w:rsidRPr="00892005">
        <w:rPr>
          <w:rFonts w:hint="cs"/>
          <w:rtl/>
          <w:lang w:bidi="ar-SA"/>
        </w:rPr>
        <w:t xml:space="preserve">عمان في المركز (32)، فالإمارات وترتيبها (33)، والبحرين في المركز (39)، ثم السعودية وترتيبها (45)، تليها الكويت ومركزها (52)، </w:t>
      </w:r>
      <w:r>
        <w:rPr>
          <w:rFonts w:hint="cs"/>
          <w:rtl/>
          <w:lang w:bidi="ar-SA"/>
        </w:rPr>
        <w:t xml:space="preserve">تتبعها تونس وترتيبها (58)، ثم اليمن في المركز (68)، ثم سوريا ومركزها (74). </w:t>
      </w:r>
    </w:p>
    <w:p w:rsidR="00286B62" w:rsidRPr="00F90977" w:rsidRDefault="00286B62" w:rsidP="00286B62">
      <w:pPr>
        <w:pStyle w:val="P"/>
        <w:spacing w:before="0" w:line="520" w:lineRule="exact"/>
        <w:ind w:left="0" w:firstLine="567"/>
        <w:rPr>
          <w:rtl/>
          <w:lang w:bidi="ar-SA"/>
        </w:rPr>
      </w:pPr>
      <w:r w:rsidRPr="00F90977">
        <w:rPr>
          <w:rFonts w:hint="cs"/>
          <w:rtl/>
          <w:lang w:bidi="ar-SA"/>
        </w:rPr>
        <w:t xml:space="preserve">وبشكل عام يتضح مما سبق تقدم الدول الأعضاء بمجلس التعاون لدول الخليج العربية على الدول العربية غير الأعضاء، مما قد يشير لوجود علاقة بين عضوية الدول في المجلس والسياسات التكاملية والتنموية التي تتبناها هذه الدول، والتي انعكست بدورها على أداء الدول لوجستياً. </w:t>
      </w:r>
    </w:p>
    <w:p w:rsidR="00286B62" w:rsidRPr="00F90977" w:rsidRDefault="00286B62" w:rsidP="00286B62">
      <w:pPr>
        <w:pStyle w:val="P"/>
        <w:spacing w:before="0" w:line="520" w:lineRule="exact"/>
        <w:ind w:left="0" w:firstLine="567"/>
        <w:rPr>
          <w:rtl/>
          <w:lang w:bidi="ar-SA"/>
        </w:rPr>
      </w:pPr>
      <w:r w:rsidRPr="00F90977">
        <w:rPr>
          <w:rFonts w:hint="cs"/>
          <w:rtl/>
          <w:lang w:bidi="ar-SA"/>
        </w:rPr>
        <w:t xml:space="preserve">ومن ثم قد يكون من المفيد تطبيق تجربة مجلس التعاون لدول الخليج العربية، والسياسات التكاملية والتنموية فيما بين الدول الأعضاء على نطاق أوسع فيما بين الدول العربية بشكل عام. ويوضح الملحق رقم (9) نبذة عن </w:t>
      </w:r>
      <w:r w:rsidRPr="00F90977">
        <w:rPr>
          <w:rtl/>
          <w:lang w:bidi="ar-SA"/>
        </w:rPr>
        <w:t>مجلس التعاون لدول الخليج العربية</w:t>
      </w:r>
      <w:r w:rsidRPr="00F90977">
        <w:rPr>
          <w:rFonts w:hint="cs"/>
          <w:rtl/>
          <w:lang w:bidi="ar-SA"/>
        </w:rPr>
        <w:t xml:space="preserve"> بالإضافة إلى بعض نواحي التعاون بين الدول الأعضاء و</w:t>
      </w:r>
      <w:r w:rsidRPr="00F90977">
        <w:rPr>
          <w:rtl/>
          <w:lang w:bidi="ar-SA"/>
        </w:rPr>
        <w:t>استراتيجية التنمية الشاملة المطورة بعيدة المدى لدول مجلس التعاون الخليج العربية 2010 -2025م</w:t>
      </w:r>
      <w:r w:rsidRPr="00F90977">
        <w:rPr>
          <w:rFonts w:hint="cs"/>
          <w:rtl/>
          <w:lang w:bidi="ar-SA"/>
        </w:rPr>
        <w:t>.</w:t>
      </w:r>
    </w:p>
    <w:p w:rsidR="00286B62" w:rsidRDefault="00286B62" w:rsidP="00286B62">
      <w:pPr>
        <w:widowControl/>
        <w:spacing w:before="0" w:after="200" w:line="276" w:lineRule="auto"/>
        <w:ind w:firstLine="0"/>
        <w:jc w:val="center"/>
        <w:rPr>
          <w:rFonts w:cs="Arabic Transparent"/>
          <w:b/>
          <w:bCs/>
          <w:color w:val="000000"/>
          <w:sz w:val="24"/>
          <w:szCs w:val="24"/>
          <w:rtl/>
        </w:rPr>
      </w:pPr>
    </w:p>
    <w:p w:rsidR="00286B62" w:rsidRDefault="00286B62" w:rsidP="00286B62">
      <w:pPr>
        <w:widowControl/>
        <w:bidi w:val="0"/>
        <w:spacing w:before="0" w:line="240" w:lineRule="auto"/>
        <w:ind w:firstLine="0"/>
        <w:jc w:val="left"/>
        <w:rPr>
          <w:rFonts w:cs="Arabic Transparent"/>
          <w:b/>
          <w:bCs/>
          <w:color w:val="000000"/>
          <w:sz w:val="24"/>
          <w:szCs w:val="24"/>
        </w:rPr>
      </w:pPr>
      <w:r>
        <w:rPr>
          <w:rFonts w:cs="Arabic Transparent"/>
          <w:b/>
          <w:bCs/>
          <w:color w:val="000000"/>
          <w:sz w:val="24"/>
          <w:szCs w:val="24"/>
          <w:rtl/>
        </w:rPr>
        <w:br w:type="page"/>
      </w:r>
    </w:p>
    <w:p w:rsidR="00286B62" w:rsidRPr="00C57024" w:rsidRDefault="00286B62" w:rsidP="00286B62">
      <w:pPr>
        <w:widowControl/>
        <w:spacing w:before="0" w:after="200" w:line="276" w:lineRule="auto"/>
        <w:ind w:firstLine="0"/>
        <w:jc w:val="center"/>
        <w:rPr>
          <w:rFonts w:ascii="Simplified Arabic" w:hAnsi="Simplified Arabic" w:cs="AL-Mateen"/>
          <w:b/>
          <w:bCs/>
          <w:color w:val="000000"/>
          <w:spacing w:val="-6"/>
          <w:sz w:val="24"/>
          <w:szCs w:val="24"/>
          <w:rtl/>
        </w:rPr>
      </w:pPr>
      <w:r w:rsidRPr="00C57024">
        <w:rPr>
          <w:rFonts w:cs="Arabic Transparent" w:hint="cs"/>
          <w:b/>
          <w:bCs/>
          <w:color w:val="000000"/>
          <w:sz w:val="24"/>
          <w:szCs w:val="24"/>
          <w:rtl/>
        </w:rPr>
        <w:t>شكل</w:t>
      </w:r>
      <w:r>
        <w:rPr>
          <w:rFonts w:cs="Arabic Transparent" w:hint="cs"/>
          <w:b/>
          <w:bCs/>
          <w:color w:val="000000"/>
          <w:sz w:val="24"/>
          <w:szCs w:val="24"/>
          <w:rtl/>
        </w:rPr>
        <w:t xml:space="preserve"> رقم</w:t>
      </w:r>
      <w:r w:rsidRPr="00C57024">
        <w:rPr>
          <w:rFonts w:cs="Arabic Transparent" w:hint="cs"/>
          <w:b/>
          <w:bCs/>
          <w:color w:val="000000"/>
          <w:sz w:val="24"/>
          <w:szCs w:val="24"/>
          <w:rtl/>
        </w:rPr>
        <w:t xml:space="preserve"> (</w:t>
      </w:r>
      <w:r>
        <w:rPr>
          <w:rFonts w:cs="Arabic Transparent" w:hint="cs"/>
          <w:b/>
          <w:bCs/>
          <w:color w:val="000000"/>
          <w:sz w:val="24"/>
          <w:szCs w:val="24"/>
          <w:rtl/>
        </w:rPr>
        <w:t>12</w:t>
      </w:r>
      <w:r w:rsidRPr="00C57024">
        <w:rPr>
          <w:rFonts w:cs="Arabic Transparent" w:hint="cs"/>
          <w:b/>
          <w:bCs/>
          <w:color w:val="000000"/>
          <w:sz w:val="24"/>
          <w:szCs w:val="24"/>
          <w:rtl/>
        </w:rPr>
        <w:t>)</w:t>
      </w:r>
      <w:r>
        <w:rPr>
          <w:rFonts w:cs="Arabic Transparent" w:hint="cs"/>
          <w:b/>
          <w:bCs/>
          <w:color w:val="000000"/>
          <w:sz w:val="24"/>
          <w:szCs w:val="24"/>
          <w:rtl/>
        </w:rPr>
        <w:t>:</w:t>
      </w:r>
      <w:r w:rsidRPr="00C57024">
        <w:rPr>
          <w:rFonts w:cs="Arabic Transparent" w:hint="cs"/>
          <w:b/>
          <w:bCs/>
          <w:color w:val="000000"/>
          <w:sz w:val="24"/>
          <w:szCs w:val="24"/>
          <w:rtl/>
        </w:rPr>
        <w:t xml:space="preserve"> ترتيب الدول العربية على مؤشر الأداء اللوجيستى لعامى (2007، 2010)</w:t>
      </w:r>
    </w:p>
    <w:p w:rsidR="00286B62" w:rsidRDefault="009F15F6" w:rsidP="00286B62">
      <w:pPr>
        <w:spacing w:before="240" w:after="120" w:line="440" w:lineRule="exact"/>
        <w:ind w:firstLine="0"/>
        <w:rPr>
          <w:rFonts w:ascii="Simplified Arabic" w:hAnsi="Simplified Arabic" w:cs="AL-Mateen"/>
          <w:color w:val="000000"/>
          <w:spacing w:val="-6"/>
          <w:sz w:val="24"/>
          <w:szCs w:val="24"/>
          <w:rtl/>
        </w:rPr>
      </w:pPr>
      <w:r>
        <w:rPr>
          <w:noProof/>
        </w:rPr>
        <w:drawing>
          <wp:anchor distT="0" distB="0" distL="114300" distR="114300" simplePos="0" relativeHeight="251665920" behindDoc="0" locked="0" layoutInCell="1" allowOverlap="1">
            <wp:simplePos x="0" y="0"/>
            <wp:positionH relativeFrom="margin">
              <wp:posOffset>-182880</wp:posOffset>
            </wp:positionH>
            <wp:positionV relativeFrom="paragraph">
              <wp:posOffset>123825</wp:posOffset>
            </wp:positionV>
            <wp:extent cx="5686425" cy="3114675"/>
            <wp:effectExtent l="19050" t="0" r="9525" b="0"/>
            <wp:wrapNone/>
            <wp:docPr id="10"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04"/>
                    <a:srcRect l="679" t="10130" r="395" b="780"/>
                    <a:stretch>
                      <a:fillRect/>
                    </a:stretch>
                  </pic:blipFill>
                  <pic:spPr bwMode="auto">
                    <a:xfrm>
                      <a:off x="0" y="0"/>
                      <a:ext cx="5686425" cy="3114675"/>
                    </a:xfrm>
                    <a:prstGeom prst="rect">
                      <a:avLst/>
                    </a:prstGeom>
                    <a:noFill/>
                    <a:ln w="9525">
                      <a:noFill/>
                      <a:miter lim="800000"/>
                      <a:headEnd/>
                      <a:tailEnd/>
                    </a:ln>
                  </pic:spPr>
                </pic:pic>
              </a:graphicData>
            </a:graphic>
          </wp:anchor>
        </w:drawing>
      </w:r>
    </w:p>
    <w:p w:rsidR="00286B62" w:rsidRDefault="00286B62" w:rsidP="00286B62">
      <w:pPr>
        <w:spacing w:before="240" w:after="120" w:line="440" w:lineRule="exact"/>
        <w:ind w:firstLine="0"/>
        <w:rPr>
          <w:rFonts w:ascii="Simplified Arabic" w:hAnsi="Simplified Arabic" w:cs="AL-Mateen"/>
          <w:color w:val="000000"/>
          <w:spacing w:val="-6"/>
          <w:sz w:val="24"/>
          <w:szCs w:val="24"/>
          <w:rtl/>
        </w:rPr>
      </w:pPr>
    </w:p>
    <w:p w:rsidR="00286B62" w:rsidRPr="00905A9C" w:rsidRDefault="00286B62" w:rsidP="00286B62">
      <w:pPr>
        <w:spacing w:before="240" w:after="120" w:line="440" w:lineRule="exact"/>
        <w:ind w:firstLine="0"/>
        <w:rPr>
          <w:rFonts w:ascii="Simplified Arabic" w:hAnsi="Simplified Arabic" w:cs="AL-Mateen"/>
          <w:color w:val="000000"/>
          <w:spacing w:val="-6"/>
          <w:sz w:val="24"/>
          <w:szCs w:val="24"/>
          <w:rtl/>
        </w:rPr>
      </w:pPr>
    </w:p>
    <w:p w:rsidR="00286B62" w:rsidRDefault="00286B62" w:rsidP="00286B62">
      <w:pPr>
        <w:spacing w:before="0" w:line="276" w:lineRule="auto"/>
        <w:ind w:left="282" w:hanging="283"/>
        <w:rPr>
          <w:color w:val="000000"/>
          <w:sz w:val="28"/>
          <w:rtl/>
        </w:rPr>
      </w:pPr>
    </w:p>
    <w:p w:rsidR="00286B62" w:rsidRDefault="00286B62" w:rsidP="00286B62">
      <w:pPr>
        <w:spacing w:before="0" w:line="276" w:lineRule="auto"/>
        <w:ind w:left="282" w:hanging="283"/>
        <w:rPr>
          <w:color w:val="000000"/>
          <w:sz w:val="28"/>
          <w:rtl/>
        </w:rPr>
      </w:pPr>
    </w:p>
    <w:p w:rsidR="00286B62" w:rsidRDefault="00286B62" w:rsidP="00286B62">
      <w:pPr>
        <w:spacing w:before="0" w:line="276" w:lineRule="auto"/>
        <w:ind w:left="282" w:hanging="283"/>
        <w:rPr>
          <w:color w:val="000000"/>
          <w:sz w:val="28"/>
          <w:rtl/>
        </w:rPr>
      </w:pPr>
    </w:p>
    <w:p w:rsidR="00286B62" w:rsidRDefault="00286B62" w:rsidP="00286B62">
      <w:pPr>
        <w:spacing w:before="0" w:line="276" w:lineRule="auto"/>
        <w:ind w:left="282" w:hanging="283"/>
        <w:rPr>
          <w:color w:val="000000"/>
          <w:sz w:val="28"/>
          <w:rtl/>
        </w:rPr>
      </w:pPr>
    </w:p>
    <w:p w:rsidR="00286B62" w:rsidRDefault="00286B62" w:rsidP="00286B62">
      <w:pPr>
        <w:spacing w:before="0" w:line="276" w:lineRule="auto"/>
        <w:ind w:left="282" w:hanging="283"/>
        <w:rPr>
          <w:color w:val="000000"/>
          <w:sz w:val="28"/>
          <w:rtl/>
        </w:rPr>
      </w:pPr>
    </w:p>
    <w:p w:rsidR="00286B62" w:rsidRDefault="00286B62" w:rsidP="00286B62">
      <w:pPr>
        <w:spacing w:before="0" w:line="276" w:lineRule="auto"/>
        <w:ind w:left="282" w:hanging="283"/>
        <w:rPr>
          <w:color w:val="000000"/>
          <w:sz w:val="28"/>
          <w:rtl/>
        </w:rPr>
      </w:pPr>
    </w:p>
    <w:p w:rsidR="00286B62" w:rsidRPr="00F90977" w:rsidRDefault="00286B62" w:rsidP="00286B62">
      <w:pPr>
        <w:spacing w:after="240" w:line="276" w:lineRule="auto"/>
        <w:rPr>
          <w:rtl/>
        </w:rPr>
      </w:pPr>
      <w:r w:rsidRPr="00F90977">
        <w:rPr>
          <w:rtl/>
        </w:rPr>
        <w:t>يوضح شكل (</w:t>
      </w:r>
      <w:r>
        <w:rPr>
          <w:rFonts w:hint="cs"/>
          <w:rtl/>
        </w:rPr>
        <w:t>10</w:t>
      </w:r>
      <w:r w:rsidRPr="00F90977">
        <w:rPr>
          <w:rtl/>
        </w:rPr>
        <w:t>) مقارنة ترتيب الدول العربية على هذا المؤشر فى عامى 2007 و2010 ومن خلاله يمكن ملاحظة التالى:</w:t>
      </w:r>
    </w:p>
    <w:p w:rsidR="00286B62" w:rsidRPr="00F90977" w:rsidRDefault="00286B62" w:rsidP="00776162">
      <w:pPr>
        <w:pStyle w:val="ListParagraph"/>
        <w:numPr>
          <w:ilvl w:val="0"/>
          <w:numId w:val="99"/>
        </w:numPr>
        <w:spacing w:after="240" w:line="276" w:lineRule="auto"/>
        <w:rPr>
          <w:rtl/>
        </w:rPr>
      </w:pPr>
      <w:r w:rsidRPr="00F90977">
        <w:rPr>
          <w:rtl/>
        </w:rPr>
        <w:t>أغلب الدول العربية قد حققت مستويات متقدمة على هذا المؤشر فى عام 2010 عما كانت تشغله فى عام 2007 مما يدل على تحسن المستوى العام للأداء اللوجيستى لأغلب الدول العربية بإستثناء السودان التى سجلت أعلى تدهور حيث تراجعت من المركز64 فى عام 2007 إلى 146 فى عام 2010 الأمر الذى يمكن تفسيره بالانقسام الذى حدث فى الأراضى السودانية وإنعكس على جميع معدلاتها الاقتصادية والقطاعية.</w:t>
      </w:r>
    </w:p>
    <w:p w:rsidR="00286B62" w:rsidRPr="00F90977" w:rsidRDefault="00286B62" w:rsidP="00776162">
      <w:pPr>
        <w:pStyle w:val="ListParagraph"/>
        <w:numPr>
          <w:ilvl w:val="0"/>
          <w:numId w:val="99"/>
        </w:numPr>
        <w:spacing w:after="240" w:line="276" w:lineRule="auto"/>
        <w:rPr>
          <w:rtl/>
        </w:rPr>
      </w:pPr>
      <w:r w:rsidRPr="00F90977">
        <w:rPr>
          <w:rtl/>
        </w:rPr>
        <w:t>سجلت كل من المملكة الأردنية الهاشمية وجزر القمر وسلطنة عمان وقطر تراجعا كبيرا فى ترتيبها على المؤشر، بينما سجلت السعودية إنخفاضا طفيفا.</w:t>
      </w:r>
    </w:p>
    <w:p w:rsidR="00286B62" w:rsidRPr="00F90977" w:rsidRDefault="00286B62" w:rsidP="00776162">
      <w:pPr>
        <w:pStyle w:val="ListParagraph"/>
        <w:numPr>
          <w:ilvl w:val="0"/>
          <w:numId w:val="99"/>
        </w:numPr>
        <w:spacing w:after="240" w:line="276" w:lineRule="auto"/>
        <w:rPr>
          <w:rtl/>
        </w:rPr>
      </w:pPr>
      <w:r w:rsidRPr="00F90977">
        <w:rPr>
          <w:rtl/>
        </w:rPr>
        <w:t>تعتبر دول سوريا ولبنان وجيبوتى والجزائر واليمن الدول الأكثر تحسنا فى هذا المؤشر حيث تقدمت كل من تلك الدول بما يزيد عن 10 مراكز فى عام 2010 عن مراكزها السابقة فى عام 2007، بينما سجلت كل من مصر والبحرين والكويت تحسنا طفيفا حيث لم ترتفع المراكز الترتيبية لأى من تلك الدول عن 5 مراكز.</w:t>
      </w:r>
    </w:p>
    <w:p w:rsidR="00286B62" w:rsidRPr="00F90977" w:rsidRDefault="00286B62" w:rsidP="00776162">
      <w:pPr>
        <w:pStyle w:val="ListParagraph"/>
        <w:numPr>
          <w:ilvl w:val="0"/>
          <w:numId w:val="99"/>
        </w:numPr>
        <w:spacing w:after="240" w:line="276" w:lineRule="auto"/>
        <w:rPr>
          <w:rtl/>
        </w:rPr>
      </w:pPr>
      <w:r w:rsidRPr="00F90977">
        <w:rPr>
          <w:rtl/>
        </w:rPr>
        <w:t>حافظت الامارات على مركزها المتقدم خلال عامى المقارنة دون تحسن أو تدهور فى مؤشراتها اللوجستية.</w:t>
      </w:r>
    </w:p>
    <w:p w:rsidR="00286B62" w:rsidRPr="00687609" w:rsidRDefault="00286B62" w:rsidP="00776162">
      <w:pPr>
        <w:pStyle w:val="Heading2"/>
        <w:numPr>
          <w:ilvl w:val="1"/>
          <w:numId w:val="77"/>
        </w:numPr>
        <w:rPr>
          <w:b/>
          <w:bCs/>
          <w:rtl/>
        </w:rPr>
      </w:pPr>
      <w:r w:rsidRPr="00687609">
        <w:rPr>
          <w:b/>
          <w:bCs/>
          <w:rtl/>
        </w:rPr>
        <w:t>قياس كفاءة سلاسل الامداد المحلية لكل دولة على حدة:</w:t>
      </w:r>
    </w:p>
    <w:p w:rsidR="00286B62" w:rsidRDefault="00286B62" w:rsidP="00286B62">
      <w:pPr>
        <w:pStyle w:val="P"/>
        <w:spacing w:before="0" w:line="520" w:lineRule="exact"/>
        <w:ind w:left="0" w:firstLine="567"/>
        <w:rPr>
          <w:rtl/>
          <w:lang w:bidi="ar-SA"/>
        </w:rPr>
      </w:pPr>
      <w:r w:rsidRPr="0009261F">
        <w:rPr>
          <w:rFonts w:hint="cs"/>
          <w:rtl/>
          <w:lang w:bidi="ar-SA"/>
        </w:rPr>
        <w:t>ويوض</w:t>
      </w:r>
      <w:r>
        <w:rPr>
          <w:rFonts w:hint="cs"/>
          <w:rtl/>
          <w:lang w:bidi="ar-SA"/>
        </w:rPr>
        <w:t>ح</w:t>
      </w:r>
      <w:r w:rsidRPr="0009261F">
        <w:rPr>
          <w:rFonts w:hint="cs"/>
          <w:rtl/>
          <w:lang w:bidi="ar-SA"/>
        </w:rPr>
        <w:t xml:space="preserve"> الشكل </w:t>
      </w:r>
      <w:r>
        <w:rPr>
          <w:rFonts w:hint="cs"/>
          <w:rtl/>
          <w:lang w:bidi="ar-SA"/>
        </w:rPr>
        <w:t xml:space="preserve">رقم (13) </w:t>
      </w:r>
      <w:r w:rsidRPr="0009261F">
        <w:rPr>
          <w:rFonts w:hint="cs"/>
          <w:rtl/>
          <w:lang w:bidi="ar-SA"/>
        </w:rPr>
        <w:t>زمن سلس</w:t>
      </w:r>
      <w:r>
        <w:rPr>
          <w:rFonts w:hint="cs"/>
          <w:rtl/>
          <w:lang w:bidi="ar-SA"/>
        </w:rPr>
        <w:t>ل</w:t>
      </w:r>
      <w:r w:rsidRPr="0009261F">
        <w:rPr>
          <w:rFonts w:hint="cs"/>
          <w:rtl/>
          <w:lang w:bidi="ar-SA"/>
        </w:rPr>
        <w:t>ة الإمداد من المصدر إلى الميناء أو المطار</w:t>
      </w:r>
      <w:r>
        <w:rPr>
          <w:rFonts w:hint="cs"/>
          <w:rtl/>
          <w:lang w:bidi="ar-SA"/>
        </w:rPr>
        <w:t xml:space="preserve"> في الدول العربية، حيث تحقق البحرين أقل زمن من حيث هذا المعيار، وهو يوم واحد، مقارنة بـ(4.58) أيام للجزائر، والتي يستغرق زمن سلسلة الإمداد بها أطول زمن فيما بين الدول العربية.</w:t>
      </w:r>
    </w:p>
    <w:p w:rsidR="00286B62" w:rsidRDefault="009F15F6" w:rsidP="00286B62">
      <w:pPr>
        <w:jc w:val="center"/>
        <w:rPr>
          <w:rFonts w:cs="AL-Mateen"/>
          <w:color w:val="000000"/>
          <w:sz w:val="28"/>
          <w:rtl/>
          <w:lang w:bidi="ar-EG"/>
        </w:rPr>
      </w:pPr>
      <w:r>
        <w:rPr>
          <w:noProof/>
        </w:rPr>
        <w:drawing>
          <wp:anchor distT="0" distB="0" distL="114300" distR="114300" simplePos="0" relativeHeight="251666944" behindDoc="1" locked="0" layoutInCell="1" allowOverlap="1">
            <wp:simplePos x="0" y="0"/>
            <wp:positionH relativeFrom="column">
              <wp:posOffset>-632460</wp:posOffset>
            </wp:positionH>
            <wp:positionV relativeFrom="paragraph">
              <wp:posOffset>450215</wp:posOffset>
            </wp:positionV>
            <wp:extent cx="6579235" cy="4481830"/>
            <wp:effectExtent l="19050" t="0" r="0" b="0"/>
            <wp:wrapTight wrapText="bothSides">
              <wp:wrapPolygon edited="0">
                <wp:start x="-63" y="0"/>
                <wp:lineTo x="-63" y="21484"/>
                <wp:lineTo x="21577" y="21484"/>
                <wp:lineTo x="21577" y="0"/>
                <wp:lineTo x="-63"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srcRect/>
                    <a:stretch>
                      <a:fillRect/>
                    </a:stretch>
                  </pic:blipFill>
                  <pic:spPr bwMode="auto">
                    <a:xfrm>
                      <a:off x="0" y="0"/>
                      <a:ext cx="6579235" cy="4481830"/>
                    </a:xfrm>
                    <a:prstGeom prst="rect">
                      <a:avLst/>
                    </a:prstGeom>
                    <a:noFill/>
                    <a:ln w="9525">
                      <a:noFill/>
                      <a:miter lim="800000"/>
                      <a:headEnd/>
                      <a:tailEnd/>
                    </a:ln>
                  </pic:spPr>
                </pic:pic>
              </a:graphicData>
            </a:graphic>
          </wp:anchor>
        </w:drawing>
      </w:r>
      <w:r w:rsidR="00286B62" w:rsidRPr="00075507">
        <w:rPr>
          <w:rFonts w:cs="AL-Mateen" w:hint="cs"/>
          <w:color w:val="000000"/>
          <w:sz w:val="28"/>
          <w:rtl/>
          <w:lang w:bidi="ar-EG"/>
        </w:rPr>
        <w:t>شكل رقم (</w:t>
      </w:r>
      <w:r w:rsidR="00286B62">
        <w:rPr>
          <w:rFonts w:cs="AL-Mateen" w:hint="cs"/>
          <w:color w:val="000000"/>
          <w:sz w:val="28"/>
          <w:rtl/>
          <w:lang w:bidi="ar-EG"/>
        </w:rPr>
        <w:t xml:space="preserve">13 </w:t>
      </w:r>
      <w:r w:rsidR="00286B62" w:rsidRPr="00075507">
        <w:rPr>
          <w:rFonts w:cs="AL-Mateen" w:hint="cs"/>
          <w:color w:val="000000"/>
          <w:sz w:val="28"/>
          <w:rtl/>
          <w:lang w:bidi="ar-EG"/>
        </w:rPr>
        <w:t>): زمن سلسة الإمداد من المصدر إلى الميناء أو المطار</w:t>
      </w:r>
    </w:p>
    <w:p w:rsidR="00286B62" w:rsidRPr="00075507" w:rsidRDefault="00286B62" w:rsidP="00286B62">
      <w:pPr>
        <w:jc w:val="center"/>
        <w:rPr>
          <w:rFonts w:cs="AL-Mateen"/>
          <w:color w:val="000000"/>
          <w:sz w:val="28"/>
          <w:rtl/>
          <w:lang w:bidi="ar-EG"/>
        </w:rPr>
      </w:pPr>
    </w:p>
    <w:p w:rsidR="00286B62" w:rsidRPr="00905A9C" w:rsidRDefault="00286B62" w:rsidP="00286B62">
      <w:pPr>
        <w:spacing w:before="240" w:line="400" w:lineRule="exact"/>
        <w:ind w:firstLine="0"/>
        <w:rPr>
          <w:rFonts w:ascii="Simplified Arabic" w:hAnsi="Simplified Arabic" w:cs="AL-Mateen"/>
          <w:color w:val="000000"/>
          <w:spacing w:val="-6"/>
          <w:sz w:val="24"/>
          <w:szCs w:val="24"/>
          <w:lang w:bidi="ar-EG"/>
        </w:rPr>
      </w:pPr>
    </w:p>
    <w:p w:rsidR="00286B62" w:rsidRDefault="00286B62" w:rsidP="00286B62">
      <w:pPr>
        <w:widowControl/>
        <w:bidi w:val="0"/>
        <w:spacing w:before="0" w:line="240" w:lineRule="auto"/>
        <w:ind w:firstLine="0"/>
        <w:jc w:val="left"/>
        <w:rPr>
          <w:rFonts w:cs="Arabic Transparent"/>
          <w:b/>
          <w:bCs/>
          <w:color w:val="000000"/>
          <w:sz w:val="24"/>
          <w:szCs w:val="24"/>
        </w:rPr>
      </w:pPr>
      <w:r>
        <w:rPr>
          <w:rFonts w:cs="Arabic Transparent"/>
          <w:b/>
          <w:bCs/>
          <w:color w:val="000000"/>
          <w:sz w:val="24"/>
          <w:szCs w:val="24"/>
          <w:rtl/>
        </w:rPr>
        <w:br w:type="page"/>
      </w:r>
    </w:p>
    <w:p w:rsidR="00286B62" w:rsidRPr="006E17A2" w:rsidRDefault="00286B62" w:rsidP="00286B62">
      <w:pPr>
        <w:widowControl/>
        <w:spacing w:before="0" w:after="200" w:line="276" w:lineRule="auto"/>
        <w:ind w:firstLine="0"/>
        <w:jc w:val="center"/>
        <w:rPr>
          <w:rFonts w:cs="Arabic Transparent"/>
          <w:b/>
          <w:bCs/>
          <w:color w:val="000000"/>
          <w:sz w:val="24"/>
          <w:szCs w:val="24"/>
        </w:rPr>
      </w:pPr>
      <w:r>
        <w:rPr>
          <w:rFonts w:cs="Arabic Transparent" w:hint="cs"/>
          <w:b/>
          <w:bCs/>
          <w:color w:val="000000"/>
          <w:sz w:val="24"/>
          <w:szCs w:val="24"/>
          <w:rtl/>
        </w:rPr>
        <w:t>جدول رقم (23): المؤشرات الثانوية الخاصة بعمليات فحص الشحنات للدول العربية</w:t>
      </w:r>
    </w:p>
    <w:tbl>
      <w:tblPr>
        <w:tblW w:w="5000" w:type="pct"/>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CellMar>
          <w:left w:w="0" w:type="dxa"/>
          <w:right w:w="0" w:type="dxa"/>
        </w:tblCellMar>
        <w:tblLook w:val="04A0" w:firstRow="1" w:lastRow="0" w:firstColumn="1" w:lastColumn="0" w:noHBand="0" w:noVBand="1"/>
      </w:tblPr>
      <w:tblGrid>
        <w:gridCol w:w="1189"/>
        <w:gridCol w:w="1761"/>
        <w:gridCol w:w="2145"/>
        <w:gridCol w:w="2090"/>
        <w:gridCol w:w="1207"/>
      </w:tblGrid>
      <w:tr w:rsidR="00286B62" w:rsidRPr="006729F1" w:rsidTr="00192BF2">
        <w:trPr>
          <w:trHeight w:val="575"/>
        </w:trPr>
        <w:tc>
          <w:tcPr>
            <w:tcW w:w="709" w:type="pct"/>
            <w:shd w:val="clear" w:color="auto" w:fill="FFFF00"/>
            <w:tcMar>
              <w:top w:w="15" w:type="dxa"/>
              <w:left w:w="15" w:type="dxa"/>
              <w:bottom w:w="0" w:type="dxa"/>
              <w:right w:w="15" w:type="dxa"/>
            </w:tcMar>
            <w:vAlign w:val="center"/>
            <w:hideMark/>
          </w:tcPr>
          <w:p w:rsidR="00286B62" w:rsidRPr="00571A89" w:rsidRDefault="00286B62" w:rsidP="00192BF2">
            <w:pPr>
              <w:widowControl/>
              <w:spacing w:before="40" w:after="40" w:line="240" w:lineRule="exact"/>
              <w:ind w:firstLine="0"/>
              <w:jc w:val="center"/>
              <w:rPr>
                <w:rFonts w:ascii="Simplified Arabic" w:hAnsi="Simplified Arabic"/>
                <w:b/>
                <w:bCs/>
                <w:color w:val="000000"/>
                <w:sz w:val="20"/>
                <w:szCs w:val="20"/>
              </w:rPr>
            </w:pPr>
            <w:r w:rsidRPr="00571A89">
              <w:rPr>
                <w:rFonts w:ascii="Simplified Arabic" w:hAnsi="Simplified Arabic"/>
                <w:b/>
                <w:bCs/>
                <w:color w:val="000000"/>
                <w:sz w:val="20"/>
                <w:szCs w:val="20"/>
                <w:rtl/>
              </w:rPr>
              <w:t xml:space="preserve">تفتيش متعدد (%) </w:t>
            </w:r>
          </w:p>
        </w:tc>
        <w:tc>
          <w:tcPr>
            <w:tcW w:w="1049" w:type="pct"/>
            <w:shd w:val="clear" w:color="auto" w:fill="FFFF00"/>
            <w:tcMar>
              <w:top w:w="15" w:type="dxa"/>
              <w:left w:w="15" w:type="dxa"/>
              <w:bottom w:w="0" w:type="dxa"/>
              <w:right w:w="15" w:type="dxa"/>
            </w:tcMar>
            <w:vAlign w:val="center"/>
            <w:hideMark/>
          </w:tcPr>
          <w:p w:rsidR="00286B62" w:rsidRPr="00571A89" w:rsidRDefault="00286B62" w:rsidP="00192BF2">
            <w:pPr>
              <w:widowControl/>
              <w:spacing w:before="40" w:after="40" w:line="240" w:lineRule="exact"/>
              <w:ind w:firstLine="0"/>
              <w:jc w:val="center"/>
              <w:rPr>
                <w:rFonts w:ascii="Simplified Arabic" w:hAnsi="Simplified Arabic"/>
                <w:b/>
                <w:bCs/>
                <w:color w:val="000000"/>
                <w:sz w:val="20"/>
                <w:szCs w:val="20"/>
              </w:rPr>
            </w:pPr>
            <w:r w:rsidRPr="00571A89">
              <w:rPr>
                <w:rFonts w:ascii="Simplified Arabic" w:hAnsi="Simplified Arabic"/>
                <w:b/>
                <w:bCs/>
                <w:color w:val="000000"/>
                <w:sz w:val="20"/>
                <w:szCs w:val="20"/>
                <w:rtl/>
              </w:rPr>
              <w:t>التفتيش المادي</w:t>
            </w:r>
            <w:r>
              <w:rPr>
                <w:rFonts w:ascii="Simplified Arabic" w:hAnsi="Simplified Arabic" w:hint="cs"/>
                <w:b/>
                <w:bCs/>
                <w:color w:val="000000"/>
                <w:sz w:val="20"/>
                <w:szCs w:val="20"/>
                <w:rtl/>
              </w:rPr>
              <w:br/>
            </w:r>
            <w:r w:rsidRPr="00571A89">
              <w:rPr>
                <w:rFonts w:ascii="Simplified Arabic" w:hAnsi="Simplified Arabic"/>
                <w:b/>
                <w:bCs/>
                <w:color w:val="000000"/>
                <w:sz w:val="20"/>
                <w:szCs w:val="20"/>
                <w:rtl/>
              </w:rPr>
              <w:t xml:space="preserve">(%) </w:t>
            </w:r>
          </w:p>
        </w:tc>
        <w:tc>
          <w:tcPr>
            <w:tcW w:w="1278" w:type="pct"/>
            <w:shd w:val="clear" w:color="auto" w:fill="FFFF00"/>
            <w:tcMar>
              <w:top w:w="15" w:type="dxa"/>
              <w:left w:w="15" w:type="dxa"/>
              <w:bottom w:w="0" w:type="dxa"/>
              <w:right w:w="15" w:type="dxa"/>
            </w:tcMar>
            <w:vAlign w:val="center"/>
            <w:hideMark/>
          </w:tcPr>
          <w:p w:rsidR="00286B62" w:rsidRPr="00571A89" w:rsidRDefault="00286B62" w:rsidP="00192BF2">
            <w:pPr>
              <w:widowControl/>
              <w:spacing w:before="40" w:after="40" w:line="240" w:lineRule="exact"/>
              <w:ind w:firstLine="0"/>
              <w:jc w:val="center"/>
              <w:rPr>
                <w:rFonts w:ascii="Simplified Arabic" w:hAnsi="Simplified Arabic"/>
                <w:b/>
                <w:bCs/>
                <w:color w:val="000000"/>
                <w:sz w:val="20"/>
                <w:szCs w:val="20"/>
              </w:rPr>
            </w:pPr>
            <w:r w:rsidRPr="00571A89">
              <w:rPr>
                <w:rFonts w:ascii="Simplified Arabic" w:hAnsi="Simplified Arabic"/>
                <w:b/>
                <w:bCs/>
                <w:color w:val="000000"/>
                <w:sz w:val="20"/>
                <w:szCs w:val="20"/>
                <w:rtl/>
              </w:rPr>
              <w:t xml:space="preserve">وقت التخليص الجمركي مع التفتيش المادي (أيام) </w:t>
            </w:r>
          </w:p>
        </w:tc>
        <w:tc>
          <w:tcPr>
            <w:tcW w:w="1245" w:type="pct"/>
            <w:shd w:val="clear" w:color="auto" w:fill="FFFF00"/>
            <w:tcMar>
              <w:top w:w="15" w:type="dxa"/>
              <w:left w:w="15" w:type="dxa"/>
              <w:bottom w:w="0" w:type="dxa"/>
              <w:right w:w="15" w:type="dxa"/>
            </w:tcMar>
            <w:vAlign w:val="center"/>
            <w:hideMark/>
          </w:tcPr>
          <w:p w:rsidR="00286B62" w:rsidRPr="00571A89" w:rsidRDefault="00286B62" w:rsidP="00192BF2">
            <w:pPr>
              <w:widowControl/>
              <w:spacing w:before="40" w:after="40" w:line="240" w:lineRule="exact"/>
              <w:ind w:firstLine="0"/>
              <w:jc w:val="center"/>
              <w:rPr>
                <w:rFonts w:ascii="Simplified Arabic" w:hAnsi="Simplified Arabic"/>
                <w:b/>
                <w:bCs/>
                <w:color w:val="000000"/>
                <w:sz w:val="20"/>
                <w:szCs w:val="20"/>
              </w:rPr>
            </w:pPr>
            <w:r w:rsidRPr="00571A89">
              <w:rPr>
                <w:rFonts w:ascii="Simplified Arabic" w:hAnsi="Simplified Arabic"/>
                <w:b/>
                <w:bCs/>
                <w:color w:val="000000"/>
                <w:sz w:val="20"/>
                <w:szCs w:val="20"/>
                <w:rtl/>
              </w:rPr>
              <w:t xml:space="preserve">وقت التخليص الجمركي دون تفتيش مادي (أيام) </w:t>
            </w:r>
          </w:p>
        </w:tc>
        <w:tc>
          <w:tcPr>
            <w:tcW w:w="720" w:type="pct"/>
            <w:shd w:val="clear" w:color="auto" w:fill="FFFF00"/>
            <w:tcMar>
              <w:top w:w="15" w:type="dxa"/>
              <w:left w:w="15" w:type="dxa"/>
              <w:bottom w:w="0" w:type="dxa"/>
              <w:right w:w="15" w:type="dxa"/>
            </w:tcMar>
            <w:vAlign w:val="center"/>
            <w:hideMark/>
          </w:tcPr>
          <w:p w:rsidR="00286B62" w:rsidRPr="00571A89" w:rsidRDefault="00286B62" w:rsidP="00192BF2">
            <w:pPr>
              <w:widowControl/>
              <w:spacing w:before="40" w:after="40" w:line="240" w:lineRule="exact"/>
              <w:ind w:firstLine="0"/>
              <w:jc w:val="center"/>
              <w:rPr>
                <w:rFonts w:ascii="Simplified Arabic" w:hAnsi="Simplified Arabic"/>
                <w:b/>
                <w:bCs/>
                <w:color w:val="000000"/>
                <w:sz w:val="20"/>
                <w:szCs w:val="20"/>
              </w:rPr>
            </w:pPr>
            <w:r w:rsidRPr="00571A89">
              <w:rPr>
                <w:rFonts w:ascii="Simplified Arabic" w:hAnsi="Simplified Arabic"/>
                <w:b/>
                <w:bCs/>
                <w:color w:val="000000"/>
                <w:sz w:val="20"/>
                <w:szCs w:val="20"/>
                <w:rtl/>
              </w:rPr>
              <w:t xml:space="preserve">الدول العربية </w:t>
            </w:r>
          </w:p>
        </w:tc>
      </w:tr>
      <w:tr w:rsidR="00286B62" w:rsidRPr="006729F1" w:rsidTr="00192BF2">
        <w:trPr>
          <w:trHeight w:val="345"/>
        </w:trPr>
        <w:tc>
          <w:tcPr>
            <w:tcW w:w="709" w:type="pct"/>
            <w:shd w:val="clear" w:color="auto" w:fill="FFFFFF"/>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center"/>
              <w:rPr>
                <w:rFonts w:cs="Times New Roman"/>
                <w:color w:val="000000"/>
                <w:szCs w:val="22"/>
              </w:rPr>
            </w:pPr>
            <w:r w:rsidRPr="00571A89">
              <w:rPr>
                <w:rFonts w:cs="Times New Roman"/>
                <w:color w:val="000000"/>
                <w:szCs w:val="22"/>
              </w:rPr>
              <w:t xml:space="preserve">1.3 </w:t>
            </w:r>
          </w:p>
        </w:tc>
        <w:tc>
          <w:tcPr>
            <w:tcW w:w="1049" w:type="pct"/>
            <w:shd w:val="clear" w:color="auto" w:fill="FFFFFF"/>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center"/>
              <w:rPr>
                <w:rFonts w:cs="Times New Roman"/>
                <w:color w:val="000000"/>
                <w:szCs w:val="22"/>
              </w:rPr>
            </w:pPr>
            <w:r w:rsidRPr="00571A89">
              <w:rPr>
                <w:rFonts w:cs="Times New Roman"/>
                <w:color w:val="000000"/>
                <w:szCs w:val="22"/>
              </w:rPr>
              <w:t xml:space="preserve">4.24 </w:t>
            </w:r>
          </w:p>
        </w:tc>
        <w:tc>
          <w:tcPr>
            <w:tcW w:w="1278" w:type="pct"/>
            <w:shd w:val="clear" w:color="auto" w:fill="FFFFFF"/>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center"/>
              <w:rPr>
                <w:rFonts w:cs="Times New Roman"/>
                <w:color w:val="000000"/>
                <w:szCs w:val="22"/>
              </w:rPr>
            </w:pPr>
            <w:r w:rsidRPr="00571A89">
              <w:rPr>
                <w:rFonts w:cs="Times New Roman"/>
                <w:color w:val="000000"/>
                <w:szCs w:val="22"/>
              </w:rPr>
              <w:t xml:space="preserve">1.37 </w:t>
            </w:r>
          </w:p>
        </w:tc>
        <w:tc>
          <w:tcPr>
            <w:tcW w:w="1245" w:type="pct"/>
            <w:shd w:val="clear" w:color="auto" w:fill="FFFFFF"/>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center"/>
              <w:rPr>
                <w:rFonts w:cs="Times New Roman"/>
                <w:color w:val="000000"/>
                <w:szCs w:val="22"/>
              </w:rPr>
            </w:pPr>
            <w:r w:rsidRPr="00571A89">
              <w:rPr>
                <w:rFonts w:cs="Times New Roman"/>
                <w:color w:val="000000"/>
                <w:szCs w:val="22"/>
              </w:rPr>
              <w:t xml:space="preserve">0.74 </w:t>
            </w:r>
          </w:p>
        </w:tc>
        <w:tc>
          <w:tcPr>
            <w:tcW w:w="720" w:type="pct"/>
            <w:shd w:val="clear" w:color="auto" w:fill="FFFFFF"/>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left"/>
              <w:rPr>
                <w:rFonts w:ascii="Simplified Arabic" w:hAnsi="Simplified Arabic"/>
                <w:color w:val="000000"/>
                <w:szCs w:val="22"/>
              </w:rPr>
            </w:pPr>
            <w:r w:rsidRPr="00571A89">
              <w:rPr>
                <w:rFonts w:ascii="Simplified Arabic" w:hAnsi="Simplified Arabic"/>
                <w:color w:val="000000"/>
                <w:szCs w:val="22"/>
                <w:rtl/>
              </w:rPr>
              <w:t xml:space="preserve">الإمارات </w:t>
            </w:r>
          </w:p>
        </w:tc>
      </w:tr>
      <w:tr w:rsidR="00286B62" w:rsidRPr="006729F1" w:rsidTr="0012127F">
        <w:trPr>
          <w:trHeight w:val="230"/>
        </w:trPr>
        <w:tc>
          <w:tcPr>
            <w:tcW w:w="709" w:type="pct"/>
            <w:shd w:val="clear" w:color="auto" w:fill="FFFFFF"/>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center"/>
              <w:rPr>
                <w:rFonts w:cs="Times New Roman"/>
                <w:color w:val="000000"/>
                <w:szCs w:val="22"/>
              </w:rPr>
            </w:pPr>
            <w:r w:rsidRPr="00571A89">
              <w:rPr>
                <w:rFonts w:cs="Times New Roman"/>
                <w:color w:val="000000"/>
                <w:szCs w:val="22"/>
              </w:rPr>
              <w:t xml:space="preserve">1 </w:t>
            </w:r>
          </w:p>
        </w:tc>
        <w:tc>
          <w:tcPr>
            <w:tcW w:w="1049" w:type="pct"/>
            <w:shd w:val="clear" w:color="auto" w:fill="FFFFFF"/>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center"/>
              <w:rPr>
                <w:rFonts w:cs="Times New Roman"/>
                <w:color w:val="000000"/>
                <w:szCs w:val="22"/>
              </w:rPr>
            </w:pPr>
            <w:r w:rsidRPr="00571A89">
              <w:rPr>
                <w:rFonts w:cs="Times New Roman"/>
                <w:color w:val="000000"/>
                <w:szCs w:val="22"/>
              </w:rPr>
              <w:t xml:space="preserve">6.25 </w:t>
            </w:r>
          </w:p>
        </w:tc>
        <w:tc>
          <w:tcPr>
            <w:tcW w:w="1278" w:type="pct"/>
            <w:shd w:val="clear" w:color="auto" w:fill="FFFFFF"/>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center"/>
              <w:rPr>
                <w:rFonts w:cs="Times New Roman"/>
                <w:color w:val="000000"/>
                <w:szCs w:val="22"/>
              </w:rPr>
            </w:pPr>
            <w:r w:rsidRPr="00571A89">
              <w:rPr>
                <w:rFonts w:cs="Times New Roman"/>
                <w:color w:val="000000"/>
                <w:szCs w:val="22"/>
              </w:rPr>
              <w:t xml:space="preserve">2 </w:t>
            </w:r>
          </w:p>
        </w:tc>
        <w:tc>
          <w:tcPr>
            <w:tcW w:w="1245" w:type="pct"/>
            <w:shd w:val="clear" w:color="auto" w:fill="FFFFFF"/>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center"/>
              <w:rPr>
                <w:rFonts w:cs="Times New Roman"/>
                <w:color w:val="000000"/>
                <w:szCs w:val="22"/>
              </w:rPr>
            </w:pPr>
            <w:r w:rsidRPr="00571A89">
              <w:rPr>
                <w:rFonts w:cs="Times New Roman"/>
                <w:color w:val="000000"/>
                <w:szCs w:val="22"/>
              </w:rPr>
              <w:t xml:space="preserve">1 </w:t>
            </w:r>
          </w:p>
        </w:tc>
        <w:tc>
          <w:tcPr>
            <w:tcW w:w="720" w:type="pct"/>
            <w:shd w:val="clear" w:color="auto" w:fill="FFFFFF"/>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left"/>
              <w:rPr>
                <w:rFonts w:ascii="Simplified Arabic" w:hAnsi="Simplified Arabic"/>
                <w:color w:val="000000"/>
                <w:szCs w:val="22"/>
              </w:rPr>
            </w:pPr>
            <w:r w:rsidRPr="00571A89">
              <w:rPr>
                <w:rFonts w:ascii="Simplified Arabic" w:hAnsi="Simplified Arabic"/>
                <w:color w:val="000000"/>
                <w:szCs w:val="22"/>
                <w:rtl/>
              </w:rPr>
              <w:t xml:space="preserve">البحرين </w:t>
            </w:r>
          </w:p>
        </w:tc>
      </w:tr>
      <w:tr w:rsidR="00286B62" w:rsidRPr="006729F1" w:rsidTr="00192BF2">
        <w:trPr>
          <w:trHeight w:val="250"/>
        </w:trPr>
        <w:tc>
          <w:tcPr>
            <w:tcW w:w="709" w:type="pct"/>
            <w:shd w:val="clear" w:color="auto" w:fill="FFFFFF"/>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center"/>
              <w:rPr>
                <w:rFonts w:cs="Times New Roman"/>
                <w:color w:val="000000"/>
                <w:szCs w:val="22"/>
              </w:rPr>
            </w:pPr>
            <w:r w:rsidRPr="00571A89">
              <w:rPr>
                <w:rFonts w:cs="Times New Roman"/>
                <w:color w:val="000000"/>
                <w:szCs w:val="22"/>
              </w:rPr>
              <w:t xml:space="preserve">1 </w:t>
            </w:r>
          </w:p>
        </w:tc>
        <w:tc>
          <w:tcPr>
            <w:tcW w:w="1049" w:type="pct"/>
            <w:shd w:val="clear" w:color="auto" w:fill="FFFFFF"/>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center"/>
              <w:rPr>
                <w:rFonts w:cs="Times New Roman"/>
                <w:color w:val="000000"/>
                <w:szCs w:val="22"/>
              </w:rPr>
            </w:pPr>
            <w:r w:rsidRPr="00571A89">
              <w:rPr>
                <w:rFonts w:cs="Times New Roman"/>
                <w:color w:val="000000"/>
                <w:szCs w:val="22"/>
              </w:rPr>
              <w:t xml:space="preserve">40.72 </w:t>
            </w:r>
          </w:p>
        </w:tc>
        <w:tc>
          <w:tcPr>
            <w:tcW w:w="1278" w:type="pct"/>
            <w:shd w:val="clear" w:color="auto" w:fill="FFFFFF"/>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center"/>
              <w:rPr>
                <w:rFonts w:cs="Times New Roman"/>
                <w:color w:val="000000"/>
                <w:szCs w:val="22"/>
              </w:rPr>
            </w:pPr>
            <w:r w:rsidRPr="00571A89">
              <w:rPr>
                <w:rFonts w:cs="Times New Roman"/>
                <w:color w:val="000000"/>
                <w:szCs w:val="22"/>
              </w:rPr>
              <w:t xml:space="preserve">1.44 </w:t>
            </w:r>
          </w:p>
        </w:tc>
        <w:tc>
          <w:tcPr>
            <w:tcW w:w="1245" w:type="pct"/>
            <w:shd w:val="clear" w:color="auto" w:fill="FFFFFF"/>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center"/>
              <w:rPr>
                <w:rFonts w:cs="Times New Roman"/>
                <w:color w:val="000000"/>
                <w:szCs w:val="22"/>
                <w:rtl/>
              </w:rPr>
            </w:pPr>
            <w:r w:rsidRPr="00571A89">
              <w:rPr>
                <w:rFonts w:cs="Times New Roman"/>
                <w:color w:val="000000"/>
                <w:szCs w:val="22"/>
              </w:rPr>
              <w:t xml:space="preserve">1 </w:t>
            </w:r>
          </w:p>
        </w:tc>
        <w:tc>
          <w:tcPr>
            <w:tcW w:w="720" w:type="pct"/>
            <w:shd w:val="clear" w:color="auto" w:fill="FFFFFF"/>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left"/>
              <w:rPr>
                <w:rFonts w:ascii="Simplified Arabic" w:hAnsi="Simplified Arabic"/>
                <w:color w:val="000000"/>
                <w:szCs w:val="22"/>
              </w:rPr>
            </w:pPr>
            <w:r w:rsidRPr="00571A89">
              <w:rPr>
                <w:rFonts w:ascii="Simplified Arabic" w:hAnsi="Simplified Arabic"/>
                <w:color w:val="000000"/>
                <w:szCs w:val="22"/>
                <w:rtl/>
              </w:rPr>
              <w:t xml:space="preserve"> قطر </w:t>
            </w:r>
          </w:p>
        </w:tc>
      </w:tr>
      <w:tr w:rsidR="00286B62" w:rsidRPr="006729F1" w:rsidTr="0012127F">
        <w:trPr>
          <w:trHeight w:val="285"/>
        </w:trPr>
        <w:tc>
          <w:tcPr>
            <w:tcW w:w="709" w:type="pct"/>
            <w:shd w:val="clear" w:color="auto" w:fill="FFFFFF"/>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center"/>
              <w:rPr>
                <w:rFonts w:cs="Times New Roman"/>
                <w:color w:val="000000"/>
                <w:szCs w:val="22"/>
              </w:rPr>
            </w:pPr>
            <w:r w:rsidRPr="00571A89">
              <w:rPr>
                <w:rFonts w:cs="Times New Roman"/>
                <w:color w:val="000000"/>
                <w:szCs w:val="22"/>
              </w:rPr>
              <w:t xml:space="preserve">3.56 </w:t>
            </w:r>
          </w:p>
        </w:tc>
        <w:tc>
          <w:tcPr>
            <w:tcW w:w="1049" w:type="pct"/>
            <w:shd w:val="clear" w:color="auto" w:fill="FFFFFF"/>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center"/>
              <w:rPr>
                <w:rFonts w:cs="Times New Roman"/>
                <w:color w:val="000000"/>
                <w:szCs w:val="22"/>
              </w:rPr>
            </w:pPr>
            <w:r w:rsidRPr="00571A89">
              <w:rPr>
                <w:rFonts w:cs="Times New Roman"/>
                <w:color w:val="000000"/>
                <w:szCs w:val="22"/>
              </w:rPr>
              <w:t xml:space="preserve">22.47 </w:t>
            </w:r>
          </w:p>
        </w:tc>
        <w:tc>
          <w:tcPr>
            <w:tcW w:w="1278" w:type="pct"/>
            <w:shd w:val="clear" w:color="auto" w:fill="F2DBDB"/>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center"/>
              <w:rPr>
                <w:rFonts w:cs="Times New Roman"/>
                <w:color w:val="000000"/>
                <w:szCs w:val="22"/>
              </w:rPr>
            </w:pPr>
            <w:r w:rsidRPr="00571A89">
              <w:rPr>
                <w:rFonts w:cs="Times New Roman"/>
                <w:color w:val="000000"/>
                <w:szCs w:val="22"/>
              </w:rPr>
              <w:t xml:space="preserve">3.91 </w:t>
            </w:r>
          </w:p>
        </w:tc>
        <w:tc>
          <w:tcPr>
            <w:tcW w:w="1245" w:type="pct"/>
            <w:shd w:val="clear" w:color="auto" w:fill="F2DBDB"/>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center"/>
              <w:rPr>
                <w:rFonts w:cs="Times New Roman"/>
                <w:color w:val="000000"/>
                <w:szCs w:val="22"/>
              </w:rPr>
            </w:pPr>
            <w:r w:rsidRPr="00571A89">
              <w:rPr>
                <w:rFonts w:cs="Times New Roman"/>
                <w:color w:val="000000"/>
                <w:szCs w:val="22"/>
              </w:rPr>
              <w:t xml:space="preserve">3.68 </w:t>
            </w:r>
          </w:p>
        </w:tc>
        <w:tc>
          <w:tcPr>
            <w:tcW w:w="720" w:type="pct"/>
            <w:shd w:val="clear" w:color="auto" w:fill="F2DBDB"/>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left"/>
              <w:rPr>
                <w:rFonts w:ascii="Simplified Arabic" w:hAnsi="Simplified Arabic"/>
                <w:color w:val="000000"/>
                <w:szCs w:val="22"/>
              </w:rPr>
            </w:pPr>
            <w:r w:rsidRPr="00571A89">
              <w:rPr>
                <w:rFonts w:ascii="Simplified Arabic" w:hAnsi="Simplified Arabic"/>
                <w:color w:val="000000"/>
                <w:szCs w:val="22"/>
                <w:rtl/>
              </w:rPr>
              <w:t xml:space="preserve">لبنان </w:t>
            </w:r>
          </w:p>
        </w:tc>
      </w:tr>
      <w:tr w:rsidR="00286B62" w:rsidRPr="006729F1" w:rsidTr="0012127F">
        <w:trPr>
          <w:trHeight w:val="318"/>
        </w:trPr>
        <w:tc>
          <w:tcPr>
            <w:tcW w:w="709" w:type="pct"/>
            <w:shd w:val="clear" w:color="auto" w:fill="FFFFFF"/>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center"/>
              <w:rPr>
                <w:rFonts w:cs="Times New Roman"/>
                <w:color w:val="000000"/>
                <w:szCs w:val="22"/>
              </w:rPr>
            </w:pPr>
            <w:r w:rsidRPr="00571A89">
              <w:rPr>
                <w:rFonts w:cs="Times New Roman"/>
                <w:color w:val="000000"/>
                <w:szCs w:val="22"/>
              </w:rPr>
              <w:t xml:space="preserve">2.5 </w:t>
            </w:r>
          </w:p>
        </w:tc>
        <w:tc>
          <w:tcPr>
            <w:tcW w:w="1049" w:type="pct"/>
            <w:shd w:val="clear" w:color="auto" w:fill="F2DBDB"/>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center"/>
              <w:rPr>
                <w:rFonts w:cs="Times New Roman"/>
                <w:color w:val="000000"/>
                <w:szCs w:val="22"/>
              </w:rPr>
            </w:pPr>
            <w:r w:rsidRPr="00571A89">
              <w:rPr>
                <w:rFonts w:cs="Times New Roman"/>
                <w:color w:val="000000"/>
                <w:szCs w:val="22"/>
              </w:rPr>
              <w:t xml:space="preserve">51.23 </w:t>
            </w:r>
          </w:p>
        </w:tc>
        <w:tc>
          <w:tcPr>
            <w:tcW w:w="1278" w:type="pct"/>
            <w:shd w:val="clear" w:color="auto" w:fill="FFFFFF"/>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center"/>
              <w:rPr>
                <w:rFonts w:cs="Times New Roman"/>
                <w:color w:val="000000"/>
                <w:szCs w:val="22"/>
              </w:rPr>
            </w:pPr>
            <w:r w:rsidRPr="00571A89">
              <w:rPr>
                <w:rFonts w:cs="Times New Roman"/>
                <w:color w:val="000000"/>
                <w:szCs w:val="22"/>
              </w:rPr>
              <w:t xml:space="preserve">2.45 </w:t>
            </w:r>
          </w:p>
        </w:tc>
        <w:tc>
          <w:tcPr>
            <w:tcW w:w="1245" w:type="pct"/>
            <w:shd w:val="clear" w:color="auto" w:fill="FFFFFF"/>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center"/>
              <w:rPr>
                <w:rFonts w:cs="Times New Roman"/>
                <w:color w:val="000000"/>
                <w:szCs w:val="22"/>
              </w:rPr>
            </w:pPr>
            <w:r w:rsidRPr="00571A89">
              <w:rPr>
                <w:rFonts w:cs="Times New Roman"/>
                <w:color w:val="000000"/>
                <w:szCs w:val="22"/>
              </w:rPr>
              <w:t xml:space="preserve">1.73 </w:t>
            </w:r>
          </w:p>
        </w:tc>
        <w:tc>
          <w:tcPr>
            <w:tcW w:w="720" w:type="pct"/>
            <w:shd w:val="clear" w:color="auto" w:fill="FFFFFF"/>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left"/>
              <w:rPr>
                <w:rFonts w:ascii="Simplified Arabic" w:hAnsi="Simplified Arabic"/>
                <w:color w:val="000000"/>
                <w:szCs w:val="22"/>
              </w:rPr>
            </w:pPr>
            <w:r w:rsidRPr="00571A89">
              <w:rPr>
                <w:rFonts w:ascii="Simplified Arabic" w:hAnsi="Simplified Arabic"/>
                <w:color w:val="000000"/>
                <w:szCs w:val="22"/>
                <w:rtl/>
              </w:rPr>
              <w:t xml:space="preserve">سوريا </w:t>
            </w:r>
          </w:p>
        </w:tc>
      </w:tr>
      <w:tr w:rsidR="00286B62" w:rsidRPr="006729F1" w:rsidTr="0012127F">
        <w:trPr>
          <w:trHeight w:val="338"/>
        </w:trPr>
        <w:tc>
          <w:tcPr>
            <w:tcW w:w="709" w:type="pct"/>
            <w:shd w:val="clear" w:color="auto" w:fill="FFFFFF"/>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center"/>
              <w:rPr>
                <w:rFonts w:cs="Times New Roman"/>
                <w:color w:val="000000"/>
                <w:szCs w:val="22"/>
              </w:rPr>
            </w:pPr>
            <w:r w:rsidRPr="00571A89">
              <w:rPr>
                <w:rFonts w:cs="Times New Roman"/>
                <w:color w:val="000000"/>
                <w:szCs w:val="22"/>
              </w:rPr>
              <w:t xml:space="preserve">3.39 </w:t>
            </w:r>
          </w:p>
        </w:tc>
        <w:tc>
          <w:tcPr>
            <w:tcW w:w="1049" w:type="pct"/>
            <w:shd w:val="clear" w:color="auto" w:fill="F2DBDB"/>
            <w:tcMar>
              <w:top w:w="15" w:type="dxa"/>
              <w:left w:w="15" w:type="dxa"/>
              <w:bottom w:w="0" w:type="dxa"/>
              <w:right w:w="15" w:type="dxa"/>
            </w:tcMar>
            <w:vAlign w:val="bottom"/>
            <w:hideMark/>
          </w:tcPr>
          <w:p w:rsidR="00286B62" w:rsidRPr="003815C7" w:rsidRDefault="00286B62" w:rsidP="00192BF2">
            <w:pPr>
              <w:widowControl/>
              <w:spacing w:before="40" w:after="40" w:line="300" w:lineRule="exact"/>
              <w:ind w:firstLine="0"/>
              <w:jc w:val="center"/>
              <w:rPr>
                <w:rFonts w:cs="Times New Roman"/>
                <w:b/>
                <w:bCs/>
                <w:color w:val="000000"/>
                <w:szCs w:val="22"/>
              </w:rPr>
            </w:pPr>
            <w:r w:rsidRPr="003815C7">
              <w:rPr>
                <w:rFonts w:cs="Times New Roman"/>
                <w:b/>
                <w:bCs/>
                <w:color w:val="000000"/>
                <w:szCs w:val="22"/>
              </w:rPr>
              <w:t xml:space="preserve">65.52 </w:t>
            </w:r>
          </w:p>
        </w:tc>
        <w:tc>
          <w:tcPr>
            <w:tcW w:w="1278" w:type="pct"/>
            <w:shd w:val="clear" w:color="auto" w:fill="00B0F0"/>
            <w:tcMar>
              <w:top w:w="15" w:type="dxa"/>
              <w:left w:w="15" w:type="dxa"/>
              <w:bottom w:w="0" w:type="dxa"/>
              <w:right w:w="15" w:type="dxa"/>
            </w:tcMar>
            <w:vAlign w:val="bottom"/>
            <w:hideMark/>
          </w:tcPr>
          <w:p w:rsidR="00286B62" w:rsidRPr="00EC166C" w:rsidRDefault="00286B62" w:rsidP="00192BF2">
            <w:pPr>
              <w:widowControl/>
              <w:spacing w:before="40" w:after="40" w:line="300" w:lineRule="exact"/>
              <w:ind w:firstLine="0"/>
              <w:jc w:val="center"/>
              <w:rPr>
                <w:rFonts w:cs="Times New Roman"/>
                <w:b/>
                <w:bCs/>
                <w:color w:val="000000"/>
                <w:szCs w:val="22"/>
              </w:rPr>
            </w:pPr>
            <w:r w:rsidRPr="00EC166C">
              <w:rPr>
                <w:rFonts w:cs="Times New Roman"/>
                <w:b/>
                <w:bCs/>
                <w:color w:val="000000"/>
                <w:szCs w:val="22"/>
              </w:rPr>
              <w:t xml:space="preserve">7.61 </w:t>
            </w:r>
          </w:p>
        </w:tc>
        <w:tc>
          <w:tcPr>
            <w:tcW w:w="1245" w:type="pct"/>
            <w:shd w:val="clear" w:color="auto" w:fill="00B0F0"/>
            <w:tcMar>
              <w:top w:w="15" w:type="dxa"/>
              <w:left w:w="15" w:type="dxa"/>
              <w:bottom w:w="0" w:type="dxa"/>
              <w:right w:w="15" w:type="dxa"/>
            </w:tcMar>
            <w:vAlign w:val="bottom"/>
            <w:hideMark/>
          </w:tcPr>
          <w:p w:rsidR="00286B62" w:rsidRPr="00EC166C" w:rsidRDefault="00286B62" w:rsidP="00192BF2">
            <w:pPr>
              <w:widowControl/>
              <w:spacing w:before="40" w:after="40" w:line="300" w:lineRule="exact"/>
              <w:ind w:firstLine="0"/>
              <w:jc w:val="center"/>
              <w:rPr>
                <w:rFonts w:cs="Times New Roman"/>
                <w:b/>
                <w:bCs/>
                <w:color w:val="000000"/>
                <w:szCs w:val="22"/>
              </w:rPr>
            </w:pPr>
            <w:r w:rsidRPr="00EC166C">
              <w:rPr>
                <w:rFonts w:cs="Times New Roman"/>
                <w:b/>
                <w:bCs/>
                <w:color w:val="000000"/>
                <w:szCs w:val="22"/>
              </w:rPr>
              <w:t xml:space="preserve">3.98 </w:t>
            </w:r>
          </w:p>
        </w:tc>
        <w:tc>
          <w:tcPr>
            <w:tcW w:w="720" w:type="pct"/>
            <w:shd w:val="clear" w:color="auto" w:fill="00B0F0"/>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left"/>
              <w:rPr>
                <w:rFonts w:ascii="Simplified Arabic" w:hAnsi="Simplified Arabic"/>
                <w:color w:val="000000"/>
                <w:szCs w:val="22"/>
              </w:rPr>
            </w:pPr>
            <w:r w:rsidRPr="00571A89">
              <w:rPr>
                <w:rFonts w:ascii="Simplified Arabic" w:hAnsi="Simplified Arabic"/>
                <w:color w:val="000000"/>
                <w:szCs w:val="22"/>
                <w:rtl/>
              </w:rPr>
              <w:t xml:space="preserve"> السعودية </w:t>
            </w:r>
          </w:p>
        </w:tc>
      </w:tr>
      <w:tr w:rsidR="00286B62" w:rsidRPr="006729F1" w:rsidTr="00192BF2">
        <w:trPr>
          <w:trHeight w:val="217"/>
        </w:trPr>
        <w:tc>
          <w:tcPr>
            <w:tcW w:w="709" w:type="pct"/>
            <w:shd w:val="clear" w:color="auto" w:fill="00B0F0"/>
            <w:tcMar>
              <w:top w:w="15" w:type="dxa"/>
              <w:left w:w="15" w:type="dxa"/>
              <w:bottom w:w="0" w:type="dxa"/>
              <w:right w:w="15" w:type="dxa"/>
            </w:tcMar>
            <w:vAlign w:val="bottom"/>
            <w:hideMark/>
          </w:tcPr>
          <w:p w:rsidR="00286B62" w:rsidRPr="001D1A8A" w:rsidRDefault="00286B62" w:rsidP="00192BF2">
            <w:pPr>
              <w:widowControl/>
              <w:spacing w:before="40" w:after="40" w:line="300" w:lineRule="exact"/>
              <w:ind w:firstLine="0"/>
              <w:jc w:val="center"/>
              <w:rPr>
                <w:rFonts w:cs="Times New Roman"/>
                <w:b/>
                <w:bCs/>
                <w:color w:val="000000"/>
                <w:szCs w:val="22"/>
              </w:rPr>
            </w:pPr>
            <w:r w:rsidRPr="001D1A8A">
              <w:rPr>
                <w:rFonts w:cs="Times New Roman"/>
                <w:b/>
                <w:bCs/>
                <w:color w:val="000000"/>
                <w:szCs w:val="22"/>
              </w:rPr>
              <w:t xml:space="preserve">18 </w:t>
            </w:r>
          </w:p>
        </w:tc>
        <w:tc>
          <w:tcPr>
            <w:tcW w:w="1049" w:type="pct"/>
            <w:shd w:val="clear" w:color="auto" w:fill="00B0F0"/>
            <w:tcMar>
              <w:top w:w="15" w:type="dxa"/>
              <w:left w:w="15" w:type="dxa"/>
              <w:bottom w:w="0" w:type="dxa"/>
              <w:right w:w="15" w:type="dxa"/>
            </w:tcMar>
            <w:vAlign w:val="bottom"/>
            <w:hideMark/>
          </w:tcPr>
          <w:p w:rsidR="00286B62" w:rsidRPr="001D1A8A" w:rsidRDefault="00286B62" w:rsidP="00192BF2">
            <w:pPr>
              <w:widowControl/>
              <w:spacing w:before="40" w:after="40" w:line="300" w:lineRule="exact"/>
              <w:ind w:firstLine="0"/>
              <w:jc w:val="center"/>
              <w:rPr>
                <w:rFonts w:cs="Times New Roman"/>
                <w:b/>
                <w:bCs/>
                <w:color w:val="000000"/>
                <w:szCs w:val="22"/>
              </w:rPr>
            </w:pPr>
            <w:r w:rsidRPr="001D1A8A">
              <w:rPr>
                <w:rFonts w:cs="Times New Roman"/>
                <w:b/>
                <w:bCs/>
                <w:color w:val="000000"/>
                <w:szCs w:val="22"/>
              </w:rPr>
              <w:t xml:space="preserve">75 </w:t>
            </w:r>
          </w:p>
        </w:tc>
        <w:tc>
          <w:tcPr>
            <w:tcW w:w="1278" w:type="pct"/>
            <w:shd w:val="clear" w:color="auto" w:fill="FFFFFF"/>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center"/>
              <w:rPr>
                <w:rFonts w:cs="Times New Roman"/>
                <w:color w:val="000000"/>
                <w:szCs w:val="22"/>
              </w:rPr>
            </w:pPr>
            <w:r w:rsidRPr="00571A89">
              <w:rPr>
                <w:rFonts w:cs="Times New Roman"/>
                <w:color w:val="000000"/>
                <w:szCs w:val="22"/>
              </w:rPr>
              <w:t xml:space="preserve">3 </w:t>
            </w:r>
          </w:p>
        </w:tc>
        <w:tc>
          <w:tcPr>
            <w:tcW w:w="1245" w:type="pct"/>
            <w:shd w:val="clear" w:color="auto" w:fill="FFFFFF"/>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center"/>
              <w:rPr>
                <w:rFonts w:cs="Times New Roman"/>
                <w:color w:val="000000"/>
                <w:szCs w:val="22"/>
              </w:rPr>
            </w:pPr>
            <w:r w:rsidRPr="00571A89">
              <w:rPr>
                <w:rFonts w:cs="Times New Roman"/>
                <w:color w:val="000000"/>
                <w:szCs w:val="22"/>
              </w:rPr>
              <w:t xml:space="preserve">2 </w:t>
            </w:r>
          </w:p>
        </w:tc>
        <w:tc>
          <w:tcPr>
            <w:tcW w:w="720" w:type="pct"/>
            <w:shd w:val="clear" w:color="auto" w:fill="00B0F0"/>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left"/>
              <w:rPr>
                <w:rFonts w:ascii="Simplified Arabic" w:hAnsi="Simplified Arabic"/>
                <w:color w:val="000000"/>
                <w:szCs w:val="22"/>
              </w:rPr>
            </w:pPr>
            <w:r w:rsidRPr="00571A89">
              <w:rPr>
                <w:rFonts w:ascii="Simplified Arabic" w:hAnsi="Simplified Arabic"/>
                <w:color w:val="000000"/>
                <w:szCs w:val="22"/>
                <w:rtl/>
              </w:rPr>
              <w:t xml:space="preserve">الكويت </w:t>
            </w:r>
          </w:p>
        </w:tc>
      </w:tr>
      <w:tr w:rsidR="00286B62" w:rsidRPr="006729F1" w:rsidTr="0012127F">
        <w:trPr>
          <w:trHeight w:val="237"/>
        </w:trPr>
        <w:tc>
          <w:tcPr>
            <w:tcW w:w="709" w:type="pct"/>
            <w:shd w:val="clear" w:color="auto" w:fill="F2DBDB"/>
            <w:tcMar>
              <w:top w:w="15" w:type="dxa"/>
              <w:left w:w="15" w:type="dxa"/>
              <w:bottom w:w="0" w:type="dxa"/>
              <w:right w:w="15" w:type="dxa"/>
            </w:tcMar>
            <w:vAlign w:val="bottom"/>
            <w:hideMark/>
          </w:tcPr>
          <w:p w:rsidR="00286B62" w:rsidRPr="00EC166C" w:rsidRDefault="00286B62" w:rsidP="00192BF2">
            <w:pPr>
              <w:widowControl/>
              <w:spacing w:before="40" w:after="40" w:line="300" w:lineRule="exact"/>
              <w:ind w:firstLine="0"/>
              <w:jc w:val="center"/>
              <w:rPr>
                <w:rFonts w:cs="Times New Roman"/>
                <w:b/>
                <w:bCs/>
                <w:color w:val="000000"/>
                <w:szCs w:val="22"/>
              </w:rPr>
            </w:pPr>
            <w:r w:rsidRPr="00EC166C">
              <w:rPr>
                <w:rFonts w:cs="Times New Roman"/>
                <w:b/>
                <w:bCs/>
                <w:color w:val="000000"/>
                <w:szCs w:val="22"/>
              </w:rPr>
              <w:t xml:space="preserve">3.95 </w:t>
            </w:r>
          </w:p>
        </w:tc>
        <w:tc>
          <w:tcPr>
            <w:tcW w:w="1049" w:type="pct"/>
            <w:shd w:val="clear" w:color="auto" w:fill="FFFFFF"/>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center"/>
              <w:rPr>
                <w:rFonts w:cs="Times New Roman"/>
                <w:color w:val="000000"/>
                <w:szCs w:val="22"/>
              </w:rPr>
            </w:pPr>
            <w:r w:rsidRPr="00571A89">
              <w:rPr>
                <w:rFonts w:cs="Times New Roman"/>
                <w:color w:val="000000"/>
                <w:szCs w:val="22"/>
              </w:rPr>
              <w:t xml:space="preserve">36.74 </w:t>
            </w:r>
          </w:p>
        </w:tc>
        <w:tc>
          <w:tcPr>
            <w:tcW w:w="1278" w:type="pct"/>
            <w:shd w:val="clear" w:color="auto" w:fill="FFFFFF"/>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center"/>
              <w:rPr>
                <w:rFonts w:cs="Times New Roman"/>
                <w:color w:val="000000"/>
                <w:szCs w:val="22"/>
              </w:rPr>
            </w:pPr>
            <w:r w:rsidRPr="00571A89">
              <w:rPr>
                <w:rFonts w:cs="Times New Roman"/>
                <w:color w:val="000000"/>
                <w:szCs w:val="22"/>
              </w:rPr>
              <w:t xml:space="preserve">2.83 </w:t>
            </w:r>
          </w:p>
        </w:tc>
        <w:tc>
          <w:tcPr>
            <w:tcW w:w="1245" w:type="pct"/>
            <w:shd w:val="clear" w:color="auto" w:fill="FFFFFF"/>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center"/>
              <w:rPr>
                <w:rFonts w:cs="Times New Roman"/>
                <w:color w:val="000000"/>
                <w:szCs w:val="22"/>
              </w:rPr>
            </w:pPr>
            <w:r w:rsidRPr="00571A89">
              <w:rPr>
                <w:rFonts w:cs="Times New Roman"/>
                <w:color w:val="000000"/>
                <w:szCs w:val="22"/>
              </w:rPr>
              <w:t xml:space="preserve">1.41 </w:t>
            </w:r>
          </w:p>
        </w:tc>
        <w:tc>
          <w:tcPr>
            <w:tcW w:w="720" w:type="pct"/>
            <w:shd w:val="clear" w:color="auto" w:fill="FFFFFF"/>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left"/>
              <w:rPr>
                <w:rFonts w:ascii="Simplified Arabic" w:hAnsi="Simplified Arabic"/>
                <w:color w:val="000000"/>
                <w:szCs w:val="22"/>
              </w:rPr>
            </w:pPr>
            <w:r w:rsidRPr="00571A89">
              <w:rPr>
                <w:rFonts w:ascii="Simplified Arabic" w:hAnsi="Simplified Arabic"/>
                <w:color w:val="000000"/>
                <w:szCs w:val="22"/>
                <w:rtl/>
              </w:rPr>
              <w:t xml:space="preserve"> الأردن </w:t>
            </w:r>
          </w:p>
        </w:tc>
      </w:tr>
      <w:tr w:rsidR="00286B62" w:rsidRPr="006729F1" w:rsidTr="00192BF2">
        <w:trPr>
          <w:trHeight w:val="270"/>
        </w:trPr>
        <w:tc>
          <w:tcPr>
            <w:tcW w:w="709" w:type="pct"/>
            <w:shd w:val="clear" w:color="auto" w:fill="FFFFFF"/>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center"/>
              <w:rPr>
                <w:rFonts w:cs="Times New Roman"/>
                <w:color w:val="000000"/>
                <w:szCs w:val="22"/>
              </w:rPr>
            </w:pPr>
            <w:r w:rsidRPr="00571A89">
              <w:rPr>
                <w:rFonts w:cs="Times New Roman"/>
                <w:color w:val="000000"/>
                <w:szCs w:val="22"/>
              </w:rPr>
              <w:t xml:space="preserve">4.1 </w:t>
            </w:r>
          </w:p>
        </w:tc>
        <w:tc>
          <w:tcPr>
            <w:tcW w:w="1049" w:type="pct"/>
            <w:shd w:val="clear" w:color="auto" w:fill="FFFFFF"/>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center"/>
              <w:rPr>
                <w:rFonts w:cs="Times New Roman"/>
                <w:color w:val="000000"/>
                <w:szCs w:val="22"/>
              </w:rPr>
            </w:pPr>
            <w:r w:rsidRPr="00571A89">
              <w:rPr>
                <w:rFonts w:cs="Times New Roman"/>
                <w:color w:val="000000"/>
                <w:szCs w:val="22"/>
              </w:rPr>
              <w:t xml:space="preserve">43.39 </w:t>
            </w:r>
          </w:p>
        </w:tc>
        <w:tc>
          <w:tcPr>
            <w:tcW w:w="1278" w:type="pct"/>
            <w:shd w:val="clear" w:color="auto" w:fill="FFFFFF"/>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center"/>
              <w:rPr>
                <w:rFonts w:cs="Times New Roman"/>
                <w:color w:val="000000"/>
                <w:szCs w:val="22"/>
              </w:rPr>
            </w:pPr>
            <w:r w:rsidRPr="00571A89">
              <w:rPr>
                <w:rFonts w:cs="Times New Roman"/>
                <w:color w:val="000000"/>
                <w:szCs w:val="22"/>
              </w:rPr>
              <w:t xml:space="preserve">2.55 </w:t>
            </w:r>
          </w:p>
        </w:tc>
        <w:tc>
          <w:tcPr>
            <w:tcW w:w="1245" w:type="pct"/>
            <w:shd w:val="clear" w:color="auto" w:fill="FFFFFF"/>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center"/>
              <w:rPr>
                <w:rFonts w:cs="Times New Roman"/>
                <w:color w:val="000000"/>
                <w:szCs w:val="22"/>
              </w:rPr>
            </w:pPr>
            <w:r w:rsidRPr="00571A89">
              <w:rPr>
                <w:rFonts w:cs="Times New Roman"/>
                <w:color w:val="000000"/>
                <w:szCs w:val="22"/>
              </w:rPr>
              <w:t xml:space="preserve">1.68 </w:t>
            </w:r>
          </w:p>
        </w:tc>
        <w:tc>
          <w:tcPr>
            <w:tcW w:w="720" w:type="pct"/>
            <w:shd w:val="clear" w:color="auto" w:fill="FFFFFF"/>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left"/>
              <w:rPr>
                <w:rFonts w:ascii="Simplified Arabic" w:hAnsi="Simplified Arabic"/>
                <w:color w:val="000000"/>
                <w:szCs w:val="22"/>
              </w:rPr>
            </w:pPr>
            <w:r w:rsidRPr="00571A89">
              <w:rPr>
                <w:rFonts w:ascii="Simplified Arabic" w:hAnsi="Simplified Arabic"/>
                <w:color w:val="000000"/>
                <w:szCs w:val="22"/>
                <w:rtl/>
              </w:rPr>
              <w:t xml:space="preserve">مصر </w:t>
            </w:r>
          </w:p>
        </w:tc>
      </w:tr>
      <w:tr w:rsidR="00286B62" w:rsidRPr="006729F1" w:rsidTr="0012127F">
        <w:trPr>
          <w:trHeight w:val="305"/>
        </w:trPr>
        <w:tc>
          <w:tcPr>
            <w:tcW w:w="709" w:type="pct"/>
            <w:shd w:val="clear" w:color="auto" w:fill="FFFFFF"/>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center"/>
              <w:rPr>
                <w:rFonts w:cs="Times New Roman"/>
                <w:color w:val="000000"/>
                <w:szCs w:val="22"/>
              </w:rPr>
            </w:pPr>
            <w:r w:rsidRPr="00571A89">
              <w:rPr>
                <w:rFonts w:cs="Times New Roman"/>
                <w:color w:val="000000"/>
                <w:szCs w:val="22"/>
              </w:rPr>
              <w:t xml:space="preserve">2.5 </w:t>
            </w:r>
          </w:p>
        </w:tc>
        <w:tc>
          <w:tcPr>
            <w:tcW w:w="1049" w:type="pct"/>
            <w:shd w:val="clear" w:color="auto" w:fill="FFFFFF"/>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center"/>
              <w:rPr>
                <w:rFonts w:cs="Times New Roman"/>
                <w:color w:val="000000"/>
                <w:szCs w:val="22"/>
              </w:rPr>
            </w:pPr>
            <w:r w:rsidRPr="00571A89">
              <w:rPr>
                <w:rFonts w:cs="Times New Roman"/>
                <w:color w:val="000000"/>
                <w:szCs w:val="22"/>
              </w:rPr>
              <w:t xml:space="preserve">50 </w:t>
            </w:r>
          </w:p>
        </w:tc>
        <w:tc>
          <w:tcPr>
            <w:tcW w:w="1278" w:type="pct"/>
            <w:shd w:val="clear" w:color="auto" w:fill="F2DBDB"/>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center"/>
              <w:rPr>
                <w:rFonts w:cs="Times New Roman"/>
                <w:color w:val="000000"/>
                <w:szCs w:val="22"/>
              </w:rPr>
            </w:pPr>
            <w:r w:rsidRPr="00571A89">
              <w:rPr>
                <w:rFonts w:cs="Times New Roman"/>
                <w:color w:val="000000"/>
                <w:szCs w:val="22"/>
              </w:rPr>
              <w:t xml:space="preserve">4.47 </w:t>
            </w:r>
          </w:p>
        </w:tc>
        <w:tc>
          <w:tcPr>
            <w:tcW w:w="1245" w:type="pct"/>
            <w:shd w:val="clear" w:color="auto" w:fill="FFFFFF"/>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center"/>
              <w:rPr>
                <w:rFonts w:cs="Times New Roman"/>
                <w:color w:val="000000"/>
                <w:szCs w:val="22"/>
              </w:rPr>
            </w:pPr>
            <w:r w:rsidRPr="00571A89">
              <w:rPr>
                <w:rFonts w:cs="Times New Roman"/>
                <w:color w:val="000000"/>
                <w:szCs w:val="22"/>
              </w:rPr>
              <w:t xml:space="preserve">2 </w:t>
            </w:r>
          </w:p>
        </w:tc>
        <w:tc>
          <w:tcPr>
            <w:tcW w:w="720" w:type="pct"/>
            <w:shd w:val="clear" w:color="auto" w:fill="F2DBDB"/>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left"/>
              <w:rPr>
                <w:rFonts w:ascii="Simplified Arabic" w:hAnsi="Simplified Arabic"/>
                <w:color w:val="000000"/>
                <w:szCs w:val="22"/>
              </w:rPr>
            </w:pPr>
            <w:r w:rsidRPr="00571A89">
              <w:rPr>
                <w:rFonts w:ascii="Simplified Arabic" w:hAnsi="Simplified Arabic"/>
                <w:color w:val="000000"/>
                <w:szCs w:val="22"/>
                <w:rtl/>
              </w:rPr>
              <w:t xml:space="preserve">تونس </w:t>
            </w:r>
          </w:p>
        </w:tc>
      </w:tr>
      <w:tr w:rsidR="00286B62" w:rsidRPr="006729F1" w:rsidTr="00192BF2">
        <w:trPr>
          <w:trHeight w:val="325"/>
        </w:trPr>
        <w:tc>
          <w:tcPr>
            <w:tcW w:w="709" w:type="pct"/>
            <w:shd w:val="clear" w:color="auto" w:fill="FFFFFF"/>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center"/>
              <w:rPr>
                <w:rFonts w:cs="Times New Roman"/>
                <w:color w:val="000000"/>
                <w:szCs w:val="22"/>
              </w:rPr>
            </w:pPr>
            <w:r w:rsidRPr="00571A89">
              <w:rPr>
                <w:rFonts w:cs="Times New Roman"/>
                <w:color w:val="000000"/>
                <w:szCs w:val="22"/>
              </w:rPr>
              <w:t xml:space="preserve">1 </w:t>
            </w:r>
          </w:p>
        </w:tc>
        <w:tc>
          <w:tcPr>
            <w:tcW w:w="1049" w:type="pct"/>
            <w:shd w:val="clear" w:color="auto" w:fill="FFFFFF"/>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center"/>
              <w:rPr>
                <w:rFonts w:cs="Times New Roman"/>
                <w:color w:val="000000"/>
                <w:szCs w:val="22"/>
              </w:rPr>
            </w:pPr>
            <w:r w:rsidRPr="00571A89">
              <w:rPr>
                <w:rFonts w:cs="Times New Roman"/>
                <w:color w:val="000000"/>
                <w:szCs w:val="22"/>
              </w:rPr>
              <w:t xml:space="preserve">36.74 </w:t>
            </w:r>
          </w:p>
        </w:tc>
        <w:tc>
          <w:tcPr>
            <w:tcW w:w="1278" w:type="pct"/>
            <w:shd w:val="clear" w:color="auto" w:fill="FFFFFF"/>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center"/>
              <w:rPr>
                <w:rFonts w:cs="Times New Roman"/>
                <w:color w:val="000000"/>
                <w:szCs w:val="22"/>
              </w:rPr>
            </w:pPr>
            <w:r w:rsidRPr="00571A89">
              <w:rPr>
                <w:rFonts w:cs="Times New Roman"/>
                <w:color w:val="000000"/>
                <w:szCs w:val="22"/>
              </w:rPr>
              <w:t xml:space="preserve">1.22 </w:t>
            </w:r>
          </w:p>
        </w:tc>
        <w:tc>
          <w:tcPr>
            <w:tcW w:w="1245" w:type="pct"/>
            <w:shd w:val="clear" w:color="auto" w:fill="FFFFFF"/>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center"/>
              <w:rPr>
                <w:rFonts w:cs="Times New Roman"/>
                <w:color w:val="000000"/>
                <w:szCs w:val="22"/>
              </w:rPr>
            </w:pPr>
            <w:r w:rsidRPr="00571A89">
              <w:rPr>
                <w:rFonts w:cs="Times New Roman"/>
                <w:color w:val="000000"/>
                <w:szCs w:val="22"/>
              </w:rPr>
              <w:t xml:space="preserve">1 </w:t>
            </w:r>
          </w:p>
        </w:tc>
        <w:tc>
          <w:tcPr>
            <w:tcW w:w="720" w:type="pct"/>
            <w:shd w:val="clear" w:color="auto" w:fill="FFFFFF"/>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left"/>
              <w:rPr>
                <w:rFonts w:ascii="Simplified Arabic" w:hAnsi="Simplified Arabic"/>
                <w:color w:val="000000"/>
                <w:szCs w:val="22"/>
              </w:rPr>
            </w:pPr>
            <w:r w:rsidRPr="00571A89">
              <w:rPr>
                <w:rFonts w:ascii="Simplified Arabic" w:hAnsi="Simplified Arabic"/>
                <w:color w:val="000000"/>
                <w:szCs w:val="22"/>
                <w:rtl/>
              </w:rPr>
              <w:t xml:space="preserve">ليبيا </w:t>
            </w:r>
          </w:p>
        </w:tc>
      </w:tr>
      <w:tr w:rsidR="00286B62" w:rsidRPr="006729F1" w:rsidTr="0012127F">
        <w:trPr>
          <w:trHeight w:val="202"/>
        </w:trPr>
        <w:tc>
          <w:tcPr>
            <w:tcW w:w="709" w:type="pct"/>
            <w:shd w:val="clear" w:color="auto" w:fill="FFFFFF"/>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center"/>
              <w:rPr>
                <w:rFonts w:cs="Times New Roman"/>
                <w:color w:val="000000"/>
                <w:szCs w:val="22"/>
              </w:rPr>
            </w:pPr>
            <w:r w:rsidRPr="00571A89">
              <w:rPr>
                <w:rFonts w:cs="Times New Roman"/>
                <w:color w:val="000000"/>
                <w:szCs w:val="22"/>
              </w:rPr>
              <w:t xml:space="preserve">1.58 </w:t>
            </w:r>
          </w:p>
        </w:tc>
        <w:tc>
          <w:tcPr>
            <w:tcW w:w="1049" w:type="pct"/>
            <w:shd w:val="clear" w:color="auto" w:fill="F2DBDB"/>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center"/>
              <w:rPr>
                <w:rFonts w:cs="Times New Roman"/>
                <w:color w:val="000000"/>
                <w:szCs w:val="22"/>
              </w:rPr>
            </w:pPr>
            <w:r w:rsidRPr="00571A89">
              <w:rPr>
                <w:rFonts w:cs="Times New Roman"/>
                <w:color w:val="000000"/>
                <w:szCs w:val="22"/>
              </w:rPr>
              <w:t xml:space="preserve">61.24 </w:t>
            </w:r>
          </w:p>
        </w:tc>
        <w:tc>
          <w:tcPr>
            <w:tcW w:w="1278" w:type="pct"/>
            <w:shd w:val="clear" w:color="auto" w:fill="F2DBDB"/>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center"/>
              <w:rPr>
                <w:rFonts w:cs="Times New Roman"/>
                <w:color w:val="000000"/>
                <w:szCs w:val="22"/>
              </w:rPr>
            </w:pPr>
            <w:r w:rsidRPr="00571A89">
              <w:rPr>
                <w:rFonts w:cs="Times New Roman"/>
                <w:color w:val="000000"/>
                <w:szCs w:val="22"/>
              </w:rPr>
              <w:t xml:space="preserve">4.47 </w:t>
            </w:r>
          </w:p>
        </w:tc>
        <w:tc>
          <w:tcPr>
            <w:tcW w:w="1245" w:type="pct"/>
            <w:shd w:val="clear" w:color="auto" w:fill="FFFFFF"/>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center"/>
              <w:rPr>
                <w:rFonts w:cs="Times New Roman"/>
                <w:color w:val="000000"/>
                <w:szCs w:val="22"/>
              </w:rPr>
            </w:pPr>
            <w:r w:rsidRPr="00571A89">
              <w:rPr>
                <w:rFonts w:cs="Times New Roman"/>
                <w:color w:val="000000"/>
                <w:szCs w:val="22"/>
              </w:rPr>
              <w:t xml:space="preserve">2 </w:t>
            </w:r>
          </w:p>
        </w:tc>
        <w:tc>
          <w:tcPr>
            <w:tcW w:w="720" w:type="pct"/>
            <w:shd w:val="clear" w:color="auto" w:fill="F2DBDB"/>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left"/>
              <w:rPr>
                <w:rFonts w:ascii="Simplified Arabic" w:hAnsi="Simplified Arabic"/>
                <w:color w:val="000000"/>
                <w:szCs w:val="22"/>
              </w:rPr>
            </w:pPr>
            <w:r w:rsidRPr="00571A89">
              <w:rPr>
                <w:rFonts w:ascii="Simplified Arabic" w:hAnsi="Simplified Arabic"/>
                <w:color w:val="000000"/>
                <w:szCs w:val="22"/>
                <w:rtl/>
              </w:rPr>
              <w:t xml:space="preserve"> الجزائر </w:t>
            </w:r>
          </w:p>
        </w:tc>
      </w:tr>
      <w:tr w:rsidR="00286B62" w:rsidRPr="006729F1" w:rsidTr="0012127F">
        <w:trPr>
          <w:trHeight w:val="223"/>
        </w:trPr>
        <w:tc>
          <w:tcPr>
            <w:tcW w:w="709" w:type="pct"/>
            <w:shd w:val="clear" w:color="auto" w:fill="FFFFFF"/>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center"/>
              <w:rPr>
                <w:rFonts w:cs="Times New Roman"/>
                <w:color w:val="000000"/>
                <w:szCs w:val="22"/>
              </w:rPr>
            </w:pPr>
            <w:r w:rsidRPr="00571A89">
              <w:rPr>
                <w:rFonts w:cs="Times New Roman"/>
                <w:color w:val="000000"/>
                <w:szCs w:val="22"/>
              </w:rPr>
              <w:t xml:space="preserve">3.56 </w:t>
            </w:r>
          </w:p>
        </w:tc>
        <w:tc>
          <w:tcPr>
            <w:tcW w:w="1049" w:type="pct"/>
            <w:shd w:val="clear" w:color="auto" w:fill="F2DBDB"/>
            <w:tcMar>
              <w:top w:w="15" w:type="dxa"/>
              <w:left w:w="15" w:type="dxa"/>
              <w:bottom w:w="0" w:type="dxa"/>
              <w:right w:w="15" w:type="dxa"/>
            </w:tcMar>
            <w:vAlign w:val="bottom"/>
            <w:hideMark/>
          </w:tcPr>
          <w:p w:rsidR="00286B62" w:rsidRPr="00EC166C" w:rsidRDefault="00286B62" w:rsidP="00192BF2">
            <w:pPr>
              <w:widowControl/>
              <w:spacing w:before="40" w:after="40" w:line="300" w:lineRule="exact"/>
              <w:ind w:firstLine="0"/>
              <w:jc w:val="center"/>
              <w:rPr>
                <w:rFonts w:cs="Times New Roman"/>
                <w:b/>
                <w:bCs/>
                <w:color w:val="000000"/>
                <w:szCs w:val="22"/>
              </w:rPr>
            </w:pPr>
            <w:r w:rsidRPr="00EC166C">
              <w:rPr>
                <w:rFonts w:cs="Times New Roman"/>
                <w:b/>
                <w:bCs/>
                <w:color w:val="000000"/>
                <w:szCs w:val="22"/>
              </w:rPr>
              <w:t xml:space="preserve">65.52 </w:t>
            </w:r>
          </w:p>
        </w:tc>
        <w:tc>
          <w:tcPr>
            <w:tcW w:w="1278" w:type="pct"/>
            <w:shd w:val="clear" w:color="auto" w:fill="FFFFFF"/>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center"/>
              <w:rPr>
                <w:rFonts w:cs="Times New Roman"/>
                <w:color w:val="000000"/>
                <w:szCs w:val="22"/>
              </w:rPr>
            </w:pPr>
            <w:r w:rsidRPr="00571A89">
              <w:rPr>
                <w:rFonts w:cs="Times New Roman"/>
                <w:color w:val="000000"/>
                <w:szCs w:val="22"/>
              </w:rPr>
              <w:t xml:space="preserve">2.41 </w:t>
            </w:r>
          </w:p>
        </w:tc>
        <w:tc>
          <w:tcPr>
            <w:tcW w:w="1245" w:type="pct"/>
            <w:shd w:val="clear" w:color="auto" w:fill="FFFFFF"/>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center"/>
              <w:rPr>
                <w:rFonts w:cs="Times New Roman"/>
                <w:color w:val="000000"/>
                <w:szCs w:val="22"/>
              </w:rPr>
            </w:pPr>
            <w:r w:rsidRPr="00571A89">
              <w:rPr>
                <w:rFonts w:cs="Times New Roman"/>
                <w:color w:val="000000"/>
                <w:szCs w:val="22"/>
              </w:rPr>
              <w:t xml:space="preserve">1.71 </w:t>
            </w:r>
          </w:p>
        </w:tc>
        <w:tc>
          <w:tcPr>
            <w:tcW w:w="720" w:type="pct"/>
            <w:shd w:val="clear" w:color="auto" w:fill="F2DBDB"/>
            <w:tcMar>
              <w:top w:w="15" w:type="dxa"/>
              <w:left w:w="15" w:type="dxa"/>
              <w:bottom w:w="0" w:type="dxa"/>
              <w:right w:w="15" w:type="dxa"/>
            </w:tcMar>
            <w:vAlign w:val="bottom"/>
            <w:hideMark/>
          </w:tcPr>
          <w:p w:rsidR="00286B62" w:rsidRPr="00571A89" w:rsidRDefault="00286B62" w:rsidP="00192BF2">
            <w:pPr>
              <w:widowControl/>
              <w:spacing w:before="40" w:after="40" w:line="300" w:lineRule="exact"/>
              <w:ind w:firstLine="0"/>
              <w:jc w:val="left"/>
              <w:rPr>
                <w:rFonts w:ascii="Simplified Arabic" w:hAnsi="Simplified Arabic"/>
                <w:color w:val="000000"/>
                <w:szCs w:val="22"/>
              </w:rPr>
            </w:pPr>
            <w:r w:rsidRPr="00571A89">
              <w:rPr>
                <w:rFonts w:ascii="Simplified Arabic" w:hAnsi="Simplified Arabic"/>
                <w:color w:val="000000"/>
                <w:szCs w:val="22"/>
                <w:rtl/>
              </w:rPr>
              <w:t xml:space="preserve">اليمن </w:t>
            </w:r>
          </w:p>
        </w:tc>
      </w:tr>
    </w:tbl>
    <w:p w:rsidR="00286B62" w:rsidRPr="00905A9C" w:rsidRDefault="00286B62" w:rsidP="00286B62">
      <w:pPr>
        <w:pStyle w:val="ListParagraph"/>
        <w:spacing w:before="0" w:line="276" w:lineRule="auto"/>
        <w:ind w:left="0" w:firstLine="0"/>
        <w:rPr>
          <w:color w:val="000000"/>
          <w:sz w:val="24"/>
          <w:szCs w:val="24"/>
          <w:rtl/>
        </w:rPr>
      </w:pPr>
      <w:r w:rsidRPr="006E17A2">
        <w:rPr>
          <w:rFonts w:hint="cs"/>
          <w:b/>
          <w:bCs/>
          <w:color w:val="000000"/>
          <w:sz w:val="24"/>
          <w:szCs w:val="24"/>
          <w:rtl/>
        </w:rPr>
        <w:t xml:space="preserve">المصدر: </w:t>
      </w:r>
      <w:r w:rsidRPr="00905A9C">
        <w:rPr>
          <w:rFonts w:hint="cs"/>
          <w:color w:val="000000"/>
          <w:sz w:val="24"/>
          <w:szCs w:val="24"/>
          <w:rtl/>
        </w:rPr>
        <w:t>تقرير البنك الدولى للوجستيات التجارة 2010</w:t>
      </w:r>
      <w:r>
        <w:rPr>
          <w:rFonts w:hint="cs"/>
          <w:color w:val="000000"/>
          <w:sz w:val="24"/>
          <w:szCs w:val="24"/>
          <w:rtl/>
        </w:rPr>
        <w:t>.</w:t>
      </w:r>
    </w:p>
    <w:p w:rsidR="00286B62" w:rsidRPr="00F65E60" w:rsidRDefault="00286B62" w:rsidP="00286B62">
      <w:pPr>
        <w:pStyle w:val="P"/>
        <w:spacing w:before="0" w:line="520" w:lineRule="exact"/>
        <w:ind w:left="0" w:firstLine="567"/>
        <w:rPr>
          <w:rtl/>
          <w:lang w:bidi="ar-SA"/>
        </w:rPr>
      </w:pPr>
      <w:r w:rsidRPr="00F65E60">
        <w:rPr>
          <w:rtl/>
          <w:lang w:bidi="ar-SA"/>
        </w:rPr>
        <w:t xml:space="preserve">وفقا </w:t>
      </w:r>
      <w:r>
        <w:rPr>
          <w:rFonts w:hint="cs"/>
          <w:rtl/>
          <w:lang w:bidi="ar-SA"/>
        </w:rPr>
        <w:t>ل</w:t>
      </w:r>
      <w:r w:rsidRPr="00F65E60">
        <w:rPr>
          <w:rtl/>
          <w:lang w:bidi="ar-SA"/>
        </w:rPr>
        <w:t xml:space="preserve">لمؤشرات </w:t>
      </w:r>
      <w:r>
        <w:rPr>
          <w:rFonts w:hint="cs"/>
          <w:rtl/>
          <w:lang w:bidi="ar-SA"/>
        </w:rPr>
        <w:t xml:space="preserve">الظاهرة بجدول رقم (23) </w:t>
      </w:r>
      <w:r w:rsidRPr="00F65E60">
        <w:rPr>
          <w:rtl/>
          <w:lang w:bidi="ar-SA"/>
        </w:rPr>
        <w:t>يمكن ملاحظة التالى:</w:t>
      </w:r>
    </w:p>
    <w:p w:rsidR="00286B62" w:rsidRPr="00F65E60" w:rsidRDefault="00286B62" w:rsidP="00776162">
      <w:pPr>
        <w:pStyle w:val="P"/>
        <w:numPr>
          <w:ilvl w:val="0"/>
          <w:numId w:val="100"/>
        </w:numPr>
        <w:spacing w:before="0" w:line="520" w:lineRule="exact"/>
        <w:rPr>
          <w:rtl/>
          <w:lang w:bidi="ar-SA"/>
        </w:rPr>
      </w:pPr>
      <w:r w:rsidRPr="00F65E60">
        <w:rPr>
          <w:rtl/>
          <w:lang w:bidi="ar-SA"/>
        </w:rPr>
        <w:t xml:space="preserve">تعتبر السعودية هى الدولة </w:t>
      </w:r>
      <w:r>
        <w:rPr>
          <w:rFonts w:hint="cs"/>
          <w:rtl/>
          <w:lang w:bidi="ar-SA"/>
        </w:rPr>
        <w:t xml:space="preserve">الأكثر استغراقاً للوقت </w:t>
      </w:r>
      <w:r w:rsidRPr="00F65E60">
        <w:rPr>
          <w:rtl/>
          <w:lang w:bidi="ar-SA"/>
        </w:rPr>
        <w:t xml:space="preserve"> المطلوب لانهاء الاجراءات المتعلقة بالافراج عن الشحنات ضمن دول المنطقة العربية لأنها تستغرق حوالى 7.5 </w:t>
      </w:r>
      <w:r>
        <w:rPr>
          <w:rFonts w:hint="cs"/>
          <w:rtl/>
          <w:lang w:bidi="ar-SA"/>
        </w:rPr>
        <w:t xml:space="preserve">يوم </w:t>
      </w:r>
      <w:r w:rsidRPr="00F65E60">
        <w:rPr>
          <w:rtl/>
          <w:lang w:bidi="ar-SA"/>
        </w:rPr>
        <w:t>للافراج عن الشحنات التى يتم فحصها ماديا وفى نفس الوقت يتم فحص أكثر من65% من الشحنات ماديا، يلى السعودية لبنان بمعدل 3.91 يوم من حيث الوقت المستغرق للافراج عن الشحنة بدون فحص مادى ويليها من حيث عدد الأيام المطلوبة للفحص المادى كل من تونس والجزائر بمعدل 4.47 يوم ثم بينما سجلت باقى الدول متوسط 1.9 يوم.</w:t>
      </w:r>
    </w:p>
    <w:p w:rsidR="00286B62" w:rsidRPr="00F65E60" w:rsidRDefault="00286B62" w:rsidP="00776162">
      <w:pPr>
        <w:pStyle w:val="P"/>
        <w:numPr>
          <w:ilvl w:val="0"/>
          <w:numId w:val="100"/>
        </w:numPr>
        <w:spacing w:before="0" w:line="520" w:lineRule="exact"/>
        <w:rPr>
          <w:rtl/>
          <w:lang w:bidi="ar-SA"/>
        </w:rPr>
      </w:pPr>
      <w:r w:rsidRPr="00F65E60">
        <w:rPr>
          <w:rtl/>
          <w:lang w:bidi="ar-SA"/>
        </w:rPr>
        <w:t>تعتبر دولة الكويت هى الدولة الأقل كفاءة من حيث نسبة الفحص المادى والمتكرر للشحنات، يلى الكويت من حيث نسبة الفحص المادى من الشحنات اليمن والسعودية والجزائر وسوريا، بينما يليها من حيث نسبة الفحص المتكرر الأردن بفارق كبير تجاوز10%.</w:t>
      </w:r>
    </w:p>
    <w:p w:rsidR="00286B62" w:rsidRPr="008A62AC" w:rsidRDefault="00286B62" w:rsidP="00286B62">
      <w:pPr>
        <w:widowControl/>
        <w:spacing w:after="120" w:line="320" w:lineRule="exact"/>
        <w:ind w:firstLine="0"/>
        <w:jc w:val="center"/>
        <w:rPr>
          <w:rFonts w:cs="Arabic Transparent"/>
          <w:b/>
          <w:bCs/>
          <w:color w:val="000000"/>
          <w:sz w:val="24"/>
          <w:szCs w:val="24"/>
          <w:rtl/>
        </w:rPr>
      </w:pPr>
      <w:r w:rsidRPr="008A62AC">
        <w:rPr>
          <w:rFonts w:cs="Arabic Transparent" w:hint="cs"/>
          <w:b/>
          <w:bCs/>
          <w:color w:val="000000"/>
          <w:sz w:val="24"/>
          <w:szCs w:val="24"/>
          <w:rtl/>
        </w:rPr>
        <w:t xml:space="preserve">جدول </w:t>
      </w:r>
      <w:r>
        <w:rPr>
          <w:rFonts w:cs="Arabic Transparent" w:hint="cs"/>
          <w:b/>
          <w:bCs/>
          <w:color w:val="000000"/>
          <w:sz w:val="24"/>
          <w:szCs w:val="24"/>
          <w:rtl/>
        </w:rPr>
        <w:t xml:space="preserve">رقم (24): </w:t>
      </w:r>
      <w:r w:rsidRPr="008A62AC">
        <w:rPr>
          <w:rFonts w:cs="Arabic Transparent" w:hint="cs"/>
          <w:b/>
          <w:bCs/>
          <w:color w:val="000000"/>
          <w:sz w:val="24"/>
          <w:szCs w:val="24"/>
          <w:rtl/>
        </w:rPr>
        <w:t>المؤشرات الثانوية الخاصة بالدورة المستندية وجودة الشحنة</w:t>
      </w:r>
    </w:p>
    <w:tbl>
      <w:tblPr>
        <w:tblW w:w="4140" w:type="pct"/>
        <w:jc w:val="center"/>
        <w:tblInd w:w="362" w:type="dxa"/>
        <w:tblCellMar>
          <w:left w:w="0" w:type="dxa"/>
          <w:right w:w="0" w:type="dxa"/>
        </w:tblCellMar>
        <w:tblLook w:val="04A0" w:firstRow="1" w:lastRow="0" w:firstColumn="1" w:lastColumn="0" w:noHBand="0" w:noVBand="1"/>
      </w:tblPr>
      <w:tblGrid>
        <w:gridCol w:w="2279"/>
        <w:gridCol w:w="1504"/>
        <w:gridCol w:w="1416"/>
        <w:gridCol w:w="1750"/>
      </w:tblGrid>
      <w:tr w:rsidR="00286B62" w:rsidRPr="000A2C90" w:rsidTr="00192BF2">
        <w:trPr>
          <w:trHeight w:val="288"/>
          <w:jc w:val="center"/>
        </w:trPr>
        <w:tc>
          <w:tcPr>
            <w:tcW w:w="1640" w:type="pct"/>
            <w:vMerge w:val="restart"/>
            <w:tcBorders>
              <w:top w:val="double" w:sz="2" w:space="0" w:color="auto"/>
              <w:left w:val="double" w:sz="2" w:space="0" w:color="auto"/>
              <w:bottom w:val="double" w:sz="2" w:space="0" w:color="auto"/>
              <w:right w:val="double" w:sz="2" w:space="0" w:color="auto"/>
            </w:tcBorders>
            <w:shd w:val="clear" w:color="auto" w:fill="FFFF00"/>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ascii="Simplified Arabic" w:hAnsi="Simplified Arabic"/>
                <w:b/>
                <w:bCs/>
                <w:color w:val="000000"/>
                <w:sz w:val="18"/>
                <w:szCs w:val="18"/>
                <w:rtl/>
              </w:rPr>
            </w:pPr>
            <w:r w:rsidRPr="000A2C90">
              <w:rPr>
                <w:rFonts w:ascii="Simplified Arabic" w:hAnsi="Simplified Arabic"/>
                <w:b/>
                <w:bCs/>
                <w:color w:val="000000"/>
                <w:sz w:val="18"/>
                <w:szCs w:val="18"/>
                <w:rtl/>
              </w:rPr>
              <w:t>نسبة الشحنات المسلمة</w:t>
            </w:r>
            <w:r w:rsidRPr="000A2C90">
              <w:rPr>
                <w:rFonts w:ascii="Simplified Arabic" w:hAnsi="Simplified Arabic" w:hint="cs"/>
                <w:b/>
                <w:bCs/>
                <w:color w:val="000000"/>
                <w:sz w:val="18"/>
                <w:szCs w:val="18"/>
                <w:rtl/>
              </w:rPr>
              <w:br/>
            </w:r>
            <w:r w:rsidRPr="000A2C90">
              <w:rPr>
                <w:rFonts w:ascii="Simplified Arabic" w:hAnsi="Simplified Arabic"/>
                <w:b/>
                <w:bCs/>
                <w:color w:val="000000"/>
                <w:sz w:val="18"/>
                <w:szCs w:val="18"/>
                <w:rtl/>
              </w:rPr>
              <w:t xml:space="preserve">وفقا لمتطلبات الجودة % </w:t>
            </w:r>
          </w:p>
        </w:tc>
        <w:tc>
          <w:tcPr>
            <w:tcW w:w="2101" w:type="pct"/>
            <w:gridSpan w:val="2"/>
            <w:tcBorders>
              <w:top w:val="double" w:sz="2" w:space="0" w:color="auto"/>
              <w:left w:val="double" w:sz="2" w:space="0" w:color="auto"/>
              <w:bottom w:val="double" w:sz="2" w:space="0" w:color="auto"/>
              <w:right w:val="double" w:sz="2" w:space="0" w:color="auto"/>
            </w:tcBorders>
            <w:shd w:val="clear" w:color="auto" w:fill="FFFF00"/>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ascii="Simplified Arabic" w:hAnsi="Simplified Arabic"/>
                <w:b/>
                <w:bCs/>
                <w:color w:val="000000"/>
                <w:sz w:val="18"/>
                <w:szCs w:val="18"/>
              </w:rPr>
            </w:pPr>
            <w:r w:rsidRPr="000A2C90">
              <w:rPr>
                <w:rFonts w:ascii="Simplified Arabic" w:hAnsi="Simplified Arabic"/>
                <w:b/>
                <w:bCs/>
                <w:color w:val="000000"/>
                <w:sz w:val="18"/>
                <w:szCs w:val="18"/>
                <w:rtl/>
              </w:rPr>
              <w:t xml:space="preserve">عدد المستندات المطلوبة  </w:t>
            </w:r>
          </w:p>
        </w:tc>
        <w:tc>
          <w:tcPr>
            <w:tcW w:w="1259" w:type="pct"/>
            <w:vMerge w:val="restart"/>
            <w:tcBorders>
              <w:top w:val="double" w:sz="2" w:space="0" w:color="auto"/>
              <w:left w:val="double" w:sz="2" w:space="0" w:color="auto"/>
              <w:bottom w:val="double" w:sz="2" w:space="0" w:color="auto"/>
              <w:right w:val="double" w:sz="2" w:space="0" w:color="auto"/>
            </w:tcBorders>
            <w:shd w:val="clear" w:color="auto" w:fill="FFFF00"/>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ascii="Simplified Arabic" w:hAnsi="Simplified Arabic"/>
                <w:b/>
                <w:bCs/>
                <w:color w:val="000000"/>
                <w:sz w:val="18"/>
                <w:szCs w:val="18"/>
                <w:rtl/>
              </w:rPr>
            </w:pPr>
            <w:r w:rsidRPr="000A2C90">
              <w:rPr>
                <w:rFonts w:ascii="Simplified Arabic" w:hAnsi="Simplified Arabic"/>
                <w:b/>
                <w:bCs/>
                <w:color w:val="000000"/>
                <w:sz w:val="18"/>
                <w:szCs w:val="18"/>
                <w:rtl/>
              </w:rPr>
              <w:t xml:space="preserve">الدولة العربية </w:t>
            </w:r>
          </w:p>
        </w:tc>
      </w:tr>
      <w:tr w:rsidR="00286B62" w:rsidRPr="000A2C90" w:rsidTr="00192BF2">
        <w:trPr>
          <w:trHeight w:val="288"/>
          <w:jc w:val="center"/>
        </w:trPr>
        <w:tc>
          <w:tcPr>
            <w:tcW w:w="1640" w:type="pct"/>
            <w:vMerge/>
            <w:tcBorders>
              <w:top w:val="double" w:sz="2" w:space="0" w:color="auto"/>
              <w:left w:val="double" w:sz="2" w:space="0" w:color="auto"/>
              <w:bottom w:val="double" w:sz="2" w:space="0" w:color="auto"/>
              <w:right w:val="double" w:sz="2" w:space="0" w:color="auto"/>
            </w:tcBorders>
            <w:shd w:val="clear" w:color="auto" w:fill="auto"/>
            <w:vAlign w:val="center"/>
            <w:hideMark/>
          </w:tcPr>
          <w:p w:rsidR="00286B62" w:rsidRPr="000A2C90" w:rsidRDefault="00286B62" w:rsidP="00192BF2">
            <w:pPr>
              <w:pStyle w:val="ListParagraph"/>
              <w:spacing w:before="0" w:line="160" w:lineRule="exact"/>
              <w:ind w:left="0" w:firstLine="0"/>
              <w:contextualSpacing w:val="0"/>
              <w:rPr>
                <w:rFonts w:ascii="Simplified Arabic" w:hAnsi="Simplified Arabic"/>
                <w:color w:val="000000"/>
                <w:sz w:val="18"/>
                <w:szCs w:val="18"/>
              </w:rPr>
            </w:pPr>
          </w:p>
        </w:tc>
        <w:tc>
          <w:tcPr>
            <w:tcW w:w="1082" w:type="pct"/>
            <w:tcBorders>
              <w:top w:val="double" w:sz="2" w:space="0" w:color="auto"/>
              <w:left w:val="double" w:sz="2" w:space="0" w:color="auto"/>
              <w:bottom w:val="double" w:sz="2" w:space="0" w:color="auto"/>
              <w:right w:val="double" w:sz="2" w:space="0" w:color="auto"/>
            </w:tcBorders>
            <w:shd w:val="clear" w:color="auto" w:fill="FFFF00"/>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ascii="Simplified Arabic" w:hAnsi="Simplified Arabic"/>
                <w:b/>
                <w:bCs/>
                <w:color w:val="000000"/>
                <w:sz w:val="18"/>
                <w:szCs w:val="18"/>
              </w:rPr>
            </w:pPr>
            <w:r w:rsidRPr="000A2C90">
              <w:rPr>
                <w:rFonts w:ascii="Simplified Arabic" w:hAnsi="Simplified Arabic"/>
                <w:b/>
                <w:bCs/>
                <w:color w:val="000000"/>
                <w:sz w:val="18"/>
                <w:szCs w:val="18"/>
                <w:rtl/>
              </w:rPr>
              <w:t xml:space="preserve">الوارد </w:t>
            </w:r>
          </w:p>
        </w:tc>
        <w:tc>
          <w:tcPr>
            <w:tcW w:w="1019" w:type="pct"/>
            <w:tcBorders>
              <w:top w:val="double" w:sz="2" w:space="0" w:color="auto"/>
              <w:left w:val="double" w:sz="2" w:space="0" w:color="auto"/>
              <w:bottom w:val="double" w:sz="2" w:space="0" w:color="auto"/>
              <w:right w:val="double" w:sz="2" w:space="0" w:color="auto"/>
            </w:tcBorders>
            <w:shd w:val="clear" w:color="auto" w:fill="FFFF00"/>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ascii="Simplified Arabic" w:hAnsi="Simplified Arabic"/>
                <w:b/>
                <w:bCs/>
                <w:color w:val="000000"/>
                <w:sz w:val="18"/>
                <w:szCs w:val="18"/>
              </w:rPr>
            </w:pPr>
            <w:r w:rsidRPr="000A2C90">
              <w:rPr>
                <w:rFonts w:ascii="Simplified Arabic" w:hAnsi="Simplified Arabic"/>
                <w:b/>
                <w:bCs/>
                <w:color w:val="000000"/>
                <w:sz w:val="18"/>
                <w:szCs w:val="18"/>
                <w:rtl/>
              </w:rPr>
              <w:t>الصادر</w:t>
            </w:r>
            <w:r w:rsidRPr="000A2C90">
              <w:rPr>
                <w:rFonts w:ascii="Simplified Arabic" w:hAnsi="Simplified Arabic"/>
                <w:b/>
                <w:bCs/>
                <w:color w:val="000000"/>
                <w:sz w:val="18"/>
                <w:szCs w:val="18"/>
              </w:rPr>
              <w:t xml:space="preserve"> </w:t>
            </w:r>
          </w:p>
        </w:tc>
        <w:tc>
          <w:tcPr>
            <w:tcW w:w="1259" w:type="pct"/>
            <w:vMerge/>
            <w:tcBorders>
              <w:top w:val="double" w:sz="2" w:space="0" w:color="auto"/>
              <w:left w:val="double" w:sz="2" w:space="0" w:color="auto"/>
              <w:bottom w:val="double" w:sz="2" w:space="0" w:color="auto"/>
              <w:right w:val="double" w:sz="2" w:space="0" w:color="auto"/>
            </w:tcBorders>
            <w:shd w:val="clear" w:color="auto" w:fill="auto"/>
            <w:vAlign w:val="center"/>
            <w:hideMark/>
          </w:tcPr>
          <w:p w:rsidR="00286B62" w:rsidRPr="000A2C90" w:rsidRDefault="00286B62" w:rsidP="00192BF2">
            <w:pPr>
              <w:pStyle w:val="ListParagraph"/>
              <w:spacing w:before="0" w:line="160" w:lineRule="exact"/>
              <w:ind w:left="0" w:firstLine="0"/>
              <w:contextualSpacing w:val="0"/>
              <w:rPr>
                <w:rFonts w:ascii="Simplified Arabic" w:hAnsi="Simplified Arabic"/>
                <w:color w:val="000000"/>
                <w:sz w:val="18"/>
                <w:szCs w:val="18"/>
              </w:rPr>
            </w:pPr>
          </w:p>
        </w:tc>
      </w:tr>
      <w:tr w:rsidR="00286B62" w:rsidRPr="000A2C90" w:rsidTr="00192BF2">
        <w:trPr>
          <w:trHeight w:val="288"/>
          <w:jc w:val="center"/>
        </w:trPr>
        <w:tc>
          <w:tcPr>
            <w:tcW w:w="1640" w:type="pct"/>
            <w:tcBorders>
              <w:top w:val="double" w:sz="2" w:space="0" w:color="auto"/>
              <w:left w:val="double" w:sz="2" w:space="0" w:color="auto"/>
              <w:bottom w:val="double" w:sz="2" w:space="0" w:color="auto"/>
              <w:right w:val="double" w:sz="2" w:space="0" w:color="auto"/>
            </w:tcBorders>
            <w:shd w:val="clear" w:color="auto" w:fill="auto"/>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cs="Times New Roman"/>
                <w:color w:val="000000"/>
                <w:sz w:val="18"/>
                <w:szCs w:val="18"/>
              </w:rPr>
            </w:pPr>
            <w:r w:rsidRPr="000A2C90">
              <w:rPr>
                <w:rFonts w:cs="Times New Roman"/>
                <w:color w:val="000000"/>
                <w:sz w:val="18"/>
                <w:szCs w:val="18"/>
              </w:rPr>
              <w:t>81</w:t>
            </w:r>
          </w:p>
        </w:tc>
        <w:tc>
          <w:tcPr>
            <w:tcW w:w="1082" w:type="pct"/>
            <w:tcBorders>
              <w:top w:val="double" w:sz="2" w:space="0" w:color="auto"/>
              <w:left w:val="double" w:sz="2" w:space="0" w:color="auto"/>
              <w:bottom w:val="double" w:sz="2" w:space="0" w:color="auto"/>
              <w:right w:val="double" w:sz="2" w:space="0" w:color="auto"/>
            </w:tcBorders>
            <w:shd w:val="clear" w:color="auto" w:fill="auto"/>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cs="Times New Roman"/>
                <w:color w:val="000000"/>
                <w:sz w:val="18"/>
                <w:szCs w:val="18"/>
              </w:rPr>
            </w:pPr>
            <w:r w:rsidRPr="000A2C90">
              <w:rPr>
                <w:rFonts w:cs="Times New Roman"/>
                <w:color w:val="000000"/>
                <w:sz w:val="18"/>
                <w:szCs w:val="18"/>
              </w:rPr>
              <w:t>4.43</w:t>
            </w:r>
          </w:p>
        </w:tc>
        <w:tc>
          <w:tcPr>
            <w:tcW w:w="1019" w:type="pct"/>
            <w:tcBorders>
              <w:top w:val="double" w:sz="2" w:space="0" w:color="auto"/>
              <w:left w:val="double" w:sz="2" w:space="0" w:color="auto"/>
              <w:bottom w:val="double" w:sz="2" w:space="0" w:color="auto"/>
              <w:right w:val="double" w:sz="2" w:space="0" w:color="auto"/>
            </w:tcBorders>
            <w:shd w:val="clear" w:color="auto" w:fill="auto"/>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cs="Times New Roman"/>
                <w:color w:val="000000"/>
                <w:sz w:val="18"/>
                <w:szCs w:val="18"/>
              </w:rPr>
            </w:pPr>
            <w:r w:rsidRPr="000A2C90">
              <w:rPr>
                <w:rFonts w:cs="Times New Roman"/>
                <w:color w:val="000000"/>
                <w:sz w:val="18"/>
                <w:szCs w:val="18"/>
              </w:rPr>
              <w:t>4.43</w:t>
            </w:r>
          </w:p>
        </w:tc>
        <w:tc>
          <w:tcPr>
            <w:tcW w:w="1259" w:type="pct"/>
            <w:tcBorders>
              <w:top w:val="double" w:sz="2" w:space="0" w:color="auto"/>
              <w:left w:val="double" w:sz="2" w:space="0" w:color="auto"/>
              <w:bottom w:val="double" w:sz="2" w:space="0" w:color="auto"/>
              <w:right w:val="double" w:sz="2" w:space="0" w:color="auto"/>
            </w:tcBorders>
            <w:shd w:val="clear" w:color="auto" w:fill="auto"/>
            <w:tcMar>
              <w:top w:w="15" w:type="dxa"/>
              <w:left w:w="15" w:type="dxa"/>
              <w:bottom w:w="0" w:type="dxa"/>
              <w:right w:w="15" w:type="dxa"/>
            </w:tcMar>
            <w:vAlign w:val="center"/>
            <w:hideMark/>
          </w:tcPr>
          <w:p w:rsidR="00286B62" w:rsidRPr="000A2C90" w:rsidRDefault="00286B62" w:rsidP="00192BF2">
            <w:pPr>
              <w:widowControl/>
              <w:spacing w:before="0" w:line="160" w:lineRule="exact"/>
              <w:ind w:firstLine="269"/>
              <w:jc w:val="center"/>
              <w:rPr>
                <w:rFonts w:cs="Times New Roman"/>
                <w:color w:val="000000"/>
                <w:sz w:val="18"/>
                <w:szCs w:val="18"/>
              </w:rPr>
            </w:pPr>
            <w:r w:rsidRPr="000A2C90">
              <w:rPr>
                <w:rFonts w:cs="Times New Roman"/>
                <w:color w:val="000000"/>
                <w:sz w:val="18"/>
                <w:szCs w:val="18"/>
                <w:rtl/>
              </w:rPr>
              <w:t>الإمارات</w:t>
            </w:r>
          </w:p>
        </w:tc>
      </w:tr>
      <w:tr w:rsidR="00286B62" w:rsidRPr="000A2C90" w:rsidTr="00192BF2">
        <w:trPr>
          <w:trHeight w:val="288"/>
          <w:jc w:val="center"/>
        </w:trPr>
        <w:tc>
          <w:tcPr>
            <w:tcW w:w="1640" w:type="pct"/>
            <w:tcBorders>
              <w:top w:val="double" w:sz="2" w:space="0" w:color="auto"/>
              <w:left w:val="double" w:sz="2" w:space="0" w:color="auto"/>
              <w:bottom w:val="double" w:sz="2" w:space="0" w:color="auto"/>
              <w:right w:val="double" w:sz="2" w:space="0" w:color="auto"/>
            </w:tcBorders>
            <w:shd w:val="clear" w:color="auto" w:fill="auto"/>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cs="Times New Roman"/>
                <w:color w:val="000000"/>
                <w:sz w:val="18"/>
                <w:szCs w:val="18"/>
              </w:rPr>
            </w:pPr>
            <w:r w:rsidRPr="000A2C90">
              <w:rPr>
                <w:rFonts w:cs="Times New Roman"/>
                <w:color w:val="000000"/>
                <w:sz w:val="18"/>
                <w:szCs w:val="18"/>
              </w:rPr>
              <w:t>88</w:t>
            </w:r>
          </w:p>
        </w:tc>
        <w:tc>
          <w:tcPr>
            <w:tcW w:w="1082" w:type="pct"/>
            <w:tcBorders>
              <w:top w:val="double" w:sz="2" w:space="0" w:color="auto"/>
              <w:left w:val="double" w:sz="2" w:space="0" w:color="auto"/>
              <w:bottom w:val="double" w:sz="2" w:space="0" w:color="auto"/>
              <w:right w:val="double" w:sz="2" w:space="0" w:color="auto"/>
            </w:tcBorders>
            <w:shd w:val="clear" w:color="auto" w:fill="auto"/>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cs="Times New Roman"/>
                <w:color w:val="000000"/>
                <w:sz w:val="18"/>
                <w:szCs w:val="18"/>
              </w:rPr>
            </w:pPr>
            <w:r w:rsidRPr="000A2C90">
              <w:rPr>
                <w:rFonts w:cs="Times New Roman"/>
                <w:color w:val="000000"/>
                <w:sz w:val="18"/>
                <w:szCs w:val="18"/>
              </w:rPr>
              <w:t>4</w:t>
            </w:r>
          </w:p>
        </w:tc>
        <w:tc>
          <w:tcPr>
            <w:tcW w:w="1019" w:type="pct"/>
            <w:tcBorders>
              <w:top w:val="double" w:sz="2" w:space="0" w:color="auto"/>
              <w:left w:val="double" w:sz="2" w:space="0" w:color="auto"/>
              <w:bottom w:val="double" w:sz="2" w:space="0" w:color="auto"/>
              <w:right w:val="double" w:sz="2" w:space="0" w:color="auto"/>
            </w:tcBorders>
            <w:shd w:val="clear" w:color="auto" w:fill="auto"/>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cs="Times New Roman"/>
                <w:color w:val="000000"/>
                <w:sz w:val="18"/>
                <w:szCs w:val="18"/>
              </w:rPr>
            </w:pPr>
            <w:r w:rsidRPr="000A2C90">
              <w:rPr>
                <w:rFonts w:cs="Times New Roman"/>
                <w:color w:val="000000"/>
                <w:sz w:val="18"/>
                <w:szCs w:val="18"/>
              </w:rPr>
              <w:t>3</w:t>
            </w:r>
          </w:p>
        </w:tc>
        <w:tc>
          <w:tcPr>
            <w:tcW w:w="1259" w:type="pct"/>
            <w:tcBorders>
              <w:top w:val="double" w:sz="2" w:space="0" w:color="auto"/>
              <w:left w:val="double" w:sz="2" w:space="0" w:color="auto"/>
              <w:bottom w:val="double" w:sz="2" w:space="0" w:color="auto"/>
              <w:right w:val="double" w:sz="2" w:space="0" w:color="auto"/>
            </w:tcBorders>
            <w:shd w:val="clear" w:color="auto" w:fill="auto"/>
            <w:tcMar>
              <w:top w:w="15" w:type="dxa"/>
              <w:left w:w="15" w:type="dxa"/>
              <w:bottom w:w="0" w:type="dxa"/>
              <w:right w:w="15" w:type="dxa"/>
            </w:tcMar>
            <w:vAlign w:val="center"/>
            <w:hideMark/>
          </w:tcPr>
          <w:p w:rsidR="00286B62" w:rsidRPr="000A2C90" w:rsidRDefault="00286B62" w:rsidP="00192BF2">
            <w:pPr>
              <w:widowControl/>
              <w:spacing w:before="0" w:line="160" w:lineRule="exact"/>
              <w:ind w:firstLine="269"/>
              <w:jc w:val="center"/>
              <w:rPr>
                <w:rFonts w:cs="Times New Roman"/>
                <w:color w:val="000000"/>
                <w:sz w:val="18"/>
                <w:szCs w:val="18"/>
              </w:rPr>
            </w:pPr>
            <w:r w:rsidRPr="000A2C90">
              <w:rPr>
                <w:rFonts w:cs="Times New Roman"/>
                <w:color w:val="000000"/>
                <w:sz w:val="18"/>
                <w:szCs w:val="18"/>
                <w:rtl/>
              </w:rPr>
              <w:t>البحرين</w:t>
            </w:r>
          </w:p>
        </w:tc>
      </w:tr>
      <w:tr w:rsidR="00286B62" w:rsidRPr="000A2C90" w:rsidTr="00192BF2">
        <w:trPr>
          <w:trHeight w:val="288"/>
          <w:jc w:val="center"/>
        </w:trPr>
        <w:tc>
          <w:tcPr>
            <w:tcW w:w="1640" w:type="pct"/>
            <w:tcBorders>
              <w:top w:val="double" w:sz="2" w:space="0" w:color="auto"/>
              <w:left w:val="double" w:sz="2" w:space="0" w:color="auto"/>
              <w:bottom w:val="double" w:sz="2" w:space="0" w:color="auto"/>
              <w:right w:val="double" w:sz="2" w:space="0" w:color="auto"/>
            </w:tcBorders>
            <w:shd w:val="clear" w:color="auto" w:fill="auto"/>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cs="Times New Roman"/>
                <w:color w:val="000000"/>
                <w:sz w:val="18"/>
                <w:szCs w:val="18"/>
              </w:rPr>
            </w:pPr>
            <w:r w:rsidRPr="000A2C90">
              <w:rPr>
                <w:rFonts w:cs="Times New Roman"/>
                <w:color w:val="000000"/>
                <w:sz w:val="18"/>
                <w:szCs w:val="18"/>
              </w:rPr>
              <w:t>83</w:t>
            </w:r>
          </w:p>
        </w:tc>
        <w:tc>
          <w:tcPr>
            <w:tcW w:w="1082" w:type="pct"/>
            <w:tcBorders>
              <w:top w:val="double" w:sz="2" w:space="0" w:color="auto"/>
              <w:left w:val="double" w:sz="2" w:space="0" w:color="auto"/>
              <w:bottom w:val="double" w:sz="2" w:space="0" w:color="auto"/>
              <w:right w:val="double" w:sz="2" w:space="0" w:color="auto"/>
            </w:tcBorders>
            <w:shd w:val="clear" w:color="auto" w:fill="auto"/>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cs="Times New Roman"/>
                <w:color w:val="000000"/>
                <w:sz w:val="18"/>
                <w:szCs w:val="18"/>
              </w:rPr>
            </w:pPr>
            <w:r w:rsidRPr="000A2C90">
              <w:rPr>
                <w:rFonts w:cs="Times New Roman"/>
                <w:color w:val="000000"/>
                <w:sz w:val="18"/>
                <w:szCs w:val="18"/>
              </w:rPr>
              <w:t>5</w:t>
            </w:r>
          </w:p>
        </w:tc>
        <w:tc>
          <w:tcPr>
            <w:tcW w:w="1019" w:type="pct"/>
            <w:tcBorders>
              <w:top w:val="double" w:sz="2" w:space="0" w:color="auto"/>
              <w:left w:val="double" w:sz="2" w:space="0" w:color="auto"/>
              <w:bottom w:val="double" w:sz="2" w:space="0" w:color="auto"/>
              <w:right w:val="double" w:sz="2" w:space="0" w:color="auto"/>
            </w:tcBorders>
            <w:shd w:val="clear" w:color="auto" w:fill="auto"/>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cs="Times New Roman"/>
                <w:color w:val="000000"/>
                <w:sz w:val="18"/>
                <w:szCs w:val="18"/>
              </w:rPr>
            </w:pPr>
            <w:r w:rsidRPr="000A2C90">
              <w:rPr>
                <w:rFonts w:cs="Times New Roman"/>
                <w:color w:val="000000"/>
                <w:sz w:val="18"/>
                <w:szCs w:val="18"/>
              </w:rPr>
              <w:t>5</w:t>
            </w:r>
          </w:p>
        </w:tc>
        <w:tc>
          <w:tcPr>
            <w:tcW w:w="1259" w:type="pct"/>
            <w:tcBorders>
              <w:top w:val="double" w:sz="2" w:space="0" w:color="auto"/>
              <w:left w:val="double" w:sz="2" w:space="0" w:color="auto"/>
              <w:bottom w:val="double" w:sz="2" w:space="0" w:color="auto"/>
              <w:right w:val="double" w:sz="2" w:space="0" w:color="auto"/>
            </w:tcBorders>
            <w:shd w:val="clear" w:color="auto" w:fill="auto"/>
            <w:tcMar>
              <w:top w:w="15" w:type="dxa"/>
              <w:left w:w="15" w:type="dxa"/>
              <w:bottom w:w="0" w:type="dxa"/>
              <w:right w:w="15" w:type="dxa"/>
            </w:tcMar>
            <w:vAlign w:val="center"/>
            <w:hideMark/>
          </w:tcPr>
          <w:p w:rsidR="00286B62" w:rsidRPr="000A2C90" w:rsidRDefault="00286B62" w:rsidP="00192BF2">
            <w:pPr>
              <w:widowControl/>
              <w:spacing w:before="0" w:line="160" w:lineRule="exact"/>
              <w:ind w:firstLine="269"/>
              <w:jc w:val="center"/>
              <w:rPr>
                <w:rFonts w:cs="Times New Roman"/>
                <w:color w:val="000000"/>
                <w:sz w:val="18"/>
                <w:szCs w:val="18"/>
              </w:rPr>
            </w:pPr>
            <w:r w:rsidRPr="000A2C90">
              <w:rPr>
                <w:rFonts w:cs="Times New Roman"/>
                <w:color w:val="000000"/>
                <w:sz w:val="18"/>
                <w:szCs w:val="18"/>
                <w:rtl/>
              </w:rPr>
              <w:t>لبنان</w:t>
            </w:r>
          </w:p>
        </w:tc>
      </w:tr>
      <w:tr w:rsidR="00286B62" w:rsidRPr="000A2C90" w:rsidTr="0012127F">
        <w:trPr>
          <w:trHeight w:val="288"/>
          <w:jc w:val="center"/>
        </w:trPr>
        <w:tc>
          <w:tcPr>
            <w:tcW w:w="1640" w:type="pct"/>
            <w:tcBorders>
              <w:top w:val="double" w:sz="2" w:space="0" w:color="auto"/>
              <w:left w:val="double" w:sz="2" w:space="0" w:color="auto"/>
              <w:bottom w:val="double" w:sz="2" w:space="0" w:color="auto"/>
              <w:right w:val="double" w:sz="2" w:space="0" w:color="auto"/>
            </w:tcBorders>
            <w:shd w:val="clear" w:color="auto" w:fill="E5DFEC"/>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cs="Times New Roman"/>
                <w:color w:val="000000"/>
                <w:sz w:val="18"/>
                <w:szCs w:val="18"/>
              </w:rPr>
            </w:pPr>
            <w:r w:rsidRPr="000A2C90">
              <w:rPr>
                <w:rFonts w:cs="Times New Roman"/>
                <w:color w:val="000000"/>
                <w:sz w:val="18"/>
                <w:szCs w:val="18"/>
              </w:rPr>
              <w:t>97</w:t>
            </w:r>
          </w:p>
        </w:tc>
        <w:tc>
          <w:tcPr>
            <w:tcW w:w="1082" w:type="pct"/>
            <w:tcBorders>
              <w:top w:val="double" w:sz="2" w:space="0" w:color="auto"/>
              <w:left w:val="double" w:sz="2" w:space="0" w:color="auto"/>
              <w:bottom w:val="double" w:sz="2" w:space="0" w:color="auto"/>
              <w:right w:val="double" w:sz="2" w:space="0" w:color="auto"/>
            </w:tcBorders>
            <w:shd w:val="clear" w:color="auto" w:fill="00B0F0"/>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cs="Times New Roman"/>
                <w:color w:val="000000"/>
                <w:sz w:val="18"/>
                <w:szCs w:val="18"/>
              </w:rPr>
            </w:pPr>
            <w:r w:rsidRPr="000A2C90">
              <w:rPr>
                <w:rFonts w:cs="Times New Roman"/>
                <w:color w:val="000000"/>
                <w:sz w:val="18"/>
                <w:szCs w:val="18"/>
              </w:rPr>
              <w:t>11</w:t>
            </w:r>
          </w:p>
        </w:tc>
        <w:tc>
          <w:tcPr>
            <w:tcW w:w="1019" w:type="pct"/>
            <w:tcBorders>
              <w:top w:val="double" w:sz="2" w:space="0" w:color="auto"/>
              <w:left w:val="double" w:sz="2" w:space="0" w:color="auto"/>
              <w:bottom w:val="double" w:sz="2" w:space="0" w:color="auto"/>
              <w:right w:val="double" w:sz="2" w:space="0" w:color="auto"/>
            </w:tcBorders>
            <w:shd w:val="clear" w:color="auto" w:fill="00B0F0"/>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cs="Times New Roman"/>
                <w:color w:val="000000"/>
                <w:sz w:val="18"/>
                <w:szCs w:val="18"/>
              </w:rPr>
            </w:pPr>
            <w:r w:rsidRPr="000A2C90">
              <w:rPr>
                <w:rFonts w:cs="Times New Roman"/>
                <w:color w:val="000000"/>
                <w:sz w:val="18"/>
                <w:szCs w:val="18"/>
              </w:rPr>
              <w:t>7</w:t>
            </w:r>
          </w:p>
        </w:tc>
        <w:tc>
          <w:tcPr>
            <w:tcW w:w="1259" w:type="pct"/>
            <w:tcBorders>
              <w:top w:val="double" w:sz="2" w:space="0" w:color="auto"/>
              <w:left w:val="double" w:sz="2" w:space="0" w:color="auto"/>
              <w:bottom w:val="double" w:sz="2" w:space="0" w:color="auto"/>
              <w:right w:val="double" w:sz="2" w:space="0" w:color="auto"/>
            </w:tcBorders>
            <w:shd w:val="clear" w:color="auto" w:fill="00B0F0"/>
            <w:tcMar>
              <w:top w:w="15" w:type="dxa"/>
              <w:left w:w="15" w:type="dxa"/>
              <w:bottom w:w="0" w:type="dxa"/>
              <w:right w:w="15" w:type="dxa"/>
            </w:tcMar>
            <w:vAlign w:val="center"/>
            <w:hideMark/>
          </w:tcPr>
          <w:p w:rsidR="00286B62" w:rsidRPr="000A2C90" w:rsidRDefault="00286B62" w:rsidP="00192BF2">
            <w:pPr>
              <w:widowControl/>
              <w:spacing w:before="0" w:line="160" w:lineRule="exact"/>
              <w:ind w:firstLine="269"/>
              <w:jc w:val="center"/>
              <w:rPr>
                <w:rFonts w:cs="Times New Roman"/>
                <w:color w:val="000000"/>
                <w:sz w:val="18"/>
                <w:szCs w:val="18"/>
              </w:rPr>
            </w:pPr>
            <w:r w:rsidRPr="000A2C90">
              <w:rPr>
                <w:rFonts w:cs="Times New Roman"/>
                <w:color w:val="000000"/>
                <w:sz w:val="18"/>
                <w:szCs w:val="18"/>
                <w:rtl/>
              </w:rPr>
              <w:t>الكويت</w:t>
            </w:r>
          </w:p>
        </w:tc>
      </w:tr>
      <w:tr w:rsidR="00286B62" w:rsidRPr="000A2C90" w:rsidTr="0012127F">
        <w:trPr>
          <w:trHeight w:val="288"/>
          <w:jc w:val="center"/>
        </w:trPr>
        <w:tc>
          <w:tcPr>
            <w:tcW w:w="1640" w:type="pct"/>
            <w:tcBorders>
              <w:top w:val="double" w:sz="2" w:space="0" w:color="auto"/>
              <w:left w:val="double" w:sz="2" w:space="0" w:color="auto"/>
              <w:bottom w:val="double" w:sz="2" w:space="0" w:color="auto"/>
              <w:right w:val="double" w:sz="2" w:space="0" w:color="auto"/>
            </w:tcBorders>
            <w:shd w:val="clear" w:color="auto" w:fill="auto"/>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cs="Times New Roman"/>
                <w:color w:val="000000"/>
                <w:sz w:val="18"/>
                <w:szCs w:val="18"/>
              </w:rPr>
            </w:pPr>
            <w:r w:rsidRPr="000A2C90">
              <w:rPr>
                <w:rFonts w:cs="Times New Roman"/>
                <w:color w:val="000000"/>
                <w:sz w:val="18"/>
                <w:szCs w:val="18"/>
              </w:rPr>
              <w:t>93</w:t>
            </w:r>
          </w:p>
        </w:tc>
        <w:tc>
          <w:tcPr>
            <w:tcW w:w="1082" w:type="pct"/>
            <w:tcBorders>
              <w:top w:val="double" w:sz="2" w:space="0" w:color="auto"/>
              <w:left w:val="double" w:sz="2" w:space="0" w:color="auto"/>
              <w:bottom w:val="double" w:sz="2" w:space="0" w:color="auto"/>
              <w:right w:val="double" w:sz="2" w:space="0" w:color="auto"/>
            </w:tcBorders>
            <w:shd w:val="clear" w:color="auto" w:fill="FDE9D9"/>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cs="Times New Roman"/>
                <w:color w:val="000000"/>
                <w:sz w:val="18"/>
                <w:szCs w:val="18"/>
              </w:rPr>
            </w:pPr>
            <w:r w:rsidRPr="000A2C90">
              <w:rPr>
                <w:rFonts w:cs="Times New Roman"/>
                <w:color w:val="000000"/>
                <w:sz w:val="18"/>
                <w:szCs w:val="18"/>
              </w:rPr>
              <w:t>9</w:t>
            </w:r>
          </w:p>
        </w:tc>
        <w:tc>
          <w:tcPr>
            <w:tcW w:w="1019" w:type="pct"/>
            <w:tcBorders>
              <w:top w:val="double" w:sz="2" w:space="0" w:color="auto"/>
              <w:left w:val="double" w:sz="2" w:space="0" w:color="auto"/>
              <w:bottom w:val="double" w:sz="2" w:space="0" w:color="auto"/>
              <w:right w:val="double" w:sz="2" w:space="0" w:color="auto"/>
            </w:tcBorders>
            <w:shd w:val="clear" w:color="auto" w:fill="FDE9D9"/>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cs="Times New Roman"/>
                <w:color w:val="000000"/>
                <w:sz w:val="18"/>
                <w:szCs w:val="18"/>
                <w:rtl/>
                <w:lang w:bidi="ar-EG"/>
              </w:rPr>
            </w:pPr>
            <w:r w:rsidRPr="000A2C90">
              <w:rPr>
                <w:rFonts w:cs="Times New Roman"/>
                <w:color w:val="000000"/>
                <w:sz w:val="18"/>
                <w:szCs w:val="18"/>
              </w:rPr>
              <w:t>5</w:t>
            </w:r>
          </w:p>
        </w:tc>
        <w:tc>
          <w:tcPr>
            <w:tcW w:w="1259" w:type="pct"/>
            <w:tcBorders>
              <w:top w:val="double" w:sz="2" w:space="0" w:color="auto"/>
              <w:left w:val="double" w:sz="2" w:space="0" w:color="auto"/>
              <w:bottom w:val="double" w:sz="2" w:space="0" w:color="auto"/>
              <w:right w:val="double" w:sz="2" w:space="0" w:color="auto"/>
            </w:tcBorders>
            <w:shd w:val="clear" w:color="auto" w:fill="FDE9D9"/>
            <w:tcMar>
              <w:top w:w="15" w:type="dxa"/>
              <w:left w:w="15" w:type="dxa"/>
              <w:bottom w:w="0" w:type="dxa"/>
              <w:right w:w="15" w:type="dxa"/>
            </w:tcMar>
            <w:vAlign w:val="center"/>
            <w:hideMark/>
          </w:tcPr>
          <w:p w:rsidR="00286B62" w:rsidRPr="000A2C90" w:rsidRDefault="00286B62" w:rsidP="00192BF2">
            <w:pPr>
              <w:widowControl/>
              <w:spacing w:before="0" w:line="160" w:lineRule="exact"/>
              <w:ind w:firstLine="269"/>
              <w:jc w:val="center"/>
              <w:rPr>
                <w:rFonts w:cs="Times New Roman"/>
                <w:color w:val="000000"/>
                <w:sz w:val="18"/>
                <w:szCs w:val="18"/>
              </w:rPr>
            </w:pPr>
            <w:r w:rsidRPr="000A2C90">
              <w:rPr>
                <w:rFonts w:cs="Times New Roman"/>
                <w:color w:val="000000"/>
                <w:sz w:val="18"/>
                <w:szCs w:val="18"/>
                <w:rtl/>
              </w:rPr>
              <w:t>السعودية</w:t>
            </w:r>
          </w:p>
        </w:tc>
      </w:tr>
      <w:tr w:rsidR="00286B62" w:rsidRPr="000A2C90" w:rsidTr="00192BF2">
        <w:trPr>
          <w:trHeight w:val="288"/>
          <w:jc w:val="center"/>
        </w:trPr>
        <w:tc>
          <w:tcPr>
            <w:tcW w:w="1640" w:type="pct"/>
            <w:tcBorders>
              <w:top w:val="double" w:sz="2" w:space="0" w:color="auto"/>
              <w:left w:val="double" w:sz="2" w:space="0" w:color="auto"/>
              <w:bottom w:val="double" w:sz="2" w:space="0" w:color="auto"/>
              <w:right w:val="double" w:sz="2" w:space="0" w:color="auto"/>
            </w:tcBorders>
            <w:shd w:val="clear" w:color="auto" w:fill="auto"/>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cs="Times New Roman"/>
                <w:color w:val="000000"/>
                <w:sz w:val="18"/>
                <w:szCs w:val="18"/>
              </w:rPr>
            </w:pPr>
            <w:r w:rsidRPr="000A2C90">
              <w:rPr>
                <w:rFonts w:cs="Times New Roman"/>
                <w:color w:val="000000"/>
                <w:sz w:val="18"/>
                <w:szCs w:val="18"/>
              </w:rPr>
              <w:t>95</w:t>
            </w:r>
          </w:p>
        </w:tc>
        <w:tc>
          <w:tcPr>
            <w:tcW w:w="1082" w:type="pct"/>
            <w:tcBorders>
              <w:top w:val="double" w:sz="2" w:space="0" w:color="auto"/>
              <w:left w:val="double" w:sz="2" w:space="0" w:color="auto"/>
              <w:bottom w:val="double" w:sz="2" w:space="0" w:color="auto"/>
              <w:right w:val="double" w:sz="2" w:space="0" w:color="auto"/>
            </w:tcBorders>
            <w:shd w:val="clear" w:color="auto" w:fill="auto"/>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cs="Times New Roman"/>
                <w:color w:val="000000"/>
                <w:sz w:val="18"/>
                <w:szCs w:val="18"/>
              </w:rPr>
            </w:pPr>
            <w:r w:rsidRPr="000A2C90">
              <w:rPr>
                <w:rFonts w:cs="Times New Roman"/>
                <w:color w:val="000000"/>
                <w:sz w:val="18"/>
                <w:szCs w:val="18"/>
              </w:rPr>
              <w:t>4.33</w:t>
            </w:r>
          </w:p>
        </w:tc>
        <w:tc>
          <w:tcPr>
            <w:tcW w:w="1019" w:type="pct"/>
            <w:tcBorders>
              <w:top w:val="double" w:sz="2" w:space="0" w:color="auto"/>
              <w:left w:val="double" w:sz="2" w:space="0" w:color="auto"/>
              <w:bottom w:val="double" w:sz="2" w:space="0" w:color="auto"/>
              <w:right w:val="double" w:sz="2" w:space="0" w:color="auto"/>
            </w:tcBorders>
            <w:shd w:val="clear" w:color="auto" w:fill="auto"/>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cs="Times New Roman"/>
                <w:color w:val="000000"/>
                <w:sz w:val="18"/>
                <w:szCs w:val="18"/>
              </w:rPr>
            </w:pPr>
            <w:r w:rsidRPr="000A2C90">
              <w:rPr>
                <w:rFonts w:cs="Times New Roman"/>
                <w:color w:val="000000"/>
                <w:sz w:val="18"/>
                <w:szCs w:val="18"/>
              </w:rPr>
              <w:t>4.67</w:t>
            </w:r>
          </w:p>
        </w:tc>
        <w:tc>
          <w:tcPr>
            <w:tcW w:w="1259" w:type="pct"/>
            <w:tcBorders>
              <w:top w:val="double" w:sz="2" w:space="0" w:color="auto"/>
              <w:left w:val="double" w:sz="2" w:space="0" w:color="auto"/>
              <w:bottom w:val="double" w:sz="2" w:space="0" w:color="auto"/>
              <w:right w:val="double" w:sz="2" w:space="0" w:color="auto"/>
            </w:tcBorders>
            <w:shd w:val="clear" w:color="auto" w:fill="auto"/>
            <w:tcMar>
              <w:top w:w="15" w:type="dxa"/>
              <w:left w:w="15" w:type="dxa"/>
              <w:bottom w:w="0" w:type="dxa"/>
              <w:right w:w="15" w:type="dxa"/>
            </w:tcMar>
            <w:vAlign w:val="center"/>
            <w:hideMark/>
          </w:tcPr>
          <w:p w:rsidR="00286B62" w:rsidRPr="000A2C90" w:rsidRDefault="00286B62" w:rsidP="00192BF2">
            <w:pPr>
              <w:widowControl/>
              <w:spacing w:before="0" w:line="160" w:lineRule="exact"/>
              <w:ind w:firstLine="269"/>
              <w:jc w:val="center"/>
              <w:rPr>
                <w:rFonts w:cs="Times New Roman"/>
                <w:color w:val="000000"/>
                <w:sz w:val="18"/>
                <w:szCs w:val="18"/>
              </w:rPr>
            </w:pPr>
            <w:r w:rsidRPr="000A2C90">
              <w:rPr>
                <w:rFonts w:cs="Times New Roman"/>
                <w:color w:val="000000"/>
                <w:sz w:val="18"/>
                <w:szCs w:val="18"/>
                <w:rtl/>
              </w:rPr>
              <w:t>قطر</w:t>
            </w:r>
          </w:p>
        </w:tc>
      </w:tr>
      <w:tr w:rsidR="00286B62" w:rsidRPr="000A2C90" w:rsidTr="00192BF2">
        <w:trPr>
          <w:trHeight w:val="288"/>
          <w:jc w:val="center"/>
        </w:trPr>
        <w:tc>
          <w:tcPr>
            <w:tcW w:w="1640" w:type="pct"/>
            <w:tcBorders>
              <w:top w:val="double" w:sz="2" w:space="0" w:color="auto"/>
              <w:left w:val="double" w:sz="2" w:space="0" w:color="auto"/>
              <w:bottom w:val="double" w:sz="2" w:space="0" w:color="auto"/>
              <w:right w:val="double" w:sz="2" w:space="0" w:color="auto"/>
            </w:tcBorders>
            <w:shd w:val="clear" w:color="auto" w:fill="00B0F0"/>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cs="Times New Roman"/>
                <w:color w:val="000000"/>
                <w:sz w:val="18"/>
                <w:szCs w:val="18"/>
              </w:rPr>
            </w:pPr>
            <w:r w:rsidRPr="000A2C90">
              <w:rPr>
                <w:rFonts w:cs="Times New Roman"/>
                <w:color w:val="000000"/>
                <w:sz w:val="18"/>
                <w:szCs w:val="18"/>
              </w:rPr>
              <w:t>57</w:t>
            </w:r>
          </w:p>
        </w:tc>
        <w:tc>
          <w:tcPr>
            <w:tcW w:w="1082" w:type="pct"/>
            <w:tcBorders>
              <w:top w:val="double" w:sz="2" w:space="0" w:color="auto"/>
              <w:left w:val="double" w:sz="2" w:space="0" w:color="auto"/>
              <w:bottom w:val="double" w:sz="2" w:space="0" w:color="auto"/>
              <w:right w:val="double" w:sz="2" w:space="0" w:color="auto"/>
            </w:tcBorders>
            <w:shd w:val="clear" w:color="auto" w:fill="auto"/>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cs="Times New Roman"/>
                <w:color w:val="000000"/>
                <w:sz w:val="18"/>
                <w:szCs w:val="18"/>
              </w:rPr>
            </w:pPr>
            <w:r w:rsidRPr="000A2C90">
              <w:rPr>
                <w:rFonts w:cs="Times New Roman"/>
                <w:color w:val="000000"/>
                <w:sz w:val="18"/>
                <w:szCs w:val="18"/>
              </w:rPr>
              <w:t>5.5</w:t>
            </w:r>
          </w:p>
        </w:tc>
        <w:tc>
          <w:tcPr>
            <w:tcW w:w="1019" w:type="pct"/>
            <w:tcBorders>
              <w:top w:val="double" w:sz="2" w:space="0" w:color="auto"/>
              <w:left w:val="double" w:sz="2" w:space="0" w:color="auto"/>
              <w:bottom w:val="double" w:sz="2" w:space="0" w:color="auto"/>
              <w:right w:val="double" w:sz="2" w:space="0" w:color="auto"/>
            </w:tcBorders>
            <w:shd w:val="clear" w:color="auto" w:fill="auto"/>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cs="Times New Roman"/>
                <w:color w:val="000000"/>
                <w:sz w:val="18"/>
                <w:szCs w:val="18"/>
              </w:rPr>
            </w:pPr>
            <w:r w:rsidRPr="000A2C90">
              <w:rPr>
                <w:rFonts w:cs="Times New Roman"/>
                <w:color w:val="000000"/>
                <w:sz w:val="18"/>
                <w:szCs w:val="18"/>
              </w:rPr>
              <w:t>3</w:t>
            </w:r>
          </w:p>
        </w:tc>
        <w:tc>
          <w:tcPr>
            <w:tcW w:w="1259" w:type="pct"/>
            <w:tcBorders>
              <w:top w:val="double" w:sz="2" w:space="0" w:color="auto"/>
              <w:left w:val="double" w:sz="2" w:space="0" w:color="auto"/>
              <w:bottom w:val="double" w:sz="2" w:space="0" w:color="auto"/>
              <w:right w:val="double" w:sz="2" w:space="0" w:color="auto"/>
            </w:tcBorders>
            <w:shd w:val="clear" w:color="auto" w:fill="00B0F0"/>
            <w:tcMar>
              <w:top w:w="15" w:type="dxa"/>
              <w:left w:w="15" w:type="dxa"/>
              <w:bottom w:w="0" w:type="dxa"/>
              <w:right w:w="15" w:type="dxa"/>
            </w:tcMar>
            <w:vAlign w:val="center"/>
            <w:hideMark/>
          </w:tcPr>
          <w:p w:rsidR="00286B62" w:rsidRPr="000A2C90" w:rsidRDefault="00286B62" w:rsidP="00192BF2">
            <w:pPr>
              <w:widowControl/>
              <w:spacing w:before="0" w:line="160" w:lineRule="exact"/>
              <w:ind w:firstLine="269"/>
              <w:jc w:val="center"/>
              <w:rPr>
                <w:rFonts w:ascii="Simplified Arabic" w:hAnsi="Simplified Arabic"/>
                <w:color w:val="000000"/>
                <w:sz w:val="18"/>
                <w:szCs w:val="18"/>
              </w:rPr>
            </w:pPr>
            <w:r w:rsidRPr="000A2C90">
              <w:rPr>
                <w:rFonts w:ascii="Simplified Arabic" w:hAnsi="Simplified Arabic"/>
                <w:color w:val="000000"/>
                <w:sz w:val="18"/>
                <w:szCs w:val="18"/>
                <w:rtl/>
              </w:rPr>
              <w:t>تونس</w:t>
            </w:r>
          </w:p>
        </w:tc>
      </w:tr>
      <w:tr w:rsidR="00286B62" w:rsidRPr="000A2C90" w:rsidTr="0012127F">
        <w:trPr>
          <w:trHeight w:val="288"/>
          <w:jc w:val="center"/>
        </w:trPr>
        <w:tc>
          <w:tcPr>
            <w:tcW w:w="1640" w:type="pct"/>
            <w:tcBorders>
              <w:top w:val="double" w:sz="2" w:space="0" w:color="auto"/>
              <w:left w:val="double" w:sz="2" w:space="0" w:color="auto"/>
              <w:bottom w:val="double" w:sz="2" w:space="0" w:color="auto"/>
              <w:right w:val="double" w:sz="2" w:space="0" w:color="auto"/>
            </w:tcBorders>
            <w:shd w:val="clear" w:color="auto" w:fill="E5DFEC"/>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cs="Times New Roman"/>
                <w:color w:val="000000"/>
                <w:sz w:val="18"/>
                <w:szCs w:val="18"/>
              </w:rPr>
            </w:pPr>
            <w:r w:rsidRPr="000A2C90">
              <w:rPr>
                <w:rFonts w:cs="Times New Roman"/>
                <w:color w:val="000000"/>
                <w:sz w:val="18"/>
                <w:szCs w:val="18"/>
              </w:rPr>
              <w:t>97</w:t>
            </w:r>
          </w:p>
        </w:tc>
        <w:tc>
          <w:tcPr>
            <w:tcW w:w="1082" w:type="pct"/>
            <w:tcBorders>
              <w:top w:val="double" w:sz="2" w:space="0" w:color="auto"/>
              <w:left w:val="double" w:sz="2" w:space="0" w:color="auto"/>
              <w:bottom w:val="double" w:sz="2" w:space="0" w:color="auto"/>
              <w:right w:val="double" w:sz="2" w:space="0" w:color="auto"/>
            </w:tcBorders>
            <w:shd w:val="clear" w:color="auto" w:fill="auto"/>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cs="Times New Roman"/>
                <w:color w:val="000000"/>
                <w:sz w:val="18"/>
                <w:szCs w:val="18"/>
              </w:rPr>
            </w:pPr>
            <w:r w:rsidRPr="000A2C90">
              <w:rPr>
                <w:rFonts w:cs="Times New Roman"/>
                <w:color w:val="000000"/>
                <w:sz w:val="18"/>
                <w:szCs w:val="18"/>
              </w:rPr>
              <w:t>5.5</w:t>
            </w:r>
          </w:p>
        </w:tc>
        <w:tc>
          <w:tcPr>
            <w:tcW w:w="1019" w:type="pct"/>
            <w:tcBorders>
              <w:top w:val="double" w:sz="2" w:space="0" w:color="auto"/>
              <w:left w:val="double" w:sz="2" w:space="0" w:color="auto"/>
              <w:bottom w:val="double" w:sz="2" w:space="0" w:color="auto"/>
              <w:right w:val="double" w:sz="2" w:space="0" w:color="auto"/>
            </w:tcBorders>
            <w:shd w:val="clear" w:color="auto" w:fill="auto"/>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cs="Times New Roman"/>
                <w:color w:val="000000"/>
                <w:sz w:val="18"/>
                <w:szCs w:val="18"/>
              </w:rPr>
            </w:pPr>
            <w:r w:rsidRPr="000A2C90">
              <w:rPr>
                <w:rFonts w:cs="Times New Roman"/>
                <w:color w:val="000000"/>
                <w:sz w:val="18"/>
                <w:szCs w:val="18"/>
              </w:rPr>
              <w:t>4</w:t>
            </w:r>
          </w:p>
        </w:tc>
        <w:tc>
          <w:tcPr>
            <w:tcW w:w="1259" w:type="pct"/>
            <w:tcBorders>
              <w:top w:val="double" w:sz="2" w:space="0" w:color="auto"/>
              <w:left w:val="double" w:sz="2" w:space="0" w:color="auto"/>
              <w:bottom w:val="double" w:sz="2" w:space="0" w:color="auto"/>
              <w:right w:val="double" w:sz="2" w:space="0" w:color="auto"/>
            </w:tcBorders>
            <w:shd w:val="clear" w:color="auto" w:fill="E5DFEC"/>
            <w:tcMar>
              <w:top w:w="15" w:type="dxa"/>
              <w:left w:w="15" w:type="dxa"/>
              <w:bottom w:w="0" w:type="dxa"/>
              <w:right w:w="15" w:type="dxa"/>
            </w:tcMar>
            <w:vAlign w:val="center"/>
            <w:hideMark/>
          </w:tcPr>
          <w:p w:rsidR="00286B62" w:rsidRPr="000A2C90" w:rsidRDefault="00286B62" w:rsidP="00192BF2">
            <w:pPr>
              <w:widowControl/>
              <w:spacing w:before="0" w:line="160" w:lineRule="exact"/>
              <w:ind w:firstLine="269"/>
              <w:jc w:val="center"/>
              <w:rPr>
                <w:rFonts w:ascii="Simplified Arabic" w:hAnsi="Simplified Arabic"/>
                <w:color w:val="000000"/>
                <w:sz w:val="18"/>
                <w:szCs w:val="18"/>
              </w:rPr>
            </w:pPr>
            <w:r w:rsidRPr="000A2C90">
              <w:rPr>
                <w:rFonts w:ascii="Simplified Arabic" w:hAnsi="Simplified Arabic"/>
                <w:color w:val="000000"/>
                <w:sz w:val="18"/>
                <w:szCs w:val="18"/>
                <w:rtl/>
              </w:rPr>
              <w:t>سوريا</w:t>
            </w:r>
          </w:p>
        </w:tc>
      </w:tr>
      <w:tr w:rsidR="00286B62" w:rsidRPr="000A2C90" w:rsidTr="00192BF2">
        <w:trPr>
          <w:trHeight w:val="288"/>
          <w:jc w:val="center"/>
        </w:trPr>
        <w:tc>
          <w:tcPr>
            <w:tcW w:w="1640" w:type="pct"/>
            <w:tcBorders>
              <w:top w:val="double" w:sz="2" w:space="0" w:color="auto"/>
              <w:left w:val="double" w:sz="2" w:space="0" w:color="auto"/>
              <w:bottom w:val="double" w:sz="2" w:space="0" w:color="auto"/>
              <w:right w:val="double" w:sz="2" w:space="0" w:color="auto"/>
            </w:tcBorders>
            <w:shd w:val="clear" w:color="auto" w:fill="00B0F0"/>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cs="Times New Roman"/>
                <w:color w:val="000000"/>
                <w:sz w:val="18"/>
                <w:szCs w:val="18"/>
              </w:rPr>
            </w:pPr>
            <w:r w:rsidRPr="000A2C90">
              <w:rPr>
                <w:rFonts w:cs="Times New Roman"/>
                <w:color w:val="000000"/>
                <w:sz w:val="18"/>
                <w:szCs w:val="18"/>
              </w:rPr>
              <w:t>40</w:t>
            </w:r>
          </w:p>
        </w:tc>
        <w:tc>
          <w:tcPr>
            <w:tcW w:w="1082" w:type="pct"/>
            <w:tcBorders>
              <w:top w:val="double" w:sz="2" w:space="0" w:color="auto"/>
              <w:left w:val="double" w:sz="2" w:space="0" w:color="auto"/>
              <w:bottom w:val="double" w:sz="2" w:space="0" w:color="auto"/>
              <w:right w:val="double" w:sz="2" w:space="0" w:color="auto"/>
            </w:tcBorders>
            <w:shd w:val="clear" w:color="auto" w:fill="auto"/>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cs="Times New Roman"/>
                <w:color w:val="000000"/>
                <w:sz w:val="18"/>
                <w:szCs w:val="18"/>
              </w:rPr>
            </w:pPr>
            <w:r w:rsidRPr="000A2C90">
              <w:rPr>
                <w:rFonts w:cs="Times New Roman"/>
                <w:color w:val="000000"/>
                <w:sz w:val="18"/>
                <w:szCs w:val="18"/>
              </w:rPr>
              <w:t>5</w:t>
            </w:r>
          </w:p>
        </w:tc>
        <w:tc>
          <w:tcPr>
            <w:tcW w:w="1019" w:type="pct"/>
            <w:tcBorders>
              <w:top w:val="double" w:sz="2" w:space="0" w:color="auto"/>
              <w:left w:val="double" w:sz="2" w:space="0" w:color="auto"/>
              <w:bottom w:val="double" w:sz="2" w:space="0" w:color="auto"/>
              <w:right w:val="double" w:sz="2" w:space="0" w:color="auto"/>
            </w:tcBorders>
            <w:shd w:val="clear" w:color="auto" w:fill="auto"/>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cs="Times New Roman"/>
                <w:color w:val="000000"/>
                <w:sz w:val="18"/>
                <w:szCs w:val="18"/>
              </w:rPr>
            </w:pPr>
            <w:r w:rsidRPr="000A2C90">
              <w:rPr>
                <w:rFonts w:cs="Times New Roman"/>
                <w:color w:val="000000"/>
                <w:sz w:val="18"/>
                <w:szCs w:val="18"/>
                <w:rtl/>
              </w:rPr>
              <w:t>2</w:t>
            </w:r>
          </w:p>
        </w:tc>
        <w:tc>
          <w:tcPr>
            <w:tcW w:w="1259" w:type="pct"/>
            <w:tcBorders>
              <w:top w:val="double" w:sz="2" w:space="0" w:color="auto"/>
              <w:left w:val="double" w:sz="2" w:space="0" w:color="auto"/>
              <w:bottom w:val="double" w:sz="2" w:space="0" w:color="auto"/>
              <w:right w:val="double" w:sz="2" w:space="0" w:color="auto"/>
            </w:tcBorders>
            <w:shd w:val="clear" w:color="auto" w:fill="00B0F0"/>
            <w:tcMar>
              <w:top w:w="15" w:type="dxa"/>
              <w:left w:w="15" w:type="dxa"/>
              <w:bottom w:w="0" w:type="dxa"/>
              <w:right w:w="15" w:type="dxa"/>
            </w:tcMar>
            <w:vAlign w:val="center"/>
            <w:hideMark/>
          </w:tcPr>
          <w:p w:rsidR="00286B62" w:rsidRPr="000A2C90" w:rsidRDefault="00286B62" w:rsidP="00192BF2">
            <w:pPr>
              <w:widowControl/>
              <w:spacing w:before="0" w:line="160" w:lineRule="exact"/>
              <w:ind w:firstLine="269"/>
              <w:jc w:val="center"/>
              <w:rPr>
                <w:rFonts w:ascii="Simplified Arabic" w:hAnsi="Simplified Arabic"/>
                <w:color w:val="000000"/>
                <w:sz w:val="18"/>
                <w:szCs w:val="18"/>
              </w:rPr>
            </w:pPr>
            <w:r w:rsidRPr="000A2C90">
              <w:rPr>
                <w:rFonts w:ascii="Simplified Arabic" w:hAnsi="Simplified Arabic"/>
                <w:color w:val="000000"/>
                <w:sz w:val="18"/>
                <w:szCs w:val="18"/>
                <w:rtl/>
              </w:rPr>
              <w:t>الأردن</w:t>
            </w:r>
          </w:p>
        </w:tc>
      </w:tr>
      <w:tr w:rsidR="00286B62" w:rsidRPr="000A2C90" w:rsidTr="00192BF2">
        <w:trPr>
          <w:trHeight w:val="288"/>
          <w:jc w:val="center"/>
        </w:trPr>
        <w:tc>
          <w:tcPr>
            <w:tcW w:w="1640" w:type="pct"/>
            <w:tcBorders>
              <w:top w:val="double" w:sz="2" w:space="0" w:color="auto"/>
              <w:left w:val="double" w:sz="2" w:space="0" w:color="auto"/>
              <w:bottom w:val="double" w:sz="2" w:space="0" w:color="auto"/>
              <w:right w:val="double" w:sz="2" w:space="0" w:color="auto"/>
            </w:tcBorders>
            <w:shd w:val="clear" w:color="auto" w:fill="auto"/>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cs="Times New Roman"/>
                <w:color w:val="000000"/>
                <w:sz w:val="18"/>
                <w:szCs w:val="18"/>
              </w:rPr>
            </w:pPr>
            <w:r w:rsidRPr="000A2C90">
              <w:rPr>
                <w:rFonts w:cs="Times New Roman"/>
                <w:color w:val="000000"/>
                <w:sz w:val="18"/>
                <w:szCs w:val="18"/>
              </w:rPr>
              <w:t>72</w:t>
            </w:r>
          </w:p>
        </w:tc>
        <w:tc>
          <w:tcPr>
            <w:tcW w:w="1082" w:type="pct"/>
            <w:tcBorders>
              <w:top w:val="double" w:sz="2" w:space="0" w:color="auto"/>
              <w:left w:val="double" w:sz="2" w:space="0" w:color="auto"/>
              <w:bottom w:val="double" w:sz="2" w:space="0" w:color="auto"/>
              <w:right w:val="double" w:sz="2" w:space="0" w:color="auto"/>
            </w:tcBorders>
            <w:shd w:val="clear" w:color="auto" w:fill="auto"/>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cs="Times New Roman"/>
                <w:color w:val="000000"/>
                <w:sz w:val="18"/>
                <w:szCs w:val="18"/>
              </w:rPr>
            </w:pPr>
            <w:r w:rsidRPr="000A2C90">
              <w:rPr>
                <w:rFonts w:cs="Times New Roman"/>
                <w:color w:val="000000"/>
                <w:sz w:val="18"/>
                <w:szCs w:val="18"/>
              </w:rPr>
              <w:t>4.25</w:t>
            </w:r>
          </w:p>
        </w:tc>
        <w:tc>
          <w:tcPr>
            <w:tcW w:w="1019" w:type="pct"/>
            <w:tcBorders>
              <w:top w:val="double" w:sz="2" w:space="0" w:color="auto"/>
              <w:left w:val="double" w:sz="2" w:space="0" w:color="auto"/>
              <w:bottom w:val="double" w:sz="2" w:space="0" w:color="auto"/>
              <w:right w:val="double" w:sz="2" w:space="0" w:color="auto"/>
            </w:tcBorders>
            <w:shd w:val="clear" w:color="auto" w:fill="auto"/>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cs="Times New Roman"/>
                <w:color w:val="000000"/>
                <w:sz w:val="18"/>
                <w:szCs w:val="18"/>
              </w:rPr>
            </w:pPr>
            <w:r w:rsidRPr="000A2C90">
              <w:rPr>
                <w:rFonts w:cs="Times New Roman"/>
                <w:color w:val="000000"/>
                <w:sz w:val="18"/>
                <w:szCs w:val="18"/>
              </w:rPr>
              <w:t>3.5</w:t>
            </w:r>
          </w:p>
        </w:tc>
        <w:tc>
          <w:tcPr>
            <w:tcW w:w="1259" w:type="pct"/>
            <w:tcBorders>
              <w:top w:val="double" w:sz="2" w:space="0" w:color="auto"/>
              <w:left w:val="double" w:sz="2" w:space="0" w:color="auto"/>
              <w:bottom w:val="double" w:sz="2" w:space="0" w:color="auto"/>
              <w:right w:val="double" w:sz="2" w:space="0" w:color="auto"/>
            </w:tcBorders>
            <w:shd w:val="clear" w:color="auto" w:fill="auto"/>
            <w:tcMar>
              <w:top w:w="15" w:type="dxa"/>
              <w:left w:w="15" w:type="dxa"/>
              <w:bottom w:w="0" w:type="dxa"/>
              <w:right w:w="15" w:type="dxa"/>
            </w:tcMar>
            <w:vAlign w:val="center"/>
            <w:hideMark/>
          </w:tcPr>
          <w:p w:rsidR="00286B62" w:rsidRPr="000A2C90" w:rsidRDefault="00286B62" w:rsidP="00192BF2">
            <w:pPr>
              <w:widowControl/>
              <w:spacing w:before="0" w:line="160" w:lineRule="exact"/>
              <w:ind w:firstLine="269"/>
              <w:jc w:val="center"/>
              <w:rPr>
                <w:rFonts w:ascii="Simplified Arabic" w:hAnsi="Simplified Arabic"/>
                <w:color w:val="000000"/>
                <w:sz w:val="18"/>
                <w:szCs w:val="18"/>
              </w:rPr>
            </w:pPr>
            <w:r w:rsidRPr="000A2C90">
              <w:rPr>
                <w:rFonts w:ascii="Simplified Arabic" w:hAnsi="Simplified Arabic"/>
                <w:color w:val="000000"/>
                <w:sz w:val="18"/>
                <w:szCs w:val="18"/>
                <w:rtl/>
              </w:rPr>
              <w:t>مصر</w:t>
            </w:r>
          </w:p>
        </w:tc>
      </w:tr>
      <w:tr w:rsidR="00286B62" w:rsidRPr="000A2C90" w:rsidTr="00192BF2">
        <w:trPr>
          <w:trHeight w:val="288"/>
          <w:jc w:val="center"/>
        </w:trPr>
        <w:tc>
          <w:tcPr>
            <w:tcW w:w="1640" w:type="pct"/>
            <w:tcBorders>
              <w:top w:val="double" w:sz="2" w:space="0" w:color="auto"/>
              <w:left w:val="double" w:sz="2" w:space="0" w:color="auto"/>
              <w:bottom w:val="double" w:sz="2" w:space="0" w:color="auto"/>
              <w:right w:val="double" w:sz="2" w:space="0" w:color="auto"/>
            </w:tcBorders>
            <w:shd w:val="clear" w:color="auto" w:fill="auto"/>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cs="Times New Roman"/>
                <w:color w:val="000000"/>
                <w:sz w:val="18"/>
                <w:szCs w:val="18"/>
              </w:rPr>
            </w:pPr>
            <w:r w:rsidRPr="000A2C90">
              <w:rPr>
                <w:rFonts w:cs="Times New Roman"/>
                <w:color w:val="000000"/>
                <w:sz w:val="18"/>
                <w:szCs w:val="18"/>
              </w:rPr>
              <w:t>87</w:t>
            </w:r>
          </w:p>
        </w:tc>
        <w:tc>
          <w:tcPr>
            <w:tcW w:w="1082" w:type="pct"/>
            <w:tcBorders>
              <w:top w:val="double" w:sz="2" w:space="0" w:color="auto"/>
              <w:left w:val="double" w:sz="2" w:space="0" w:color="auto"/>
              <w:bottom w:val="double" w:sz="2" w:space="0" w:color="auto"/>
              <w:right w:val="double" w:sz="2" w:space="0" w:color="auto"/>
            </w:tcBorders>
            <w:shd w:val="clear" w:color="auto" w:fill="auto"/>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cs="Times New Roman"/>
                <w:color w:val="000000"/>
                <w:sz w:val="18"/>
                <w:szCs w:val="18"/>
              </w:rPr>
            </w:pPr>
            <w:r w:rsidRPr="000A2C90">
              <w:rPr>
                <w:rFonts w:cs="Times New Roman"/>
                <w:color w:val="000000"/>
                <w:sz w:val="18"/>
                <w:szCs w:val="18"/>
              </w:rPr>
              <w:t>5</w:t>
            </w:r>
          </w:p>
        </w:tc>
        <w:tc>
          <w:tcPr>
            <w:tcW w:w="1019" w:type="pct"/>
            <w:tcBorders>
              <w:top w:val="double" w:sz="2" w:space="0" w:color="auto"/>
              <w:left w:val="double" w:sz="2" w:space="0" w:color="auto"/>
              <w:bottom w:val="double" w:sz="2" w:space="0" w:color="auto"/>
              <w:right w:val="double" w:sz="2" w:space="0" w:color="auto"/>
            </w:tcBorders>
            <w:shd w:val="clear" w:color="auto" w:fill="auto"/>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cs="Times New Roman"/>
                <w:color w:val="000000"/>
                <w:sz w:val="18"/>
                <w:szCs w:val="18"/>
              </w:rPr>
            </w:pPr>
            <w:r w:rsidRPr="000A2C90">
              <w:rPr>
                <w:rFonts w:cs="Times New Roman"/>
                <w:color w:val="000000"/>
                <w:sz w:val="18"/>
                <w:szCs w:val="18"/>
              </w:rPr>
              <w:t>3.33</w:t>
            </w:r>
          </w:p>
        </w:tc>
        <w:tc>
          <w:tcPr>
            <w:tcW w:w="1259" w:type="pct"/>
            <w:tcBorders>
              <w:top w:val="double" w:sz="2" w:space="0" w:color="auto"/>
              <w:left w:val="double" w:sz="2" w:space="0" w:color="auto"/>
              <w:bottom w:val="double" w:sz="2" w:space="0" w:color="auto"/>
              <w:right w:val="double" w:sz="2" w:space="0" w:color="auto"/>
            </w:tcBorders>
            <w:shd w:val="clear" w:color="auto" w:fill="auto"/>
            <w:tcMar>
              <w:top w:w="15" w:type="dxa"/>
              <w:left w:w="15" w:type="dxa"/>
              <w:bottom w:w="0" w:type="dxa"/>
              <w:right w:w="15" w:type="dxa"/>
            </w:tcMar>
            <w:vAlign w:val="center"/>
            <w:hideMark/>
          </w:tcPr>
          <w:p w:rsidR="00286B62" w:rsidRPr="000A2C90" w:rsidRDefault="00286B62" w:rsidP="00192BF2">
            <w:pPr>
              <w:widowControl/>
              <w:spacing w:before="0" w:line="160" w:lineRule="exact"/>
              <w:ind w:firstLine="269"/>
              <w:jc w:val="center"/>
              <w:rPr>
                <w:rFonts w:ascii="Simplified Arabic" w:hAnsi="Simplified Arabic"/>
                <w:color w:val="000000"/>
                <w:sz w:val="18"/>
                <w:szCs w:val="18"/>
              </w:rPr>
            </w:pPr>
            <w:r w:rsidRPr="000A2C90">
              <w:rPr>
                <w:rFonts w:ascii="Simplified Arabic" w:hAnsi="Simplified Arabic"/>
                <w:color w:val="000000"/>
                <w:sz w:val="18"/>
                <w:szCs w:val="18"/>
                <w:rtl/>
              </w:rPr>
              <w:t>اليمن</w:t>
            </w:r>
          </w:p>
        </w:tc>
      </w:tr>
      <w:tr w:rsidR="00286B62" w:rsidRPr="000A2C90" w:rsidTr="00192BF2">
        <w:trPr>
          <w:trHeight w:val="288"/>
          <w:jc w:val="center"/>
        </w:trPr>
        <w:tc>
          <w:tcPr>
            <w:tcW w:w="1640" w:type="pct"/>
            <w:tcBorders>
              <w:top w:val="double" w:sz="2" w:space="0" w:color="auto"/>
              <w:left w:val="double" w:sz="2" w:space="0" w:color="auto"/>
              <w:bottom w:val="double" w:sz="2" w:space="0" w:color="auto"/>
              <w:right w:val="double" w:sz="2" w:space="0" w:color="auto"/>
            </w:tcBorders>
            <w:shd w:val="clear" w:color="auto" w:fill="00B0F0"/>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cs="Times New Roman"/>
                <w:color w:val="000000"/>
                <w:sz w:val="18"/>
                <w:szCs w:val="18"/>
              </w:rPr>
            </w:pPr>
            <w:r w:rsidRPr="000A2C90">
              <w:rPr>
                <w:rFonts w:cs="Times New Roman"/>
                <w:color w:val="000000"/>
                <w:sz w:val="18"/>
                <w:szCs w:val="18"/>
              </w:rPr>
              <w:t>59</w:t>
            </w:r>
          </w:p>
        </w:tc>
        <w:tc>
          <w:tcPr>
            <w:tcW w:w="1082" w:type="pct"/>
            <w:tcBorders>
              <w:top w:val="double" w:sz="2" w:space="0" w:color="auto"/>
              <w:left w:val="double" w:sz="2" w:space="0" w:color="auto"/>
              <w:bottom w:val="double" w:sz="2" w:space="0" w:color="auto"/>
              <w:right w:val="double" w:sz="2" w:space="0" w:color="auto"/>
            </w:tcBorders>
            <w:shd w:val="clear" w:color="auto" w:fill="00B0F0"/>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cs="Times New Roman"/>
                <w:color w:val="000000"/>
                <w:sz w:val="18"/>
                <w:szCs w:val="18"/>
              </w:rPr>
            </w:pPr>
            <w:r w:rsidRPr="000A2C90">
              <w:rPr>
                <w:rFonts w:cs="Times New Roman"/>
                <w:color w:val="000000"/>
                <w:sz w:val="18"/>
                <w:szCs w:val="18"/>
              </w:rPr>
              <w:t>10.5</w:t>
            </w:r>
          </w:p>
        </w:tc>
        <w:tc>
          <w:tcPr>
            <w:tcW w:w="1019" w:type="pct"/>
            <w:tcBorders>
              <w:top w:val="double" w:sz="2" w:space="0" w:color="auto"/>
              <w:left w:val="double" w:sz="2" w:space="0" w:color="auto"/>
              <w:bottom w:val="double" w:sz="2" w:space="0" w:color="auto"/>
              <w:right w:val="double" w:sz="2" w:space="0" w:color="auto"/>
            </w:tcBorders>
            <w:shd w:val="clear" w:color="auto" w:fill="00B0F0"/>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cs="Times New Roman"/>
                <w:color w:val="000000"/>
                <w:sz w:val="18"/>
                <w:szCs w:val="18"/>
              </w:rPr>
            </w:pPr>
            <w:r w:rsidRPr="000A2C90">
              <w:rPr>
                <w:rFonts w:cs="Times New Roman"/>
                <w:color w:val="000000"/>
                <w:sz w:val="18"/>
                <w:szCs w:val="18"/>
              </w:rPr>
              <w:t>9</w:t>
            </w:r>
          </w:p>
        </w:tc>
        <w:tc>
          <w:tcPr>
            <w:tcW w:w="1259" w:type="pct"/>
            <w:tcBorders>
              <w:top w:val="double" w:sz="2" w:space="0" w:color="auto"/>
              <w:left w:val="double" w:sz="2" w:space="0" w:color="auto"/>
              <w:bottom w:val="double" w:sz="2" w:space="0" w:color="auto"/>
              <w:right w:val="double" w:sz="2" w:space="0" w:color="auto"/>
            </w:tcBorders>
            <w:shd w:val="clear" w:color="auto" w:fill="00B0F0"/>
            <w:tcMar>
              <w:top w:w="15" w:type="dxa"/>
              <w:left w:w="15" w:type="dxa"/>
              <w:bottom w:w="0" w:type="dxa"/>
              <w:right w:w="15" w:type="dxa"/>
            </w:tcMar>
            <w:vAlign w:val="center"/>
            <w:hideMark/>
          </w:tcPr>
          <w:p w:rsidR="00286B62" w:rsidRPr="000A2C90" w:rsidRDefault="00286B62" w:rsidP="00192BF2">
            <w:pPr>
              <w:widowControl/>
              <w:spacing w:before="0" w:line="160" w:lineRule="exact"/>
              <w:ind w:firstLine="269"/>
              <w:jc w:val="center"/>
              <w:rPr>
                <w:rFonts w:ascii="Simplified Arabic" w:hAnsi="Simplified Arabic"/>
                <w:color w:val="000000"/>
                <w:sz w:val="18"/>
                <w:szCs w:val="18"/>
              </w:rPr>
            </w:pPr>
            <w:r w:rsidRPr="000A2C90">
              <w:rPr>
                <w:rFonts w:ascii="Simplified Arabic" w:hAnsi="Simplified Arabic"/>
                <w:color w:val="000000"/>
                <w:sz w:val="18"/>
                <w:szCs w:val="18"/>
                <w:rtl/>
              </w:rPr>
              <w:t>الجزائر</w:t>
            </w:r>
          </w:p>
        </w:tc>
      </w:tr>
      <w:tr w:rsidR="00286B62" w:rsidRPr="000A2C90" w:rsidTr="00192BF2">
        <w:trPr>
          <w:trHeight w:val="288"/>
          <w:jc w:val="center"/>
        </w:trPr>
        <w:tc>
          <w:tcPr>
            <w:tcW w:w="1640" w:type="pct"/>
            <w:tcBorders>
              <w:top w:val="double" w:sz="2" w:space="0" w:color="auto"/>
              <w:left w:val="double" w:sz="2" w:space="0" w:color="auto"/>
              <w:bottom w:val="double" w:sz="2" w:space="0" w:color="auto"/>
              <w:right w:val="double" w:sz="2" w:space="0" w:color="auto"/>
            </w:tcBorders>
            <w:shd w:val="clear" w:color="auto" w:fill="auto"/>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cs="Times New Roman"/>
                <w:color w:val="000000"/>
                <w:sz w:val="18"/>
                <w:szCs w:val="18"/>
              </w:rPr>
            </w:pPr>
            <w:r w:rsidRPr="000A2C90">
              <w:rPr>
                <w:rFonts w:cs="Times New Roman"/>
                <w:color w:val="000000"/>
                <w:sz w:val="18"/>
                <w:szCs w:val="18"/>
              </w:rPr>
              <w:t>61</w:t>
            </w:r>
          </w:p>
        </w:tc>
        <w:tc>
          <w:tcPr>
            <w:tcW w:w="1082" w:type="pct"/>
            <w:tcBorders>
              <w:top w:val="double" w:sz="2" w:space="0" w:color="auto"/>
              <w:left w:val="double" w:sz="2" w:space="0" w:color="auto"/>
              <w:bottom w:val="double" w:sz="2" w:space="0" w:color="auto"/>
              <w:right w:val="double" w:sz="2" w:space="0" w:color="auto"/>
            </w:tcBorders>
            <w:shd w:val="clear" w:color="auto" w:fill="auto"/>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cs="Times New Roman"/>
                <w:color w:val="000000"/>
                <w:sz w:val="18"/>
                <w:szCs w:val="18"/>
              </w:rPr>
            </w:pPr>
            <w:r w:rsidRPr="000A2C90">
              <w:rPr>
                <w:rFonts w:cs="Times New Roman"/>
                <w:color w:val="000000"/>
                <w:sz w:val="18"/>
                <w:szCs w:val="18"/>
              </w:rPr>
              <w:t>3</w:t>
            </w:r>
          </w:p>
        </w:tc>
        <w:tc>
          <w:tcPr>
            <w:tcW w:w="1019" w:type="pct"/>
            <w:tcBorders>
              <w:top w:val="double" w:sz="2" w:space="0" w:color="auto"/>
              <w:left w:val="double" w:sz="2" w:space="0" w:color="auto"/>
              <w:bottom w:val="double" w:sz="2" w:space="0" w:color="auto"/>
              <w:right w:val="double" w:sz="2" w:space="0" w:color="auto"/>
            </w:tcBorders>
            <w:shd w:val="clear" w:color="auto" w:fill="auto"/>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cs="Times New Roman"/>
                <w:color w:val="000000"/>
                <w:sz w:val="18"/>
                <w:szCs w:val="18"/>
              </w:rPr>
            </w:pPr>
            <w:r w:rsidRPr="000A2C90">
              <w:rPr>
                <w:rFonts w:cs="Times New Roman"/>
                <w:color w:val="000000"/>
                <w:sz w:val="18"/>
                <w:szCs w:val="18"/>
              </w:rPr>
              <w:t>2</w:t>
            </w:r>
          </w:p>
        </w:tc>
        <w:tc>
          <w:tcPr>
            <w:tcW w:w="1259" w:type="pct"/>
            <w:tcBorders>
              <w:top w:val="double" w:sz="2" w:space="0" w:color="auto"/>
              <w:left w:val="double" w:sz="2" w:space="0" w:color="auto"/>
              <w:bottom w:val="double" w:sz="2" w:space="0" w:color="auto"/>
              <w:right w:val="double" w:sz="2" w:space="0" w:color="auto"/>
            </w:tcBorders>
            <w:shd w:val="clear" w:color="auto" w:fill="auto"/>
            <w:tcMar>
              <w:top w:w="15" w:type="dxa"/>
              <w:left w:w="15" w:type="dxa"/>
              <w:bottom w:w="0" w:type="dxa"/>
              <w:right w:w="15" w:type="dxa"/>
            </w:tcMar>
            <w:vAlign w:val="center"/>
            <w:hideMark/>
          </w:tcPr>
          <w:p w:rsidR="00286B62" w:rsidRPr="000A2C90" w:rsidRDefault="00286B62" w:rsidP="00192BF2">
            <w:pPr>
              <w:widowControl/>
              <w:spacing w:before="0" w:line="160" w:lineRule="exact"/>
              <w:ind w:firstLine="269"/>
              <w:jc w:val="center"/>
              <w:rPr>
                <w:rFonts w:ascii="Simplified Arabic" w:hAnsi="Simplified Arabic"/>
                <w:color w:val="000000"/>
                <w:sz w:val="18"/>
                <w:szCs w:val="18"/>
              </w:rPr>
            </w:pPr>
            <w:r w:rsidRPr="000A2C90">
              <w:rPr>
                <w:rFonts w:ascii="Simplified Arabic" w:hAnsi="Simplified Arabic"/>
                <w:color w:val="000000"/>
                <w:sz w:val="18"/>
                <w:szCs w:val="18"/>
                <w:rtl/>
              </w:rPr>
              <w:t>ليبيا</w:t>
            </w:r>
          </w:p>
        </w:tc>
      </w:tr>
      <w:tr w:rsidR="00286B62" w:rsidRPr="000A2C90" w:rsidTr="0012127F">
        <w:trPr>
          <w:trHeight w:val="288"/>
          <w:jc w:val="center"/>
        </w:trPr>
        <w:tc>
          <w:tcPr>
            <w:tcW w:w="1640" w:type="pct"/>
            <w:tcBorders>
              <w:top w:val="double" w:sz="2" w:space="0" w:color="auto"/>
              <w:left w:val="double" w:sz="2" w:space="0" w:color="auto"/>
              <w:bottom w:val="double" w:sz="2" w:space="0" w:color="auto"/>
              <w:right w:val="double" w:sz="2" w:space="0" w:color="auto"/>
            </w:tcBorders>
            <w:shd w:val="clear" w:color="auto" w:fill="auto"/>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cs="Times New Roman"/>
                <w:color w:val="000000"/>
                <w:sz w:val="18"/>
                <w:szCs w:val="18"/>
              </w:rPr>
            </w:pPr>
            <w:r w:rsidRPr="000A2C90">
              <w:rPr>
                <w:rFonts w:cs="Times New Roman"/>
                <w:color w:val="000000"/>
                <w:sz w:val="18"/>
                <w:szCs w:val="18"/>
              </w:rPr>
              <w:t>93</w:t>
            </w:r>
          </w:p>
        </w:tc>
        <w:tc>
          <w:tcPr>
            <w:tcW w:w="1082" w:type="pct"/>
            <w:tcBorders>
              <w:top w:val="double" w:sz="2" w:space="0" w:color="auto"/>
              <w:left w:val="double" w:sz="2" w:space="0" w:color="auto"/>
              <w:bottom w:val="double" w:sz="2" w:space="0" w:color="auto"/>
              <w:right w:val="double" w:sz="2" w:space="0" w:color="auto"/>
            </w:tcBorders>
            <w:shd w:val="clear" w:color="auto" w:fill="FDE9D9"/>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cs="Times New Roman"/>
                <w:color w:val="000000"/>
                <w:sz w:val="18"/>
                <w:szCs w:val="18"/>
              </w:rPr>
            </w:pPr>
            <w:r w:rsidRPr="000A2C90">
              <w:rPr>
                <w:rFonts w:cs="Times New Roman"/>
                <w:color w:val="000000"/>
                <w:sz w:val="18"/>
                <w:szCs w:val="18"/>
              </w:rPr>
              <w:t>9.</w:t>
            </w:r>
          </w:p>
        </w:tc>
        <w:tc>
          <w:tcPr>
            <w:tcW w:w="1019" w:type="pct"/>
            <w:tcBorders>
              <w:top w:val="double" w:sz="2" w:space="0" w:color="auto"/>
              <w:left w:val="double" w:sz="2" w:space="0" w:color="auto"/>
              <w:bottom w:val="double" w:sz="2" w:space="0" w:color="auto"/>
              <w:right w:val="double" w:sz="2" w:space="0" w:color="auto"/>
            </w:tcBorders>
            <w:shd w:val="clear" w:color="auto" w:fill="FDE9D9"/>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cs="Times New Roman"/>
                <w:color w:val="000000"/>
                <w:sz w:val="18"/>
                <w:szCs w:val="18"/>
              </w:rPr>
            </w:pPr>
            <w:r w:rsidRPr="000A2C90">
              <w:rPr>
                <w:rFonts w:cs="Times New Roman"/>
                <w:color w:val="000000"/>
                <w:sz w:val="18"/>
                <w:szCs w:val="18"/>
              </w:rPr>
              <w:t>5</w:t>
            </w:r>
          </w:p>
        </w:tc>
        <w:tc>
          <w:tcPr>
            <w:tcW w:w="1259" w:type="pct"/>
            <w:tcBorders>
              <w:top w:val="double" w:sz="2" w:space="0" w:color="auto"/>
              <w:left w:val="double" w:sz="2" w:space="0" w:color="auto"/>
              <w:bottom w:val="double" w:sz="2" w:space="0" w:color="auto"/>
              <w:right w:val="double" w:sz="2" w:space="0" w:color="auto"/>
            </w:tcBorders>
            <w:shd w:val="clear" w:color="auto" w:fill="FDE9D9"/>
            <w:tcMar>
              <w:top w:w="15" w:type="dxa"/>
              <w:left w:w="15" w:type="dxa"/>
              <w:bottom w:w="0" w:type="dxa"/>
              <w:right w:w="15" w:type="dxa"/>
            </w:tcMar>
            <w:vAlign w:val="center"/>
            <w:hideMark/>
          </w:tcPr>
          <w:p w:rsidR="00286B62" w:rsidRPr="000A2C90" w:rsidRDefault="00286B62" w:rsidP="00192BF2">
            <w:pPr>
              <w:widowControl/>
              <w:spacing w:before="0" w:line="160" w:lineRule="exact"/>
              <w:ind w:firstLine="269"/>
              <w:jc w:val="center"/>
              <w:rPr>
                <w:rFonts w:ascii="Simplified Arabic" w:hAnsi="Simplified Arabic"/>
                <w:color w:val="000000"/>
                <w:sz w:val="18"/>
                <w:szCs w:val="18"/>
              </w:rPr>
            </w:pPr>
            <w:r w:rsidRPr="000A2C90">
              <w:rPr>
                <w:rFonts w:ascii="Simplified Arabic" w:hAnsi="Simplified Arabic"/>
                <w:color w:val="000000"/>
                <w:sz w:val="18"/>
                <w:szCs w:val="18"/>
                <w:rtl/>
              </w:rPr>
              <w:t>السودان</w:t>
            </w:r>
          </w:p>
        </w:tc>
      </w:tr>
      <w:tr w:rsidR="00286B62" w:rsidRPr="000A2C90" w:rsidTr="00192BF2">
        <w:trPr>
          <w:trHeight w:val="288"/>
          <w:jc w:val="center"/>
        </w:trPr>
        <w:tc>
          <w:tcPr>
            <w:tcW w:w="1640" w:type="pct"/>
            <w:tcBorders>
              <w:top w:val="double" w:sz="2" w:space="0" w:color="auto"/>
              <w:left w:val="double" w:sz="2" w:space="0" w:color="auto"/>
              <w:bottom w:val="double" w:sz="2" w:space="0" w:color="auto"/>
              <w:right w:val="double" w:sz="2" w:space="0" w:color="auto"/>
            </w:tcBorders>
            <w:shd w:val="clear" w:color="auto" w:fill="auto"/>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cs="Times New Roman"/>
                <w:color w:val="000000"/>
                <w:sz w:val="18"/>
                <w:szCs w:val="18"/>
              </w:rPr>
            </w:pPr>
            <w:r w:rsidRPr="000A2C90">
              <w:rPr>
                <w:rFonts w:cs="Times New Roman"/>
                <w:color w:val="000000"/>
                <w:sz w:val="18"/>
                <w:szCs w:val="18"/>
              </w:rPr>
              <w:t>88</w:t>
            </w:r>
          </w:p>
        </w:tc>
        <w:tc>
          <w:tcPr>
            <w:tcW w:w="1082" w:type="pct"/>
            <w:tcBorders>
              <w:top w:val="double" w:sz="2" w:space="0" w:color="auto"/>
              <w:left w:val="double" w:sz="2" w:space="0" w:color="auto"/>
              <w:bottom w:val="double" w:sz="2" w:space="0" w:color="auto"/>
              <w:right w:val="double" w:sz="2" w:space="0" w:color="auto"/>
            </w:tcBorders>
            <w:shd w:val="clear" w:color="auto" w:fill="00B0F0"/>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cs="Times New Roman"/>
                <w:color w:val="000000"/>
                <w:sz w:val="18"/>
                <w:szCs w:val="18"/>
              </w:rPr>
            </w:pPr>
            <w:r w:rsidRPr="000A2C90">
              <w:rPr>
                <w:rFonts w:cs="Times New Roman"/>
                <w:color w:val="000000"/>
                <w:sz w:val="18"/>
                <w:szCs w:val="18"/>
              </w:rPr>
              <w:t>11</w:t>
            </w:r>
          </w:p>
        </w:tc>
        <w:tc>
          <w:tcPr>
            <w:tcW w:w="1019" w:type="pct"/>
            <w:tcBorders>
              <w:top w:val="double" w:sz="2" w:space="0" w:color="auto"/>
              <w:left w:val="double" w:sz="2" w:space="0" w:color="auto"/>
              <w:bottom w:val="double" w:sz="2" w:space="0" w:color="auto"/>
              <w:right w:val="double" w:sz="2" w:space="0" w:color="auto"/>
            </w:tcBorders>
            <w:shd w:val="clear" w:color="auto" w:fill="00B0F0"/>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cs="Times New Roman"/>
                <w:color w:val="000000"/>
                <w:sz w:val="18"/>
                <w:szCs w:val="18"/>
              </w:rPr>
            </w:pPr>
            <w:r w:rsidRPr="000A2C90">
              <w:rPr>
                <w:rFonts w:cs="Times New Roman"/>
                <w:color w:val="000000"/>
                <w:sz w:val="18"/>
                <w:szCs w:val="18"/>
              </w:rPr>
              <w:t>11</w:t>
            </w:r>
          </w:p>
        </w:tc>
        <w:tc>
          <w:tcPr>
            <w:tcW w:w="1259" w:type="pct"/>
            <w:tcBorders>
              <w:top w:val="double" w:sz="2" w:space="0" w:color="auto"/>
              <w:left w:val="double" w:sz="2" w:space="0" w:color="auto"/>
              <w:bottom w:val="double" w:sz="2" w:space="0" w:color="auto"/>
              <w:right w:val="double" w:sz="2" w:space="0" w:color="auto"/>
            </w:tcBorders>
            <w:shd w:val="clear" w:color="auto" w:fill="00B0F0"/>
            <w:tcMar>
              <w:top w:w="15" w:type="dxa"/>
              <w:left w:w="15" w:type="dxa"/>
              <w:bottom w:w="0" w:type="dxa"/>
              <w:right w:w="15" w:type="dxa"/>
            </w:tcMar>
            <w:vAlign w:val="center"/>
            <w:hideMark/>
          </w:tcPr>
          <w:p w:rsidR="00286B62" w:rsidRPr="000A2C90" w:rsidRDefault="00286B62" w:rsidP="00192BF2">
            <w:pPr>
              <w:widowControl/>
              <w:spacing w:before="0" w:line="160" w:lineRule="exact"/>
              <w:ind w:firstLine="0"/>
              <w:jc w:val="center"/>
              <w:rPr>
                <w:rFonts w:ascii="Simplified Arabic" w:hAnsi="Simplified Arabic"/>
                <w:color w:val="000000"/>
                <w:sz w:val="18"/>
                <w:szCs w:val="18"/>
              </w:rPr>
            </w:pPr>
            <w:r w:rsidRPr="000A2C90">
              <w:rPr>
                <w:rFonts w:ascii="Simplified Arabic" w:hAnsi="Simplified Arabic"/>
                <w:color w:val="000000"/>
                <w:sz w:val="18"/>
                <w:szCs w:val="18"/>
                <w:rtl/>
              </w:rPr>
              <w:t>العراق</w:t>
            </w:r>
          </w:p>
        </w:tc>
      </w:tr>
    </w:tbl>
    <w:p w:rsidR="00286B62" w:rsidRPr="006E17A2" w:rsidRDefault="00286B62" w:rsidP="00286B62">
      <w:pPr>
        <w:pStyle w:val="ListParagraph"/>
        <w:spacing w:before="0" w:line="276" w:lineRule="auto"/>
        <w:ind w:left="0" w:firstLine="0"/>
        <w:jc w:val="center"/>
        <w:rPr>
          <w:b/>
          <w:bCs/>
          <w:color w:val="000000"/>
          <w:sz w:val="24"/>
          <w:szCs w:val="24"/>
          <w:rtl/>
          <w:lang w:bidi="ar-EG"/>
        </w:rPr>
      </w:pPr>
      <w:r w:rsidRPr="006E17A2">
        <w:rPr>
          <w:rFonts w:hint="cs"/>
          <w:b/>
          <w:bCs/>
          <w:color w:val="000000"/>
          <w:sz w:val="24"/>
          <w:szCs w:val="24"/>
          <w:rtl/>
        </w:rPr>
        <w:t xml:space="preserve">المصدر: تقرير البنك الدولى </w:t>
      </w:r>
      <w:r>
        <w:rPr>
          <w:rFonts w:hint="cs"/>
          <w:b/>
          <w:bCs/>
          <w:color w:val="000000"/>
          <w:sz w:val="24"/>
          <w:szCs w:val="24"/>
          <w:rtl/>
        </w:rPr>
        <w:t>للوجستيات التجارة</w:t>
      </w:r>
      <w:r w:rsidRPr="006E17A2">
        <w:rPr>
          <w:rFonts w:hint="cs"/>
          <w:b/>
          <w:bCs/>
          <w:color w:val="000000"/>
          <w:sz w:val="24"/>
          <w:szCs w:val="24"/>
          <w:rtl/>
        </w:rPr>
        <w:t xml:space="preserve"> 2010</w:t>
      </w:r>
    </w:p>
    <w:p w:rsidR="00286B62" w:rsidRDefault="00286B62" w:rsidP="00286B62">
      <w:pPr>
        <w:pStyle w:val="P"/>
        <w:spacing w:before="0" w:line="520" w:lineRule="exact"/>
        <w:rPr>
          <w:lang w:bidi="ar-SA"/>
        </w:rPr>
      </w:pPr>
      <w:r>
        <w:rPr>
          <w:rFonts w:hint="cs"/>
          <w:rtl/>
          <w:lang w:bidi="ar-SA"/>
        </w:rPr>
        <w:t>ويتضح من جدول رقم (24) ما يلي:</w:t>
      </w:r>
    </w:p>
    <w:p w:rsidR="00286B62" w:rsidRPr="00F65E60" w:rsidRDefault="00286B62" w:rsidP="00776162">
      <w:pPr>
        <w:pStyle w:val="P"/>
        <w:numPr>
          <w:ilvl w:val="0"/>
          <w:numId w:val="100"/>
        </w:numPr>
        <w:spacing w:before="0" w:line="520" w:lineRule="exact"/>
        <w:rPr>
          <w:rtl/>
          <w:lang w:bidi="ar-SA"/>
        </w:rPr>
      </w:pPr>
      <w:r w:rsidRPr="00F65E60">
        <w:rPr>
          <w:rtl/>
          <w:lang w:bidi="ar-SA"/>
        </w:rPr>
        <w:t>تعتبر العراق هى الدول الأسوأ أداءً من حيث عدد المستندات المطلوبة لاتمام عملية الصادرات أو الواردات يليها الجزائر ثم الكويت فالسودان والسعودية، بينما تعتبر الأردن هى الأدنى من حيث نسبة عدد الشحنات المستلمة وفقا لشروط الجودة، تليها تونس، ثم الجزائر.</w:t>
      </w:r>
    </w:p>
    <w:p w:rsidR="00286B62" w:rsidRPr="00F65E60" w:rsidRDefault="00286B62" w:rsidP="00776162">
      <w:pPr>
        <w:pStyle w:val="P"/>
        <w:numPr>
          <w:ilvl w:val="0"/>
          <w:numId w:val="100"/>
        </w:numPr>
        <w:spacing w:before="0" w:line="520" w:lineRule="exact"/>
        <w:rPr>
          <w:rFonts w:cs="Arabic Transparent"/>
          <w:color w:val="000000"/>
          <w:sz w:val="28"/>
          <w:rtl/>
        </w:rPr>
      </w:pPr>
      <w:r w:rsidRPr="00F65E60">
        <w:rPr>
          <w:rtl/>
          <w:lang w:bidi="ar-SA"/>
        </w:rPr>
        <w:t>برغم أن الكويت كانت من ضمن الدول الأكثر عددا فى المستندات المطلوبة لعمليات التصدير والاستيراد حيث بلغت 18 مستند، إلا أنها من أفضل الدول من حيث حجم الشحنات المستلمة وفقا لشروط الجودة حيث بلغت نسبتها 97% إلا أن ذلك لا يعتبر شرط ضرورى ولا يمثل علاقة سببية حيث تتماثل تلك النسبة مع دولة سوريا لكن الأخيرة لاتزيد متوسط المستندات المطلوبة لعمليات التصدير والاستيراد عن 5 أيام.</w:t>
      </w:r>
      <w:r w:rsidRPr="00F65E60">
        <w:rPr>
          <w:rFonts w:cs="Arabic Transparent"/>
          <w:color w:val="000000"/>
          <w:sz w:val="28"/>
          <w:rtl/>
        </w:rPr>
        <w:br w:type="page"/>
      </w:r>
    </w:p>
    <w:p w:rsidR="00286B62" w:rsidRPr="00687609" w:rsidRDefault="00286B62" w:rsidP="00776162">
      <w:pPr>
        <w:pStyle w:val="Heading2"/>
        <w:numPr>
          <w:ilvl w:val="1"/>
          <w:numId w:val="77"/>
        </w:numPr>
        <w:rPr>
          <w:b/>
          <w:bCs/>
          <w:rtl/>
        </w:rPr>
      </w:pPr>
      <w:r w:rsidRPr="00687609">
        <w:rPr>
          <w:b/>
          <w:bCs/>
          <w:rtl/>
        </w:rPr>
        <w:t>تكاليف سلاسل الامداد المحلية لكل دولة على حدة</w:t>
      </w:r>
    </w:p>
    <w:p w:rsidR="00286B62" w:rsidRPr="00F65E60" w:rsidRDefault="00286B62" w:rsidP="00286B62">
      <w:pPr>
        <w:pStyle w:val="P"/>
        <w:spacing w:before="0" w:line="520" w:lineRule="exact"/>
        <w:ind w:left="0" w:firstLine="567"/>
        <w:rPr>
          <w:rtl/>
          <w:lang w:bidi="ar-SA"/>
        </w:rPr>
      </w:pPr>
      <w:r>
        <w:rPr>
          <w:rFonts w:hint="cs"/>
          <w:rtl/>
          <w:lang w:bidi="ar-SA"/>
        </w:rPr>
        <w:tab/>
      </w:r>
      <w:r w:rsidRPr="00F65E60">
        <w:rPr>
          <w:rFonts w:hint="cs"/>
          <w:rtl/>
          <w:lang w:bidi="ar-SA"/>
        </w:rPr>
        <w:t>أما من حيث تكلفة سلسلة الإمداد من المصدر إلى الميناء أو المطار فتحقق البحرين أقل تكلفة بينما تتكلف الكويت أعلى تكلفة بين الدول العربية</w:t>
      </w:r>
      <w:r>
        <w:rPr>
          <w:rFonts w:hint="cs"/>
          <w:rtl/>
          <w:lang w:bidi="ar-SA"/>
        </w:rPr>
        <w:t xml:space="preserve"> كما يظهر بالشكل رقم (14)</w:t>
      </w:r>
      <w:r w:rsidRPr="00F65E60">
        <w:rPr>
          <w:rFonts w:hint="cs"/>
          <w:rtl/>
          <w:lang w:bidi="ar-SA"/>
        </w:rPr>
        <w:t>.</w:t>
      </w:r>
    </w:p>
    <w:p w:rsidR="00286B62" w:rsidRDefault="00286B62" w:rsidP="00286B62">
      <w:pPr>
        <w:pStyle w:val="ListParagraph"/>
        <w:spacing w:after="240"/>
        <w:ind w:left="1080" w:firstLine="0"/>
        <w:jc w:val="both"/>
        <w:rPr>
          <w:rtl/>
        </w:rPr>
      </w:pPr>
      <w:r w:rsidRPr="002F154D">
        <w:rPr>
          <w:rFonts w:cs="AL-Mateen" w:hint="cs"/>
          <w:color w:val="000000"/>
          <w:sz w:val="28"/>
          <w:rtl/>
          <w:lang w:bidi="ar-EG"/>
        </w:rPr>
        <w:t>شكل رقم (</w:t>
      </w:r>
      <w:r>
        <w:rPr>
          <w:rFonts w:cs="AL-Mateen" w:hint="cs"/>
          <w:color w:val="000000"/>
          <w:sz w:val="28"/>
          <w:rtl/>
          <w:lang w:bidi="ar-EG"/>
        </w:rPr>
        <w:t>14</w:t>
      </w:r>
      <w:r w:rsidRPr="002F154D">
        <w:rPr>
          <w:rFonts w:cs="AL-Mateen" w:hint="cs"/>
          <w:color w:val="000000"/>
          <w:sz w:val="28"/>
          <w:rtl/>
          <w:lang w:bidi="ar-EG"/>
        </w:rPr>
        <w:t>): تكلفة سلسة الإمداد من المصدر إلى الميناء أو المطار</w:t>
      </w:r>
      <w:r w:rsidRPr="00892005">
        <w:rPr>
          <w:noProof/>
        </w:rPr>
        <w:t xml:space="preserve"> </w:t>
      </w:r>
      <w:r w:rsidR="009F15F6">
        <w:rPr>
          <w:noProof/>
        </w:rPr>
        <w:drawing>
          <wp:anchor distT="0" distB="0" distL="114300" distR="114300" simplePos="0" relativeHeight="251667968" behindDoc="1" locked="0" layoutInCell="1" allowOverlap="1">
            <wp:simplePos x="0" y="0"/>
            <wp:positionH relativeFrom="column">
              <wp:posOffset>-410845</wp:posOffset>
            </wp:positionH>
            <wp:positionV relativeFrom="paragraph">
              <wp:posOffset>424180</wp:posOffset>
            </wp:positionV>
            <wp:extent cx="6032500" cy="3882390"/>
            <wp:effectExtent l="19050" t="0" r="6350" b="0"/>
            <wp:wrapTight wrapText="bothSides">
              <wp:wrapPolygon edited="0">
                <wp:start x="-68" y="0"/>
                <wp:lineTo x="-68" y="21515"/>
                <wp:lineTo x="21623" y="21515"/>
                <wp:lineTo x="21623" y="0"/>
                <wp:lineTo x="-68"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srcRect/>
                    <a:stretch>
                      <a:fillRect/>
                    </a:stretch>
                  </pic:blipFill>
                  <pic:spPr bwMode="auto">
                    <a:xfrm>
                      <a:off x="0" y="0"/>
                      <a:ext cx="6032500" cy="3882390"/>
                    </a:xfrm>
                    <a:prstGeom prst="rect">
                      <a:avLst/>
                    </a:prstGeom>
                    <a:noFill/>
                    <a:ln w="9525">
                      <a:noFill/>
                      <a:miter lim="800000"/>
                      <a:headEnd/>
                      <a:tailEnd/>
                    </a:ln>
                  </pic:spPr>
                </pic:pic>
              </a:graphicData>
            </a:graphic>
          </wp:anchor>
        </w:drawing>
      </w:r>
    </w:p>
    <w:p w:rsidR="00286B62" w:rsidRPr="002F154D" w:rsidRDefault="00286B62" w:rsidP="00286B62">
      <w:pPr>
        <w:pStyle w:val="ListParagraph"/>
        <w:spacing w:after="240" w:line="276" w:lineRule="auto"/>
        <w:ind w:left="1080" w:firstLine="0"/>
        <w:rPr>
          <w:rFonts w:ascii="Simplified Arabic" w:eastAsia="Calibri" w:hAnsi="Simplified Arabic"/>
          <w:sz w:val="28"/>
          <w:rtl/>
          <w:lang w:bidi="ar-EG"/>
        </w:rPr>
      </w:pPr>
    </w:p>
    <w:p w:rsidR="00286B62" w:rsidRDefault="00286B62" w:rsidP="00286B62">
      <w:pPr>
        <w:widowControl/>
        <w:spacing w:before="0" w:after="200" w:line="276" w:lineRule="auto"/>
        <w:ind w:firstLine="0"/>
        <w:jc w:val="left"/>
        <w:rPr>
          <w:rFonts w:ascii="Simplified Arabic" w:hAnsi="Simplified Arabic" w:cs="AL-Mateen"/>
          <w:color w:val="000000"/>
          <w:spacing w:val="-6"/>
          <w:sz w:val="24"/>
          <w:szCs w:val="24"/>
          <w:rtl/>
          <w:lang w:bidi="ar-EG"/>
        </w:rPr>
      </w:pPr>
      <w:r>
        <w:rPr>
          <w:rFonts w:ascii="Simplified Arabic" w:hAnsi="Simplified Arabic" w:cs="AL-Mateen"/>
          <w:color w:val="000000"/>
          <w:spacing w:val="-6"/>
          <w:sz w:val="24"/>
          <w:szCs w:val="24"/>
          <w:rtl/>
          <w:lang w:bidi="ar-EG"/>
        </w:rPr>
        <w:br w:type="page"/>
      </w:r>
    </w:p>
    <w:p w:rsidR="00286B62" w:rsidRPr="002F154D" w:rsidRDefault="00286B62" w:rsidP="00286B62">
      <w:pPr>
        <w:pStyle w:val="ListParagraph"/>
        <w:spacing w:before="240" w:line="400" w:lineRule="exact"/>
        <w:ind w:left="1080" w:firstLine="0"/>
        <w:rPr>
          <w:rFonts w:ascii="Simplified Arabic" w:hAnsi="Simplified Arabic" w:cs="AL-Mateen"/>
          <w:color w:val="000000"/>
          <w:spacing w:val="-6"/>
          <w:sz w:val="24"/>
          <w:szCs w:val="24"/>
          <w:rtl/>
          <w:lang w:bidi="ar-EG"/>
        </w:rPr>
      </w:pPr>
    </w:p>
    <w:p w:rsidR="00286B62" w:rsidRPr="008A62AC" w:rsidRDefault="00286B62" w:rsidP="00286B62">
      <w:pPr>
        <w:spacing w:before="240" w:after="120" w:line="360" w:lineRule="exact"/>
        <w:jc w:val="center"/>
        <w:rPr>
          <w:rFonts w:cs="Arabic Transparent"/>
          <w:b/>
          <w:bCs/>
          <w:color w:val="000000"/>
          <w:sz w:val="24"/>
          <w:szCs w:val="24"/>
        </w:rPr>
      </w:pPr>
      <w:r w:rsidRPr="008A62AC">
        <w:rPr>
          <w:rFonts w:cs="Arabic Transparent" w:hint="cs"/>
          <w:b/>
          <w:bCs/>
          <w:color w:val="000000"/>
          <w:sz w:val="24"/>
          <w:szCs w:val="24"/>
          <w:rtl/>
        </w:rPr>
        <w:t xml:space="preserve">جدول </w:t>
      </w:r>
      <w:r>
        <w:rPr>
          <w:rFonts w:cs="Arabic Transparent" w:hint="cs"/>
          <w:b/>
          <w:bCs/>
          <w:color w:val="000000"/>
          <w:sz w:val="24"/>
          <w:szCs w:val="24"/>
          <w:rtl/>
          <w:lang w:bidi="ar-EG"/>
        </w:rPr>
        <w:t>رقم (25)</w:t>
      </w:r>
      <w:r w:rsidRPr="008A62AC">
        <w:rPr>
          <w:rFonts w:cs="Arabic Transparent" w:hint="cs"/>
          <w:b/>
          <w:bCs/>
          <w:color w:val="000000"/>
          <w:sz w:val="24"/>
          <w:szCs w:val="24"/>
          <w:rtl/>
        </w:rPr>
        <w:t xml:space="preserve"> المؤشرات الثانوية الخاصة بتكلفة تداول الحاويات محليا فى الدول العربية</w:t>
      </w:r>
    </w:p>
    <w:tbl>
      <w:tblPr>
        <w:tblW w:w="5000" w:type="pct"/>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CellMar>
          <w:left w:w="0" w:type="dxa"/>
          <w:right w:w="0" w:type="dxa"/>
        </w:tblCellMar>
        <w:tblLook w:val="04A0" w:firstRow="1" w:lastRow="0" w:firstColumn="1" w:lastColumn="0" w:noHBand="0" w:noVBand="1"/>
      </w:tblPr>
      <w:tblGrid>
        <w:gridCol w:w="1740"/>
        <w:gridCol w:w="1873"/>
        <w:gridCol w:w="1183"/>
        <w:gridCol w:w="2205"/>
        <w:gridCol w:w="1391"/>
      </w:tblGrid>
      <w:tr w:rsidR="00286B62" w:rsidRPr="006729F1" w:rsidTr="00192BF2">
        <w:trPr>
          <w:trHeight w:val="897"/>
        </w:trPr>
        <w:tc>
          <w:tcPr>
            <w:tcW w:w="1036" w:type="pct"/>
            <w:tcBorders>
              <w:bottom w:val="double" w:sz="2" w:space="0" w:color="auto"/>
            </w:tcBorders>
            <w:shd w:val="clear" w:color="auto" w:fill="FFFF00"/>
            <w:tcMar>
              <w:top w:w="15" w:type="dxa"/>
              <w:left w:w="15" w:type="dxa"/>
              <w:bottom w:w="0" w:type="dxa"/>
              <w:right w:w="15" w:type="dxa"/>
            </w:tcMar>
            <w:vAlign w:val="center"/>
            <w:hideMark/>
          </w:tcPr>
          <w:p w:rsidR="00286B62" w:rsidRPr="00EC166C" w:rsidRDefault="00286B62" w:rsidP="00192BF2">
            <w:pPr>
              <w:widowControl/>
              <w:spacing w:before="40" w:after="40" w:line="300" w:lineRule="exact"/>
              <w:ind w:firstLine="0"/>
              <w:jc w:val="center"/>
              <w:rPr>
                <w:rFonts w:ascii="Simplified Arabic" w:hAnsi="Simplified Arabic"/>
                <w:b/>
                <w:bCs/>
                <w:color w:val="000000"/>
                <w:sz w:val="20"/>
                <w:szCs w:val="20"/>
              </w:rPr>
            </w:pPr>
            <w:r w:rsidRPr="00EC166C">
              <w:rPr>
                <w:rFonts w:ascii="Simplified Arabic" w:hAnsi="Simplified Arabic"/>
                <w:b/>
                <w:bCs/>
                <w:color w:val="000000"/>
                <w:sz w:val="20"/>
                <w:szCs w:val="20"/>
                <w:rtl/>
              </w:rPr>
              <w:t>الوقت المنقضى للصادر من المصنع الى الميناء</w:t>
            </w:r>
          </w:p>
          <w:p w:rsidR="00286B62" w:rsidRPr="00EC166C" w:rsidRDefault="00286B62" w:rsidP="00192BF2">
            <w:pPr>
              <w:widowControl/>
              <w:spacing w:before="40" w:after="40" w:line="300" w:lineRule="exact"/>
              <w:ind w:firstLine="0"/>
              <w:jc w:val="center"/>
              <w:rPr>
                <w:rFonts w:ascii="Simplified Arabic" w:hAnsi="Simplified Arabic"/>
                <w:b/>
                <w:bCs/>
                <w:color w:val="000000"/>
                <w:sz w:val="20"/>
                <w:szCs w:val="20"/>
              </w:rPr>
            </w:pPr>
            <w:r w:rsidRPr="00EC166C">
              <w:rPr>
                <w:rFonts w:cs="Times New Roman"/>
                <w:b/>
                <w:bCs/>
                <w:color w:val="000000"/>
                <w:sz w:val="18"/>
                <w:szCs w:val="18"/>
              </w:rPr>
              <w:t xml:space="preserve">Lead time </w:t>
            </w:r>
          </w:p>
        </w:tc>
        <w:tc>
          <w:tcPr>
            <w:tcW w:w="1116" w:type="pct"/>
            <w:tcBorders>
              <w:bottom w:val="double" w:sz="2" w:space="0" w:color="auto"/>
            </w:tcBorders>
            <w:shd w:val="clear" w:color="auto" w:fill="FFFF00"/>
            <w:tcMar>
              <w:top w:w="15" w:type="dxa"/>
              <w:left w:w="15" w:type="dxa"/>
              <w:bottom w:w="0" w:type="dxa"/>
              <w:right w:w="15" w:type="dxa"/>
            </w:tcMar>
            <w:vAlign w:val="center"/>
            <w:hideMark/>
          </w:tcPr>
          <w:p w:rsidR="00286B62" w:rsidRPr="00EC166C" w:rsidRDefault="00286B62" w:rsidP="00192BF2">
            <w:pPr>
              <w:widowControl/>
              <w:spacing w:before="40" w:after="40" w:line="300" w:lineRule="exact"/>
              <w:ind w:firstLine="0"/>
              <w:jc w:val="center"/>
              <w:rPr>
                <w:rFonts w:ascii="Simplified Arabic" w:hAnsi="Simplified Arabic"/>
                <w:b/>
                <w:bCs/>
                <w:color w:val="000000"/>
                <w:sz w:val="20"/>
                <w:szCs w:val="20"/>
                <w:rtl/>
              </w:rPr>
            </w:pPr>
            <w:r w:rsidRPr="00EC166C">
              <w:rPr>
                <w:rFonts w:ascii="Simplified Arabic" w:hAnsi="Simplified Arabic"/>
                <w:b/>
                <w:bCs/>
                <w:color w:val="000000"/>
                <w:sz w:val="20"/>
                <w:szCs w:val="20"/>
                <w:rtl/>
              </w:rPr>
              <w:t>الوقت المنقضى للوارد من الميناء الى المستلم (أيام)</w:t>
            </w:r>
            <w:r w:rsidRPr="00EC166C">
              <w:rPr>
                <w:rFonts w:ascii="Simplified Arabic" w:hAnsi="Simplified Arabic"/>
                <w:b/>
                <w:bCs/>
                <w:color w:val="000000"/>
                <w:sz w:val="20"/>
                <w:szCs w:val="20"/>
              </w:rPr>
              <w:t xml:space="preserve"> </w:t>
            </w:r>
            <w:r w:rsidRPr="00EC166C">
              <w:rPr>
                <w:rFonts w:cs="Times New Roman"/>
                <w:b/>
                <w:bCs/>
                <w:color w:val="000000"/>
                <w:sz w:val="18"/>
                <w:szCs w:val="18"/>
              </w:rPr>
              <w:t xml:space="preserve">Lead time </w:t>
            </w:r>
          </w:p>
        </w:tc>
        <w:tc>
          <w:tcPr>
            <w:tcW w:w="705" w:type="pct"/>
            <w:tcBorders>
              <w:bottom w:val="double" w:sz="2" w:space="0" w:color="auto"/>
            </w:tcBorders>
            <w:shd w:val="clear" w:color="auto" w:fill="FFFF00"/>
            <w:tcMar>
              <w:top w:w="15" w:type="dxa"/>
              <w:left w:w="15" w:type="dxa"/>
              <w:bottom w:w="0" w:type="dxa"/>
              <w:right w:w="15" w:type="dxa"/>
            </w:tcMar>
            <w:vAlign w:val="center"/>
            <w:hideMark/>
          </w:tcPr>
          <w:p w:rsidR="00286B62" w:rsidRPr="00EC166C" w:rsidRDefault="00286B62" w:rsidP="00192BF2">
            <w:pPr>
              <w:widowControl/>
              <w:spacing w:before="40" w:after="40" w:line="300" w:lineRule="exact"/>
              <w:ind w:firstLine="0"/>
              <w:jc w:val="center"/>
              <w:rPr>
                <w:rFonts w:ascii="Simplified Arabic" w:hAnsi="Simplified Arabic"/>
                <w:b/>
                <w:bCs/>
                <w:color w:val="000000"/>
                <w:sz w:val="20"/>
                <w:szCs w:val="20"/>
              </w:rPr>
            </w:pPr>
            <w:r w:rsidRPr="00EC166C">
              <w:rPr>
                <w:rFonts w:ascii="Simplified Arabic" w:hAnsi="Simplified Arabic"/>
                <w:b/>
                <w:bCs/>
                <w:color w:val="000000"/>
                <w:sz w:val="20"/>
                <w:szCs w:val="20"/>
                <w:rtl/>
              </w:rPr>
              <w:t xml:space="preserve">تكاليف  حاوية   صادر </w:t>
            </w:r>
            <w:r w:rsidRPr="00EC166C">
              <w:rPr>
                <w:rFonts w:cs="Times New Roman"/>
                <w:b/>
                <w:bCs/>
                <w:color w:val="000000"/>
                <w:sz w:val="18"/>
                <w:szCs w:val="18"/>
              </w:rPr>
              <w:t>US$</w:t>
            </w:r>
          </w:p>
        </w:tc>
        <w:tc>
          <w:tcPr>
            <w:tcW w:w="1314" w:type="pct"/>
            <w:tcBorders>
              <w:bottom w:val="double" w:sz="2" w:space="0" w:color="auto"/>
            </w:tcBorders>
            <w:shd w:val="clear" w:color="auto" w:fill="FFFF00"/>
            <w:tcMar>
              <w:top w:w="15" w:type="dxa"/>
              <w:left w:w="15" w:type="dxa"/>
              <w:bottom w:w="0" w:type="dxa"/>
              <w:right w:w="15" w:type="dxa"/>
            </w:tcMar>
            <w:vAlign w:val="center"/>
            <w:hideMark/>
          </w:tcPr>
          <w:p w:rsidR="00286B62" w:rsidRPr="00EC166C" w:rsidRDefault="00286B62" w:rsidP="00192BF2">
            <w:pPr>
              <w:widowControl/>
              <w:spacing w:before="40" w:after="40" w:line="300" w:lineRule="exact"/>
              <w:ind w:firstLine="0"/>
              <w:jc w:val="center"/>
              <w:rPr>
                <w:rFonts w:ascii="Simplified Arabic" w:hAnsi="Simplified Arabic"/>
                <w:b/>
                <w:bCs/>
                <w:color w:val="000000"/>
                <w:sz w:val="20"/>
                <w:szCs w:val="20"/>
              </w:rPr>
            </w:pPr>
            <w:r w:rsidRPr="00EC166C">
              <w:rPr>
                <w:rFonts w:ascii="Simplified Arabic" w:hAnsi="Simplified Arabic"/>
                <w:b/>
                <w:bCs/>
                <w:color w:val="000000"/>
                <w:sz w:val="20"/>
                <w:szCs w:val="20"/>
                <w:rtl/>
              </w:rPr>
              <w:t xml:space="preserve">تكاليف لوجستية للحاوية من الميناء الى المستلم </w:t>
            </w:r>
            <w:r>
              <w:rPr>
                <w:rFonts w:ascii="Simplified Arabic" w:hAnsi="Simplified Arabic" w:hint="cs"/>
                <w:b/>
                <w:bCs/>
                <w:color w:val="000000"/>
                <w:sz w:val="20"/>
                <w:szCs w:val="20"/>
                <w:rtl/>
              </w:rPr>
              <w:br/>
            </w:r>
            <w:r w:rsidRPr="00EC166C">
              <w:rPr>
                <w:rFonts w:ascii="Simplified Arabic" w:hAnsi="Simplified Arabic"/>
                <w:b/>
                <w:bCs/>
                <w:color w:val="000000"/>
                <w:sz w:val="20"/>
                <w:szCs w:val="20"/>
                <w:rtl/>
              </w:rPr>
              <w:t>0 قدما</w:t>
            </w:r>
            <w:r w:rsidRPr="00EC166C">
              <w:rPr>
                <w:rFonts w:cs="Times New Roman"/>
                <w:b/>
                <w:bCs/>
                <w:color w:val="000000"/>
                <w:sz w:val="18"/>
                <w:szCs w:val="18"/>
              </w:rPr>
              <w:t xml:space="preserve">US$ </w:t>
            </w:r>
          </w:p>
        </w:tc>
        <w:tc>
          <w:tcPr>
            <w:tcW w:w="830" w:type="pct"/>
            <w:tcBorders>
              <w:bottom w:val="double" w:sz="2" w:space="0" w:color="auto"/>
            </w:tcBorders>
            <w:shd w:val="clear" w:color="auto" w:fill="FFFF00"/>
            <w:tcMar>
              <w:top w:w="15" w:type="dxa"/>
              <w:left w:w="15" w:type="dxa"/>
              <w:bottom w:w="0" w:type="dxa"/>
              <w:right w:w="15" w:type="dxa"/>
            </w:tcMar>
            <w:vAlign w:val="center"/>
            <w:hideMark/>
          </w:tcPr>
          <w:p w:rsidR="00286B62" w:rsidRPr="006729F1" w:rsidRDefault="00286B62" w:rsidP="00192BF2">
            <w:pPr>
              <w:widowControl/>
              <w:spacing w:before="40" w:after="40" w:line="300" w:lineRule="exact"/>
              <w:ind w:firstLine="0"/>
              <w:jc w:val="center"/>
              <w:rPr>
                <w:rFonts w:ascii="Simplified Arabic" w:hAnsi="Simplified Arabic"/>
                <w:color w:val="000000"/>
                <w:sz w:val="28"/>
              </w:rPr>
            </w:pPr>
            <w:r w:rsidRPr="00EC166C">
              <w:rPr>
                <w:rFonts w:ascii="Simplified Arabic" w:hAnsi="Simplified Arabic"/>
                <w:b/>
                <w:bCs/>
                <w:color w:val="000000"/>
                <w:sz w:val="20"/>
                <w:szCs w:val="20"/>
                <w:rtl/>
              </w:rPr>
              <w:t>الدول العربية</w:t>
            </w:r>
            <w:r w:rsidRPr="006729F1">
              <w:rPr>
                <w:rFonts w:ascii="Simplified Arabic" w:hAnsi="Simplified Arabic"/>
                <w:b/>
                <w:bCs/>
                <w:color w:val="000000"/>
                <w:sz w:val="28"/>
                <w:rtl/>
                <w:lang w:bidi="ar-EG"/>
              </w:rPr>
              <w:t xml:space="preserve"> </w:t>
            </w:r>
          </w:p>
        </w:tc>
      </w:tr>
      <w:tr w:rsidR="00286B62" w:rsidRPr="00EC166C" w:rsidTr="00192BF2">
        <w:trPr>
          <w:trHeight w:val="273"/>
        </w:trPr>
        <w:tc>
          <w:tcPr>
            <w:tcW w:w="1036"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Pr>
            </w:pPr>
            <w:r w:rsidRPr="00EC166C">
              <w:rPr>
                <w:rFonts w:cs="Times New Roman"/>
                <w:color w:val="000000"/>
                <w:szCs w:val="22"/>
              </w:rPr>
              <w:t>2.46</w:t>
            </w:r>
          </w:p>
        </w:tc>
        <w:tc>
          <w:tcPr>
            <w:tcW w:w="1116"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Pr>
            </w:pPr>
            <w:r w:rsidRPr="00EC166C">
              <w:rPr>
                <w:rFonts w:cs="Times New Roman"/>
                <w:color w:val="000000"/>
                <w:szCs w:val="22"/>
              </w:rPr>
              <w:t>2.03</w:t>
            </w:r>
          </w:p>
        </w:tc>
        <w:tc>
          <w:tcPr>
            <w:tcW w:w="705"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Pr>
            </w:pPr>
            <w:r w:rsidRPr="00EC166C">
              <w:rPr>
                <w:rFonts w:cs="Times New Roman"/>
                <w:color w:val="000000"/>
                <w:szCs w:val="22"/>
              </w:rPr>
              <w:t>649</w:t>
            </w:r>
          </w:p>
        </w:tc>
        <w:tc>
          <w:tcPr>
            <w:tcW w:w="1314"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Pr>
            </w:pPr>
            <w:r w:rsidRPr="00EC166C">
              <w:rPr>
                <w:rFonts w:cs="Times New Roman"/>
                <w:color w:val="000000"/>
                <w:szCs w:val="22"/>
              </w:rPr>
              <w:t>960</w:t>
            </w:r>
          </w:p>
        </w:tc>
        <w:tc>
          <w:tcPr>
            <w:tcW w:w="830"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left"/>
              <w:rPr>
                <w:color w:val="000000"/>
                <w:szCs w:val="22"/>
              </w:rPr>
            </w:pPr>
            <w:r w:rsidRPr="00EC166C">
              <w:rPr>
                <w:color w:val="000000"/>
                <w:szCs w:val="22"/>
                <w:rtl/>
              </w:rPr>
              <w:t>الإمارات</w:t>
            </w:r>
          </w:p>
        </w:tc>
      </w:tr>
      <w:tr w:rsidR="00286B62" w:rsidRPr="00EC166C" w:rsidTr="0012127F">
        <w:trPr>
          <w:trHeight w:val="180"/>
        </w:trPr>
        <w:tc>
          <w:tcPr>
            <w:tcW w:w="1036" w:type="pct"/>
            <w:shd w:val="clear" w:color="auto" w:fill="E5DFEC"/>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Pr>
            </w:pPr>
            <w:r w:rsidRPr="00EC166C">
              <w:rPr>
                <w:rFonts w:cs="Times New Roman"/>
                <w:color w:val="000000"/>
                <w:szCs w:val="22"/>
              </w:rPr>
              <w:t>1</w:t>
            </w:r>
          </w:p>
        </w:tc>
        <w:tc>
          <w:tcPr>
            <w:tcW w:w="1116" w:type="pct"/>
            <w:shd w:val="clear" w:color="auto" w:fill="E5DFEC"/>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Pr>
            </w:pPr>
            <w:r w:rsidRPr="00EC166C">
              <w:rPr>
                <w:rFonts w:cs="Times New Roman"/>
                <w:color w:val="000000"/>
                <w:szCs w:val="22"/>
              </w:rPr>
              <w:t>2</w:t>
            </w:r>
          </w:p>
        </w:tc>
        <w:tc>
          <w:tcPr>
            <w:tcW w:w="705" w:type="pct"/>
            <w:shd w:val="clear" w:color="auto" w:fill="E5DFEC"/>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Pr>
            </w:pPr>
            <w:r w:rsidRPr="00EC166C">
              <w:rPr>
                <w:rFonts w:cs="Times New Roman"/>
                <w:color w:val="000000"/>
                <w:szCs w:val="22"/>
              </w:rPr>
              <w:t>150</w:t>
            </w:r>
          </w:p>
        </w:tc>
        <w:tc>
          <w:tcPr>
            <w:tcW w:w="1314" w:type="pct"/>
            <w:shd w:val="clear" w:color="auto" w:fill="E5DFEC"/>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Pr>
            </w:pPr>
            <w:r w:rsidRPr="00EC166C">
              <w:rPr>
                <w:rFonts w:cs="Times New Roman"/>
                <w:color w:val="000000"/>
                <w:szCs w:val="22"/>
              </w:rPr>
              <w:t>250</w:t>
            </w:r>
          </w:p>
        </w:tc>
        <w:tc>
          <w:tcPr>
            <w:tcW w:w="830"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left"/>
              <w:rPr>
                <w:color w:val="000000"/>
                <w:szCs w:val="22"/>
              </w:rPr>
            </w:pPr>
            <w:r w:rsidRPr="00EC166C">
              <w:rPr>
                <w:color w:val="000000"/>
                <w:szCs w:val="22"/>
                <w:rtl/>
              </w:rPr>
              <w:t>البحرين</w:t>
            </w:r>
          </w:p>
        </w:tc>
      </w:tr>
      <w:tr w:rsidR="00286B62" w:rsidRPr="00EC166C" w:rsidTr="00192BF2">
        <w:trPr>
          <w:trHeight w:val="242"/>
        </w:trPr>
        <w:tc>
          <w:tcPr>
            <w:tcW w:w="1036"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Pr>
            </w:pPr>
            <w:r w:rsidRPr="00EC166C">
              <w:rPr>
                <w:rFonts w:cs="Times New Roman"/>
                <w:color w:val="000000"/>
                <w:szCs w:val="22"/>
              </w:rPr>
              <w:t>3.83</w:t>
            </w:r>
          </w:p>
        </w:tc>
        <w:tc>
          <w:tcPr>
            <w:tcW w:w="1116"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Pr>
            </w:pPr>
            <w:r w:rsidRPr="00EC166C">
              <w:rPr>
                <w:rFonts w:cs="Times New Roman"/>
                <w:color w:val="000000"/>
                <w:szCs w:val="22"/>
              </w:rPr>
              <w:t>2.29</w:t>
            </w:r>
          </w:p>
        </w:tc>
        <w:tc>
          <w:tcPr>
            <w:tcW w:w="705"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Pr>
            </w:pPr>
            <w:r w:rsidRPr="00EC166C">
              <w:rPr>
                <w:rFonts w:cs="Times New Roman"/>
                <w:color w:val="000000"/>
                <w:szCs w:val="22"/>
              </w:rPr>
              <w:t>855</w:t>
            </w:r>
          </w:p>
        </w:tc>
        <w:tc>
          <w:tcPr>
            <w:tcW w:w="1314"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Pr>
            </w:pPr>
            <w:r w:rsidRPr="00EC166C">
              <w:rPr>
                <w:rFonts w:cs="Times New Roman"/>
                <w:color w:val="000000"/>
                <w:szCs w:val="22"/>
              </w:rPr>
              <w:t>721</w:t>
            </w:r>
          </w:p>
        </w:tc>
        <w:tc>
          <w:tcPr>
            <w:tcW w:w="830"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left"/>
              <w:rPr>
                <w:color w:val="000000"/>
                <w:szCs w:val="22"/>
              </w:rPr>
            </w:pPr>
            <w:r w:rsidRPr="00EC166C">
              <w:rPr>
                <w:color w:val="000000"/>
                <w:szCs w:val="22"/>
                <w:rtl/>
              </w:rPr>
              <w:t>قطر</w:t>
            </w:r>
          </w:p>
        </w:tc>
      </w:tr>
      <w:tr w:rsidR="00286B62" w:rsidRPr="00EC166C" w:rsidTr="00192BF2">
        <w:trPr>
          <w:trHeight w:val="289"/>
        </w:trPr>
        <w:tc>
          <w:tcPr>
            <w:tcW w:w="1036"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Pr>
            </w:pPr>
            <w:r w:rsidRPr="00EC166C">
              <w:rPr>
                <w:rFonts w:cs="Times New Roman"/>
                <w:color w:val="000000"/>
                <w:szCs w:val="22"/>
              </w:rPr>
              <w:t>3.42</w:t>
            </w:r>
          </w:p>
        </w:tc>
        <w:tc>
          <w:tcPr>
            <w:tcW w:w="1116"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Pr>
            </w:pPr>
            <w:r w:rsidRPr="00EC166C">
              <w:rPr>
                <w:rFonts w:cs="Times New Roman"/>
                <w:color w:val="000000"/>
                <w:szCs w:val="22"/>
              </w:rPr>
              <w:t>2.15</w:t>
            </w:r>
          </w:p>
        </w:tc>
        <w:tc>
          <w:tcPr>
            <w:tcW w:w="705"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Pr>
            </w:pPr>
            <w:r w:rsidRPr="00EC166C">
              <w:rPr>
                <w:rFonts w:cs="Times New Roman"/>
                <w:color w:val="000000"/>
                <w:szCs w:val="22"/>
              </w:rPr>
              <w:t>500</w:t>
            </w:r>
          </w:p>
        </w:tc>
        <w:tc>
          <w:tcPr>
            <w:tcW w:w="1314"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Pr>
            </w:pPr>
            <w:r w:rsidRPr="00EC166C">
              <w:rPr>
                <w:rFonts w:cs="Times New Roman"/>
                <w:color w:val="000000"/>
                <w:szCs w:val="22"/>
              </w:rPr>
              <w:t>1000</w:t>
            </w:r>
          </w:p>
        </w:tc>
        <w:tc>
          <w:tcPr>
            <w:tcW w:w="830"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left"/>
              <w:rPr>
                <w:color w:val="000000"/>
                <w:szCs w:val="22"/>
              </w:rPr>
            </w:pPr>
            <w:r w:rsidRPr="00EC166C">
              <w:rPr>
                <w:color w:val="000000"/>
                <w:szCs w:val="22"/>
                <w:rtl/>
              </w:rPr>
              <w:t>لبنان</w:t>
            </w:r>
          </w:p>
        </w:tc>
      </w:tr>
      <w:tr w:rsidR="00286B62" w:rsidRPr="00EC166C" w:rsidTr="0012127F">
        <w:trPr>
          <w:trHeight w:val="352"/>
        </w:trPr>
        <w:tc>
          <w:tcPr>
            <w:tcW w:w="1036"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Pr>
            </w:pPr>
            <w:r w:rsidRPr="00EC166C">
              <w:rPr>
                <w:rFonts w:cs="Times New Roman"/>
                <w:color w:val="000000"/>
                <w:szCs w:val="22"/>
              </w:rPr>
              <w:t>2.45</w:t>
            </w:r>
          </w:p>
        </w:tc>
        <w:tc>
          <w:tcPr>
            <w:tcW w:w="1116"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Pr>
            </w:pPr>
            <w:r w:rsidRPr="00EC166C">
              <w:rPr>
                <w:rFonts w:cs="Times New Roman"/>
                <w:color w:val="000000"/>
                <w:szCs w:val="22"/>
              </w:rPr>
              <w:t>3.16</w:t>
            </w:r>
          </w:p>
        </w:tc>
        <w:tc>
          <w:tcPr>
            <w:tcW w:w="705" w:type="pct"/>
            <w:shd w:val="clear" w:color="auto" w:fill="E5DFEC"/>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Pr>
            </w:pPr>
            <w:r w:rsidRPr="00EC166C">
              <w:rPr>
                <w:rFonts w:cs="Times New Roman"/>
                <w:color w:val="000000"/>
                <w:szCs w:val="22"/>
              </w:rPr>
              <w:t>150</w:t>
            </w:r>
          </w:p>
        </w:tc>
        <w:tc>
          <w:tcPr>
            <w:tcW w:w="1314" w:type="pct"/>
            <w:shd w:val="clear" w:color="auto" w:fill="E5DFEC"/>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Pr>
            </w:pPr>
            <w:r w:rsidRPr="00EC166C">
              <w:rPr>
                <w:rFonts w:cs="Times New Roman"/>
                <w:color w:val="000000"/>
                <w:szCs w:val="22"/>
              </w:rPr>
              <w:t>250</w:t>
            </w:r>
          </w:p>
        </w:tc>
        <w:tc>
          <w:tcPr>
            <w:tcW w:w="830"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left"/>
              <w:rPr>
                <w:color w:val="000000"/>
                <w:szCs w:val="22"/>
              </w:rPr>
            </w:pPr>
            <w:r w:rsidRPr="00EC166C">
              <w:rPr>
                <w:color w:val="000000"/>
                <w:szCs w:val="22"/>
                <w:rtl/>
              </w:rPr>
              <w:t>سوريا</w:t>
            </w:r>
          </w:p>
        </w:tc>
      </w:tr>
      <w:tr w:rsidR="00286B62" w:rsidRPr="00EC166C" w:rsidTr="00192BF2">
        <w:trPr>
          <w:trHeight w:val="258"/>
        </w:trPr>
        <w:tc>
          <w:tcPr>
            <w:tcW w:w="1036"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Pr>
            </w:pPr>
            <w:r w:rsidRPr="00EC166C">
              <w:rPr>
                <w:rFonts w:cs="Times New Roman"/>
                <w:color w:val="000000"/>
                <w:szCs w:val="22"/>
              </w:rPr>
              <w:t>2.29</w:t>
            </w:r>
          </w:p>
        </w:tc>
        <w:tc>
          <w:tcPr>
            <w:tcW w:w="1116"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Pr>
            </w:pPr>
            <w:r w:rsidRPr="00EC166C">
              <w:rPr>
                <w:rFonts w:cs="Times New Roman"/>
                <w:color w:val="000000"/>
                <w:szCs w:val="22"/>
              </w:rPr>
              <w:t>6.32</w:t>
            </w:r>
          </w:p>
        </w:tc>
        <w:tc>
          <w:tcPr>
            <w:tcW w:w="705"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Pr>
            </w:pPr>
            <w:r w:rsidRPr="00EC166C">
              <w:rPr>
                <w:rFonts w:cs="Times New Roman"/>
                <w:color w:val="000000"/>
                <w:szCs w:val="22"/>
              </w:rPr>
              <w:t>250</w:t>
            </w:r>
          </w:p>
        </w:tc>
        <w:tc>
          <w:tcPr>
            <w:tcW w:w="1314"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Pr>
            </w:pPr>
            <w:r w:rsidRPr="00EC166C">
              <w:rPr>
                <w:rFonts w:cs="Times New Roman"/>
                <w:color w:val="000000"/>
                <w:szCs w:val="22"/>
              </w:rPr>
              <w:t>274</w:t>
            </w:r>
          </w:p>
        </w:tc>
        <w:tc>
          <w:tcPr>
            <w:tcW w:w="830"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left"/>
              <w:rPr>
                <w:color w:val="000000"/>
                <w:szCs w:val="22"/>
              </w:rPr>
            </w:pPr>
            <w:r w:rsidRPr="00EC166C">
              <w:rPr>
                <w:color w:val="000000"/>
                <w:szCs w:val="22"/>
                <w:rtl/>
              </w:rPr>
              <w:t>السعودية</w:t>
            </w:r>
          </w:p>
        </w:tc>
      </w:tr>
      <w:tr w:rsidR="00286B62" w:rsidRPr="00EC166C" w:rsidTr="00192BF2">
        <w:trPr>
          <w:trHeight w:val="305"/>
        </w:trPr>
        <w:tc>
          <w:tcPr>
            <w:tcW w:w="1036"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Pr>
            </w:pPr>
            <w:r w:rsidRPr="00EC166C">
              <w:rPr>
                <w:rFonts w:cs="Times New Roman"/>
                <w:color w:val="000000"/>
                <w:szCs w:val="22"/>
              </w:rPr>
              <w:t>2</w:t>
            </w:r>
          </w:p>
        </w:tc>
        <w:tc>
          <w:tcPr>
            <w:tcW w:w="1116"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Pr>
            </w:pPr>
            <w:r w:rsidRPr="00EC166C">
              <w:rPr>
                <w:rFonts w:cs="Times New Roman"/>
                <w:color w:val="000000"/>
                <w:szCs w:val="22"/>
              </w:rPr>
              <w:t>3</w:t>
            </w:r>
          </w:p>
        </w:tc>
        <w:tc>
          <w:tcPr>
            <w:tcW w:w="705" w:type="pct"/>
            <w:shd w:val="clear" w:color="auto" w:fill="00B0F0"/>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b/>
                <w:bCs/>
                <w:color w:val="000000"/>
                <w:szCs w:val="22"/>
              </w:rPr>
            </w:pPr>
            <w:r w:rsidRPr="00EC166C">
              <w:rPr>
                <w:rFonts w:cs="Times New Roman"/>
                <w:b/>
                <w:bCs/>
                <w:color w:val="000000"/>
                <w:szCs w:val="22"/>
              </w:rPr>
              <w:t>5000</w:t>
            </w:r>
          </w:p>
        </w:tc>
        <w:tc>
          <w:tcPr>
            <w:tcW w:w="1314" w:type="pct"/>
            <w:shd w:val="clear" w:color="auto" w:fill="00B0F0"/>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b/>
                <w:bCs/>
                <w:color w:val="000000"/>
                <w:szCs w:val="22"/>
              </w:rPr>
            </w:pPr>
            <w:r w:rsidRPr="00EC166C">
              <w:rPr>
                <w:rFonts w:cs="Times New Roman"/>
                <w:b/>
                <w:bCs/>
                <w:color w:val="000000"/>
                <w:szCs w:val="22"/>
              </w:rPr>
              <w:t>5000</w:t>
            </w:r>
          </w:p>
        </w:tc>
        <w:tc>
          <w:tcPr>
            <w:tcW w:w="830"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left"/>
              <w:rPr>
                <w:color w:val="000000"/>
                <w:szCs w:val="22"/>
              </w:rPr>
            </w:pPr>
            <w:r w:rsidRPr="00EC166C">
              <w:rPr>
                <w:color w:val="000000"/>
                <w:szCs w:val="22"/>
                <w:rtl/>
              </w:rPr>
              <w:t>الكويت</w:t>
            </w:r>
          </w:p>
        </w:tc>
      </w:tr>
      <w:tr w:rsidR="00286B62" w:rsidRPr="00EC166C" w:rsidTr="0012127F">
        <w:trPr>
          <w:trHeight w:val="226"/>
        </w:trPr>
        <w:tc>
          <w:tcPr>
            <w:tcW w:w="1036" w:type="pct"/>
            <w:shd w:val="clear" w:color="auto" w:fill="FDE9D9"/>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Pr>
            </w:pPr>
            <w:r w:rsidRPr="00EC166C">
              <w:rPr>
                <w:rFonts w:cs="Times New Roman"/>
                <w:color w:val="000000"/>
                <w:szCs w:val="22"/>
              </w:rPr>
              <w:t>3.16</w:t>
            </w:r>
          </w:p>
        </w:tc>
        <w:tc>
          <w:tcPr>
            <w:tcW w:w="1116" w:type="pct"/>
            <w:shd w:val="clear" w:color="auto" w:fill="FDE9D9"/>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Pr>
            </w:pPr>
            <w:r w:rsidRPr="00EC166C">
              <w:rPr>
                <w:rFonts w:cs="Times New Roman"/>
                <w:color w:val="000000"/>
                <w:szCs w:val="22"/>
              </w:rPr>
              <w:t>4.58</w:t>
            </w:r>
          </w:p>
        </w:tc>
        <w:tc>
          <w:tcPr>
            <w:tcW w:w="705"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Pr>
            </w:pPr>
            <w:r w:rsidRPr="00EC166C">
              <w:rPr>
                <w:rFonts w:cs="Times New Roman"/>
                <w:color w:val="000000"/>
                <w:szCs w:val="22"/>
              </w:rPr>
              <w:t>1000</w:t>
            </w:r>
          </w:p>
        </w:tc>
        <w:tc>
          <w:tcPr>
            <w:tcW w:w="1314"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Pr>
            </w:pPr>
            <w:r w:rsidRPr="00EC166C">
              <w:rPr>
                <w:rFonts w:cs="Times New Roman"/>
                <w:color w:val="000000"/>
                <w:szCs w:val="22"/>
              </w:rPr>
              <w:t>1225</w:t>
            </w:r>
          </w:p>
        </w:tc>
        <w:tc>
          <w:tcPr>
            <w:tcW w:w="830"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left"/>
              <w:rPr>
                <w:color w:val="000000"/>
                <w:szCs w:val="22"/>
              </w:rPr>
            </w:pPr>
            <w:r w:rsidRPr="00EC166C">
              <w:rPr>
                <w:color w:val="000000"/>
                <w:szCs w:val="22"/>
                <w:rtl/>
              </w:rPr>
              <w:t>الأردن</w:t>
            </w:r>
          </w:p>
        </w:tc>
      </w:tr>
      <w:tr w:rsidR="00286B62" w:rsidRPr="00EC166C" w:rsidTr="00192BF2">
        <w:trPr>
          <w:trHeight w:val="273"/>
        </w:trPr>
        <w:tc>
          <w:tcPr>
            <w:tcW w:w="1036"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Pr>
            </w:pPr>
            <w:r w:rsidRPr="00EC166C">
              <w:rPr>
                <w:rFonts w:cs="Times New Roman"/>
                <w:color w:val="000000"/>
                <w:szCs w:val="22"/>
              </w:rPr>
              <w:t>1.26</w:t>
            </w:r>
          </w:p>
        </w:tc>
        <w:tc>
          <w:tcPr>
            <w:tcW w:w="1116"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Pr>
            </w:pPr>
            <w:r w:rsidRPr="00EC166C">
              <w:rPr>
                <w:rFonts w:cs="Times New Roman"/>
                <w:color w:val="000000"/>
                <w:szCs w:val="22"/>
              </w:rPr>
              <w:t>3.11</w:t>
            </w:r>
          </w:p>
        </w:tc>
        <w:tc>
          <w:tcPr>
            <w:tcW w:w="705"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Pr>
            </w:pPr>
            <w:r w:rsidRPr="00EC166C">
              <w:rPr>
                <w:rFonts w:cs="Times New Roman"/>
                <w:color w:val="000000"/>
                <w:szCs w:val="22"/>
              </w:rPr>
              <w:t>315</w:t>
            </w:r>
          </w:p>
        </w:tc>
        <w:tc>
          <w:tcPr>
            <w:tcW w:w="1314"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Pr>
            </w:pPr>
            <w:r w:rsidRPr="00EC166C">
              <w:rPr>
                <w:rFonts w:cs="Times New Roman"/>
                <w:color w:val="000000"/>
                <w:szCs w:val="22"/>
              </w:rPr>
              <w:t>274</w:t>
            </w:r>
          </w:p>
        </w:tc>
        <w:tc>
          <w:tcPr>
            <w:tcW w:w="830"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left"/>
              <w:rPr>
                <w:color w:val="000000"/>
                <w:szCs w:val="22"/>
              </w:rPr>
            </w:pPr>
            <w:r w:rsidRPr="00EC166C">
              <w:rPr>
                <w:color w:val="000000"/>
                <w:szCs w:val="22"/>
                <w:rtl/>
              </w:rPr>
              <w:t>مصر</w:t>
            </w:r>
          </w:p>
        </w:tc>
      </w:tr>
      <w:tr w:rsidR="00286B62" w:rsidRPr="00EC166C" w:rsidTr="00192BF2">
        <w:trPr>
          <w:trHeight w:val="335"/>
        </w:trPr>
        <w:tc>
          <w:tcPr>
            <w:tcW w:w="1036"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Pr>
            </w:pPr>
            <w:r w:rsidRPr="00EC166C">
              <w:rPr>
                <w:rFonts w:cs="Times New Roman"/>
                <w:color w:val="000000"/>
                <w:szCs w:val="22"/>
              </w:rPr>
              <w:t>1.73</w:t>
            </w:r>
          </w:p>
        </w:tc>
        <w:tc>
          <w:tcPr>
            <w:tcW w:w="1116" w:type="pct"/>
            <w:shd w:val="clear" w:color="auto" w:fill="00B0F0"/>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Pr>
            </w:pPr>
            <w:r w:rsidRPr="00EC166C">
              <w:rPr>
                <w:rFonts w:cs="Times New Roman"/>
                <w:color w:val="000000"/>
                <w:szCs w:val="22"/>
              </w:rPr>
              <w:t>7</w:t>
            </w:r>
          </w:p>
        </w:tc>
        <w:tc>
          <w:tcPr>
            <w:tcW w:w="705"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Pr>
            </w:pPr>
          </w:p>
        </w:tc>
        <w:tc>
          <w:tcPr>
            <w:tcW w:w="1314"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Pr>
            </w:pPr>
            <w:r w:rsidRPr="00EC166C">
              <w:rPr>
                <w:rFonts w:cs="Times New Roman"/>
                <w:color w:val="000000"/>
                <w:szCs w:val="22"/>
              </w:rPr>
              <w:t>1732</w:t>
            </w:r>
          </w:p>
        </w:tc>
        <w:tc>
          <w:tcPr>
            <w:tcW w:w="830"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left"/>
              <w:rPr>
                <w:color w:val="000000"/>
                <w:szCs w:val="22"/>
              </w:rPr>
            </w:pPr>
            <w:r w:rsidRPr="00EC166C">
              <w:rPr>
                <w:color w:val="000000"/>
                <w:szCs w:val="22"/>
                <w:rtl/>
              </w:rPr>
              <w:t>تونس</w:t>
            </w:r>
          </w:p>
        </w:tc>
      </w:tr>
      <w:tr w:rsidR="00286B62" w:rsidRPr="00EC166C" w:rsidTr="0012127F">
        <w:trPr>
          <w:trHeight w:val="242"/>
        </w:trPr>
        <w:tc>
          <w:tcPr>
            <w:tcW w:w="1036"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Pr>
            </w:pPr>
            <w:r w:rsidRPr="00EC166C">
              <w:rPr>
                <w:rFonts w:cs="Times New Roman"/>
                <w:color w:val="000000"/>
                <w:szCs w:val="22"/>
              </w:rPr>
              <w:t>3.16</w:t>
            </w:r>
          </w:p>
        </w:tc>
        <w:tc>
          <w:tcPr>
            <w:tcW w:w="1116" w:type="pct"/>
            <w:shd w:val="clear" w:color="auto" w:fill="00B0F0"/>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Pr>
            </w:pPr>
            <w:r w:rsidRPr="00EC166C">
              <w:rPr>
                <w:rFonts w:cs="Times New Roman"/>
                <w:color w:val="000000"/>
                <w:szCs w:val="22"/>
              </w:rPr>
              <w:t>10</w:t>
            </w:r>
          </w:p>
        </w:tc>
        <w:tc>
          <w:tcPr>
            <w:tcW w:w="705" w:type="pct"/>
            <w:shd w:val="clear" w:color="auto" w:fill="FDE9D9"/>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Pr>
            </w:pPr>
            <w:r w:rsidRPr="00EC166C">
              <w:rPr>
                <w:rFonts w:cs="Times New Roman"/>
                <w:color w:val="000000"/>
                <w:szCs w:val="22"/>
              </w:rPr>
              <w:t>2739</w:t>
            </w:r>
          </w:p>
        </w:tc>
        <w:tc>
          <w:tcPr>
            <w:tcW w:w="1314" w:type="pct"/>
            <w:shd w:val="clear" w:color="auto" w:fill="FDE9D9"/>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tl/>
              </w:rPr>
            </w:pPr>
            <w:r w:rsidRPr="00EC166C">
              <w:rPr>
                <w:rFonts w:cs="Times New Roman"/>
                <w:color w:val="000000"/>
                <w:szCs w:val="22"/>
              </w:rPr>
              <w:t>2828</w:t>
            </w:r>
          </w:p>
        </w:tc>
        <w:tc>
          <w:tcPr>
            <w:tcW w:w="830"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left"/>
              <w:rPr>
                <w:color w:val="000000"/>
                <w:szCs w:val="22"/>
              </w:rPr>
            </w:pPr>
            <w:r w:rsidRPr="00EC166C">
              <w:rPr>
                <w:color w:val="000000"/>
                <w:szCs w:val="22"/>
                <w:rtl/>
              </w:rPr>
              <w:t>ليبيا</w:t>
            </w:r>
          </w:p>
        </w:tc>
      </w:tr>
      <w:tr w:rsidR="00286B62" w:rsidRPr="00EC166C" w:rsidTr="00192BF2">
        <w:trPr>
          <w:trHeight w:val="303"/>
        </w:trPr>
        <w:tc>
          <w:tcPr>
            <w:tcW w:w="1036" w:type="pct"/>
            <w:shd w:val="clear" w:color="auto" w:fill="00B0F0"/>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b/>
                <w:bCs/>
                <w:color w:val="000000"/>
                <w:szCs w:val="22"/>
              </w:rPr>
            </w:pPr>
            <w:r w:rsidRPr="00EC166C">
              <w:rPr>
                <w:rFonts w:cs="Times New Roman"/>
                <w:b/>
                <w:bCs/>
                <w:color w:val="000000"/>
                <w:szCs w:val="22"/>
              </w:rPr>
              <w:t>4.58</w:t>
            </w:r>
          </w:p>
        </w:tc>
        <w:tc>
          <w:tcPr>
            <w:tcW w:w="1116" w:type="pct"/>
            <w:shd w:val="clear" w:color="auto" w:fill="00B0F0"/>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b/>
                <w:bCs/>
                <w:color w:val="000000"/>
                <w:szCs w:val="22"/>
              </w:rPr>
            </w:pPr>
            <w:r w:rsidRPr="00EC166C">
              <w:rPr>
                <w:rFonts w:cs="Times New Roman"/>
                <w:b/>
                <w:bCs/>
                <w:color w:val="000000"/>
                <w:szCs w:val="22"/>
              </w:rPr>
              <w:t>7.07</w:t>
            </w:r>
          </w:p>
        </w:tc>
        <w:tc>
          <w:tcPr>
            <w:tcW w:w="705"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Pr>
            </w:pPr>
          </w:p>
        </w:tc>
        <w:tc>
          <w:tcPr>
            <w:tcW w:w="1314"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Pr>
            </w:pPr>
            <w:r w:rsidRPr="00EC166C">
              <w:rPr>
                <w:rFonts w:cs="Times New Roman"/>
                <w:color w:val="000000"/>
                <w:szCs w:val="22"/>
              </w:rPr>
              <w:t>1500</w:t>
            </w:r>
          </w:p>
        </w:tc>
        <w:tc>
          <w:tcPr>
            <w:tcW w:w="830"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left"/>
              <w:rPr>
                <w:color w:val="000000"/>
                <w:szCs w:val="22"/>
              </w:rPr>
            </w:pPr>
            <w:r w:rsidRPr="00EC166C">
              <w:rPr>
                <w:color w:val="000000"/>
                <w:szCs w:val="22"/>
                <w:rtl/>
              </w:rPr>
              <w:t>الجزائر</w:t>
            </w:r>
          </w:p>
        </w:tc>
      </w:tr>
      <w:tr w:rsidR="00286B62" w:rsidRPr="00EC166C" w:rsidTr="00192BF2">
        <w:trPr>
          <w:trHeight w:val="209"/>
        </w:trPr>
        <w:tc>
          <w:tcPr>
            <w:tcW w:w="1036"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Pr>
            </w:pPr>
            <w:r w:rsidRPr="00EC166C">
              <w:rPr>
                <w:rFonts w:cs="Times New Roman"/>
                <w:color w:val="000000"/>
                <w:szCs w:val="22"/>
              </w:rPr>
              <w:t>3.11</w:t>
            </w:r>
          </w:p>
        </w:tc>
        <w:tc>
          <w:tcPr>
            <w:tcW w:w="1116"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Pr>
            </w:pPr>
            <w:r w:rsidRPr="00EC166C">
              <w:rPr>
                <w:rFonts w:cs="Times New Roman"/>
                <w:color w:val="000000"/>
                <w:szCs w:val="22"/>
              </w:rPr>
              <w:t>3.63</w:t>
            </w:r>
          </w:p>
        </w:tc>
        <w:tc>
          <w:tcPr>
            <w:tcW w:w="705"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Pr>
            </w:pPr>
            <w:r w:rsidRPr="00EC166C">
              <w:rPr>
                <w:rFonts w:cs="Times New Roman"/>
                <w:color w:val="000000"/>
                <w:szCs w:val="22"/>
              </w:rPr>
              <w:t>1500</w:t>
            </w:r>
          </w:p>
        </w:tc>
        <w:tc>
          <w:tcPr>
            <w:tcW w:w="1314"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center"/>
              <w:rPr>
                <w:rFonts w:cs="Times New Roman"/>
                <w:color w:val="000000"/>
                <w:szCs w:val="22"/>
              </w:rPr>
            </w:pPr>
            <w:r w:rsidRPr="00EC166C">
              <w:rPr>
                <w:rFonts w:cs="Times New Roman"/>
                <w:color w:val="000000"/>
                <w:szCs w:val="22"/>
              </w:rPr>
              <w:t>1000</w:t>
            </w:r>
          </w:p>
        </w:tc>
        <w:tc>
          <w:tcPr>
            <w:tcW w:w="830" w:type="pct"/>
            <w:shd w:val="clear" w:color="auto" w:fill="auto"/>
            <w:tcMar>
              <w:top w:w="15" w:type="dxa"/>
              <w:left w:w="15" w:type="dxa"/>
              <w:bottom w:w="0" w:type="dxa"/>
              <w:right w:w="15" w:type="dxa"/>
            </w:tcMar>
            <w:vAlign w:val="bottom"/>
            <w:hideMark/>
          </w:tcPr>
          <w:p w:rsidR="00286B62" w:rsidRPr="00EC166C" w:rsidRDefault="00286B62" w:rsidP="00192BF2">
            <w:pPr>
              <w:widowControl/>
              <w:spacing w:before="40" w:after="40" w:line="360" w:lineRule="exact"/>
              <w:ind w:firstLine="113"/>
              <w:jc w:val="left"/>
              <w:rPr>
                <w:color w:val="000000"/>
                <w:szCs w:val="22"/>
                <w:rtl/>
              </w:rPr>
            </w:pPr>
            <w:r w:rsidRPr="00EC166C">
              <w:rPr>
                <w:color w:val="000000"/>
                <w:szCs w:val="22"/>
                <w:rtl/>
              </w:rPr>
              <w:t>اليمن</w:t>
            </w:r>
          </w:p>
        </w:tc>
      </w:tr>
    </w:tbl>
    <w:p w:rsidR="00286B62" w:rsidRPr="006E17A2" w:rsidRDefault="00286B62" w:rsidP="00286B62">
      <w:pPr>
        <w:pStyle w:val="ListParagraph"/>
        <w:spacing w:after="120" w:line="280" w:lineRule="exact"/>
        <w:ind w:left="0" w:firstLine="0"/>
        <w:contextualSpacing w:val="0"/>
        <w:jc w:val="center"/>
        <w:rPr>
          <w:b/>
          <w:bCs/>
          <w:color w:val="000000"/>
          <w:sz w:val="24"/>
          <w:szCs w:val="24"/>
          <w:rtl/>
        </w:rPr>
      </w:pPr>
      <w:r w:rsidRPr="006E17A2">
        <w:rPr>
          <w:rFonts w:hint="cs"/>
          <w:b/>
          <w:bCs/>
          <w:color w:val="000000"/>
          <w:sz w:val="24"/>
          <w:szCs w:val="24"/>
          <w:rtl/>
        </w:rPr>
        <w:t xml:space="preserve">المصدر: تقرير البنك الدولى </w:t>
      </w:r>
      <w:r>
        <w:rPr>
          <w:rFonts w:hint="cs"/>
          <w:b/>
          <w:bCs/>
          <w:color w:val="000000"/>
          <w:sz w:val="24"/>
          <w:szCs w:val="24"/>
          <w:rtl/>
        </w:rPr>
        <w:t>للوجستيات التجارة</w:t>
      </w:r>
      <w:r w:rsidRPr="006E17A2">
        <w:rPr>
          <w:rFonts w:hint="cs"/>
          <w:b/>
          <w:bCs/>
          <w:color w:val="000000"/>
          <w:sz w:val="24"/>
          <w:szCs w:val="24"/>
          <w:rtl/>
        </w:rPr>
        <w:t xml:space="preserve"> 2010</w:t>
      </w:r>
    </w:p>
    <w:p w:rsidR="00286B62" w:rsidRDefault="00286B62" w:rsidP="00286B62">
      <w:pPr>
        <w:pStyle w:val="P"/>
        <w:spacing w:before="0" w:line="520" w:lineRule="exact"/>
        <w:rPr>
          <w:lang w:bidi="ar-SA"/>
        </w:rPr>
      </w:pPr>
      <w:r>
        <w:rPr>
          <w:rFonts w:hint="cs"/>
          <w:rtl/>
          <w:lang w:bidi="ar-SA"/>
        </w:rPr>
        <w:t xml:space="preserve">ويتضح من جدول رقم (25): </w:t>
      </w:r>
    </w:p>
    <w:p w:rsidR="00286B62" w:rsidRPr="00F65E60" w:rsidRDefault="00286B62" w:rsidP="00776162">
      <w:pPr>
        <w:pStyle w:val="P"/>
        <w:numPr>
          <w:ilvl w:val="0"/>
          <w:numId w:val="101"/>
        </w:numPr>
        <w:spacing w:before="0" w:line="520" w:lineRule="exact"/>
        <w:rPr>
          <w:rtl/>
          <w:lang w:bidi="ar-SA"/>
        </w:rPr>
      </w:pPr>
      <w:r w:rsidRPr="00F65E60">
        <w:rPr>
          <w:rtl/>
          <w:lang w:bidi="ar-SA"/>
        </w:rPr>
        <w:t>تعتبر التكاليف المادية الخاصة بنقل الحاوية من وإلى الميناء هى الأعلى فى دولة الكويت بقيمة بلغت 5000$ عن الحاوية فى عام 2010، تليها ليبيا بتكلفة تقارب 3000$، بينما سجلت كل كل من سوريا والبحرين أقل تكلفة سلسلة الامداد المحلية بمتوسط يبلغ 200$.</w:t>
      </w:r>
    </w:p>
    <w:p w:rsidR="00286B62" w:rsidRPr="00F65E60" w:rsidRDefault="00286B62" w:rsidP="00776162">
      <w:pPr>
        <w:pStyle w:val="P"/>
        <w:numPr>
          <w:ilvl w:val="0"/>
          <w:numId w:val="101"/>
        </w:numPr>
        <w:spacing w:before="0" w:line="520" w:lineRule="exact"/>
        <w:rPr>
          <w:rtl/>
          <w:lang w:bidi="ar-SA"/>
        </w:rPr>
      </w:pPr>
      <w:r w:rsidRPr="00F65E60">
        <w:rPr>
          <w:rtl/>
          <w:lang w:bidi="ar-SA"/>
        </w:rPr>
        <w:t>تعتبر ليبيا هى الأكثر تكلفة من حيث الوقت المستغرق لوصول الحاوية بينما الجزائر هى الأكثر تطلبا من حيث الوقت المطلوب لإرسالها، وتعتبر البحرين هى الأكثر كفاءة من حيث الوقت المطلوب لارسال وإستقبال الحاويات الأمر الذى يساهم فيه إلى حد كبير صغر مساحة دولة البحرين التى تبلغ 629 كم2.</w:t>
      </w:r>
    </w:p>
    <w:p w:rsidR="00286B62" w:rsidRPr="00F65E60" w:rsidRDefault="00286B62" w:rsidP="00776162">
      <w:pPr>
        <w:pStyle w:val="P"/>
        <w:numPr>
          <w:ilvl w:val="0"/>
          <w:numId w:val="101"/>
        </w:numPr>
        <w:spacing w:before="0" w:line="520" w:lineRule="exact"/>
        <w:rPr>
          <w:rtl/>
          <w:lang w:bidi="ar-SA"/>
        </w:rPr>
      </w:pPr>
      <w:r w:rsidRPr="00F65E60">
        <w:rPr>
          <w:rtl/>
          <w:lang w:bidi="ar-SA"/>
        </w:rPr>
        <w:t>يُلاحظ أن كفاءة إدارة سلاسل الامداد سواء من حيث الأداء أو التكلفة لا ترتبط بمستويات الدخل القومى أو متوسط دخل الفرد بحيث يصعب التحديد الدقيق للعوامل المحددة للتفوق فى دولة دون غيرها.</w:t>
      </w:r>
    </w:p>
    <w:p w:rsidR="00286B62" w:rsidRDefault="00286B62" w:rsidP="00776162">
      <w:pPr>
        <w:pStyle w:val="Heading2"/>
        <w:numPr>
          <w:ilvl w:val="0"/>
          <w:numId w:val="71"/>
        </w:numPr>
        <w:spacing w:line="276" w:lineRule="auto"/>
        <w:rPr>
          <w:rFonts w:ascii="Simplified Arabic" w:hAnsi="Simplified Arabic" w:cs="AL-Mateen"/>
          <w:b/>
          <w:bCs/>
          <w:sz w:val="24"/>
          <w:szCs w:val="28"/>
          <w:rtl/>
        </w:rPr>
      </w:pPr>
      <w:r w:rsidRPr="0019614A">
        <w:rPr>
          <w:rFonts w:ascii="Simplified Arabic" w:hAnsi="Simplified Arabic" w:cs="AL-Mateen"/>
          <w:b/>
          <w:bCs/>
          <w:sz w:val="24"/>
          <w:szCs w:val="28"/>
          <w:rtl/>
        </w:rPr>
        <w:t>مؤشر إتصال الدولة بشبكة الخطوط الملاحية المنتظمة للدول الساحلية:</w:t>
      </w:r>
    </w:p>
    <w:p w:rsidR="00286B62" w:rsidRPr="0019614A" w:rsidRDefault="00286B62" w:rsidP="00286B62">
      <w:pPr>
        <w:jc w:val="center"/>
        <w:rPr>
          <w:rFonts w:ascii="Simplified Arabic" w:hAnsi="Simplified Arabic" w:cs="AL-Mateen"/>
          <w:b/>
          <w:bCs/>
          <w:sz w:val="24"/>
        </w:rPr>
      </w:pPr>
      <w:r w:rsidRPr="0019614A">
        <w:rPr>
          <w:rFonts w:ascii="Simplified Arabic" w:hAnsi="Simplified Arabic" w:cs="AL-Mateen"/>
          <w:b/>
          <w:bCs/>
          <w:sz w:val="24"/>
        </w:rPr>
        <w:t>Liner Shipping Connectivity Index 2010</w:t>
      </w:r>
    </w:p>
    <w:p w:rsidR="00286B62" w:rsidRPr="00F65E60" w:rsidRDefault="00286B62" w:rsidP="00776162">
      <w:pPr>
        <w:pStyle w:val="P"/>
        <w:numPr>
          <w:ilvl w:val="0"/>
          <w:numId w:val="101"/>
        </w:numPr>
        <w:spacing w:before="0" w:line="520" w:lineRule="exact"/>
        <w:rPr>
          <w:lang w:bidi="ar-SA"/>
        </w:rPr>
      </w:pPr>
      <w:r w:rsidRPr="00F65E60">
        <w:rPr>
          <w:rtl/>
          <w:lang w:bidi="ar-SA"/>
        </w:rPr>
        <w:t xml:space="preserve">ويتكون من المتوسط المرجح لخمسة أبعاد رئيسية هي: </w:t>
      </w:r>
    </w:p>
    <w:p w:rsidR="00286B62" w:rsidRPr="00F65E60" w:rsidRDefault="00286B62" w:rsidP="00776162">
      <w:pPr>
        <w:pStyle w:val="P"/>
        <w:numPr>
          <w:ilvl w:val="0"/>
          <w:numId w:val="101"/>
        </w:numPr>
        <w:spacing w:before="0" w:line="520" w:lineRule="exact"/>
        <w:rPr>
          <w:lang w:bidi="ar-SA"/>
        </w:rPr>
      </w:pPr>
      <w:r w:rsidRPr="00F65E60">
        <w:rPr>
          <w:rtl/>
          <w:lang w:bidi="ar-SA"/>
        </w:rPr>
        <w:t>عدد السفن التى تدخل الميناء فى العام.</w:t>
      </w:r>
    </w:p>
    <w:p w:rsidR="00286B62" w:rsidRPr="00F65E60" w:rsidRDefault="00286B62" w:rsidP="00776162">
      <w:pPr>
        <w:pStyle w:val="P"/>
        <w:numPr>
          <w:ilvl w:val="0"/>
          <w:numId w:val="101"/>
        </w:numPr>
        <w:spacing w:before="0" w:line="520" w:lineRule="exact"/>
        <w:rPr>
          <w:lang w:bidi="ar-SA"/>
        </w:rPr>
      </w:pPr>
      <w:r w:rsidRPr="00F65E60">
        <w:rPr>
          <w:rtl/>
          <w:lang w:bidi="ar-SA"/>
        </w:rPr>
        <w:t>سعة سفن الحاويات المترددة على الميناء.</w:t>
      </w:r>
    </w:p>
    <w:p w:rsidR="00286B62" w:rsidRPr="00F65E60" w:rsidRDefault="00286B62" w:rsidP="00776162">
      <w:pPr>
        <w:pStyle w:val="P"/>
        <w:numPr>
          <w:ilvl w:val="0"/>
          <w:numId w:val="101"/>
        </w:numPr>
        <w:spacing w:before="0" w:line="520" w:lineRule="exact"/>
        <w:rPr>
          <w:lang w:bidi="ar-SA"/>
        </w:rPr>
      </w:pPr>
      <w:r w:rsidRPr="00F65E60">
        <w:rPr>
          <w:rtl/>
          <w:lang w:bidi="ar-SA"/>
        </w:rPr>
        <w:t>أكبر سفينة تم دخولها.</w:t>
      </w:r>
    </w:p>
    <w:p w:rsidR="00286B62" w:rsidRPr="00F65E60" w:rsidRDefault="00286B62" w:rsidP="00776162">
      <w:pPr>
        <w:pStyle w:val="P"/>
        <w:numPr>
          <w:ilvl w:val="0"/>
          <w:numId w:val="101"/>
        </w:numPr>
        <w:spacing w:before="0" w:line="520" w:lineRule="exact"/>
        <w:rPr>
          <w:lang w:bidi="ar-SA"/>
        </w:rPr>
      </w:pPr>
      <w:r w:rsidRPr="00F65E60">
        <w:rPr>
          <w:rtl/>
          <w:lang w:bidi="ar-SA"/>
        </w:rPr>
        <w:t>عدد الرحلات المنتظمة المتاحة.</w:t>
      </w:r>
    </w:p>
    <w:p w:rsidR="00286B62" w:rsidRPr="00F65E60" w:rsidRDefault="00286B62" w:rsidP="00776162">
      <w:pPr>
        <w:pStyle w:val="P"/>
        <w:numPr>
          <w:ilvl w:val="0"/>
          <w:numId w:val="101"/>
        </w:numPr>
        <w:spacing w:before="0" w:line="520" w:lineRule="exact"/>
        <w:rPr>
          <w:lang w:bidi="ar-SA"/>
        </w:rPr>
      </w:pPr>
      <w:r w:rsidRPr="00F65E60">
        <w:rPr>
          <w:rtl/>
          <w:lang w:bidi="ar-SA"/>
        </w:rPr>
        <w:t>عدد الشركات المقدمة لخدمات الشحن المنتظم من وإلى موانئ الدولة.</w:t>
      </w:r>
    </w:p>
    <w:p w:rsidR="00286B62" w:rsidRPr="00F65E60" w:rsidRDefault="00286B62" w:rsidP="00776162">
      <w:pPr>
        <w:pStyle w:val="P"/>
        <w:numPr>
          <w:ilvl w:val="0"/>
          <w:numId w:val="101"/>
        </w:numPr>
        <w:spacing w:before="0" w:line="520" w:lineRule="exact"/>
        <w:rPr>
          <w:rtl/>
          <w:lang w:bidi="ar-SA"/>
        </w:rPr>
        <w:sectPr w:rsidR="00286B62" w:rsidRPr="00F65E60" w:rsidSect="00192BF2">
          <w:headerReference w:type="default" r:id="rId107"/>
          <w:footerReference w:type="default" r:id="rId108"/>
          <w:footnotePr>
            <w:numRestart w:val="eachPage"/>
          </w:footnotePr>
          <w:pgSz w:w="11906" w:h="16838"/>
          <w:pgMar w:top="1701" w:right="1276" w:bottom="1701" w:left="2268" w:header="709" w:footer="709" w:gutter="0"/>
          <w:cols w:space="708"/>
          <w:bidi/>
          <w:rtlGutter/>
          <w:docGrid w:linePitch="360"/>
        </w:sectPr>
      </w:pPr>
    </w:p>
    <w:p w:rsidR="00286B62" w:rsidRDefault="00286B62" w:rsidP="00286B62">
      <w:pPr>
        <w:spacing w:before="0" w:line="276" w:lineRule="auto"/>
        <w:ind w:left="282" w:hanging="283"/>
        <w:jc w:val="center"/>
        <w:rPr>
          <w:color w:val="000000"/>
          <w:sz w:val="28"/>
        </w:rPr>
      </w:pPr>
    </w:p>
    <w:p w:rsidR="00286B62" w:rsidRDefault="00286B62" w:rsidP="00286B62">
      <w:pPr>
        <w:spacing w:before="0" w:line="276" w:lineRule="auto"/>
        <w:ind w:left="282" w:hanging="283"/>
        <w:jc w:val="center"/>
        <w:rPr>
          <w:b/>
          <w:bCs/>
          <w:color w:val="000000"/>
          <w:sz w:val="28"/>
          <w:rtl/>
          <w:lang w:bidi="ar-EG"/>
        </w:rPr>
      </w:pPr>
      <w:r w:rsidRPr="00A538BB">
        <w:rPr>
          <w:rFonts w:hint="cs"/>
          <w:b/>
          <w:bCs/>
          <w:color w:val="000000"/>
          <w:sz w:val="28"/>
          <w:rtl/>
          <w:lang w:bidi="ar-EG"/>
        </w:rPr>
        <w:t>شكل رقم (</w:t>
      </w:r>
      <w:r>
        <w:rPr>
          <w:rFonts w:hint="cs"/>
          <w:b/>
          <w:bCs/>
          <w:color w:val="000000"/>
          <w:sz w:val="28"/>
          <w:rtl/>
          <w:lang w:bidi="ar-EG"/>
        </w:rPr>
        <w:t>15</w:t>
      </w:r>
      <w:r w:rsidRPr="00A538BB">
        <w:rPr>
          <w:rFonts w:hint="cs"/>
          <w:b/>
          <w:bCs/>
          <w:color w:val="000000"/>
          <w:sz w:val="28"/>
          <w:rtl/>
          <w:lang w:bidi="ar-EG"/>
        </w:rPr>
        <w:t xml:space="preserve">): </w:t>
      </w:r>
      <w:r w:rsidRPr="00A538BB">
        <w:rPr>
          <w:b/>
          <w:bCs/>
          <w:color w:val="000000"/>
          <w:sz w:val="28"/>
          <w:rtl/>
          <w:lang w:bidi="ar-EG"/>
        </w:rPr>
        <w:t>مقارنة أداء الدول العربية على مؤشر الأداء اللوجيستى ومؤشر التواصلية لخطوط الشحن عن عام 2010</w:t>
      </w:r>
    </w:p>
    <w:p w:rsidR="00286B62" w:rsidRDefault="009F15F6" w:rsidP="00286B62">
      <w:pPr>
        <w:spacing w:before="0" w:line="276" w:lineRule="auto"/>
        <w:ind w:left="282" w:hanging="283"/>
        <w:jc w:val="center"/>
        <w:rPr>
          <w:b/>
          <w:bCs/>
          <w:color w:val="000000"/>
          <w:sz w:val="28"/>
          <w:lang w:bidi="ar-EG"/>
        </w:rPr>
      </w:pPr>
      <w:r>
        <w:rPr>
          <w:noProof/>
        </w:rPr>
        <w:drawing>
          <wp:inline distT="0" distB="0" distL="0" distR="0">
            <wp:extent cx="7952740" cy="4430395"/>
            <wp:effectExtent l="19050" t="19050" r="10160" b="27305"/>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9"/>
                    <a:srcRect/>
                    <a:stretch>
                      <a:fillRect/>
                    </a:stretch>
                  </pic:blipFill>
                  <pic:spPr bwMode="auto">
                    <a:xfrm>
                      <a:off x="0" y="0"/>
                      <a:ext cx="7952740" cy="4430395"/>
                    </a:xfrm>
                    <a:prstGeom prst="rect">
                      <a:avLst/>
                    </a:prstGeom>
                    <a:noFill/>
                    <a:ln w="9525" cmpd="sng">
                      <a:solidFill>
                        <a:srgbClr val="000000"/>
                      </a:solidFill>
                      <a:miter lim="800000"/>
                      <a:headEnd/>
                      <a:tailEnd/>
                    </a:ln>
                    <a:effectLst/>
                  </pic:spPr>
                </pic:pic>
              </a:graphicData>
            </a:graphic>
          </wp:inline>
        </w:drawing>
      </w:r>
    </w:p>
    <w:p w:rsidR="00286B62" w:rsidRDefault="00286B62" w:rsidP="00286B62">
      <w:pPr>
        <w:spacing w:before="0" w:line="276" w:lineRule="auto"/>
        <w:ind w:left="282" w:hanging="283"/>
        <w:jc w:val="center"/>
        <w:rPr>
          <w:color w:val="000000"/>
          <w:sz w:val="28"/>
        </w:rPr>
      </w:pPr>
    </w:p>
    <w:p w:rsidR="00286B62" w:rsidRPr="00A538BB" w:rsidRDefault="00286B62" w:rsidP="00286B62">
      <w:pPr>
        <w:spacing w:before="0" w:line="276" w:lineRule="auto"/>
        <w:ind w:left="282" w:hanging="283"/>
        <w:jc w:val="center"/>
        <w:rPr>
          <w:b/>
          <w:bCs/>
          <w:color w:val="000000"/>
          <w:sz w:val="28"/>
          <w:lang w:bidi="ar-EG"/>
        </w:rPr>
        <w:sectPr w:rsidR="00286B62" w:rsidRPr="00A538BB" w:rsidSect="00192BF2">
          <w:pgSz w:w="16838" w:h="11906" w:orient="landscape"/>
          <w:pgMar w:top="2268" w:right="1701" w:bottom="1276" w:left="1701" w:header="709" w:footer="709" w:gutter="0"/>
          <w:cols w:space="708"/>
          <w:bidi/>
          <w:rtlGutter/>
          <w:docGrid w:linePitch="360"/>
        </w:sectPr>
      </w:pPr>
    </w:p>
    <w:p w:rsidR="00286B62" w:rsidRPr="00F65E60" w:rsidRDefault="00286B62" w:rsidP="00286B62">
      <w:pPr>
        <w:pStyle w:val="P"/>
        <w:tabs>
          <w:tab w:val="clear" w:pos="567"/>
          <w:tab w:val="left" w:pos="31"/>
        </w:tabs>
        <w:spacing w:before="240" w:line="520" w:lineRule="exact"/>
        <w:ind w:left="29" w:firstLine="562"/>
        <w:rPr>
          <w:rtl/>
          <w:lang w:bidi="ar-SA"/>
        </w:rPr>
      </w:pPr>
      <w:r>
        <w:rPr>
          <w:rFonts w:hint="cs"/>
          <w:rtl/>
          <w:lang w:bidi="ar-SA"/>
        </w:rPr>
        <w:tab/>
      </w:r>
      <w:r w:rsidRPr="00F65E60">
        <w:rPr>
          <w:rtl/>
          <w:lang w:bidi="ar-SA"/>
        </w:rPr>
        <w:t>يوضح الشكل</w:t>
      </w:r>
      <w:r>
        <w:rPr>
          <w:rFonts w:hint="cs"/>
          <w:rtl/>
          <w:lang w:bidi="ar-SA"/>
        </w:rPr>
        <w:t xml:space="preserve"> رقم (15)</w:t>
      </w:r>
      <w:r w:rsidRPr="00F65E60">
        <w:rPr>
          <w:rtl/>
          <w:lang w:bidi="ar-SA"/>
        </w:rPr>
        <w:t xml:space="preserve"> القيم المسجلة لدول الوطن العربى على مؤشر التواصلية ومؤشر الأداء اللوجيستى عن عام 2010 ويمكن من خلاله ملاحظة التالى:</w:t>
      </w:r>
    </w:p>
    <w:p w:rsidR="00286B62" w:rsidRPr="00F65E60" w:rsidRDefault="00286B62" w:rsidP="00776162">
      <w:pPr>
        <w:pStyle w:val="P"/>
        <w:numPr>
          <w:ilvl w:val="0"/>
          <w:numId w:val="101"/>
        </w:numPr>
        <w:spacing w:before="0" w:line="520" w:lineRule="exact"/>
        <w:rPr>
          <w:lang w:bidi="ar-SA"/>
        </w:rPr>
      </w:pPr>
      <w:r w:rsidRPr="00F65E60">
        <w:rPr>
          <w:rtl/>
          <w:lang w:bidi="ar-SA"/>
        </w:rPr>
        <w:t>وجود تباين شديد بين أداء الدول على مستوى المؤشرين للدرجة التى يمكن معها إستبعاد الارتباط بين المؤشرين على مستوى المنطقة العربية.</w:t>
      </w:r>
    </w:p>
    <w:p w:rsidR="00286B62" w:rsidRPr="00F65E60" w:rsidRDefault="00286B62" w:rsidP="00776162">
      <w:pPr>
        <w:pStyle w:val="P"/>
        <w:numPr>
          <w:ilvl w:val="0"/>
          <w:numId w:val="101"/>
        </w:numPr>
        <w:spacing w:before="0" w:line="520" w:lineRule="exact"/>
        <w:rPr>
          <w:lang w:bidi="ar-SA"/>
        </w:rPr>
      </w:pPr>
      <w:r w:rsidRPr="00F65E60">
        <w:rPr>
          <w:rtl/>
          <w:lang w:bidi="ar-SA"/>
        </w:rPr>
        <w:t>أغلب الدول التى سجلت قيم مرتفعة نسبيا على مؤشر التواصلية سجلت قيم مرتفعة نسبيا على مؤشر الأداء اللوجيستى مثل الامارات والسعودية وعمان ومصر-جدير بالذكر أن المغرب لم يتم تسجيلها ضمن الدول المذكورة فى مؤشر الأداء اللوجيستى لعام 2010- لكن العكس ليس صحيحا فعلى سبيل المثال سجلت كل من لبنان والكويت والبحرين قيم مرتفعة نسبيا على مؤشر الأداء اللوجيستى بينما كان أداءها على مؤشر التواصلية منخفض  بشدة.</w:t>
      </w:r>
    </w:p>
    <w:p w:rsidR="00286B62" w:rsidRPr="00F65E60" w:rsidRDefault="00286B62" w:rsidP="00776162">
      <w:pPr>
        <w:pStyle w:val="P"/>
        <w:numPr>
          <w:ilvl w:val="0"/>
          <w:numId w:val="101"/>
        </w:numPr>
        <w:spacing w:before="0" w:line="520" w:lineRule="exact"/>
        <w:rPr>
          <w:lang w:bidi="ar-SA"/>
        </w:rPr>
      </w:pPr>
      <w:r w:rsidRPr="00F65E60">
        <w:rPr>
          <w:rtl/>
          <w:lang w:bidi="ar-SA"/>
        </w:rPr>
        <w:t>تعتبر كل من الامارات والسعودية والمغرب ومصر واليمن الدول الأفضل أداءاً على مؤشر التواصلية لعام 2010، بينما تعتبر دول الامارات والسعودية ولبنان والبحرين الدول الأفضل أداءًا على مؤشر الأداء اللوجيستى وذلك على مستوى المنطقة العربية.</w:t>
      </w:r>
    </w:p>
    <w:p w:rsidR="00286B62" w:rsidRDefault="00286B62" w:rsidP="00776162">
      <w:pPr>
        <w:pStyle w:val="Heading2"/>
        <w:numPr>
          <w:ilvl w:val="0"/>
          <w:numId w:val="71"/>
        </w:numPr>
        <w:spacing w:line="276" w:lineRule="auto"/>
        <w:rPr>
          <w:rFonts w:ascii="Simplified Arabic" w:hAnsi="Simplified Arabic" w:cs="AL-Mateen"/>
          <w:b/>
          <w:bCs/>
          <w:sz w:val="24"/>
          <w:szCs w:val="28"/>
          <w:rtl/>
        </w:rPr>
      </w:pPr>
      <w:r w:rsidRPr="00523EFB">
        <w:rPr>
          <w:rFonts w:ascii="Simplified Arabic" w:hAnsi="Simplified Arabic" w:cs="AL-Mateen"/>
          <w:b/>
          <w:bCs/>
          <w:sz w:val="24"/>
          <w:szCs w:val="28"/>
          <w:rtl/>
        </w:rPr>
        <w:t>مؤشر لوجستيات الأسواق الناشئة:</w:t>
      </w:r>
      <w:r>
        <w:rPr>
          <w:rFonts w:ascii="Simplified Arabic" w:hAnsi="Simplified Arabic" w:cs="AL-Mateen" w:hint="cs"/>
          <w:b/>
          <w:bCs/>
          <w:sz w:val="24"/>
          <w:szCs w:val="28"/>
          <w:rtl/>
        </w:rPr>
        <w:t xml:space="preserve"> </w:t>
      </w:r>
    </w:p>
    <w:p w:rsidR="00286B62" w:rsidRPr="0012127F" w:rsidRDefault="00286B62" w:rsidP="00286B62">
      <w:pPr>
        <w:bidi w:val="0"/>
        <w:ind w:firstLine="0"/>
        <w:rPr>
          <w:rFonts w:ascii="Arial" w:hAnsi="Arial" w:cs="Arial"/>
          <w:b/>
          <w:bCs/>
          <w:sz w:val="24"/>
          <w:rtl/>
          <w:lang w:bidi="ar-EG"/>
        </w:rPr>
      </w:pPr>
      <w:r w:rsidRPr="00523EFB">
        <w:rPr>
          <w:rFonts w:ascii="Simplified Arabic" w:hAnsi="Simplified Arabic" w:cs="AL-Mateen"/>
          <w:b/>
          <w:bCs/>
          <w:sz w:val="24"/>
          <w:lang w:bidi="ar-EG"/>
        </w:rPr>
        <w:t>Emer</w:t>
      </w:r>
      <w:r w:rsidRPr="00523EFB">
        <w:rPr>
          <w:rFonts w:ascii="Simplified Arabic" w:hAnsi="Simplified Arabic" w:cs="AL-Mateen"/>
          <w:b/>
          <w:bCs/>
          <w:sz w:val="24"/>
        </w:rPr>
        <w:t xml:space="preserve">ging Markets Logistics Index </w:t>
      </w:r>
      <w:r w:rsidRPr="00523EFB">
        <w:rPr>
          <w:rFonts w:ascii="Simplified Arabic" w:hAnsi="Simplified Arabic" w:cs="AL-Mateen"/>
          <w:b/>
          <w:bCs/>
          <w:sz w:val="24"/>
          <w:lang w:bidi="ar-EG"/>
        </w:rPr>
        <w:t xml:space="preserve">Transport Intelligence 2010    </w:t>
      </w:r>
    </w:p>
    <w:p w:rsidR="00286B62" w:rsidRPr="00F65E60" w:rsidRDefault="00286B62" w:rsidP="00286B62">
      <w:pPr>
        <w:pStyle w:val="P"/>
        <w:tabs>
          <w:tab w:val="clear" w:pos="567"/>
          <w:tab w:val="left" w:pos="31"/>
        </w:tabs>
        <w:spacing w:before="240" w:line="520" w:lineRule="exact"/>
        <w:ind w:left="29" w:firstLine="562"/>
        <w:rPr>
          <w:lang w:bidi="ar-SA"/>
        </w:rPr>
      </w:pPr>
      <w:r w:rsidRPr="00F65E60">
        <w:rPr>
          <w:rtl/>
          <w:lang w:bidi="ar-SA"/>
        </w:rPr>
        <w:t>يعكس هذا المؤشر عدة جوانب أهمها الاستثمار الأجنبى المباشر، مدى سهولة أو بيروقراطية دخول الشركات الأجنبية للأسواق وأداء الأعمال من حيث النظم والإجراءات المطلوبة، والأخطار وحجم المخاطرة الذى يمكن أن تتعرض لها عمليات الشركات.</w:t>
      </w:r>
    </w:p>
    <w:p w:rsidR="00286B62" w:rsidRPr="00F65E60" w:rsidRDefault="00286B62" w:rsidP="00286B62">
      <w:pPr>
        <w:pStyle w:val="P"/>
        <w:tabs>
          <w:tab w:val="clear" w:pos="567"/>
          <w:tab w:val="left" w:pos="31"/>
        </w:tabs>
        <w:spacing w:before="240" w:line="520" w:lineRule="exact"/>
        <w:ind w:left="29" w:firstLine="562"/>
        <w:rPr>
          <w:lang w:bidi="ar-SA"/>
        </w:rPr>
      </w:pPr>
      <w:r w:rsidRPr="00F65E60">
        <w:rPr>
          <w:rtl/>
          <w:lang w:bidi="ar-SA"/>
        </w:rPr>
        <w:t>ويتكون المؤشر الكلى من ثلاث مؤشرات فرعية هى:</w:t>
      </w:r>
    </w:p>
    <w:p w:rsidR="00286B62" w:rsidRPr="00F65E60" w:rsidRDefault="00286B62" w:rsidP="00776162">
      <w:pPr>
        <w:pStyle w:val="P"/>
        <w:numPr>
          <w:ilvl w:val="0"/>
          <w:numId w:val="102"/>
        </w:numPr>
        <w:tabs>
          <w:tab w:val="clear" w:pos="567"/>
          <w:tab w:val="left" w:pos="31"/>
        </w:tabs>
        <w:spacing w:before="240" w:line="520" w:lineRule="exact"/>
        <w:rPr>
          <w:lang w:bidi="ar-SA"/>
        </w:rPr>
      </w:pPr>
      <w:r w:rsidRPr="00F65E60">
        <w:rPr>
          <w:rtl/>
          <w:lang w:bidi="ar-SA"/>
        </w:rPr>
        <w:t>المؤشر الفرعى الأول ويقيس مدى حجم السوق وجاذبيته ونموه فيقيس الانتاج الاقتصادى ومعدل نمو مشروعاته والنمو السكانى المتوقع.</w:t>
      </w:r>
    </w:p>
    <w:p w:rsidR="00286B62" w:rsidRPr="00F65E60" w:rsidRDefault="00286B62" w:rsidP="00776162">
      <w:pPr>
        <w:pStyle w:val="P"/>
        <w:numPr>
          <w:ilvl w:val="0"/>
          <w:numId w:val="102"/>
        </w:numPr>
        <w:tabs>
          <w:tab w:val="clear" w:pos="567"/>
          <w:tab w:val="left" w:pos="31"/>
        </w:tabs>
        <w:spacing w:before="240" w:line="520" w:lineRule="exact"/>
        <w:rPr>
          <w:lang w:bidi="ar-SA"/>
        </w:rPr>
      </w:pPr>
      <w:r w:rsidRPr="00F65E60">
        <w:rPr>
          <w:rtl/>
          <w:lang w:bidi="ar-SA"/>
        </w:rPr>
        <w:t>المؤشر الفرعى الثانى  يقيس مدى  توافق السوق مع الخدمات اللوجستية المقدمة من الشركات</w:t>
      </w:r>
    </w:p>
    <w:p w:rsidR="00286B62" w:rsidRPr="00F65E60" w:rsidRDefault="00286B62" w:rsidP="00776162">
      <w:pPr>
        <w:pStyle w:val="P"/>
        <w:numPr>
          <w:ilvl w:val="0"/>
          <w:numId w:val="102"/>
        </w:numPr>
        <w:tabs>
          <w:tab w:val="clear" w:pos="567"/>
          <w:tab w:val="left" w:pos="31"/>
        </w:tabs>
        <w:spacing w:before="240" w:line="520" w:lineRule="exact"/>
        <w:rPr>
          <w:lang w:bidi="ar-SA"/>
        </w:rPr>
      </w:pPr>
      <w:r w:rsidRPr="00F65E60">
        <w:rPr>
          <w:rtl/>
          <w:lang w:bidi="ar-SA"/>
        </w:rPr>
        <w:t>المؤشر الفرعى الثالث ويقيس مدى الترابط أو الاتصالية</w:t>
      </w:r>
    </w:p>
    <w:p w:rsidR="00286B62" w:rsidRDefault="00286B62" w:rsidP="00286B62">
      <w:pPr>
        <w:widowControl/>
        <w:spacing w:before="0" w:line="240" w:lineRule="auto"/>
        <w:ind w:firstLine="0"/>
        <w:jc w:val="left"/>
        <w:rPr>
          <w:rFonts w:cs="Arabic Transparent"/>
          <w:b/>
          <w:bCs/>
          <w:sz w:val="24"/>
          <w:szCs w:val="24"/>
        </w:rPr>
      </w:pPr>
    </w:p>
    <w:p w:rsidR="00286B62" w:rsidRPr="003B6307" w:rsidRDefault="00286B62" w:rsidP="00286B62">
      <w:pPr>
        <w:spacing w:before="0" w:line="276" w:lineRule="auto"/>
        <w:ind w:firstLine="0"/>
        <w:jc w:val="center"/>
        <w:rPr>
          <w:rFonts w:cs="Arabic Transparent"/>
          <w:b/>
          <w:bCs/>
          <w:sz w:val="24"/>
          <w:szCs w:val="24"/>
          <w:rtl/>
        </w:rPr>
      </w:pPr>
      <w:r w:rsidRPr="003B6307">
        <w:rPr>
          <w:rFonts w:cs="Arabic Transparent" w:hint="cs"/>
          <w:b/>
          <w:bCs/>
          <w:sz w:val="24"/>
          <w:szCs w:val="24"/>
          <w:rtl/>
        </w:rPr>
        <w:t>جدول</w:t>
      </w:r>
      <w:r>
        <w:rPr>
          <w:rFonts w:cs="Arabic Transparent" w:hint="cs"/>
          <w:b/>
          <w:bCs/>
          <w:sz w:val="24"/>
          <w:szCs w:val="24"/>
          <w:rtl/>
        </w:rPr>
        <w:t xml:space="preserve"> رقم (26): </w:t>
      </w:r>
      <w:r w:rsidRPr="003B6307">
        <w:rPr>
          <w:rFonts w:cs="Arabic Transparent" w:hint="cs"/>
          <w:b/>
          <w:bCs/>
          <w:sz w:val="24"/>
          <w:szCs w:val="24"/>
          <w:rtl/>
        </w:rPr>
        <w:t>مؤشر الأسواق الناشئة</w:t>
      </w:r>
      <w:r>
        <w:rPr>
          <w:rFonts w:cs="Arabic Transparent" w:hint="cs"/>
          <w:b/>
          <w:bCs/>
          <w:sz w:val="24"/>
          <w:szCs w:val="24"/>
          <w:rtl/>
        </w:rPr>
        <w:t xml:space="preserve"> للدول العربية</w:t>
      </w:r>
    </w:p>
    <w:tbl>
      <w:tblPr>
        <w:tblW w:w="4920" w:type="pct"/>
        <w:jc w:val="center"/>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Look w:val="04A0" w:firstRow="1" w:lastRow="0" w:firstColumn="1" w:lastColumn="0" w:noHBand="0" w:noVBand="1"/>
      </w:tblPr>
      <w:tblGrid>
        <w:gridCol w:w="876"/>
        <w:gridCol w:w="1405"/>
        <w:gridCol w:w="1305"/>
        <w:gridCol w:w="708"/>
        <w:gridCol w:w="917"/>
        <w:gridCol w:w="781"/>
        <w:gridCol w:w="2031"/>
      </w:tblGrid>
      <w:tr w:rsidR="00286B62" w:rsidRPr="00043878" w:rsidTr="00192BF2">
        <w:trPr>
          <w:trHeight w:val="765"/>
          <w:jc w:val="center"/>
        </w:trPr>
        <w:tc>
          <w:tcPr>
            <w:tcW w:w="563" w:type="pct"/>
            <w:shd w:val="clear" w:color="auto" w:fill="FFFF00"/>
            <w:vAlign w:val="center"/>
            <w:hideMark/>
          </w:tcPr>
          <w:p w:rsidR="00286B62" w:rsidRPr="001D056D" w:rsidRDefault="00286B62" w:rsidP="00192BF2">
            <w:pPr>
              <w:widowControl/>
              <w:spacing w:before="40" w:after="40" w:line="280" w:lineRule="exact"/>
              <w:ind w:firstLine="0"/>
              <w:jc w:val="center"/>
              <w:rPr>
                <w:rFonts w:ascii="Simplified Arabic" w:hAnsi="Simplified Arabic"/>
                <w:b/>
                <w:bCs/>
                <w:color w:val="000000"/>
                <w:sz w:val="20"/>
                <w:szCs w:val="20"/>
              </w:rPr>
            </w:pPr>
            <w:r w:rsidRPr="001D056D">
              <w:rPr>
                <w:rFonts w:ascii="Simplified Arabic" w:hAnsi="Simplified Arabic"/>
                <w:b/>
                <w:bCs/>
                <w:color w:val="000000"/>
                <w:sz w:val="20"/>
                <w:szCs w:val="20"/>
                <w:rtl/>
              </w:rPr>
              <w:t>جاذبية ونمو وحجم السوق</w:t>
            </w:r>
          </w:p>
        </w:tc>
        <w:tc>
          <w:tcPr>
            <w:tcW w:w="832" w:type="pct"/>
            <w:shd w:val="clear" w:color="auto" w:fill="FFFF00"/>
            <w:vAlign w:val="center"/>
            <w:hideMark/>
          </w:tcPr>
          <w:p w:rsidR="00286B62" w:rsidRPr="001D056D" w:rsidRDefault="00286B62" w:rsidP="00192BF2">
            <w:pPr>
              <w:widowControl/>
              <w:spacing w:before="40" w:after="40" w:line="280" w:lineRule="exact"/>
              <w:ind w:firstLine="0"/>
              <w:jc w:val="center"/>
              <w:rPr>
                <w:rFonts w:ascii="Simplified Arabic" w:hAnsi="Simplified Arabic"/>
                <w:b/>
                <w:bCs/>
                <w:color w:val="000000"/>
                <w:sz w:val="20"/>
                <w:szCs w:val="20"/>
              </w:rPr>
            </w:pPr>
            <w:r w:rsidRPr="001D056D">
              <w:rPr>
                <w:rFonts w:ascii="Simplified Arabic" w:hAnsi="Simplified Arabic"/>
                <w:b/>
                <w:bCs/>
                <w:color w:val="000000"/>
                <w:sz w:val="20"/>
                <w:szCs w:val="20"/>
                <w:rtl/>
              </w:rPr>
              <w:t>القدرة والتوافق السوقي</w:t>
            </w:r>
            <w:r w:rsidRPr="001D056D">
              <w:rPr>
                <w:rFonts w:ascii="Simplified Arabic" w:hAnsi="Simplified Arabic"/>
                <w:b/>
                <w:bCs/>
                <w:color w:val="000000"/>
                <w:sz w:val="20"/>
                <w:szCs w:val="20"/>
              </w:rPr>
              <w:t xml:space="preserve"> </w:t>
            </w:r>
            <w:r w:rsidRPr="001D056D">
              <w:rPr>
                <w:rFonts w:cs="Times New Roman"/>
                <w:b/>
                <w:bCs/>
                <w:color w:val="000000"/>
                <w:sz w:val="20"/>
                <w:szCs w:val="20"/>
              </w:rPr>
              <w:t>Compatibility</w:t>
            </w:r>
          </w:p>
        </w:tc>
        <w:tc>
          <w:tcPr>
            <w:tcW w:w="773" w:type="pct"/>
            <w:shd w:val="clear" w:color="auto" w:fill="FFFF00"/>
            <w:vAlign w:val="center"/>
            <w:hideMark/>
          </w:tcPr>
          <w:p w:rsidR="00286B62" w:rsidRPr="001D056D" w:rsidRDefault="00286B62" w:rsidP="00192BF2">
            <w:pPr>
              <w:widowControl/>
              <w:spacing w:before="40" w:after="40" w:line="280" w:lineRule="exact"/>
              <w:ind w:firstLine="0"/>
              <w:jc w:val="center"/>
              <w:rPr>
                <w:rFonts w:ascii="Simplified Arabic" w:hAnsi="Simplified Arabic"/>
                <w:b/>
                <w:bCs/>
                <w:color w:val="000000"/>
                <w:sz w:val="20"/>
                <w:szCs w:val="20"/>
              </w:rPr>
            </w:pPr>
            <w:r w:rsidRPr="001D056D">
              <w:rPr>
                <w:rFonts w:ascii="Simplified Arabic" w:hAnsi="Simplified Arabic"/>
                <w:b/>
                <w:bCs/>
                <w:color w:val="000000"/>
                <w:sz w:val="20"/>
                <w:szCs w:val="20"/>
                <w:rtl/>
              </w:rPr>
              <w:t>مدى الاتصال</w:t>
            </w:r>
            <w:r w:rsidRPr="001D056D">
              <w:rPr>
                <w:rFonts w:ascii="Simplified Arabic" w:hAnsi="Simplified Arabic"/>
                <w:b/>
                <w:bCs/>
                <w:color w:val="000000"/>
                <w:sz w:val="20"/>
                <w:szCs w:val="20"/>
              </w:rPr>
              <w:t xml:space="preserve"> </w:t>
            </w:r>
            <w:r w:rsidRPr="001D056D">
              <w:rPr>
                <w:rFonts w:cs="Times New Roman"/>
                <w:b/>
                <w:bCs/>
                <w:color w:val="000000"/>
                <w:sz w:val="20"/>
                <w:szCs w:val="20"/>
              </w:rPr>
              <w:t>Connectivity</w:t>
            </w:r>
          </w:p>
        </w:tc>
        <w:tc>
          <w:tcPr>
            <w:tcW w:w="458" w:type="pct"/>
            <w:shd w:val="clear" w:color="auto" w:fill="FFFF00"/>
            <w:vAlign w:val="center"/>
            <w:hideMark/>
          </w:tcPr>
          <w:p w:rsidR="00286B62" w:rsidRPr="001D056D" w:rsidRDefault="00286B62" w:rsidP="00192BF2">
            <w:pPr>
              <w:widowControl/>
              <w:spacing w:before="40" w:after="40" w:line="280" w:lineRule="exact"/>
              <w:ind w:firstLine="0"/>
              <w:jc w:val="center"/>
              <w:rPr>
                <w:rFonts w:ascii="Simplified Arabic" w:hAnsi="Simplified Arabic"/>
                <w:b/>
                <w:bCs/>
                <w:color w:val="000000"/>
                <w:sz w:val="20"/>
                <w:szCs w:val="20"/>
                <w:rtl/>
              </w:rPr>
            </w:pPr>
            <w:r w:rsidRPr="001D056D">
              <w:rPr>
                <w:rFonts w:ascii="Simplified Arabic" w:hAnsi="Simplified Arabic"/>
                <w:b/>
                <w:bCs/>
                <w:color w:val="000000"/>
                <w:sz w:val="20"/>
                <w:szCs w:val="20"/>
                <w:rtl/>
              </w:rPr>
              <w:t>المؤشر الكلى</w:t>
            </w:r>
          </w:p>
        </w:tc>
        <w:tc>
          <w:tcPr>
            <w:tcW w:w="588" w:type="pct"/>
            <w:shd w:val="clear" w:color="auto" w:fill="FFFF00"/>
            <w:vAlign w:val="center"/>
            <w:hideMark/>
          </w:tcPr>
          <w:p w:rsidR="00286B62" w:rsidRPr="001D056D" w:rsidRDefault="00286B62" w:rsidP="00192BF2">
            <w:pPr>
              <w:widowControl/>
              <w:spacing w:before="40" w:after="40" w:line="280" w:lineRule="exact"/>
              <w:ind w:firstLine="0"/>
              <w:jc w:val="center"/>
              <w:rPr>
                <w:rFonts w:ascii="Simplified Arabic" w:hAnsi="Simplified Arabic"/>
                <w:b/>
                <w:bCs/>
                <w:color w:val="000000"/>
                <w:sz w:val="20"/>
                <w:szCs w:val="20"/>
              </w:rPr>
            </w:pPr>
            <w:r w:rsidRPr="001D056D">
              <w:rPr>
                <w:rFonts w:ascii="Simplified Arabic" w:hAnsi="Simplified Arabic"/>
                <w:b/>
                <w:bCs/>
                <w:color w:val="000000"/>
                <w:sz w:val="20"/>
                <w:szCs w:val="20"/>
                <w:rtl/>
              </w:rPr>
              <w:t>الترتيب على الدول الناشئة</w:t>
            </w:r>
          </w:p>
        </w:tc>
        <w:tc>
          <w:tcPr>
            <w:tcW w:w="503" w:type="pct"/>
            <w:shd w:val="clear" w:color="auto" w:fill="FFFF00"/>
            <w:vAlign w:val="center"/>
            <w:hideMark/>
          </w:tcPr>
          <w:p w:rsidR="00286B62" w:rsidRPr="001D056D" w:rsidRDefault="00286B62" w:rsidP="00192BF2">
            <w:pPr>
              <w:widowControl/>
              <w:spacing w:before="40" w:after="40" w:line="280" w:lineRule="exact"/>
              <w:ind w:firstLine="0"/>
              <w:jc w:val="center"/>
              <w:rPr>
                <w:rFonts w:ascii="Simplified Arabic" w:hAnsi="Simplified Arabic"/>
                <w:b/>
                <w:bCs/>
                <w:color w:val="000000"/>
                <w:sz w:val="20"/>
                <w:szCs w:val="20"/>
              </w:rPr>
            </w:pPr>
            <w:r w:rsidRPr="001D056D">
              <w:rPr>
                <w:rFonts w:ascii="Simplified Arabic" w:hAnsi="Simplified Arabic"/>
                <w:b/>
                <w:bCs/>
                <w:color w:val="000000"/>
                <w:sz w:val="20"/>
                <w:szCs w:val="20"/>
                <w:rtl/>
              </w:rPr>
              <w:t>الترتيب على الدول العربية</w:t>
            </w:r>
          </w:p>
        </w:tc>
        <w:tc>
          <w:tcPr>
            <w:tcW w:w="1282" w:type="pct"/>
            <w:shd w:val="clear" w:color="auto" w:fill="FFFF00"/>
            <w:vAlign w:val="center"/>
            <w:hideMark/>
          </w:tcPr>
          <w:p w:rsidR="00286B62" w:rsidRPr="001D056D" w:rsidRDefault="00286B62" w:rsidP="00192BF2">
            <w:pPr>
              <w:widowControl/>
              <w:spacing w:before="40" w:after="40" w:line="280" w:lineRule="exact"/>
              <w:ind w:firstLine="0"/>
              <w:jc w:val="center"/>
              <w:rPr>
                <w:rFonts w:ascii="Simplified Arabic" w:hAnsi="Simplified Arabic"/>
                <w:b/>
                <w:bCs/>
                <w:color w:val="000000"/>
                <w:sz w:val="20"/>
                <w:szCs w:val="20"/>
              </w:rPr>
            </w:pPr>
            <w:r w:rsidRPr="001D056D">
              <w:rPr>
                <w:rFonts w:ascii="Simplified Arabic" w:hAnsi="Simplified Arabic"/>
                <w:b/>
                <w:bCs/>
                <w:color w:val="000000"/>
                <w:sz w:val="20"/>
                <w:szCs w:val="20"/>
                <w:rtl/>
              </w:rPr>
              <w:t>الدولة</w:t>
            </w:r>
          </w:p>
        </w:tc>
      </w:tr>
      <w:tr w:rsidR="00286B62" w:rsidRPr="00043878" w:rsidTr="0012127F">
        <w:trPr>
          <w:trHeight w:val="450"/>
          <w:jc w:val="center"/>
        </w:trPr>
        <w:tc>
          <w:tcPr>
            <w:tcW w:w="563" w:type="pct"/>
            <w:shd w:val="clear" w:color="000000" w:fill="FFFFFF"/>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3.85</w:t>
            </w:r>
          </w:p>
        </w:tc>
        <w:tc>
          <w:tcPr>
            <w:tcW w:w="832" w:type="pct"/>
            <w:shd w:val="clear" w:color="000000" w:fill="FFFFFF"/>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6.41</w:t>
            </w:r>
          </w:p>
        </w:tc>
        <w:tc>
          <w:tcPr>
            <w:tcW w:w="773" w:type="pct"/>
            <w:shd w:val="clear" w:color="auto" w:fill="E5DFEC"/>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8.96</w:t>
            </w:r>
          </w:p>
        </w:tc>
        <w:tc>
          <w:tcPr>
            <w:tcW w:w="458" w:type="pct"/>
            <w:shd w:val="clear" w:color="auto" w:fill="E5DFEC"/>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5.73</w:t>
            </w:r>
          </w:p>
        </w:tc>
        <w:tc>
          <w:tcPr>
            <w:tcW w:w="588" w:type="pct"/>
            <w:shd w:val="clear" w:color="auto" w:fill="auto"/>
            <w:noWrap/>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7</w:t>
            </w:r>
          </w:p>
        </w:tc>
        <w:tc>
          <w:tcPr>
            <w:tcW w:w="503" w:type="pct"/>
            <w:shd w:val="clear" w:color="auto" w:fill="auto"/>
            <w:noWrap/>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1</w:t>
            </w:r>
          </w:p>
        </w:tc>
        <w:tc>
          <w:tcPr>
            <w:tcW w:w="1282" w:type="pct"/>
            <w:shd w:val="clear" w:color="auto" w:fill="E5DFEC"/>
            <w:vAlign w:val="center"/>
            <w:hideMark/>
          </w:tcPr>
          <w:p w:rsidR="00286B62" w:rsidRPr="001D056D" w:rsidRDefault="00286B62" w:rsidP="00192BF2">
            <w:pPr>
              <w:widowControl/>
              <w:spacing w:before="40" w:after="40" w:line="400" w:lineRule="exact"/>
              <w:ind w:firstLine="0"/>
              <w:jc w:val="left"/>
              <w:rPr>
                <w:rFonts w:ascii="Simplified Arabic" w:hAnsi="Simplified Arabic"/>
                <w:color w:val="000000"/>
                <w:szCs w:val="22"/>
                <w:rtl/>
              </w:rPr>
            </w:pPr>
            <w:r w:rsidRPr="001D056D">
              <w:rPr>
                <w:rFonts w:ascii="Simplified Arabic" w:hAnsi="Simplified Arabic"/>
                <w:color w:val="000000"/>
                <w:szCs w:val="22"/>
                <w:rtl/>
              </w:rPr>
              <w:t>الإمارات العربية المتحدة</w:t>
            </w:r>
          </w:p>
        </w:tc>
      </w:tr>
      <w:tr w:rsidR="00286B62" w:rsidRPr="00043878" w:rsidTr="0012127F">
        <w:trPr>
          <w:trHeight w:val="363"/>
          <w:jc w:val="center"/>
        </w:trPr>
        <w:tc>
          <w:tcPr>
            <w:tcW w:w="563" w:type="pct"/>
            <w:shd w:val="clear" w:color="auto" w:fill="E5DFEC"/>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5.77</w:t>
            </w:r>
          </w:p>
        </w:tc>
        <w:tc>
          <w:tcPr>
            <w:tcW w:w="832" w:type="pct"/>
            <w:shd w:val="clear" w:color="000000" w:fill="FFFFFF"/>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5.57</w:t>
            </w:r>
          </w:p>
        </w:tc>
        <w:tc>
          <w:tcPr>
            <w:tcW w:w="773" w:type="pct"/>
            <w:shd w:val="clear" w:color="000000" w:fill="FFFFFF"/>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5.64</w:t>
            </w:r>
          </w:p>
        </w:tc>
        <w:tc>
          <w:tcPr>
            <w:tcW w:w="458" w:type="pct"/>
            <w:shd w:val="clear" w:color="000000" w:fill="FFFFFF"/>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5.69</w:t>
            </w:r>
          </w:p>
        </w:tc>
        <w:tc>
          <w:tcPr>
            <w:tcW w:w="588" w:type="pct"/>
            <w:shd w:val="clear" w:color="auto" w:fill="auto"/>
            <w:noWrap/>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8</w:t>
            </w:r>
          </w:p>
        </w:tc>
        <w:tc>
          <w:tcPr>
            <w:tcW w:w="503" w:type="pct"/>
            <w:shd w:val="clear" w:color="auto" w:fill="auto"/>
            <w:noWrap/>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2</w:t>
            </w:r>
          </w:p>
        </w:tc>
        <w:tc>
          <w:tcPr>
            <w:tcW w:w="1282" w:type="pct"/>
            <w:shd w:val="clear" w:color="auto" w:fill="E5DFEC"/>
            <w:vAlign w:val="center"/>
            <w:hideMark/>
          </w:tcPr>
          <w:p w:rsidR="00286B62" w:rsidRPr="001D056D" w:rsidRDefault="00286B62" w:rsidP="00192BF2">
            <w:pPr>
              <w:widowControl/>
              <w:spacing w:before="40" w:after="40" w:line="400" w:lineRule="exact"/>
              <w:ind w:firstLine="0"/>
              <w:jc w:val="left"/>
              <w:rPr>
                <w:rFonts w:ascii="Simplified Arabic" w:hAnsi="Simplified Arabic"/>
                <w:color w:val="000000"/>
                <w:szCs w:val="22"/>
              </w:rPr>
            </w:pPr>
            <w:r w:rsidRPr="001D056D">
              <w:rPr>
                <w:rFonts w:ascii="Simplified Arabic" w:hAnsi="Simplified Arabic" w:hint="cs"/>
                <w:color w:val="000000"/>
                <w:szCs w:val="22"/>
                <w:rtl/>
              </w:rPr>
              <w:t>جمهورية مصر العربية</w:t>
            </w:r>
          </w:p>
        </w:tc>
      </w:tr>
      <w:tr w:rsidR="00286B62" w:rsidRPr="00043878" w:rsidTr="00192BF2">
        <w:trPr>
          <w:trHeight w:val="231"/>
          <w:jc w:val="center"/>
        </w:trPr>
        <w:tc>
          <w:tcPr>
            <w:tcW w:w="563" w:type="pct"/>
            <w:shd w:val="clear" w:color="000000" w:fill="FFFFFF"/>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5.54</w:t>
            </w:r>
          </w:p>
        </w:tc>
        <w:tc>
          <w:tcPr>
            <w:tcW w:w="832" w:type="pct"/>
            <w:shd w:val="clear" w:color="000000" w:fill="FFFFFF"/>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4.73</w:t>
            </w:r>
          </w:p>
        </w:tc>
        <w:tc>
          <w:tcPr>
            <w:tcW w:w="773" w:type="pct"/>
            <w:shd w:val="clear" w:color="000000" w:fill="FFFFFF"/>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6.96</w:t>
            </w:r>
          </w:p>
        </w:tc>
        <w:tc>
          <w:tcPr>
            <w:tcW w:w="458" w:type="pct"/>
            <w:shd w:val="clear" w:color="000000" w:fill="FFFFFF"/>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5.69</w:t>
            </w:r>
          </w:p>
        </w:tc>
        <w:tc>
          <w:tcPr>
            <w:tcW w:w="588" w:type="pct"/>
            <w:shd w:val="clear" w:color="auto" w:fill="auto"/>
            <w:noWrap/>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9</w:t>
            </w:r>
          </w:p>
        </w:tc>
        <w:tc>
          <w:tcPr>
            <w:tcW w:w="503" w:type="pct"/>
            <w:shd w:val="clear" w:color="auto" w:fill="auto"/>
            <w:noWrap/>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3</w:t>
            </w:r>
          </w:p>
        </w:tc>
        <w:tc>
          <w:tcPr>
            <w:tcW w:w="1282" w:type="pct"/>
            <w:shd w:val="clear" w:color="000000" w:fill="FFFFFF"/>
            <w:vAlign w:val="center"/>
            <w:hideMark/>
          </w:tcPr>
          <w:p w:rsidR="00286B62" w:rsidRPr="001D056D" w:rsidRDefault="00286B62" w:rsidP="00192BF2">
            <w:pPr>
              <w:widowControl/>
              <w:spacing w:before="40" w:after="40" w:line="400" w:lineRule="exact"/>
              <w:ind w:firstLine="0"/>
              <w:jc w:val="left"/>
              <w:rPr>
                <w:rFonts w:ascii="Simplified Arabic" w:hAnsi="Simplified Arabic"/>
                <w:color w:val="000000"/>
                <w:szCs w:val="22"/>
              </w:rPr>
            </w:pPr>
            <w:r w:rsidRPr="001D056D">
              <w:rPr>
                <w:rFonts w:ascii="Simplified Arabic" w:hAnsi="Simplified Arabic"/>
                <w:color w:val="000000"/>
                <w:szCs w:val="22"/>
                <w:rtl/>
              </w:rPr>
              <w:t>المملكة العربية السعودية</w:t>
            </w:r>
          </w:p>
        </w:tc>
      </w:tr>
      <w:tr w:rsidR="00286B62" w:rsidRPr="00043878" w:rsidTr="0012127F">
        <w:trPr>
          <w:trHeight w:val="360"/>
          <w:jc w:val="center"/>
        </w:trPr>
        <w:tc>
          <w:tcPr>
            <w:tcW w:w="563" w:type="pct"/>
            <w:shd w:val="clear" w:color="000000" w:fill="FFFFFF"/>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3.43</w:t>
            </w:r>
          </w:p>
        </w:tc>
        <w:tc>
          <w:tcPr>
            <w:tcW w:w="832" w:type="pct"/>
            <w:shd w:val="clear" w:color="auto" w:fill="E5DFEC"/>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6.69</w:t>
            </w:r>
          </w:p>
        </w:tc>
        <w:tc>
          <w:tcPr>
            <w:tcW w:w="773" w:type="pct"/>
            <w:shd w:val="clear" w:color="000000" w:fill="FFFFFF"/>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6.92</w:t>
            </w:r>
          </w:p>
        </w:tc>
        <w:tc>
          <w:tcPr>
            <w:tcW w:w="458" w:type="pct"/>
            <w:shd w:val="clear" w:color="000000" w:fill="FFFFFF"/>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5.08</w:t>
            </w:r>
          </w:p>
        </w:tc>
        <w:tc>
          <w:tcPr>
            <w:tcW w:w="588" w:type="pct"/>
            <w:shd w:val="clear" w:color="auto" w:fill="auto"/>
            <w:noWrap/>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14</w:t>
            </w:r>
          </w:p>
        </w:tc>
        <w:tc>
          <w:tcPr>
            <w:tcW w:w="503" w:type="pct"/>
            <w:shd w:val="clear" w:color="auto" w:fill="auto"/>
            <w:noWrap/>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4</w:t>
            </w:r>
          </w:p>
        </w:tc>
        <w:tc>
          <w:tcPr>
            <w:tcW w:w="1282" w:type="pct"/>
            <w:shd w:val="clear" w:color="auto" w:fill="E5DFEC"/>
            <w:vAlign w:val="center"/>
            <w:hideMark/>
          </w:tcPr>
          <w:p w:rsidR="00286B62" w:rsidRPr="001D056D" w:rsidRDefault="00286B62" w:rsidP="00192BF2">
            <w:pPr>
              <w:widowControl/>
              <w:spacing w:before="40" w:after="40" w:line="400" w:lineRule="exact"/>
              <w:ind w:firstLine="0"/>
              <w:jc w:val="left"/>
              <w:rPr>
                <w:rFonts w:ascii="Simplified Arabic" w:hAnsi="Simplified Arabic"/>
                <w:color w:val="000000"/>
                <w:szCs w:val="22"/>
              </w:rPr>
            </w:pPr>
            <w:r w:rsidRPr="001D056D">
              <w:rPr>
                <w:rFonts w:ascii="Simplified Arabic" w:hAnsi="Simplified Arabic"/>
                <w:color w:val="000000"/>
                <w:szCs w:val="22"/>
                <w:rtl/>
              </w:rPr>
              <w:t>سلطنة عمان</w:t>
            </w:r>
          </w:p>
        </w:tc>
      </w:tr>
      <w:tr w:rsidR="00286B62" w:rsidRPr="00043878" w:rsidTr="00192BF2">
        <w:trPr>
          <w:trHeight w:val="360"/>
          <w:jc w:val="center"/>
        </w:trPr>
        <w:tc>
          <w:tcPr>
            <w:tcW w:w="563" w:type="pct"/>
            <w:shd w:val="clear" w:color="000000" w:fill="FFFFFF"/>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3.90</w:t>
            </w:r>
          </w:p>
        </w:tc>
        <w:tc>
          <w:tcPr>
            <w:tcW w:w="832" w:type="pct"/>
            <w:shd w:val="clear" w:color="000000" w:fill="FFFFFF"/>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6.29</w:t>
            </w:r>
          </w:p>
        </w:tc>
        <w:tc>
          <w:tcPr>
            <w:tcW w:w="773" w:type="pct"/>
            <w:shd w:val="clear" w:color="000000" w:fill="FFFFFF"/>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5.97</w:t>
            </w:r>
          </w:p>
        </w:tc>
        <w:tc>
          <w:tcPr>
            <w:tcW w:w="458" w:type="pct"/>
            <w:shd w:val="clear" w:color="000000" w:fill="FFFFFF"/>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4.99</w:t>
            </w:r>
          </w:p>
        </w:tc>
        <w:tc>
          <w:tcPr>
            <w:tcW w:w="588" w:type="pct"/>
            <w:shd w:val="clear" w:color="auto" w:fill="auto"/>
            <w:noWrap/>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17</w:t>
            </w:r>
          </w:p>
        </w:tc>
        <w:tc>
          <w:tcPr>
            <w:tcW w:w="503" w:type="pct"/>
            <w:shd w:val="clear" w:color="auto" w:fill="auto"/>
            <w:noWrap/>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5</w:t>
            </w:r>
          </w:p>
        </w:tc>
        <w:tc>
          <w:tcPr>
            <w:tcW w:w="1282" w:type="pct"/>
            <w:shd w:val="clear" w:color="000000" w:fill="FFFFFF"/>
            <w:vAlign w:val="center"/>
            <w:hideMark/>
          </w:tcPr>
          <w:p w:rsidR="00286B62" w:rsidRPr="001D056D" w:rsidRDefault="00286B62" w:rsidP="00192BF2">
            <w:pPr>
              <w:widowControl/>
              <w:spacing w:before="40" w:after="40" w:line="400" w:lineRule="exact"/>
              <w:ind w:firstLine="0"/>
              <w:jc w:val="left"/>
              <w:rPr>
                <w:rFonts w:ascii="Simplified Arabic" w:hAnsi="Simplified Arabic"/>
                <w:color w:val="000000"/>
                <w:szCs w:val="22"/>
              </w:rPr>
            </w:pPr>
            <w:r w:rsidRPr="001D056D">
              <w:rPr>
                <w:rFonts w:ascii="Simplified Arabic" w:hAnsi="Simplified Arabic"/>
                <w:color w:val="000000"/>
                <w:szCs w:val="22"/>
                <w:rtl/>
              </w:rPr>
              <w:t>قطر</w:t>
            </w:r>
          </w:p>
        </w:tc>
      </w:tr>
      <w:tr w:rsidR="00286B62" w:rsidRPr="00043878" w:rsidTr="00192BF2">
        <w:trPr>
          <w:trHeight w:val="360"/>
          <w:jc w:val="center"/>
        </w:trPr>
        <w:tc>
          <w:tcPr>
            <w:tcW w:w="563" w:type="pct"/>
            <w:shd w:val="clear" w:color="000000" w:fill="FFFFFF"/>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3.20</w:t>
            </w:r>
          </w:p>
        </w:tc>
        <w:tc>
          <w:tcPr>
            <w:tcW w:w="832" w:type="pct"/>
            <w:shd w:val="clear" w:color="000000" w:fill="FFFFFF"/>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6.04</w:t>
            </w:r>
          </w:p>
        </w:tc>
        <w:tc>
          <w:tcPr>
            <w:tcW w:w="773" w:type="pct"/>
            <w:shd w:val="clear" w:color="000000" w:fill="FFFFFF"/>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6.71</w:t>
            </w:r>
          </w:p>
        </w:tc>
        <w:tc>
          <w:tcPr>
            <w:tcW w:w="458" w:type="pct"/>
            <w:shd w:val="clear" w:color="000000" w:fill="FFFFFF"/>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4.75</w:t>
            </w:r>
          </w:p>
        </w:tc>
        <w:tc>
          <w:tcPr>
            <w:tcW w:w="588" w:type="pct"/>
            <w:shd w:val="clear" w:color="auto" w:fill="auto"/>
            <w:noWrap/>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19</w:t>
            </w:r>
          </w:p>
        </w:tc>
        <w:tc>
          <w:tcPr>
            <w:tcW w:w="503" w:type="pct"/>
            <w:shd w:val="clear" w:color="auto" w:fill="auto"/>
            <w:noWrap/>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6</w:t>
            </w:r>
          </w:p>
        </w:tc>
        <w:tc>
          <w:tcPr>
            <w:tcW w:w="1282" w:type="pct"/>
            <w:shd w:val="clear" w:color="000000" w:fill="FFFFFF"/>
            <w:vAlign w:val="center"/>
            <w:hideMark/>
          </w:tcPr>
          <w:p w:rsidR="00286B62" w:rsidRPr="001D056D" w:rsidRDefault="00286B62" w:rsidP="00192BF2">
            <w:pPr>
              <w:widowControl/>
              <w:spacing w:before="40" w:after="40" w:line="400" w:lineRule="exact"/>
              <w:ind w:firstLine="0"/>
              <w:jc w:val="left"/>
              <w:rPr>
                <w:rFonts w:ascii="Simplified Arabic" w:hAnsi="Simplified Arabic"/>
                <w:color w:val="000000"/>
                <w:szCs w:val="22"/>
              </w:rPr>
            </w:pPr>
            <w:r w:rsidRPr="001D056D">
              <w:rPr>
                <w:rFonts w:ascii="Simplified Arabic" w:hAnsi="Simplified Arabic"/>
                <w:color w:val="000000"/>
                <w:szCs w:val="22"/>
                <w:rtl/>
              </w:rPr>
              <w:t>البحرين</w:t>
            </w:r>
          </w:p>
        </w:tc>
      </w:tr>
      <w:tr w:rsidR="00286B62" w:rsidRPr="00043878" w:rsidTr="00192BF2">
        <w:trPr>
          <w:trHeight w:val="360"/>
          <w:jc w:val="center"/>
        </w:trPr>
        <w:tc>
          <w:tcPr>
            <w:tcW w:w="563" w:type="pct"/>
            <w:shd w:val="clear" w:color="000000" w:fill="FFFFFF"/>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3.23</w:t>
            </w:r>
          </w:p>
        </w:tc>
        <w:tc>
          <w:tcPr>
            <w:tcW w:w="832" w:type="pct"/>
            <w:shd w:val="clear" w:color="000000" w:fill="FFFFFF"/>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6.54</w:t>
            </w:r>
          </w:p>
        </w:tc>
        <w:tc>
          <w:tcPr>
            <w:tcW w:w="773" w:type="pct"/>
            <w:shd w:val="clear" w:color="000000" w:fill="FFFFFF"/>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5.81</w:t>
            </w:r>
          </w:p>
        </w:tc>
        <w:tc>
          <w:tcPr>
            <w:tcW w:w="458" w:type="pct"/>
            <w:shd w:val="clear" w:color="000000" w:fill="FFFFFF"/>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4.67</w:t>
            </w:r>
          </w:p>
        </w:tc>
        <w:tc>
          <w:tcPr>
            <w:tcW w:w="588" w:type="pct"/>
            <w:shd w:val="clear" w:color="auto" w:fill="auto"/>
            <w:noWrap/>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21</w:t>
            </w:r>
          </w:p>
        </w:tc>
        <w:tc>
          <w:tcPr>
            <w:tcW w:w="503" w:type="pct"/>
            <w:shd w:val="clear" w:color="auto" w:fill="auto"/>
            <w:noWrap/>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7</w:t>
            </w:r>
          </w:p>
        </w:tc>
        <w:tc>
          <w:tcPr>
            <w:tcW w:w="1282" w:type="pct"/>
            <w:shd w:val="clear" w:color="000000" w:fill="FFFFFF"/>
            <w:vAlign w:val="center"/>
            <w:hideMark/>
          </w:tcPr>
          <w:p w:rsidR="00286B62" w:rsidRPr="001D056D" w:rsidRDefault="00286B62" w:rsidP="00192BF2">
            <w:pPr>
              <w:widowControl/>
              <w:spacing w:before="40" w:after="40" w:line="400" w:lineRule="exact"/>
              <w:ind w:firstLine="0"/>
              <w:jc w:val="left"/>
              <w:rPr>
                <w:rFonts w:ascii="Simplified Arabic" w:hAnsi="Simplified Arabic"/>
                <w:color w:val="000000"/>
                <w:szCs w:val="22"/>
              </w:rPr>
            </w:pPr>
            <w:r w:rsidRPr="001D056D">
              <w:rPr>
                <w:rFonts w:ascii="Simplified Arabic" w:hAnsi="Simplified Arabic"/>
                <w:color w:val="000000"/>
                <w:szCs w:val="22"/>
                <w:rtl/>
              </w:rPr>
              <w:t>الأردن</w:t>
            </w:r>
          </w:p>
        </w:tc>
      </w:tr>
      <w:tr w:rsidR="00286B62" w:rsidRPr="00043878" w:rsidTr="00192BF2">
        <w:trPr>
          <w:trHeight w:val="360"/>
          <w:jc w:val="center"/>
        </w:trPr>
        <w:tc>
          <w:tcPr>
            <w:tcW w:w="563" w:type="pct"/>
            <w:shd w:val="clear" w:color="000000" w:fill="FFFFFF"/>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3.49</w:t>
            </w:r>
          </w:p>
        </w:tc>
        <w:tc>
          <w:tcPr>
            <w:tcW w:w="832" w:type="pct"/>
            <w:shd w:val="clear" w:color="000000" w:fill="FFFFFF"/>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6.06</w:t>
            </w:r>
          </w:p>
        </w:tc>
        <w:tc>
          <w:tcPr>
            <w:tcW w:w="773" w:type="pct"/>
            <w:shd w:val="clear" w:color="000000" w:fill="FFFFFF"/>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5.45</w:t>
            </w:r>
          </w:p>
        </w:tc>
        <w:tc>
          <w:tcPr>
            <w:tcW w:w="458" w:type="pct"/>
            <w:shd w:val="clear" w:color="000000" w:fill="FFFFFF"/>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4.60</w:t>
            </w:r>
          </w:p>
        </w:tc>
        <w:tc>
          <w:tcPr>
            <w:tcW w:w="588" w:type="pct"/>
            <w:shd w:val="clear" w:color="auto" w:fill="auto"/>
            <w:noWrap/>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26</w:t>
            </w:r>
          </w:p>
        </w:tc>
        <w:tc>
          <w:tcPr>
            <w:tcW w:w="503" w:type="pct"/>
            <w:shd w:val="clear" w:color="auto" w:fill="auto"/>
            <w:noWrap/>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8</w:t>
            </w:r>
          </w:p>
        </w:tc>
        <w:tc>
          <w:tcPr>
            <w:tcW w:w="1282" w:type="pct"/>
            <w:shd w:val="clear" w:color="000000" w:fill="FFFFFF"/>
            <w:vAlign w:val="center"/>
            <w:hideMark/>
          </w:tcPr>
          <w:p w:rsidR="00286B62" w:rsidRPr="001D056D" w:rsidRDefault="00286B62" w:rsidP="00192BF2">
            <w:pPr>
              <w:widowControl/>
              <w:spacing w:before="40" w:after="40" w:line="400" w:lineRule="exact"/>
              <w:ind w:firstLine="0"/>
              <w:jc w:val="left"/>
              <w:rPr>
                <w:rFonts w:ascii="Simplified Arabic" w:hAnsi="Simplified Arabic"/>
                <w:color w:val="000000"/>
                <w:szCs w:val="22"/>
              </w:rPr>
            </w:pPr>
            <w:r w:rsidRPr="001D056D">
              <w:rPr>
                <w:rFonts w:ascii="Simplified Arabic" w:hAnsi="Simplified Arabic"/>
                <w:color w:val="000000"/>
                <w:szCs w:val="22"/>
                <w:rtl/>
              </w:rPr>
              <w:t>تونس</w:t>
            </w:r>
          </w:p>
        </w:tc>
      </w:tr>
      <w:tr w:rsidR="00286B62" w:rsidRPr="00043878" w:rsidTr="00192BF2">
        <w:trPr>
          <w:trHeight w:val="360"/>
          <w:jc w:val="center"/>
        </w:trPr>
        <w:tc>
          <w:tcPr>
            <w:tcW w:w="563" w:type="pct"/>
            <w:shd w:val="clear" w:color="000000" w:fill="FFFFFF"/>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3.89</w:t>
            </w:r>
          </w:p>
        </w:tc>
        <w:tc>
          <w:tcPr>
            <w:tcW w:w="832" w:type="pct"/>
            <w:shd w:val="clear" w:color="000000" w:fill="FFFFFF"/>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4.71</w:t>
            </w:r>
          </w:p>
        </w:tc>
        <w:tc>
          <w:tcPr>
            <w:tcW w:w="773" w:type="pct"/>
            <w:shd w:val="clear" w:color="000000" w:fill="FFFFFF"/>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4.56</w:t>
            </w:r>
          </w:p>
        </w:tc>
        <w:tc>
          <w:tcPr>
            <w:tcW w:w="458" w:type="pct"/>
            <w:shd w:val="clear" w:color="000000" w:fill="FFFFFF"/>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4.25</w:t>
            </w:r>
          </w:p>
        </w:tc>
        <w:tc>
          <w:tcPr>
            <w:tcW w:w="588" w:type="pct"/>
            <w:shd w:val="clear" w:color="auto" w:fill="auto"/>
            <w:noWrap/>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30</w:t>
            </w:r>
          </w:p>
        </w:tc>
        <w:tc>
          <w:tcPr>
            <w:tcW w:w="503" w:type="pct"/>
            <w:shd w:val="clear" w:color="auto" w:fill="auto"/>
            <w:noWrap/>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9</w:t>
            </w:r>
          </w:p>
        </w:tc>
        <w:tc>
          <w:tcPr>
            <w:tcW w:w="1282" w:type="pct"/>
            <w:shd w:val="clear" w:color="000000" w:fill="FFFFFF"/>
            <w:vAlign w:val="center"/>
            <w:hideMark/>
          </w:tcPr>
          <w:p w:rsidR="00286B62" w:rsidRPr="001D056D" w:rsidRDefault="00286B62" w:rsidP="00192BF2">
            <w:pPr>
              <w:widowControl/>
              <w:spacing w:before="40" w:after="40" w:line="400" w:lineRule="exact"/>
              <w:ind w:firstLine="0"/>
              <w:jc w:val="left"/>
              <w:rPr>
                <w:rFonts w:ascii="Simplified Arabic" w:hAnsi="Simplified Arabic"/>
                <w:color w:val="000000"/>
                <w:szCs w:val="22"/>
              </w:rPr>
            </w:pPr>
            <w:r w:rsidRPr="001D056D">
              <w:rPr>
                <w:rFonts w:ascii="Simplified Arabic" w:hAnsi="Simplified Arabic"/>
                <w:color w:val="000000"/>
                <w:szCs w:val="22"/>
                <w:rtl/>
              </w:rPr>
              <w:t>المغرب</w:t>
            </w:r>
          </w:p>
        </w:tc>
      </w:tr>
      <w:tr w:rsidR="00286B62" w:rsidRPr="00043878" w:rsidTr="00192BF2">
        <w:trPr>
          <w:trHeight w:val="360"/>
          <w:jc w:val="center"/>
        </w:trPr>
        <w:tc>
          <w:tcPr>
            <w:tcW w:w="563" w:type="pct"/>
            <w:shd w:val="clear" w:color="000000" w:fill="FFFFFF"/>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4.64</w:t>
            </w:r>
          </w:p>
        </w:tc>
        <w:tc>
          <w:tcPr>
            <w:tcW w:w="832" w:type="pct"/>
            <w:shd w:val="clear" w:color="000000" w:fill="FFFFFF"/>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3.69</w:t>
            </w:r>
          </w:p>
        </w:tc>
        <w:tc>
          <w:tcPr>
            <w:tcW w:w="773" w:type="pct"/>
            <w:shd w:val="clear" w:color="000000" w:fill="FFFFFF"/>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3.78</w:t>
            </w:r>
          </w:p>
        </w:tc>
        <w:tc>
          <w:tcPr>
            <w:tcW w:w="458" w:type="pct"/>
            <w:shd w:val="clear" w:color="000000" w:fill="FFFFFF"/>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4.20</w:t>
            </w:r>
          </w:p>
        </w:tc>
        <w:tc>
          <w:tcPr>
            <w:tcW w:w="588" w:type="pct"/>
            <w:shd w:val="clear" w:color="auto" w:fill="auto"/>
            <w:noWrap/>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32</w:t>
            </w:r>
          </w:p>
        </w:tc>
        <w:tc>
          <w:tcPr>
            <w:tcW w:w="503" w:type="pct"/>
            <w:shd w:val="clear" w:color="auto" w:fill="auto"/>
            <w:noWrap/>
            <w:vAlign w:val="center"/>
            <w:hideMark/>
          </w:tcPr>
          <w:p w:rsidR="00286B62" w:rsidRPr="001D056D" w:rsidRDefault="00286B62" w:rsidP="00192BF2">
            <w:pPr>
              <w:widowControl/>
              <w:spacing w:before="40" w:after="40" w:line="400" w:lineRule="exact"/>
              <w:ind w:firstLine="0"/>
              <w:jc w:val="center"/>
              <w:rPr>
                <w:rFonts w:cs="Times New Roman"/>
                <w:color w:val="000000"/>
                <w:sz w:val="20"/>
                <w:szCs w:val="20"/>
              </w:rPr>
            </w:pPr>
            <w:r w:rsidRPr="001D056D">
              <w:rPr>
                <w:rFonts w:cs="Times New Roman"/>
                <w:color w:val="000000"/>
                <w:sz w:val="20"/>
                <w:szCs w:val="20"/>
              </w:rPr>
              <w:t>10</w:t>
            </w:r>
          </w:p>
        </w:tc>
        <w:tc>
          <w:tcPr>
            <w:tcW w:w="1282" w:type="pct"/>
            <w:shd w:val="clear" w:color="000000" w:fill="FFFFFF"/>
            <w:vAlign w:val="center"/>
            <w:hideMark/>
          </w:tcPr>
          <w:p w:rsidR="00286B62" w:rsidRPr="001D056D" w:rsidRDefault="00286B62" w:rsidP="00192BF2">
            <w:pPr>
              <w:widowControl/>
              <w:spacing w:before="40" w:after="40" w:line="400" w:lineRule="exact"/>
              <w:ind w:firstLine="0"/>
              <w:jc w:val="left"/>
              <w:rPr>
                <w:rFonts w:ascii="Simplified Arabic" w:hAnsi="Simplified Arabic"/>
                <w:color w:val="000000"/>
                <w:szCs w:val="22"/>
              </w:rPr>
            </w:pPr>
            <w:r w:rsidRPr="001D056D">
              <w:rPr>
                <w:rFonts w:ascii="Simplified Arabic" w:hAnsi="Simplified Arabic"/>
                <w:color w:val="000000"/>
                <w:szCs w:val="22"/>
                <w:rtl/>
              </w:rPr>
              <w:t>الجزائر</w:t>
            </w:r>
          </w:p>
        </w:tc>
      </w:tr>
    </w:tbl>
    <w:p w:rsidR="00286B62" w:rsidRPr="00775CF1" w:rsidRDefault="00286B62" w:rsidP="00286B62">
      <w:pPr>
        <w:spacing w:before="0" w:line="276" w:lineRule="auto"/>
        <w:ind w:firstLine="0"/>
        <w:jc w:val="center"/>
        <w:rPr>
          <w:b/>
          <w:bCs/>
          <w:color w:val="000000"/>
          <w:sz w:val="24"/>
          <w:szCs w:val="24"/>
        </w:rPr>
      </w:pPr>
      <w:r w:rsidRPr="00775CF1">
        <w:rPr>
          <w:rFonts w:hint="cs"/>
          <w:b/>
          <w:bCs/>
          <w:color w:val="000000"/>
          <w:sz w:val="24"/>
          <w:szCs w:val="24"/>
          <w:rtl/>
        </w:rPr>
        <w:t>المصدر:</w:t>
      </w:r>
      <w:r w:rsidRPr="00775CF1">
        <w:rPr>
          <w:b/>
          <w:bCs/>
          <w:color w:val="000000"/>
          <w:sz w:val="24"/>
          <w:szCs w:val="24"/>
        </w:rPr>
        <w:t>Transport Intelligience 2010</w:t>
      </w:r>
    </w:p>
    <w:p w:rsidR="00286B62" w:rsidRPr="00F65E60" w:rsidRDefault="00286B62" w:rsidP="00286B62">
      <w:pPr>
        <w:pStyle w:val="P"/>
        <w:tabs>
          <w:tab w:val="clear" w:pos="567"/>
          <w:tab w:val="left" w:pos="31"/>
        </w:tabs>
        <w:spacing w:before="240" w:line="520" w:lineRule="exact"/>
        <w:ind w:left="29" w:firstLine="562"/>
        <w:rPr>
          <w:rtl/>
          <w:lang w:bidi="ar-SA"/>
        </w:rPr>
      </w:pPr>
      <w:r w:rsidRPr="00F65E60">
        <w:rPr>
          <w:rtl/>
          <w:lang w:bidi="ar-SA"/>
        </w:rPr>
        <w:t>ويوضح جدول رقم (</w:t>
      </w:r>
      <w:r>
        <w:rPr>
          <w:rFonts w:hint="cs"/>
          <w:rtl/>
          <w:lang w:bidi="ar-SA"/>
        </w:rPr>
        <w:t>26</w:t>
      </w:r>
      <w:r w:rsidRPr="00F65E60">
        <w:rPr>
          <w:rtl/>
          <w:lang w:bidi="ar-SA"/>
        </w:rPr>
        <w:t>) ترتيب الدول العربية ضمن الأسواق الناشئة ويمكن ملاحظة التالى:</w:t>
      </w:r>
    </w:p>
    <w:p w:rsidR="00286B62" w:rsidRPr="00F65E60" w:rsidRDefault="00286B62" w:rsidP="00776162">
      <w:pPr>
        <w:pStyle w:val="P"/>
        <w:numPr>
          <w:ilvl w:val="0"/>
          <w:numId w:val="103"/>
        </w:numPr>
        <w:tabs>
          <w:tab w:val="clear" w:pos="567"/>
          <w:tab w:val="left" w:pos="31"/>
        </w:tabs>
        <w:spacing w:before="240" w:line="520" w:lineRule="exact"/>
        <w:rPr>
          <w:lang w:bidi="ar-SA"/>
        </w:rPr>
      </w:pPr>
      <w:r w:rsidRPr="00F65E60">
        <w:rPr>
          <w:rtl/>
          <w:lang w:bidi="ar-SA"/>
        </w:rPr>
        <w:t>يمثل عدد السكان عامل مؤثر فى هذا المؤشر فبرغم إنخفاض مؤشر الاتصال ومؤشر التوافق السوقى لكل من الهند والبرازيل إلا أن إرتفاع مؤشر حجم السوق دفع ترتبهما على هذا المؤشر إلى المراكز الأولى والثانية.</w:t>
      </w:r>
    </w:p>
    <w:p w:rsidR="00286B62" w:rsidRPr="00F65E60" w:rsidRDefault="00286B62" w:rsidP="00776162">
      <w:pPr>
        <w:pStyle w:val="P"/>
        <w:numPr>
          <w:ilvl w:val="0"/>
          <w:numId w:val="103"/>
        </w:numPr>
        <w:tabs>
          <w:tab w:val="clear" w:pos="567"/>
          <w:tab w:val="left" w:pos="31"/>
        </w:tabs>
        <w:spacing w:before="240" w:line="520" w:lineRule="exact"/>
        <w:rPr>
          <w:lang w:bidi="ar-SA"/>
        </w:rPr>
      </w:pPr>
      <w:r w:rsidRPr="00F65E60">
        <w:rPr>
          <w:rtl/>
          <w:lang w:bidi="ar-SA"/>
        </w:rPr>
        <w:t>تقع مصر والامارات والسعودية ضمن أول 10 دول على هذا المؤشر الأمر الذى يعكس قوة هذه الأسواق ومستقبل نموها وإمكانية جذبها للاستثمارات.</w:t>
      </w:r>
    </w:p>
    <w:p w:rsidR="00286B62" w:rsidRPr="00F65E60" w:rsidRDefault="00286B62" w:rsidP="00776162">
      <w:pPr>
        <w:pStyle w:val="P"/>
        <w:numPr>
          <w:ilvl w:val="0"/>
          <w:numId w:val="103"/>
        </w:numPr>
        <w:tabs>
          <w:tab w:val="clear" w:pos="567"/>
          <w:tab w:val="left" w:pos="31"/>
        </w:tabs>
        <w:spacing w:before="240" w:line="520" w:lineRule="exact"/>
        <w:rPr>
          <w:lang w:bidi="ar-SA"/>
        </w:rPr>
      </w:pPr>
      <w:r w:rsidRPr="00F65E60">
        <w:rPr>
          <w:rtl/>
          <w:lang w:bidi="ar-SA"/>
        </w:rPr>
        <w:t>يعتبر العامل المؤثر فى إرتفاع ترتيب الامارات على هذا المؤشر هو مدى الاتصال، بينما فى حالة مصر هو حجم السوق، وتع</w:t>
      </w:r>
      <w:r>
        <w:rPr>
          <w:rFonts w:hint="cs"/>
          <w:rtl/>
          <w:lang w:bidi="ar-SA"/>
        </w:rPr>
        <w:t>ت</w:t>
      </w:r>
      <w:r w:rsidRPr="00F65E60">
        <w:rPr>
          <w:rtl/>
          <w:lang w:bidi="ar-SA"/>
        </w:rPr>
        <w:t>بر سلطنة عمان هى الأقوى فى مدى التوافق السوقى.</w:t>
      </w:r>
    </w:p>
    <w:p w:rsidR="00286B62" w:rsidRPr="00F65E60" w:rsidRDefault="00286B62" w:rsidP="00776162">
      <w:pPr>
        <w:pStyle w:val="P"/>
        <w:numPr>
          <w:ilvl w:val="0"/>
          <w:numId w:val="103"/>
        </w:numPr>
        <w:tabs>
          <w:tab w:val="clear" w:pos="567"/>
          <w:tab w:val="left" w:pos="31"/>
        </w:tabs>
        <w:spacing w:before="240" w:line="520" w:lineRule="exact"/>
        <w:rPr>
          <w:rtl/>
          <w:lang w:bidi="ar-SA"/>
        </w:rPr>
      </w:pPr>
      <w:r w:rsidRPr="00F65E60">
        <w:rPr>
          <w:rtl/>
          <w:lang w:bidi="ar-SA"/>
        </w:rPr>
        <w:t>يمكن من خلال هذا المؤشر تبين مناطق القوة التى يمكن من خلالها للأسواق العربية التطور والاستفادة من إمكانياتها المختلفة لرفع مستوى أداء السوق العربية المشتركة ككيان إقتصادى متكامل.</w:t>
      </w:r>
    </w:p>
    <w:p w:rsidR="00286B62" w:rsidRPr="00FB3ACB" w:rsidRDefault="00286B62" w:rsidP="00286B62">
      <w:pPr>
        <w:pStyle w:val="ListParagraph"/>
        <w:spacing w:line="276" w:lineRule="auto"/>
        <w:ind w:firstLine="0"/>
        <w:jc w:val="both"/>
        <w:rPr>
          <w:rFonts w:cs="AL-Mateen"/>
          <w:sz w:val="36"/>
          <w:szCs w:val="36"/>
          <w:rtl/>
        </w:rPr>
      </w:pPr>
    </w:p>
    <w:p w:rsidR="00286B62" w:rsidRPr="00892005" w:rsidRDefault="00286B62" w:rsidP="00286B62">
      <w:pPr>
        <w:jc w:val="both"/>
        <w:rPr>
          <w:sz w:val="28"/>
          <w:rtl/>
          <w:lang w:bidi="ar-EG"/>
        </w:rPr>
      </w:pPr>
    </w:p>
    <w:p w:rsidR="00286B62" w:rsidRPr="006F0CB1" w:rsidRDefault="00286B62" w:rsidP="00286B62">
      <w:pPr>
        <w:widowControl/>
        <w:bidi w:val="0"/>
        <w:spacing w:before="0" w:line="240" w:lineRule="auto"/>
        <w:ind w:firstLine="0"/>
        <w:jc w:val="left"/>
        <w:rPr>
          <w:rFonts w:cs="AL-Mateen"/>
          <w:sz w:val="44"/>
          <w:szCs w:val="44"/>
          <w:lang w:bidi="ar-EG"/>
        </w:rPr>
      </w:pPr>
      <w:r w:rsidRPr="006F0CB1">
        <w:rPr>
          <w:rFonts w:cs="AL-Mateen"/>
          <w:sz w:val="44"/>
          <w:szCs w:val="44"/>
          <w:rtl/>
          <w:lang w:bidi="ar-EG"/>
        </w:rPr>
        <w:br w:type="page"/>
      </w:r>
    </w:p>
    <w:p w:rsidR="00286B62" w:rsidRDefault="00286B62" w:rsidP="00286B62">
      <w:pPr>
        <w:spacing w:after="240" w:line="360" w:lineRule="auto"/>
        <w:ind w:firstLine="0"/>
        <w:jc w:val="center"/>
        <w:rPr>
          <w:rFonts w:cs="AL-Mateen"/>
          <w:sz w:val="52"/>
          <w:szCs w:val="52"/>
          <w:rtl/>
        </w:rPr>
      </w:pPr>
    </w:p>
    <w:p w:rsidR="00286B62" w:rsidRDefault="00286B62" w:rsidP="00286B62">
      <w:pPr>
        <w:spacing w:after="240" w:line="360" w:lineRule="auto"/>
        <w:ind w:firstLine="0"/>
        <w:jc w:val="center"/>
        <w:rPr>
          <w:rFonts w:cs="AL-Mateen"/>
          <w:sz w:val="52"/>
          <w:szCs w:val="52"/>
          <w:rtl/>
        </w:rPr>
      </w:pPr>
    </w:p>
    <w:p w:rsidR="00286B62" w:rsidRPr="001F5227" w:rsidRDefault="00286B62" w:rsidP="00286B62">
      <w:pPr>
        <w:spacing w:after="240" w:line="360" w:lineRule="auto"/>
        <w:ind w:firstLine="0"/>
        <w:jc w:val="center"/>
        <w:rPr>
          <w:rFonts w:cs="AL-Mateen"/>
          <w:sz w:val="52"/>
          <w:szCs w:val="52"/>
          <w:rtl/>
        </w:rPr>
      </w:pPr>
      <w:r w:rsidRPr="001F5227">
        <w:rPr>
          <w:rFonts w:cs="AL-Mateen" w:hint="cs"/>
          <w:sz w:val="52"/>
          <w:szCs w:val="52"/>
          <w:rtl/>
        </w:rPr>
        <w:t xml:space="preserve">الفصل </w:t>
      </w:r>
      <w:r>
        <w:rPr>
          <w:rFonts w:cs="AL-Mateen" w:hint="cs"/>
          <w:sz w:val="52"/>
          <w:szCs w:val="52"/>
          <w:rtl/>
        </w:rPr>
        <w:t>الثامن</w:t>
      </w:r>
    </w:p>
    <w:p w:rsidR="00286B62" w:rsidRDefault="00286B62" w:rsidP="00286B62">
      <w:pPr>
        <w:pStyle w:val="P"/>
        <w:tabs>
          <w:tab w:val="clear" w:pos="567"/>
        </w:tabs>
        <w:spacing w:line="240" w:lineRule="auto"/>
        <w:ind w:left="-284" w:right="-284"/>
        <w:jc w:val="center"/>
        <w:rPr>
          <w:rFonts w:ascii="Arial" w:hAnsi="Arial" w:cs="AL-Mateen"/>
          <w:b/>
          <w:sz w:val="52"/>
          <w:szCs w:val="52"/>
          <w:rtl/>
        </w:rPr>
        <w:sectPr w:rsidR="00286B62" w:rsidSect="00192BF2">
          <w:headerReference w:type="default" r:id="rId110"/>
          <w:footerReference w:type="default" r:id="rId111"/>
          <w:footnotePr>
            <w:numRestart w:val="eachPage"/>
          </w:footnotePr>
          <w:pgSz w:w="11906" w:h="16838"/>
          <w:pgMar w:top="1701" w:right="2268" w:bottom="1701" w:left="1701" w:header="709" w:footer="709" w:gutter="0"/>
          <w:cols w:space="708"/>
          <w:bidi/>
          <w:rtlGutter/>
          <w:docGrid w:linePitch="360"/>
        </w:sectPr>
      </w:pPr>
      <w:r w:rsidRPr="009E7230">
        <w:rPr>
          <w:rFonts w:ascii="Arial" w:hAnsi="Arial" w:cs="AL-Mateen" w:hint="cs"/>
          <w:b/>
          <w:sz w:val="52"/>
          <w:szCs w:val="52"/>
          <w:rtl/>
          <w:lang w:bidi="ar-SA"/>
        </w:rPr>
        <w:t>أهم المشكلات والعقبات التى تحد من تيسير</w:t>
      </w:r>
      <w:r w:rsidRPr="009E7230">
        <w:rPr>
          <w:rFonts w:ascii="Arial" w:hAnsi="Arial" w:cs="AL-Mateen" w:hint="cs"/>
          <w:b/>
          <w:sz w:val="52"/>
          <w:szCs w:val="52"/>
          <w:rtl/>
        </w:rPr>
        <w:t xml:space="preserve"> إنسيابية</w:t>
      </w:r>
      <w:r w:rsidRPr="009E7230">
        <w:rPr>
          <w:rFonts w:ascii="Arial" w:hAnsi="Arial" w:cs="AL-Mateen"/>
          <w:b/>
          <w:sz w:val="52"/>
          <w:szCs w:val="52"/>
          <w:rtl/>
        </w:rPr>
        <w:br/>
      </w:r>
      <w:r w:rsidRPr="009E7230">
        <w:rPr>
          <w:rFonts w:ascii="Arial" w:hAnsi="Arial" w:cs="AL-Mateen" w:hint="cs"/>
          <w:b/>
          <w:sz w:val="52"/>
          <w:szCs w:val="52"/>
          <w:rtl/>
        </w:rPr>
        <w:t>عمليات النقل المتعدد الوسائط فيما بين الدول العربية</w:t>
      </w:r>
    </w:p>
    <w:p w:rsidR="00286B62" w:rsidRPr="009E7230" w:rsidRDefault="00286B62" w:rsidP="00286B62">
      <w:pPr>
        <w:pStyle w:val="P"/>
        <w:tabs>
          <w:tab w:val="clear" w:pos="567"/>
        </w:tabs>
        <w:spacing w:after="360" w:line="700" w:lineRule="exact"/>
        <w:ind w:left="0"/>
        <w:jc w:val="center"/>
        <w:rPr>
          <w:rFonts w:cs="AL-Mateen"/>
          <w:sz w:val="44"/>
          <w:szCs w:val="44"/>
          <w:rtl/>
        </w:rPr>
      </w:pPr>
      <w:r w:rsidRPr="009E7230">
        <w:rPr>
          <w:rFonts w:cs="AL-Mateen" w:hint="cs"/>
          <w:sz w:val="44"/>
          <w:szCs w:val="44"/>
          <w:rtl/>
        </w:rPr>
        <w:t>أهم المشكلات والعقبات التى تحد من تيسير وإنس</w:t>
      </w:r>
      <w:r>
        <w:rPr>
          <w:rFonts w:cs="AL-Mateen" w:hint="cs"/>
          <w:sz w:val="44"/>
          <w:szCs w:val="44"/>
          <w:rtl/>
        </w:rPr>
        <w:t>ي</w:t>
      </w:r>
      <w:r w:rsidRPr="009E7230">
        <w:rPr>
          <w:rFonts w:cs="AL-Mateen" w:hint="cs"/>
          <w:sz w:val="44"/>
          <w:szCs w:val="44"/>
          <w:rtl/>
        </w:rPr>
        <w:t>ابية</w:t>
      </w:r>
      <w:r>
        <w:rPr>
          <w:rFonts w:cs="AL-Mateen"/>
          <w:sz w:val="44"/>
          <w:szCs w:val="44"/>
          <w:rtl/>
        </w:rPr>
        <w:br/>
      </w:r>
      <w:r w:rsidRPr="009E7230">
        <w:rPr>
          <w:rFonts w:cs="AL-Mateen" w:hint="cs"/>
          <w:sz w:val="44"/>
          <w:szCs w:val="44"/>
          <w:rtl/>
        </w:rPr>
        <w:t>عمليات النقل المتعدد الوسائط فيما بين الدول العربية</w:t>
      </w:r>
    </w:p>
    <w:p w:rsidR="00286B62" w:rsidRPr="00FD2324" w:rsidRDefault="00286B62" w:rsidP="00286B62">
      <w:pPr>
        <w:spacing w:before="240" w:after="120" w:line="500" w:lineRule="exact"/>
        <w:jc w:val="both"/>
        <w:rPr>
          <w:sz w:val="28"/>
          <w:rtl/>
          <w:lang w:bidi="ar-EG"/>
        </w:rPr>
      </w:pPr>
      <w:r w:rsidRPr="00FD2324">
        <w:rPr>
          <w:rFonts w:hint="cs"/>
          <w:sz w:val="28"/>
          <w:rtl/>
          <w:lang w:bidi="ar-EG"/>
        </w:rPr>
        <w:t xml:space="preserve">نظراً للإرتياط </w:t>
      </w:r>
      <w:r w:rsidRPr="00FD2324">
        <w:rPr>
          <w:rFonts w:hint="cs"/>
          <w:sz w:val="28"/>
          <w:rtl/>
        </w:rPr>
        <w:t>التبادلي</w:t>
      </w:r>
      <w:r w:rsidRPr="00FD2324">
        <w:rPr>
          <w:rFonts w:hint="cs"/>
          <w:sz w:val="28"/>
          <w:rtl/>
          <w:lang w:bidi="ar-EG"/>
        </w:rPr>
        <w:t xml:space="preserve"> بين التجارة والنقل، فلا وجود لأحدهما دون وجود الآخر، لذلك فإن العديد من المشكلات والعقبات التى يعاني منها النقل البيّني العربي تكون هى بذاتها مشكلات وعقبات تعترض سًبل التجارة البيَنية العربية والعكس بالعكس. لذلك فعند عرضنا لأهم المشكلات والعقبات التى تواجه النقل البيَني العربي متعدد الوسائط يمكن أن تكون</w:t>
      </w:r>
      <w:r>
        <w:rPr>
          <w:rFonts w:hint="cs"/>
          <w:sz w:val="28"/>
          <w:rtl/>
          <w:lang w:bidi="ar-EG"/>
        </w:rPr>
        <w:t xml:space="preserve"> هي </w:t>
      </w:r>
      <w:r w:rsidRPr="00FD2324">
        <w:rPr>
          <w:rFonts w:hint="cs"/>
          <w:sz w:val="28"/>
          <w:rtl/>
          <w:lang w:bidi="ar-EG"/>
        </w:rPr>
        <w:t xml:space="preserve"> في نفس الوقت</w:t>
      </w:r>
      <w:r>
        <w:rPr>
          <w:rFonts w:hint="cs"/>
          <w:sz w:val="28"/>
          <w:rtl/>
          <w:lang w:bidi="ar-EG"/>
        </w:rPr>
        <w:t xml:space="preserve"> </w:t>
      </w:r>
      <w:r w:rsidRPr="00FD2324">
        <w:rPr>
          <w:rFonts w:hint="cs"/>
          <w:sz w:val="28"/>
          <w:rtl/>
          <w:lang w:bidi="ar-EG"/>
        </w:rPr>
        <w:t>مشكلات تؤثر في إنسابية مرور التجارة البيَنية، فإذا وجدت هذه المشكلات حلولا لها فلا شك سوف ينعكس ذلك حتماً على تطور وإزدهار عمليات النقل متعدد الوسائط فيما بين الدول العربية.</w:t>
      </w:r>
    </w:p>
    <w:p w:rsidR="00286B62" w:rsidRPr="00E5682B" w:rsidRDefault="00286B62" w:rsidP="00286B62">
      <w:pPr>
        <w:spacing w:before="200"/>
        <w:jc w:val="both"/>
        <w:rPr>
          <w:sz w:val="28"/>
          <w:rtl/>
          <w:lang w:bidi="ar-EG"/>
        </w:rPr>
      </w:pPr>
      <w:r w:rsidRPr="00E5682B">
        <w:rPr>
          <w:rFonts w:hint="cs"/>
          <w:sz w:val="28"/>
          <w:rtl/>
          <w:lang w:bidi="ar-EG"/>
        </w:rPr>
        <w:t>وسوف نقسم هذه المشكلات والعقبات التى تؤثر على النقل العربي متعدد الوسائط تقسيماً مادياً يعتمد على طبيعتها وآثارها على النحو التالي:</w:t>
      </w:r>
    </w:p>
    <w:p w:rsidR="00286B62" w:rsidRPr="00486FA4" w:rsidRDefault="00286B62" w:rsidP="00286B62">
      <w:pPr>
        <w:pStyle w:val="SubTit"/>
        <w:tabs>
          <w:tab w:val="left" w:pos="424"/>
        </w:tabs>
        <w:spacing w:after="0"/>
        <w:rPr>
          <w:b w:val="0"/>
          <w:bCs/>
          <w:sz w:val="34"/>
          <w:szCs w:val="34"/>
          <w:rtl/>
        </w:rPr>
      </w:pPr>
      <w:r w:rsidRPr="00486FA4">
        <w:rPr>
          <w:rFonts w:hint="cs"/>
          <w:b w:val="0"/>
          <w:bCs/>
          <w:noProof/>
          <w:sz w:val="34"/>
          <w:szCs w:val="34"/>
          <w:rtl/>
        </w:rPr>
        <w:t>أ- أهم المشكلات والعقبات المتعلقة بالتبادل التجاري العربي</w:t>
      </w:r>
    </w:p>
    <w:p w:rsidR="00286B62" w:rsidRPr="00E5682B" w:rsidRDefault="00286B62" w:rsidP="00286B62">
      <w:pPr>
        <w:jc w:val="both"/>
        <w:rPr>
          <w:sz w:val="28"/>
          <w:rtl/>
          <w:lang w:bidi="ar-EG"/>
        </w:rPr>
      </w:pPr>
      <w:r w:rsidRPr="00E5682B">
        <w:rPr>
          <w:rFonts w:hint="cs"/>
          <w:sz w:val="28"/>
          <w:rtl/>
          <w:lang w:bidi="ar-EG"/>
        </w:rPr>
        <w:t>قواعد المنشأ وتتعلق بمعاملة المنتجات ذات المنشأ العربي، حيث يتطلب التصدير مستندات كثيرة إلى جانب فرض رسوم عالية للتصديق على تلك الشهادات مما يجعل التصدير للدول العربية يستغرق وقتاً أطول من التصدير للدول الأخرى، إلى جانب عدم إلغاء القيود غير الجمركية كرخص الاستيراد وإجراءات التخليص الجمركي في المنافذ الجمركية وكذلك وضع قيود على التحويلات النقدية المتعلقة بالاستيراد.</w:t>
      </w:r>
    </w:p>
    <w:p w:rsidR="00286B62" w:rsidRPr="00E5682B" w:rsidRDefault="00286B62" w:rsidP="00286B62">
      <w:pPr>
        <w:spacing w:before="200" w:line="460" w:lineRule="exact"/>
        <w:jc w:val="both"/>
        <w:rPr>
          <w:spacing w:val="-2"/>
          <w:sz w:val="28"/>
          <w:rtl/>
          <w:lang w:bidi="ar-EG"/>
        </w:rPr>
      </w:pPr>
      <w:r w:rsidRPr="00E5682B">
        <w:rPr>
          <w:rFonts w:hint="cs"/>
          <w:spacing w:val="-2"/>
          <w:sz w:val="28"/>
          <w:rtl/>
          <w:lang w:bidi="ar-EG"/>
        </w:rPr>
        <w:t xml:space="preserve">وجود إجراءات شبه تعريفية وهى القوائم السلبية، حيث تبقي بعض الدول العربية على عدد كبير من السلع في </w:t>
      </w:r>
      <w:r w:rsidRPr="00DF7164">
        <w:rPr>
          <w:rFonts w:hint="cs"/>
          <w:sz w:val="28"/>
          <w:rtl/>
          <w:lang w:bidi="ar-EG"/>
        </w:rPr>
        <w:t>قوائم</w:t>
      </w:r>
      <w:r w:rsidRPr="00E5682B">
        <w:rPr>
          <w:rFonts w:hint="cs"/>
          <w:spacing w:val="-2"/>
          <w:sz w:val="28"/>
          <w:rtl/>
          <w:lang w:bidi="ar-EG"/>
        </w:rPr>
        <w:t xml:space="preserve"> غير قابلة للتحرير خوفاً من نفاذ سلع لا تمتع بالمنشأ العربي لأسواقها وبالتالي تتمتع هذه السلع بإعفاء </w:t>
      </w:r>
      <w:r w:rsidRPr="007D1C86">
        <w:rPr>
          <w:rFonts w:hint="cs"/>
          <w:sz w:val="28"/>
          <w:rtl/>
          <w:lang w:bidi="ar-EG"/>
        </w:rPr>
        <w:t>لا</w:t>
      </w:r>
      <w:r>
        <w:rPr>
          <w:rFonts w:hint="cs"/>
          <w:sz w:val="28"/>
          <w:rtl/>
          <w:lang w:bidi="ar-EG"/>
        </w:rPr>
        <w:t xml:space="preserve"> </w:t>
      </w:r>
      <w:r w:rsidRPr="007D1C86">
        <w:rPr>
          <w:rFonts w:hint="cs"/>
          <w:sz w:val="28"/>
          <w:rtl/>
          <w:lang w:bidi="ar-EG"/>
        </w:rPr>
        <w:t>تستحقه</w:t>
      </w:r>
      <w:r w:rsidRPr="00E5682B">
        <w:rPr>
          <w:rFonts w:hint="cs"/>
          <w:spacing w:val="-2"/>
          <w:sz w:val="28"/>
          <w:rtl/>
          <w:lang w:bidi="ar-EG"/>
        </w:rPr>
        <w:t xml:space="preserve">، وذلك على الرغم من إصدار المجلس الإقتصادي والإجتماعي قراراً بإلغاء هذه القوائم على بعض المنتجات مثل الملابس والمنسوجات وحديد التسليح إلى جانب رفض بعض الدول دخول بعض المنتجات إلى أسواقها بحجة الإغراق كما في سورية إذ أصدرت قراراً بعدم دخول شحنات من السلع الزراعية مثل الموز والبلح وغيرها إلا بعد تعرضها لدرجة حرارة معينة لمدة </w:t>
      </w:r>
      <w:r w:rsidRPr="008C2C86">
        <w:rPr>
          <w:rFonts w:cs="Times New Roman"/>
          <w:spacing w:val="-2"/>
          <w:sz w:val="24"/>
          <w:szCs w:val="24"/>
          <w:rtl/>
          <w:lang w:bidi="ar-EG"/>
        </w:rPr>
        <w:t xml:space="preserve">15 </w:t>
      </w:r>
      <w:r w:rsidRPr="00E5682B">
        <w:rPr>
          <w:rFonts w:hint="cs"/>
          <w:spacing w:val="-2"/>
          <w:sz w:val="28"/>
          <w:rtl/>
          <w:lang w:bidi="ar-EG"/>
        </w:rPr>
        <w:t>يوما.</w:t>
      </w:r>
    </w:p>
    <w:p w:rsidR="00286B62" w:rsidRDefault="00286B62" w:rsidP="00286B62">
      <w:pPr>
        <w:spacing w:before="200" w:after="120" w:line="520" w:lineRule="exact"/>
        <w:jc w:val="both"/>
        <w:rPr>
          <w:sz w:val="28"/>
          <w:rtl/>
          <w:lang w:bidi="ar-EG"/>
        </w:rPr>
      </w:pPr>
      <w:r w:rsidRPr="00E5682B">
        <w:rPr>
          <w:rFonts w:hint="cs"/>
          <w:sz w:val="28"/>
          <w:rtl/>
          <w:lang w:bidi="ar-EG"/>
        </w:rPr>
        <w:t>إرتباط الدول العربية بإتفاقيات تجارية مع الدول الأجنبية تتطلب معاملة خاصة بعيداً عن باقي الدول الأعضاء في المنطقة، فعلى سبيل المثال أرتبط عدد كبير من الدول العربية بإتفاقيات شراكة مع الإتحاد الأوروبي دون التشاور مع الدول الأعضاء الأخرى، كما لا توجد قاعدة صناعية متكاملة بين الدول العربية إلى جانب عدم وجود تنسيق في إنتاج بعص السلع مما يؤدي إلى تضارب في إنتاج السلع وتكرارها في الدول الأعضاء.</w:t>
      </w:r>
    </w:p>
    <w:p w:rsidR="00286B62" w:rsidRDefault="00286B62" w:rsidP="00286B62">
      <w:pPr>
        <w:spacing w:before="200" w:after="120" w:line="520" w:lineRule="exact"/>
        <w:jc w:val="both"/>
        <w:rPr>
          <w:sz w:val="28"/>
          <w:rtl/>
          <w:lang w:bidi="ar-EG"/>
        </w:rPr>
      </w:pPr>
      <w:r>
        <w:rPr>
          <w:rFonts w:hint="cs"/>
          <w:sz w:val="28"/>
          <w:rtl/>
          <w:lang w:bidi="ar-EG"/>
        </w:rPr>
        <w:t>عدم مطابقة المواصفات العربية للمواصفات العالمية إذ أن معظم المواصفات الموجودة في المنطقة غير موحدة وغير مطابقة للمواصفات القياسية العالمية، إذ أن كل دولة تتولى تحديد مواصفاتها بمفردها وذلك يتنافى مع آليات الإقتصاد لحر.</w:t>
      </w:r>
    </w:p>
    <w:p w:rsidR="00286B62" w:rsidRDefault="00286B62" w:rsidP="00286B62">
      <w:pPr>
        <w:spacing w:before="200" w:after="120" w:line="520" w:lineRule="exact"/>
        <w:jc w:val="both"/>
        <w:rPr>
          <w:sz w:val="28"/>
          <w:rtl/>
          <w:lang w:bidi="ar-EG"/>
        </w:rPr>
      </w:pPr>
      <w:r>
        <w:rPr>
          <w:rFonts w:hint="cs"/>
          <w:sz w:val="28"/>
          <w:rtl/>
          <w:lang w:bidi="ar-EG"/>
        </w:rPr>
        <w:t>وتجدر الإشارة إلى أن عدم مطابقة الموافات يضر كثيراً بالإقتصاد العربي، إذ أن المنطقة العربية أصبحت من أكثر مناطق العالم استهلاكاً واستيراداً، وخاصة في إطار إمتناع القوانين الدولية عن استيراد أى سلعة غير مطابقة للمواصفات بعد إنتشار الأمراض النادرة والخطيرة مثل سارس وأنفلونزا الطيور.</w:t>
      </w:r>
    </w:p>
    <w:p w:rsidR="00286B62" w:rsidRPr="00FF4BF2" w:rsidRDefault="00286B62" w:rsidP="00286B62">
      <w:pPr>
        <w:spacing w:before="200"/>
        <w:jc w:val="both"/>
        <w:rPr>
          <w:spacing w:val="-4"/>
          <w:sz w:val="28"/>
          <w:rtl/>
          <w:lang w:bidi="ar-EG"/>
        </w:rPr>
      </w:pPr>
      <w:r w:rsidRPr="00FF4BF2">
        <w:rPr>
          <w:rFonts w:hint="cs"/>
          <w:spacing w:val="-4"/>
          <w:sz w:val="28"/>
          <w:rtl/>
          <w:lang w:bidi="ar-EG"/>
        </w:rPr>
        <w:t xml:space="preserve">وجود بعض الإجراءات التقنية المتمثلة في طول مدة ظهور نتيجة فحص العينات من السلع حيث تتراوح هذه المدة ما بين </w:t>
      </w:r>
      <w:r w:rsidRPr="00FF4BF2">
        <w:rPr>
          <w:rFonts w:cs="Times New Roman"/>
          <w:spacing w:val="-4"/>
          <w:sz w:val="24"/>
          <w:szCs w:val="24"/>
          <w:rtl/>
          <w:lang w:bidi="ar-EG"/>
        </w:rPr>
        <w:t>60-45</w:t>
      </w:r>
      <w:r w:rsidRPr="00FF4BF2">
        <w:rPr>
          <w:rFonts w:hint="cs"/>
          <w:spacing w:val="-4"/>
          <w:sz w:val="28"/>
          <w:rtl/>
          <w:lang w:bidi="ar-EG"/>
        </w:rPr>
        <w:t xml:space="preserve"> يوماً في بعض الدول </w:t>
      </w:r>
      <w:r w:rsidRPr="007D1C86">
        <w:rPr>
          <w:rFonts w:hint="cs"/>
          <w:sz w:val="28"/>
          <w:rtl/>
          <w:lang w:bidi="ar-EG"/>
        </w:rPr>
        <w:t>العربية</w:t>
      </w:r>
      <w:r w:rsidRPr="00FF4BF2">
        <w:rPr>
          <w:rFonts w:hint="cs"/>
          <w:spacing w:val="-4"/>
          <w:sz w:val="28"/>
          <w:rtl/>
          <w:lang w:bidi="ar-EG"/>
        </w:rPr>
        <w:t xml:space="preserve"> إلى جانب </w:t>
      </w:r>
      <w:r>
        <w:rPr>
          <w:rFonts w:hint="cs"/>
          <w:spacing w:val="-4"/>
          <w:sz w:val="28"/>
          <w:rtl/>
          <w:lang w:bidi="ar-EG"/>
        </w:rPr>
        <w:t>ت</w:t>
      </w:r>
      <w:r w:rsidRPr="00FF4BF2">
        <w:rPr>
          <w:rFonts w:hint="cs"/>
          <w:spacing w:val="-4"/>
          <w:sz w:val="28"/>
          <w:rtl/>
          <w:lang w:bidi="ar-EG"/>
        </w:rPr>
        <w:t>عدد إجراءات التحليل المخبري وإرتفاع أسعاره إلى جانب المنافسة الصعبة التي تواجهها المنتجات المصدرة لدول المغرب العربي أمام المنتجات الأوروبية وخاصة في أسواق تونس</w:t>
      </w:r>
      <w:r>
        <w:rPr>
          <w:rFonts w:hint="cs"/>
          <w:spacing w:val="-4"/>
          <w:sz w:val="28"/>
          <w:rtl/>
          <w:lang w:bidi="ar-EG"/>
        </w:rPr>
        <w:t>،</w:t>
      </w:r>
      <w:r w:rsidRPr="00FF4BF2">
        <w:rPr>
          <w:rFonts w:hint="cs"/>
          <w:spacing w:val="-4"/>
          <w:sz w:val="28"/>
          <w:rtl/>
          <w:lang w:bidi="ar-EG"/>
        </w:rPr>
        <w:t xml:space="preserve"> والجزائر، والمغرب وخلق قيود أمامها مقابل التسهيلات المقدمة لدول الإتحاد الأوروبي. </w:t>
      </w:r>
    </w:p>
    <w:p w:rsidR="00286B62" w:rsidRDefault="00286B62" w:rsidP="00286B62">
      <w:pPr>
        <w:spacing w:before="200"/>
        <w:jc w:val="both"/>
        <w:rPr>
          <w:sz w:val="28"/>
          <w:rtl/>
          <w:lang w:bidi="ar-EG"/>
        </w:rPr>
      </w:pPr>
      <w:r>
        <w:rPr>
          <w:rFonts w:hint="cs"/>
          <w:sz w:val="28"/>
          <w:rtl/>
          <w:lang w:bidi="ar-EG"/>
        </w:rPr>
        <w:t>تأثر التجارة العربية بالعلاقات السياسية الثنائية إذ يرتفع حجم التبادل التجاري مع إرتفاع العلاقات الثنائية الجيدة بين الدولتين وإن تباعدتا جغرافياً وفي الوقت نفسه ينخفض التبادل التجاري بين دولتين متجاورتين إلى مستوى الصفر في حالة تدهور علاقاتهما السياسية إلى جانب وجود العديد من القيود النقدية على التحويلات والمدفوعات التى تجري بين بنوك الدول العربية، إلى جانب عدم توافر البيانات الخاصة بإمكانات المنتجين ورغبات المستهلكين وفرص التمويل والاستثمار والسياسات المالية والنقدية وغيرها من المعلومات التى يحتاجها المصدورن والمستوردون لتمكينهم من إتخاذ القرارات الصحيحة في مجال التسويق تصديراً واستيراداً.</w:t>
      </w:r>
    </w:p>
    <w:p w:rsidR="00286B62" w:rsidRDefault="00286B62" w:rsidP="00286B62">
      <w:pPr>
        <w:spacing w:before="200"/>
        <w:jc w:val="both"/>
        <w:rPr>
          <w:sz w:val="28"/>
          <w:rtl/>
          <w:lang w:bidi="ar-EG"/>
        </w:rPr>
      </w:pPr>
      <w:r>
        <w:rPr>
          <w:rFonts w:hint="cs"/>
          <w:sz w:val="28"/>
          <w:rtl/>
          <w:lang w:bidi="ar-EG"/>
        </w:rPr>
        <w:t>تعتبر آلية تسوية المنازعات من الأدوات الضرورية لتسهيل التجارة بين الدول العربية، حيث تزداد أهميتها مع زيادة حجم المبادلات التجارية بين الدول العربية، وقد تم تشكيل لجنة لتسوية المنازعات في كافة القضايا المرتبطة بتطبيق إتفاقية تيسير وتنمية التبادل التجاري بين الدول العربية، إلا أنه لم يتم إقرار هذه الآلية حتى الآن.</w:t>
      </w:r>
    </w:p>
    <w:p w:rsidR="00286B62" w:rsidRPr="00DF7164" w:rsidRDefault="00286B62" w:rsidP="00286B62">
      <w:pPr>
        <w:spacing w:before="200"/>
        <w:jc w:val="both"/>
        <w:rPr>
          <w:sz w:val="28"/>
          <w:rtl/>
          <w:lang w:bidi="ar-EG"/>
        </w:rPr>
      </w:pPr>
      <w:r w:rsidRPr="00DF7164">
        <w:rPr>
          <w:rFonts w:hint="cs"/>
          <w:sz w:val="28"/>
          <w:rtl/>
          <w:lang w:bidi="ar-EG"/>
        </w:rPr>
        <w:t>القيود الخاصة بموضوع إعادة التأمين الجمركي، وكثرة الوثائق الإض</w:t>
      </w:r>
      <w:r>
        <w:rPr>
          <w:rFonts w:hint="cs"/>
          <w:sz w:val="28"/>
          <w:rtl/>
          <w:lang w:bidi="ar-EG"/>
        </w:rPr>
        <w:t>افية غ</w:t>
      </w:r>
      <w:r w:rsidRPr="00DF7164">
        <w:rPr>
          <w:rFonts w:hint="cs"/>
          <w:sz w:val="28"/>
          <w:rtl/>
          <w:lang w:bidi="ar-EG"/>
        </w:rPr>
        <w:t>ير الضرورية التى تطلب مع البضاعة، مشاكل النقل بالعبور وإجراءات التخليص الجمركي وتكاليفه.</w:t>
      </w:r>
    </w:p>
    <w:p w:rsidR="00286B62" w:rsidRDefault="00286B62" w:rsidP="00286B62">
      <w:pPr>
        <w:spacing w:before="200"/>
        <w:jc w:val="both"/>
        <w:rPr>
          <w:sz w:val="28"/>
          <w:rtl/>
          <w:lang w:bidi="ar-EG"/>
        </w:rPr>
      </w:pPr>
      <w:r>
        <w:rPr>
          <w:rFonts w:hint="cs"/>
          <w:sz w:val="28"/>
          <w:rtl/>
          <w:lang w:bidi="ar-EG"/>
        </w:rPr>
        <w:t>القيود المالية حيث هناك مبالغة في رسوم تصديق القنصليات على شهادات المنشأ والتى يتم تحصيلها في بعض الدول العربية حسب قيمة الفاتورة بالإضافة للقيود والرسوم الأخرى التى يتم فرضها.</w:t>
      </w:r>
    </w:p>
    <w:p w:rsidR="00286B62" w:rsidRPr="00486FA4" w:rsidRDefault="00286B62" w:rsidP="00286B62">
      <w:pPr>
        <w:pStyle w:val="SubTit"/>
        <w:tabs>
          <w:tab w:val="left" w:pos="424"/>
        </w:tabs>
        <w:spacing w:after="120"/>
        <w:rPr>
          <w:sz w:val="33"/>
          <w:szCs w:val="33"/>
          <w:rtl/>
        </w:rPr>
      </w:pPr>
      <w:r w:rsidRPr="00486FA4">
        <w:rPr>
          <w:rFonts w:hint="cs"/>
          <w:noProof/>
          <w:sz w:val="33"/>
          <w:szCs w:val="33"/>
          <w:rtl/>
        </w:rPr>
        <w:t>ب</w:t>
      </w:r>
      <w:r w:rsidRPr="00486FA4">
        <w:rPr>
          <w:rFonts w:hint="cs"/>
          <w:b w:val="0"/>
          <w:bCs/>
          <w:noProof/>
          <w:sz w:val="33"/>
          <w:szCs w:val="33"/>
          <w:rtl/>
        </w:rPr>
        <w:t>-</w:t>
      </w:r>
      <w:r w:rsidRPr="00486FA4">
        <w:rPr>
          <w:rFonts w:hint="cs"/>
          <w:noProof/>
          <w:sz w:val="33"/>
          <w:szCs w:val="33"/>
          <w:rtl/>
        </w:rPr>
        <w:t>أهم المشكلات والعقبات المتعلقةبالنقل بوسائطه المختلفة فيما بين الدول العربية:</w:t>
      </w:r>
    </w:p>
    <w:p w:rsidR="00286B62" w:rsidRPr="00486FA4" w:rsidRDefault="00286B62" w:rsidP="00286B62">
      <w:pPr>
        <w:pStyle w:val="SubTit"/>
        <w:tabs>
          <w:tab w:val="left" w:pos="566"/>
        </w:tabs>
        <w:spacing w:before="240" w:after="0" w:line="420" w:lineRule="exact"/>
        <w:ind w:left="566" w:hanging="566"/>
        <w:rPr>
          <w:noProof/>
          <w:sz w:val="32"/>
          <w:szCs w:val="32"/>
          <w:rtl/>
        </w:rPr>
      </w:pPr>
      <w:r w:rsidRPr="005811CB">
        <w:rPr>
          <w:rFonts w:cs="Times New Roman"/>
          <w:b w:val="0"/>
          <w:bCs/>
          <w:noProof/>
          <w:sz w:val="32"/>
          <w:szCs w:val="32"/>
          <w:rtl/>
        </w:rPr>
        <w:t>(1)</w:t>
      </w:r>
      <w:r w:rsidRPr="005811CB">
        <w:rPr>
          <w:rFonts w:cs="Times New Roman" w:hint="cs"/>
          <w:b w:val="0"/>
          <w:bCs/>
          <w:noProof/>
          <w:sz w:val="32"/>
          <w:szCs w:val="32"/>
          <w:rtl/>
        </w:rPr>
        <w:tab/>
      </w:r>
      <w:r w:rsidRPr="00486FA4">
        <w:rPr>
          <w:rFonts w:hint="cs"/>
          <w:noProof/>
          <w:sz w:val="32"/>
          <w:szCs w:val="32"/>
          <w:rtl/>
        </w:rPr>
        <w:t xml:space="preserve"> أهم مشكلات النقل الطرقي بين الدول االعربية:</w:t>
      </w:r>
    </w:p>
    <w:p w:rsidR="00286B62" w:rsidRPr="00486FA4" w:rsidRDefault="00286B62" w:rsidP="00286B62">
      <w:pPr>
        <w:pStyle w:val="SubTit"/>
        <w:tabs>
          <w:tab w:val="left" w:pos="424"/>
        </w:tabs>
        <w:spacing w:before="120" w:after="0" w:line="460" w:lineRule="exact"/>
        <w:ind w:left="363" w:hanging="363"/>
        <w:rPr>
          <w:noProof/>
          <w:sz w:val="30"/>
          <w:szCs w:val="30"/>
          <w:rtl/>
        </w:rPr>
      </w:pPr>
      <w:r w:rsidRPr="00486FA4">
        <w:rPr>
          <w:rFonts w:hint="cs"/>
          <w:noProof/>
          <w:sz w:val="30"/>
          <w:szCs w:val="30"/>
          <w:rtl/>
        </w:rPr>
        <w:t>أ-في مجال الأنظمة التشريعية والفنية والإدارية:</w:t>
      </w:r>
    </w:p>
    <w:p w:rsidR="00286B62" w:rsidRDefault="00286B62" w:rsidP="00286B62">
      <w:pPr>
        <w:spacing w:before="200" w:line="500" w:lineRule="exact"/>
        <w:ind w:left="709" w:hanging="425"/>
        <w:jc w:val="both"/>
        <w:rPr>
          <w:sz w:val="28"/>
          <w:rtl/>
          <w:lang w:bidi="ar-EG"/>
        </w:rPr>
      </w:pPr>
      <w:r w:rsidRPr="002613A7">
        <w:rPr>
          <w:rFonts w:cs="Times New Roman"/>
          <w:sz w:val="24"/>
          <w:szCs w:val="24"/>
          <w:rtl/>
          <w:lang w:bidi="ar-EG"/>
        </w:rPr>
        <w:t>1-</w:t>
      </w:r>
      <w:r w:rsidRPr="002613A7">
        <w:rPr>
          <w:rFonts w:cs="Times New Roman"/>
          <w:sz w:val="24"/>
          <w:szCs w:val="24"/>
          <w:rtl/>
          <w:lang w:bidi="ar-EG"/>
        </w:rPr>
        <w:tab/>
      </w:r>
      <w:r>
        <w:rPr>
          <w:rFonts w:hint="cs"/>
          <w:sz w:val="28"/>
          <w:rtl/>
          <w:lang w:bidi="ar-EG"/>
        </w:rPr>
        <w:t>الأنظمة المطبقة في الدول العربية في مجال النقل غلى الطرق البرية وخاصة تشريعات المرور بشكل عام متعددة ومتشبعة وغير متجانسة كما أنها عرضه للتغير المستمر داخل نفس الدولة مما يربك الناقل ويجعل من الصعوبة بمكان التنبؤ بما سيكون عليه الحال عند وضع خطط النقل طويلة أو متوسطة الأجل.</w:t>
      </w:r>
    </w:p>
    <w:p w:rsidR="00286B62" w:rsidRDefault="00286B62" w:rsidP="00286B62">
      <w:pPr>
        <w:spacing w:before="200" w:line="500" w:lineRule="exact"/>
        <w:ind w:left="709" w:hanging="425"/>
        <w:jc w:val="both"/>
        <w:rPr>
          <w:sz w:val="28"/>
          <w:rtl/>
          <w:lang w:bidi="ar-EG"/>
        </w:rPr>
      </w:pPr>
      <w:r>
        <w:rPr>
          <w:rFonts w:cs="Times New Roman" w:hint="cs"/>
          <w:sz w:val="24"/>
          <w:szCs w:val="24"/>
          <w:rtl/>
          <w:lang w:bidi="ar-EG"/>
        </w:rPr>
        <w:t>2</w:t>
      </w:r>
      <w:r w:rsidRPr="002613A7">
        <w:rPr>
          <w:rFonts w:cs="Times New Roman"/>
          <w:sz w:val="24"/>
          <w:szCs w:val="24"/>
          <w:rtl/>
          <w:lang w:bidi="ar-EG"/>
        </w:rPr>
        <w:t>-</w:t>
      </w:r>
      <w:r w:rsidRPr="002613A7">
        <w:rPr>
          <w:rFonts w:cs="Times New Roman"/>
          <w:sz w:val="24"/>
          <w:szCs w:val="24"/>
          <w:rtl/>
          <w:lang w:bidi="ar-EG"/>
        </w:rPr>
        <w:tab/>
      </w:r>
      <w:r w:rsidRPr="00806374">
        <w:rPr>
          <w:rFonts w:hint="cs"/>
          <w:sz w:val="28"/>
          <w:rtl/>
          <w:lang w:bidi="ar-EG"/>
        </w:rPr>
        <w:t>حالة</w:t>
      </w:r>
      <w:r>
        <w:rPr>
          <w:rFonts w:cs="Times New Roman" w:hint="cs"/>
          <w:sz w:val="24"/>
          <w:szCs w:val="24"/>
          <w:rtl/>
          <w:lang w:bidi="ar-EG"/>
        </w:rPr>
        <w:t xml:space="preserve"> </w:t>
      </w:r>
      <w:r>
        <w:rPr>
          <w:rFonts w:hint="cs"/>
          <w:sz w:val="28"/>
          <w:rtl/>
          <w:lang w:bidi="ar-EG"/>
        </w:rPr>
        <w:t>البنية التحتية لشبكة الطرق البرية العربية والتى تعاني بشكل عام من ضعف التصميم والترابط وإنعدام الصيانة الدورية لها مما يؤدي إلى تهالك هذه الشبكة مع مرور الزمن وعدم قدرتها على استيعاب تزايد كثافة النقل وعدم توافقها مع المواصفات العالمية للطرق البرية.</w:t>
      </w:r>
    </w:p>
    <w:p w:rsidR="00286B62" w:rsidRPr="001E1106" w:rsidRDefault="00286B62" w:rsidP="00286B62">
      <w:pPr>
        <w:spacing w:before="200" w:line="500" w:lineRule="exact"/>
        <w:ind w:left="992" w:hanging="567"/>
        <w:jc w:val="both"/>
        <w:rPr>
          <w:sz w:val="28"/>
          <w:rtl/>
        </w:rPr>
      </w:pPr>
      <w:r>
        <w:rPr>
          <w:rFonts w:cs="Times New Roman" w:hint="cs"/>
          <w:sz w:val="24"/>
          <w:szCs w:val="24"/>
          <w:rtl/>
          <w:lang w:bidi="ar-EG"/>
        </w:rPr>
        <w:t>3</w:t>
      </w:r>
      <w:r w:rsidRPr="002613A7">
        <w:rPr>
          <w:rFonts w:cs="Times New Roman"/>
          <w:sz w:val="24"/>
          <w:szCs w:val="24"/>
          <w:rtl/>
          <w:lang w:bidi="ar-EG"/>
        </w:rPr>
        <w:t>-</w:t>
      </w:r>
      <w:r w:rsidRPr="002613A7">
        <w:rPr>
          <w:rFonts w:cs="Times New Roman"/>
          <w:sz w:val="24"/>
          <w:szCs w:val="24"/>
          <w:rtl/>
          <w:lang w:bidi="ar-EG"/>
        </w:rPr>
        <w:tab/>
      </w:r>
      <w:r w:rsidRPr="001E1106">
        <w:rPr>
          <w:rFonts w:hint="cs"/>
          <w:sz w:val="28"/>
          <w:rtl/>
          <w:lang w:bidi="ar-EG"/>
        </w:rPr>
        <w:t xml:space="preserve">عدم إنضمام العديد من الدول العربية إلى إتفاقيات النقل البري الدولية مثل إتفاقية التير </w:t>
      </w:r>
      <w:r w:rsidRPr="001E1106">
        <w:rPr>
          <w:rFonts w:cs="Times New Roman"/>
          <w:sz w:val="24"/>
          <w:szCs w:val="24"/>
        </w:rPr>
        <w:t>T.I.R.</w:t>
      </w:r>
      <w:r w:rsidRPr="001E1106">
        <w:rPr>
          <w:rFonts w:cs="Times New Roman"/>
          <w:sz w:val="24"/>
          <w:szCs w:val="24"/>
          <w:rtl/>
        </w:rPr>
        <w:t xml:space="preserve"> </w:t>
      </w:r>
      <w:r w:rsidRPr="001E1106">
        <w:rPr>
          <w:rFonts w:hint="cs"/>
          <w:sz w:val="28"/>
          <w:rtl/>
        </w:rPr>
        <w:t xml:space="preserve">وإتفاقية عقود النقل البري </w:t>
      </w:r>
      <w:r w:rsidRPr="001E1106">
        <w:rPr>
          <w:rFonts w:cs="Times New Roman"/>
          <w:sz w:val="24"/>
          <w:szCs w:val="24"/>
        </w:rPr>
        <w:t>CMR</w:t>
      </w:r>
      <w:r w:rsidRPr="001E1106">
        <w:rPr>
          <w:rFonts w:hint="cs"/>
          <w:sz w:val="28"/>
          <w:rtl/>
        </w:rPr>
        <w:t xml:space="preserve"> وإتفاقية نقل البضائع الخطرة </w:t>
      </w:r>
      <w:r w:rsidRPr="001E1106">
        <w:rPr>
          <w:rFonts w:cs="Times New Roman"/>
          <w:sz w:val="24"/>
          <w:szCs w:val="24"/>
        </w:rPr>
        <w:t>ADR</w:t>
      </w:r>
      <w:r w:rsidRPr="001E1106">
        <w:rPr>
          <w:rFonts w:hint="cs"/>
          <w:sz w:val="28"/>
          <w:rtl/>
        </w:rPr>
        <w:t>.</w:t>
      </w:r>
    </w:p>
    <w:p w:rsidR="00286B62" w:rsidRPr="001E1106" w:rsidRDefault="00286B62" w:rsidP="00286B62">
      <w:pPr>
        <w:spacing w:before="200" w:line="500" w:lineRule="exact"/>
        <w:ind w:left="992" w:hanging="567"/>
        <w:jc w:val="left"/>
        <w:rPr>
          <w:sz w:val="28"/>
          <w:rtl/>
        </w:rPr>
      </w:pPr>
      <w:r>
        <w:rPr>
          <w:rFonts w:cs="Times New Roman" w:hint="cs"/>
          <w:sz w:val="24"/>
          <w:szCs w:val="24"/>
          <w:rtl/>
          <w:lang w:bidi="ar-EG"/>
        </w:rPr>
        <w:t>4</w:t>
      </w:r>
      <w:r w:rsidRPr="002613A7">
        <w:rPr>
          <w:rFonts w:cs="Times New Roman"/>
          <w:sz w:val="24"/>
          <w:szCs w:val="24"/>
          <w:rtl/>
          <w:lang w:bidi="ar-EG"/>
        </w:rPr>
        <w:t>-</w:t>
      </w:r>
      <w:r w:rsidRPr="002613A7">
        <w:rPr>
          <w:rFonts w:cs="Times New Roman"/>
          <w:sz w:val="24"/>
          <w:szCs w:val="24"/>
          <w:rtl/>
          <w:lang w:bidi="ar-EG"/>
        </w:rPr>
        <w:tab/>
      </w:r>
      <w:r w:rsidRPr="008F235D">
        <w:rPr>
          <w:rFonts w:hint="cs"/>
          <w:spacing w:val="-6"/>
          <w:sz w:val="28"/>
          <w:rtl/>
        </w:rPr>
        <w:t>عدم وجود مركز تحكيم لفض الخلافات الناشئة عن منازعات النقل البري للبضائع.</w:t>
      </w:r>
    </w:p>
    <w:p w:rsidR="00286B62" w:rsidRDefault="00286B62" w:rsidP="00286B62">
      <w:pPr>
        <w:spacing w:before="200" w:line="500" w:lineRule="exact"/>
        <w:ind w:left="992" w:hanging="567"/>
        <w:jc w:val="both"/>
        <w:rPr>
          <w:spacing w:val="-2"/>
          <w:sz w:val="28"/>
          <w:rtl/>
          <w:lang w:bidi="ar-EG"/>
        </w:rPr>
      </w:pPr>
      <w:r>
        <w:rPr>
          <w:rFonts w:cs="Times New Roman" w:hint="cs"/>
          <w:sz w:val="24"/>
          <w:szCs w:val="24"/>
          <w:rtl/>
          <w:lang w:bidi="ar-EG"/>
        </w:rPr>
        <w:t>5</w:t>
      </w:r>
      <w:r w:rsidRPr="001E1106">
        <w:rPr>
          <w:rFonts w:cs="Times New Roman"/>
          <w:sz w:val="24"/>
          <w:szCs w:val="24"/>
          <w:rtl/>
          <w:lang w:bidi="ar-EG"/>
        </w:rPr>
        <w:t>-</w:t>
      </w:r>
      <w:r w:rsidRPr="001E1106">
        <w:rPr>
          <w:rFonts w:hint="cs"/>
          <w:sz w:val="28"/>
          <w:rtl/>
          <w:lang w:bidi="ar-EG"/>
        </w:rPr>
        <w:tab/>
      </w:r>
      <w:r w:rsidRPr="001E1106">
        <w:rPr>
          <w:rFonts w:hint="cs"/>
          <w:spacing w:val="-2"/>
          <w:sz w:val="28"/>
          <w:rtl/>
          <w:lang w:bidi="ar-EG"/>
        </w:rPr>
        <w:t xml:space="preserve">أنظمة الحمولات المحورية المعمول بها في الدول العربية تختلف إختلافاً كبيراً ما بين </w:t>
      </w:r>
      <w:r w:rsidRPr="001E1106">
        <w:rPr>
          <w:rFonts w:hint="cs"/>
          <w:sz w:val="28"/>
          <w:rtl/>
          <w:lang w:bidi="ar-EG"/>
        </w:rPr>
        <w:t>دولة</w:t>
      </w:r>
      <w:r w:rsidRPr="001E1106">
        <w:rPr>
          <w:rFonts w:hint="cs"/>
          <w:spacing w:val="-2"/>
          <w:sz w:val="28"/>
          <w:rtl/>
          <w:lang w:bidi="ar-EG"/>
        </w:rPr>
        <w:t xml:space="preserve"> وأخرى، </w:t>
      </w:r>
      <w:r>
        <w:rPr>
          <w:rFonts w:hint="cs"/>
          <w:spacing w:val="-2"/>
          <w:sz w:val="28"/>
          <w:rtl/>
          <w:lang w:bidi="ar-EG"/>
        </w:rPr>
        <w:t xml:space="preserve">للتفصيل أنظر </w:t>
      </w:r>
      <w:r w:rsidRPr="001E1106">
        <w:rPr>
          <w:rFonts w:cs="Times New Roman" w:hint="cs"/>
          <w:spacing w:val="-2"/>
          <w:sz w:val="24"/>
          <w:szCs w:val="24"/>
          <w:rtl/>
          <w:lang w:bidi="ar-EG"/>
        </w:rPr>
        <w:t>(</w:t>
      </w:r>
      <w:r>
        <w:rPr>
          <w:rFonts w:hint="cs"/>
          <w:spacing w:val="-2"/>
          <w:sz w:val="28"/>
          <w:rtl/>
          <w:lang w:bidi="ar-EG"/>
        </w:rPr>
        <w:t xml:space="preserve">الملحق رقم </w:t>
      </w:r>
      <w:r w:rsidRPr="001E1106">
        <w:rPr>
          <w:rFonts w:cs="Times New Roman"/>
          <w:spacing w:val="-2"/>
          <w:sz w:val="24"/>
          <w:szCs w:val="24"/>
          <w:rtl/>
          <w:lang w:bidi="ar-EG"/>
        </w:rPr>
        <w:t>(8)</w:t>
      </w:r>
      <w:r>
        <w:rPr>
          <w:rFonts w:cs="Times New Roman" w:hint="cs"/>
          <w:spacing w:val="-2"/>
          <w:sz w:val="24"/>
          <w:szCs w:val="24"/>
          <w:rtl/>
          <w:lang w:bidi="ar-EG"/>
        </w:rPr>
        <w:t>)</w:t>
      </w:r>
      <w:r>
        <w:rPr>
          <w:rFonts w:hint="cs"/>
          <w:spacing w:val="-2"/>
          <w:sz w:val="28"/>
          <w:rtl/>
          <w:lang w:bidi="ar-EG"/>
        </w:rPr>
        <w:t>.</w:t>
      </w:r>
    </w:p>
    <w:p w:rsidR="00286B62" w:rsidRDefault="00286B62" w:rsidP="00286B62">
      <w:pPr>
        <w:spacing w:before="200" w:line="500" w:lineRule="exact"/>
        <w:ind w:left="992" w:hanging="567"/>
        <w:jc w:val="both"/>
        <w:rPr>
          <w:sz w:val="28"/>
          <w:rtl/>
        </w:rPr>
      </w:pPr>
      <w:r>
        <w:rPr>
          <w:rFonts w:cs="Times New Roman" w:hint="cs"/>
          <w:sz w:val="24"/>
          <w:szCs w:val="24"/>
          <w:rtl/>
          <w:lang w:bidi="ar-EG"/>
        </w:rPr>
        <w:t>6</w:t>
      </w:r>
      <w:r w:rsidRPr="00FD56E9">
        <w:rPr>
          <w:rFonts w:cs="Times New Roman" w:hint="cs"/>
          <w:sz w:val="24"/>
          <w:szCs w:val="24"/>
          <w:rtl/>
          <w:lang w:bidi="ar-EG"/>
        </w:rPr>
        <w:t>-</w:t>
      </w:r>
      <w:r>
        <w:rPr>
          <w:rFonts w:hint="cs"/>
          <w:sz w:val="28"/>
          <w:rtl/>
        </w:rPr>
        <w:tab/>
        <w:t>إختلاف مواصفات الطرق البرية، وإختلاف الشواخص والإشارات البرية.</w:t>
      </w:r>
    </w:p>
    <w:p w:rsidR="00286B62" w:rsidRPr="008F235D" w:rsidRDefault="00286B62" w:rsidP="00286B62">
      <w:pPr>
        <w:spacing w:before="200" w:line="560" w:lineRule="exact"/>
        <w:ind w:left="992" w:hanging="567"/>
        <w:jc w:val="both"/>
        <w:rPr>
          <w:spacing w:val="-2"/>
          <w:sz w:val="28"/>
          <w:rtl/>
          <w:lang w:bidi="ar-EG"/>
        </w:rPr>
      </w:pPr>
      <w:r>
        <w:rPr>
          <w:rFonts w:cs="Times New Roman" w:hint="cs"/>
          <w:sz w:val="24"/>
          <w:szCs w:val="24"/>
          <w:rtl/>
          <w:lang w:bidi="ar-EG"/>
        </w:rPr>
        <w:t>7</w:t>
      </w:r>
      <w:r w:rsidRPr="00FD56E9">
        <w:rPr>
          <w:rFonts w:cs="Times New Roman" w:hint="cs"/>
          <w:sz w:val="24"/>
          <w:szCs w:val="24"/>
          <w:rtl/>
          <w:lang w:bidi="ar-EG"/>
        </w:rPr>
        <w:t>-</w:t>
      </w:r>
      <w:r>
        <w:rPr>
          <w:rFonts w:hint="cs"/>
          <w:sz w:val="28"/>
          <w:rtl/>
        </w:rPr>
        <w:tab/>
      </w:r>
      <w:r w:rsidRPr="008F235D">
        <w:rPr>
          <w:sz w:val="28"/>
          <w:rtl/>
        </w:rPr>
        <w:t xml:space="preserve">استمرار معاناة السائقين في الحصول على تأشيرات الدخول فلكل دولة إجراءات </w:t>
      </w:r>
      <w:r>
        <w:rPr>
          <w:rFonts w:hint="cs"/>
          <w:sz w:val="28"/>
          <w:rtl/>
        </w:rPr>
        <w:t>ل</w:t>
      </w:r>
      <w:r w:rsidRPr="008F235D">
        <w:rPr>
          <w:sz w:val="28"/>
          <w:rtl/>
        </w:rPr>
        <w:t>لحصول عل</w:t>
      </w:r>
      <w:r w:rsidRPr="008F235D">
        <w:rPr>
          <w:rFonts w:hint="cs"/>
          <w:sz w:val="28"/>
          <w:rtl/>
        </w:rPr>
        <w:t>ى</w:t>
      </w:r>
      <w:r w:rsidRPr="008F235D">
        <w:rPr>
          <w:sz w:val="28"/>
          <w:rtl/>
        </w:rPr>
        <w:t xml:space="preserve"> التأشيرات</w:t>
      </w:r>
      <w:r w:rsidRPr="008F235D">
        <w:rPr>
          <w:rFonts w:hint="cs"/>
          <w:sz w:val="28"/>
          <w:rtl/>
        </w:rPr>
        <w:t xml:space="preserve"> تبعاً لجنسية السائق الشاحنة، وتتأثر إمكانية منح التأشيرات بطبيعة </w:t>
      </w:r>
      <w:r w:rsidRPr="008F235D">
        <w:rPr>
          <w:rFonts w:hint="cs"/>
          <w:spacing w:val="-2"/>
          <w:sz w:val="28"/>
          <w:rtl/>
          <w:lang w:bidi="ar-EG"/>
        </w:rPr>
        <w:t>العلاقات</w:t>
      </w:r>
      <w:r w:rsidRPr="008F235D">
        <w:rPr>
          <w:rFonts w:hint="cs"/>
          <w:sz w:val="28"/>
          <w:rtl/>
        </w:rPr>
        <w:t xml:space="preserve"> السائدة بين بلد السائق والبلد المطلوب التأشيرة لدخوله. وبالرغم من قرار المجلس الإقتصادي والإجتماعي العربي في دورته الثامنة والثلاثين في تونس منح تأشيرات سنوية لسائقي شاحنات الدول العربية تجيز لأى سائق يحمل رخصة سارية المفعول في بلدة لممارسته العمل في أى بلد آخر إلا أن هذا القرار لم يطبق بعد.</w:t>
      </w:r>
    </w:p>
    <w:p w:rsidR="00286B62" w:rsidRDefault="00286B62" w:rsidP="00286B62">
      <w:pPr>
        <w:spacing w:before="200" w:line="560" w:lineRule="exact"/>
        <w:ind w:left="992" w:hanging="567"/>
        <w:jc w:val="both"/>
        <w:rPr>
          <w:sz w:val="28"/>
          <w:rtl/>
          <w:lang w:bidi="ar-EG"/>
        </w:rPr>
      </w:pPr>
      <w:r>
        <w:rPr>
          <w:rFonts w:cs="Times New Roman" w:hint="cs"/>
          <w:spacing w:val="-2"/>
          <w:sz w:val="24"/>
          <w:szCs w:val="24"/>
          <w:rtl/>
        </w:rPr>
        <w:t>8</w:t>
      </w:r>
      <w:r w:rsidRPr="008F235D">
        <w:rPr>
          <w:rFonts w:cs="Times New Roman" w:hint="cs"/>
          <w:spacing w:val="-2"/>
          <w:sz w:val="24"/>
          <w:szCs w:val="24"/>
          <w:rtl/>
        </w:rPr>
        <w:t>-</w:t>
      </w:r>
      <w:r>
        <w:rPr>
          <w:rFonts w:hint="cs"/>
          <w:sz w:val="28"/>
          <w:rtl/>
          <w:lang w:bidi="ar-EG"/>
        </w:rPr>
        <w:tab/>
        <w:t xml:space="preserve">نقص في وصلات ومحاور الربط بين الطرق السريعة والمعابر الحدودية، لذلك فإن الأمر يحتاج إلى مزيد من التعاون والتنسيق بما يمكن من توافر محاور ربط متكاملة تربط بين مختلف الدول العربية ولها مواصفات موحدة، مع توافر جميع الخدمات المطلوبة </w:t>
      </w:r>
      <w:r>
        <w:rPr>
          <w:rFonts w:hint="cs"/>
          <w:sz w:val="28"/>
          <w:rtl/>
        </w:rPr>
        <w:t>على</w:t>
      </w:r>
      <w:r>
        <w:rPr>
          <w:rFonts w:hint="cs"/>
          <w:sz w:val="28"/>
          <w:rtl/>
          <w:lang w:bidi="ar-EG"/>
        </w:rPr>
        <w:t xml:space="preserve"> هذه المحاور.</w:t>
      </w:r>
    </w:p>
    <w:p w:rsidR="00286B62" w:rsidRDefault="00286B62" w:rsidP="00286B62">
      <w:pPr>
        <w:spacing w:after="120" w:line="500" w:lineRule="exact"/>
        <w:ind w:left="992" w:hanging="567"/>
        <w:jc w:val="both"/>
        <w:rPr>
          <w:sz w:val="28"/>
          <w:rtl/>
          <w:lang w:bidi="ar-EG"/>
        </w:rPr>
      </w:pPr>
      <w:r>
        <w:rPr>
          <w:rFonts w:cs="Times New Roman" w:hint="cs"/>
          <w:sz w:val="24"/>
          <w:szCs w:val="24"/>
          <w:rtl/>
          <w:lang w:bidi="ar-EG"/>
        </w:rPr>
        <w:t>9</w:t>
      </w:r>
      <w:r w:rsidRPr="00DF7164">
        <w:rPr>
          <w:rFonts w:cs="Times New Roman"/>
          <w:sz w:val="24"/>
          <w:szCs w:val="24"/>
          <w:rtl/>
          <w:lang w:bidi="ar-EG"/>
        </w:rPr>
        <w:t>-</w:t>
      </w:r>
      <w:r>
        <w:rPr>
          <w:rFonts w:hint="cs"/>
          <w:sz w:val="28"/>
          <w:rtl/>
          <w:lang w:bidi="ar-EG"/>
        </w:rPr>
        <w:tab/>
        <w:t>عدم وجود دفتر مرور عربي موحد (أشير هنا إلى تجربة الأردن، وسوريا، ولبنان، والسعودية، واليمن).</w:t>
      </w:r>
    </w:p>
    <w:p w:rsidR="00286B62" w:rsidRDefault="00286B62" w:rsidP="00286B62">
      <w:pPr>
        <w:widowControl/>
        <w:bidi w:val="0"/>
        <w:spacing w:before="0" w:line="240" w:lineRule="auto"/>
        <w:ind w:firstLine="0"/>
        <w:jc w:val="left"/>
        <w:rPr>
          <w:sz w:val="28"/>
          <w:lang w:bidi="ar-EG"/>
        </w:rPr>
      </w:pPr>
      <w:r>
        <w:rPr>
          <w:sz w:val="28"/>
          <w:rtl/>
          <w:lang w:bidi="ar-EG"/>
        </w:rPr>
        <w:br w:type="page"/>
      </w:r>
    </w:p>
    <w:p w:rsidR="00286B62" w:rsidRPr="00680C0B" w:rsidRDefault="00286B62" w:rsidP="00286B62">
      <w:pPr>
        <w:pStyle w:val="SubTit"/>
        <w:tabs>
          <w:tab w:val="left" w:pos="566"/>
        </w:tabs>
        <w:spacing w:before="240" w:after="0" w:line="460" w:lineRule="exact"/>
        <w:rPr>
          <w:noProof/>
          <w:sz w:val="30"/>
          <w:szCs w:val="30"/>
          <w:rtl/>
        </w:rPr>
      </w:pPr>
      <w:r w:rsidRPr="00680C0B">
        <w:rPr>
          <w:rFonts w:hint="cs"/>
          <w:noProof/>
          <w:sz w:val="30"/>
          <w:szCs w:val="30"/>
          <w:rtl/>
        </w:rPr>
        <w:t>ب</w:t>
      </w:r>
      <w:r w:rsidRPr="00680C0B">
        <w:rPr>
          <w:rFonts w:hint="cs"/>
          <w:b w:val="0"/>
          <w:bCs/>
          <w:noProof/>
          <w:sz w:val="30"/>
          <w:szCs w:val="30"/>
          <w:rtl/>
        </w:rPr>
        <w:t>-</w:t>
      </w:r>
      <w:r w:rsidRPr="00680C0B">
        <w:rPr>
          <w:rFonts w:hint="cs"/>
          <w:noProof/>
          <w:sz w:val="30"/>
          <w:szCs w:val="30"/>
          <w:rtl/>
        </w:rPr>
        <w:t>في المجال التنظيمي والمعلوماتي</w:t>
      </w:r>
    </w:p>
    <w:p w:rsidR="00286B62" w:rsidRPr="00DC4302" w:rsidRDefault="00286B62" w:rsidP="00286B62">
      <w:pPr>
        <w:tabs>
          <w:tab w:val="left" w:pos="707"/>
        </w:tabs>
        <w:spacing w:before="200" w:line="500" w:lineRule="exact"/>
        <w:ind w:left="707" w:hanging="425"/>
        <w:jc w:val="both"/>
        <w:rPr>
          <w:sz w:val="28"/>
          <w:rtl/>
          <w:lang w:bidi="ar-EG"/>
        </w:rPr>
      </w:pPr>
      <w:r>
        <w:rPr>
          <w:rFonts w:cs="Times New Roman" w:hint="cs"/>
          <w:sz w:val="24"/>
          <w:szCs w:val="24"/>
          <w:rtl/>
          <w:lang w:bidi="ar-EG"/>
        </w:rPr>
        <w:t>1</w:t>
      </w:r>
      <w:r w:rsidRPr="00091450">
        <w:rPr>
          <w:rFonts w:cs="Times New Roman"/>
          <w:sz w:val="24"/>
          <w:szCs w:val="24"/>
          <w:rtl/>
          <w:lang w:bidi="ar-EG"/>
        </w:rPr>
        <w:t>-</w:t>
      </w:r>
      <w:r>
        <w:rPr>
          <w:rFonts w:hint="cs"/>
          <w:sz w:val="28"/>
          <w:rtl/>
          <w:lang w:bidi="ar-EG"/>
        </w:rPr>
        <w:tab/>
      </w:r>
      <w:r w:rsidRPr="00DC4302">
        <w:rPr>
          <w:rFonts w:hint="cs"/>
          <w:sz w:val="28"/>
          <w:rtl/>
          <w:lang w:bidi="ar-EG"/>
        </w:rPr>
        <w:t>عدم توافر قائمة برسوم الخدمات الفعلية التي يتم تحصيلها وسائل النقل المسجلة في الدول والأطراف المتعاقدة عند دخولها أو عبورها لأراضيها.</w:t>
      </w:r>
    </w:p>
    <w:p w:rsidR="00286B62" w:rsidRDefault="00286B62" w:rsidP="00286B62">
      <w:pPr>
        <w:tabs>
          <w:tab w:val="left" w:pos="707"/>
        </w:tabs>
        <w:spacing w:before="200" w:line="500" w:lineRule="exact"/>
        <w:ind w:left="707" w:hanging="425"/>
        <w:jc w:val="both"/>
        <w:rPr>
          <w:spacing w:val="-2"/>
          <w:sz w:val="28"/>
          <w:rtl/>
          <w:lang w:bidi="ar-EG"/>
        </w:rPr>
      </w:pPr>
      <w:r w:rsidRPr="00F20C9D">
        <w:rPr>
          <w:rFonts w:cs="Times New Roman"/>
          <w:sz w:val="24"/>
          <w:szCs w:val="24"/>
          <w:rtl/>
          <w:lang w:bidi="ar-EG"/>
        </w:rPr>
        <w:t>2-</w:t>
      </w:r>
      <w:r>
        <w:rPr>
          <w:rFonts w:cs="Times New Roman"/>
          <w:sz w:val="24"/>
          <w:szCs w:val="24"/>
          <w:rtl/>
          <w:lang w:bidi="ar-EG"/>
        </w:rPr>
        <w:tab/>
      </w:r>
      <w:r w:rsidRPr="00F20C9D">
        <w:rPr>
          <w:rFonts w:hint="cs"/>
          <w:sz w:val="28"/>
          <w:rtl/>
          <w:lang w:bidi="ar-EG"/>
        </w:rPr>
        <w:t>عدم تطبيق مبدأ المعاملة بالمثل خاصة في الرسوم المحصلة على أمتعة الركاب بالمنافذ والحدود.</w:t>
      </w:r>
    </w:p>
    <w:p w:rsidR="00286B62" w:rsidRDefault="00286B62" w:rsidP="00286B62">
      <w:pPr>
        <w:tabs>
          <w:tab w:val="left" w:pos="707"/>
        </w:tabs>
        <w:spacing w:before="200" w:line="500" w:lineRule="exact"/>
        <w:ind w:left="707" w:hanging="425"/>
        <w:jc w:val="both"/>
        <w:rPr>
          <w:spacing w:val="-2"/>
          <w:sz w:val="28"/>
          <w:rtl/>
          <w:lang w:bidi="ar-EG"/>
        </w:rPr>
      </w:pPr>
      <w:r>
        <w:rPr>
          <w:rFonts w:cs="Times New Roman" w:hint="cs"/>
          <w:sz w:val="24"/>
          <w:szCs w:val="24"/>
          <w:rtl/>
          <w:lang w:bidi="ar-EG"/>
        </w:rPr>
        <w:t>3</w:t>
      </w:r>
      <w:r w:rsidRPr="00091450">
        <w:rPr>
          <w:rFonts w:cs="Times New Roman"/>
          <w:sz w:val="24"/>
          <w:szCs w:val="24"/>
          <w:rtl/>
          <w:lang w:bidi="ar-EG"/>
        </w:rPr>
        <w:t>-</w:t>
      </w:r>
      <w:r>
        <w:rPr>
          <w:rFonts w:hint="cs"/>
          <w:spacing w:val="-2"/>
          <w:sz w:val="28"/>
          <w:rtl/>
          <w:lang w:bidi="ar-EG"/>
        </w:rPr>
        <w:tab/>
        <w:t>التباين في أجور النقل، حيث تطبق كل دولة عربية تعريفة وأجور نقل خاصة بها، ومع إختلاف التعريفة وإختلاف طريقة حسابها، فإن تترتب على مشكلات تعوق حركة وحرية الإنتقال بين الدول العربية وتستنزف أوقاتاً طويلة في سبيل ذلك.</w:t>
      </w:r>
    </w:p>
    <w:p w:rsidR="00286B62" w:rsidRDefault="00286B62" w:rsidP="00286B62">
      <w:pPr>
        <w:tabs>
          <w:tab w:val="left" w:pos="707"/>
        </w:tabs>
        <w:spacing w:before="200" w:line="500" w:lineRule="exact"/>
        <w:ind w:left="707" w:hanging="425"/>
        <w:jc w:val="both"/>
        <w:rPr>
          <w:spacing w:val="-2"/>
          <w:sz w:val="28"/>
          <w:rtl/>
          <w:lang w:bidi="ar-EG"/>
        </w:rPr>
      </w:pPr>
      <w:r>
        <w:rPr>
          <w:rFonts w:cs="Times New Roman" w:hint="cs"/>
          <w:sz w:val="24"/>
          <w:szCs w:val="24"/>
          <w:rtl/>
          <w:lang w:bidi="ar-EG"/>
        </w:rPr>
        <w:t>4</w:t>
      </w:r>
      <w:r w:rsidRPr="00091450">
        <w:rPr>
          <w:rFonts w:cs="Times New Roman"/>
          <w:sz w:val="24"/>
          <w:szCs w:val="24"/>
          <w:rtl/>
          <w:lang w:bidi="ar-EG"/>
        </w:rPr>
        <w:t>-</w:t>
      </w:r>
      <w:r>
        <w:rPr>
          <w:rFonts w:hint="cs"/>
          <w:spacing w:val="-2"/>
          <w:sz w:val="28"/>
          <w:rtl/>
          <w:lang w:bidi="ar-EG"/>
        </w:rPr>
        <w:tab/>
      </w:r>
      <w:r w:rsidRPr="00F20C9D">
        <w:rPr>
          <w:rFonts w:hint="cs"/>
          <w:sz w:val="28"/>
          <w:rtl/>
          <w:lang w:bidi="ar-EG"/>
        </w:rPr>
        <w:t>عدم وجود شبكة معلومات متخصصة تخدم المشتغلين لقطاع النقل البري للاستفادة من نظم المعلومات الجغرافية أو فيما يتعلق بمتابعة التكنولوجيا الحديثة في عالم النقل، وندرة المعاهد ومراكز التدريب المتخصصة في مجال النقل البري وتأهيل العاملين فيه.</w:t>
      </w:r>
    </w:p>
    <w:p w:rsidR="00286B62" w:rsidRPr="008F235D" w:rsidRDefault="00286B62" w:rsidP="00286B62">
      <w:pPr>
        <w:tabs>
          <w:tab w:val="left" w:pos="707"/>
        </w:tabs>
        <w:spacing w:before="200" w:line="500" w:lineRule="exact"/>
        <w:ind w:left="707" w:hanging="425"/>
        <w:jc w:val="both"/>
        <w:rPr>
          <w:spacing w:val="-2"/>
          <w:sz w:val="28"/>
          <w:rtl/>
        </w:rPr>
      </w:pPr>
      <w:r w:rsidRPr="00F20C9D">
        <w:rPr>
          <w:rFonts w:cs="Times New Roman"/>
          <w:spacing w:val="-2"/>
          <w:sz w:val="24"/>
          <w:szCs w:val="24"/>
          <w:rtl/>
          <w:lang w:bidi="ar-EG"/>
        </w:rPr>
        <w:t>5-</w:t>
      </w:r>
      <w:r>
        <w:rPr>
          <w:rFonts w:hint="cs"/>
          <w:spacing w:val="-2"/>
          <w:sz w:val="28"/>
          <w:rtl/>
          <w:lang w:bidi="ar-EG"/>
        </w:rPr>
        <w:tab/>
      </w:r>
      <w:r w:rsidRPr="00F20C9D">
        <w:rPr>
          <w:rFonts w:hint="cs"/>
          <w:sz w:val="28"/>
          <w:rtl/>
          <w:lang w:bidi="ar-EG"/>
        </w:rPr>
        <w:t>إنعدام أو قلة الخدمات والمرافق والاستراحات وورش الإصلاح والصيانة ومحطات تزويد الوقود على الطرق البرية العربية والذي بدروه يؤدي إلى بطء عملية النقل سواء البضائع أو الركاب.</w:t>
      </w:r>
    </w:p>
    <w:p w:rsidR="00286B62" w:rsidRDefault="00286B62" w:rsidP="00286B62">
      <w:pPr>
        <w:tabs>
          <w:tab w:val="left" w:pos="707"/>
        </w:tabs>
        <w:spacing w:before="200" w:line="500" w:lineRule="exact"/>
        <w:ind w:left="707" w:hanging="425"/>
        <w:jc w:val="both"/>
        <w:rPr>
          <w:spacing w:val="-2"/>
          <w:sz w:val="28"/>
          <w:rtl/>
          <w:lang w:bidi="ar-EG"/>
        </w:rPr>
      </w:pPr>
      <w:r>
        <w:rPr>
          <w:rFonts w:cs="Times New Roman" w:hint="cs"/>
          <w:spacing w:val="-2"/>
          <w:sz w:val="24"/>
          <w:szCs w:val="24"/>
          <w:rtl/>
          <w:lang w:bidi="ar-EG"/>
        </w:rPr>
        <w:t>6</w:t>
      </w:r>
      <w:r w:rsidRPr="00F20C9D">
        <w:rPr>
          <w:rFonts w:cs="Times New Roman"/>
          <w:spacing w:val="-2"/>
          <w:sz w:val="24"/>
          <w:szCs w:val="24"/>
          <w:rtl/>
          <w:lang w:bidi="ar-EG"/>
        </w:rPr>
        <w:t>-</w:t>
      </w:r>
      <w:r>
        <w:rPr>
          <w:rFonts w:hint="cs"/>
          <w:spacing w:val="-2"/>
          <w:sz w:val="28"/>
          <w:rtl/>
          <w:lang w:bidi="ar-EG"/>
        </w:rPr>
        <w:tab/>
      </w:r>
      <w:r w:rsidRPr="00F20C9D">
        <w:rPr>
          <w:rFonts w:hint="cs"/>
          <w:sz w:val="28"/>
          <w:rtl/>
          <w:lang w:bidi="ar-EG"/>
        </w:rPr>
        <w:t>وجود عدد كبير من شركات وأساطيل نقل غير عربية مع ما تتميز به هذه الشركات من قدرات وإمكانات وإمتيازات فإنها تشكل عنصراً منافساً للشركات المحلية، مما يؤثر على وضعها لعد</w:t>
      </w:r>
      <w:r>
        <w:rPr>
          <w:rFonts w:hint="cs"/>
          <w:sz w:val="28"/>
          <w:rtl/>
          <w:lang w:bidi="ar-EG"/>
        </w:rPr>
        <w:t>م</w:t>
      </w:r>
      <w:r w:rsidRPr="00F20C9D">
        <w:rPr>
          <w:rFonts w:hint="cs"/>
          <w:sz w:val="28"/>
          <w:rtl/>
          <w:lang w:bidi="ar-EG"/>
        </w:rPr>
        <w:t xml:space="preserve"> قدرتها على المنافسة ويترتب على ذلك خروج الشركات المحلية من سوق النقل وإحتكار الشركات الأجنبية لهذا السوق، وبالتالي تخرج العملات الصعبة إلى الخارج وهذا يعكس أثاره على الإقتصاد الوطني.</w:t>
      </w:r>
    </w:p>
    <w:p w:rsidR="00286B62" w:rsidRDefault="00286B62" w:rsidP="00286B62">
      <w:pPr>
        <w:tabs>
          <w:tab w:val="left" w:pos="707"/>
        </w:tabs>
        <w:spacing w:before="200" w:line="500" w:lineRule="exact"/>
        <w:ind w:left="707" w:hanging="425"/>
        <w:jc w:val="both"/>
        <w:rPr>
          <w:sz w:val="28"/>
          <w:rtl/>
        </w:rPr>
      </w:pPr>
      <w:r>
        <w:rPr>
          <w:rFonts w:cs="Times New Roman" w:hint="cs"/>
          <w:sz w:val="24"/>
          <w:szCs w:val="24"/>
          <w:rtl/>
          <w:lang w:bidi="ar-EG"/>
        </w:rPr>
        <w:t>7</w:t>
      </w:r>
      <w:r w:rsidRPr="00FD56E9">
        <w:rPr>
          <w:rFonts w:cs="Times New Roman" w:hint="cs"/>
          <w:sz w:val="24"/>
          <w:szCs w:val="24"/>
          <w:rtl/>
          <w:lang w:bidi="ar-EG"/>
        </w:rPr>
        <w:t>-</w:t>
      </w:r>
      <w:r>
        <w:rPr>
          <w:rFonts w:hint="cs"/>
          <w:sz w:val="28"/>
          <w:rtl/>
        </w:rPr>
        <w:tab/>
        <w:t xml:space="preserve">مازالت الشاحنات العابرة تواجه إحتمال عودتها فارغة وذلك بسبب موقفها التسويقي بعيدة عن مقرها وخاصة عندما يكون سائقها أجنبي وهو المسئول الوحيد عنها مما يعني أن الشاحنات تعمل محملة </w:t>
      </w:r>
      <w:r w:rsidRPr="00D60C0D">
        <w:rPr>
          <w:rFonts w:cs="Times New Roman"/>
          <w:sz w:val="24"/>
          <w:szCs w:val="24"/>
          <w:rtl/>
        </w:rPr>
        <w:t>50%</w:t>
      </w:r>
      <w:r>
        <w:rPr>
          <w:rFonts w:hint="cs"/>
          <w:sz w:val="28"/>
          <w:rtl/>
        </w:rPr>
        <w:t xml:space="preserve"> من المسافة المقطوعة ولا تجيز سلطات بعض الدول العربية قيام الشاحنات (من دول عربية أخرى) تحميل بضائع عند عودتها إلى بلادها.</w:t>
      </w:r>
    </w:p>
    <w:p w:rsidR="00286B62" w:rsidRDefault="00286B62" w:rsidP="00286B62">
      <w:pPr>
        <w:tabs>
          <w:tab w:val="left" w:pos="707"/>
        </w:tabs>
        <w:spacing w:before="200" w:line="500" w:lineRule="exact"/>
        <w:ind w:left="707" w:hanging="425"/>
        <w:jc w:val="both"/>
        <w:rPr>
          <w:sz w:val="28"/>
          <w:rtl/>
        </w:rPr>
      </w:pPr>
      <w:r>
        <w:rPr>
          <w:rFonts w:cs="Times New Roman" w:hint="cs"/>
          <w:sz w:val="24"/>
          <w:szCs w:val="24"/>
          <w:rtl/>
          <w:lang w:bidi="ar-EG"/>
        </w:rPr>
        <w:t>8</w:t>
      </w:r>
      <w:r w:rsidRPr="00FD56E9">
        <w:rPr>
          <w:rFonts w:cs="Times New Roman" w:hint="cs"/>
          <w:sz w:val="24"/>
          <w:szCs w:val="24"/>
          <w:rtl/>
          <w:lang w:bidi="ar-EG"/>
        </w:rPr>
        <w:t>-</w:t>
      </w:r>
      <w:r>
        <w:rPr>
          <w:rFonts w:hint="cs"/>
          <w:sz w:val="28"/>
          <w:rtl/>
        </w:rPr>
        <w:tab/>
      </w:r>
      <w:r>
        <w:rPr>
          <w:rFonts w:hint="cs"/>
          <w:sz w:val="28"/>
          <w:rtl/>
          <w:lang w:bidi="ar-EG"/>
        </w:rPr>
        <w:t>المنافسة غير المتكافئة من دولة إلى أخرى نظراً للإختلافات في عناصر تكلفة التشغيل (تأتي تكلفة الوقود على أًسس قائمة تكاليف النقل المؤثرة) بينما تكون هذه التكلفة مرتفعة في مصر والأردن وسوريا وتتسم بإنخفاضها في دول الخليح.</w:t>
      </w:r>
    </w:p>
    <w:p w:rsidR="00286B62" w:rsidRPr="00680C0B" w:rsidRDefault="00286B62" w:rsidP="00286B62">
      <w:pPr>
        <w:pStyle w:val="SubTit"/>
        <w:tabs>
          <w:tab w:val="left" w:pos="566"/>
        </w:tabs>
        <w:spacing w:before="240" w:after="0" w:line="460" w:lineRule="exact"/>
        <w:rPr>
          <w:noProof/>
          <w:sz w:val="30"/>
          <w:szCs w:val="30"/>
          <w:rtl/>
        </w:rPr>
      </w:pPr>
      <w:r w:rsidRPr="00680C0B">
        <w:rPr>
          <w:rFonts w:hint="cs"/>
          <w:noProof/>
          <w:sz w:val="30"/>
          <w:szCs w:val="30"/>
          <w:rtl/>
        </w:rPr>
        <w:t>جـ</w:t>
      </w:r>
      <w:r w:rsidRPr="00680C0B">
        <w:rPr>
          <w:rFonts w:hint="cs"/>
          <w:b w:val="0"/>
          <w:bCs/>
          <w:noProof/>
          <w:sz w:val="30"/>
          <w:szCs w:val="30"/>
          <w:rtl/>
        </w:rPr>
        <w:t>-</w:t>
      </w:r>
      <w:r w:rsidRPr="00680C0B">
        <w:rPr>
          <w:rFonts w:hint="cs"/>
          <w:noProof/>
          <w:sz w:val="30"/>
          <w:szCs w:val="30"/>
          <w:rtl/>
        </w:rPr>
        <w:t>في مجال الإجراءات الحدودية والجمركية:</w:t>
      </w:r>
    </w:p>
    <w:p w:rsidR="00286B62" w:rsidRDefault="00286B62" w:rsidP="00286B62">
      <w:pPr>
        <w:tabs>
          <w:tab w:val="left" w:pos="707"/>
        </w:tabs>
        <w:spacing w:before="200"/>
        <w:ind w:left="709" w:hanging="425"/>
        <w:jc w:val="both"/>
        <w:rPr>
          <w:sz w:val="28"/>
          <w:rtl/>
          <w:lang w:bidi="ar-EG"/>
        </w:rPr>
      </w:pPr>
      <w:r>
        <w:rPr>
          <w:rFonts w:cs="Times New Roman" w:hint="cs"/>
          <w:sz w:val="24"/>
          <w:szCs w:val="24"/>
          <w:rtl/>
          <w:lang w:bidi="ar-EG"/>
        </w:rPr>
        <w:t>1</w:t>
      </w:r>
      <w:r w:rsidRPr="00FD56E9">
        <w:rPr>
          <w:rFonts w:cs="Times New Roman" w:hint="cs"/>
          <w:sz w:val="24"/>
          <w:szCs w:val="24"/>
          <w:rtl/>
          <w:lang w:bidi="ar-EG"/>
        </w:rPr>
        <w:t>-</w:t>
      </w:r>
      <w:r>
        <w:rPr>
          <w:rFonts w:hint="cs"/>
          <w:sz w:val="28"/>
          <w:rtl/>
        </w:rPr>
        <w:tab/>
      </w:r>
      <w:r>
        <w:rPr>
          <w:rFonts w:hint="cs"/>
          <w:sz w:val="28"/>
          <w:rtl/>
        </w:rPr>
        <w:tab/>
      </w:r>
      <w:r>
        <w:rPr>
          <w:rFonts w:hint="cs"/>
          <w:sz w:val="28"/>
          <w:rtl/>
          <w:lang w:bidi="ar-EG"/>
        </w:rPr>
        <w:t>حاجة الإدارات الجمركية لتطوير هياكلها التنظيمية بما يساعد في رفع مستوى التنسيق بين المديريات المختلفة فيها، والحاجة إلى رفع مستوى التنسيق بين الإدارات الجمركية من جهة والإدارات الأخرى التى تكون لها علاقة بالمواد المستوردة، وعدم التنسيق وتوفر الشروط المناسبة للتفتيش على البضائع عند المنافذ الجمركية خاصة عندما يتعلق الأمر ببضائع ذات حساسية خاصة كالغذاء والمواد سريعة التلف.</w:t>
      </w:r>
    </w:p>
    <w:p w:rsidR="00286B62" w:rsidRDefault="00286B62" w:rsidP="00286B62">
      <w:pPr>
        <w:tabs>
          <w:tab w:val="left" w:pos="707"/>
        </w:tabs>
        <w:spacing w:before="200" w:line="500" w:lineRule="exact"/>
        <w:ind w:left="707" w:hanging="425"/>
        <w:jc w:val="both"/>
        <w:rPr>
          <w:sz w:val="28"/>
          <w:rtl/>
          <w:lang w:bidi="ar-EG"/>
        </w:rPr>
      </w:pPr>
      <w:r>
        <w:rPr>
          <w:rFonts w:cs="Times New Roman" w:hint="cs"/>
          <w:sz w:val="24"/>
          <w:szCs w:val="24"/>
          <w:rtl/>
          <w:lang w:bidi="ar-EG"/>
        </w:rPr>
        <w:t>2</w:t>
      </w:r>
      <w:r w:rsidRPr="00FD56E9">
        <w:rPr>
          <w:rFonts w:cs="Times New Roman" w:hint="cs"/>
          <w:sz w:val="24"/>
          <w:szCs w:val="24"/>
          <w:rtl/>
          <w:lang w:bidi="ar-EG"/>
        </w:rPr>
        <w:t>-</w:t>
      </w:r>
      <w:r>
        <w:rPr>
          <w:rFonts w:hint="cs"/>
          <w:sz w:val="28"/>
          <w:rtl/>
        </w:rPr>
        <w:tab/>
      </w:r>
      <w:r>
        <w:rPr>
          <w:rFonts w:hint="cs"/>
          <w:sz w:val="28"/>
          <w:rtl/>
        </w:rPr>
        <w:tab/>
      </w:r>
      <w:r w:rsidRPr="007D1C86">
        <w:rPr>
          <w:rFonts w:hint="cs"/>
          <w:spacing w:val="-4"/>
          <w:sz w:val="28"/>
          <w:rtl/>
          <w:lang w:bidi="ar-EG"/>
        </w:rPr>
        <w:t xml:space="preserve">هناك عددا من الدول العربية تفرض رسوماً جمركية بنسب مرتفعة كما في الجزائر إذ تفرض رسوماً على الصادرات المصرية تتراوح ما بين </w:t>
      </w:r>
      <w:r w:rsidRPr="007D1C86">
        <w:rPr>
          <w:rFonts w:cs="Times New Roman"/>
          <w:spacing w:val="-4"/>
          <w:sz w:val="24"/>
          <w:szCs w:val="24"/>
          <w:rtl/>
          <w:lang w:bidi="ar-EG"/>
        </w:rPr>
        <w:t>10-15%</w:t>
      </w:r>
      <w:r w:rsidRPr="007D1C86">
        <w:rPr>
          <w:rFonts w:hint="cs"/>
          <w:spacing w:val="-4"/>
          <w:sz w:val="28"/>
          <w:rtl/>
          <w:lang w:bidi="ar-EG"/>
        </w:rPr>
        <w:t xml:space="preserve"> على السلع الإنتاجية وما يتراوح بين </w:t>
      </w:r>
      <w:r w:rsidRPr="007D1C86">
        <w:rPr>
          <w:rFonts w:cs="Times New Roman" w:hint="cs"/>
          <w:spacing w:val="-4"/>
          <w:sz w:val="24"/>
          <w:szCs w:val="24"/>
          <w:rtl/>
          <w:lang w:bidi="ar-EG"/>
        </w:rPr>
        <w:t>20-25%</w:t>
      </w:r>
      <w:r w:rsidRPr="007D1C86">
        <w:rPr>
          <w:rFonts w:hint="cs"/>
          <w:spacing w:val="-4"/>
          <w:sz w:val="28"/>
          <w:rtl/>
          <w:lang w:bidi="ar-EG"/>
        </w:rPr>
        <w:t xml:space="preserve"> على السلع الإستهلاكية وذلك على الرغم من كونها من ضمن الدول الموقعة على إتفاقية تيسير التجارة العربية، في حين تعني السلع الأوروبية من الجمارك نظراً لوجود إتفاقية مشاركة بينها وبين أوروبا.</w:t>
      </w:r>
    </w:p>
    <w:p w:rsidR="00286B62" w:rsidRDefault="00286B62" w:rsidP="00286B62">
      <w:pPr>
        <w:tabs>
          <w:tab w:val="left" w:pos="707"/>
        </w:tabs>
        <w:spacing w:before="200"/>
        <w:ind w:left="709" w:hanging="425"/>
        <w:jc w:val="both"/>
        <w:rPr>
          <w:sz w:val="28"/>
          <w:rtl/>
          <w:lang w:bidi="ar-EG"/>
        </w:rPr>
      </w:pPr>
      <w:r>
        <w:rPr>
          <w:rFonts w:cs="Times New Roman" w:hint="cs"/>
          <w:sz w:val="24"/>
          <w:szCs w:val="24"/>
          <w:rtl/>
          <w:lang w:bidi="ar-EG"/>
        </w:rPr>
        <w:t>3</w:t>
      </w:r>
      <w:r w:rsidRPr="00FD56E9">
        <w:rPr>
          <w:rFonts w:cs="Times New Roman" w:hint="cs"/>
          <w:sz w:val="24"/>
          <w:szCs w:val="24"/>
          <w:rtl/>
          <w:lang w:bidi="ar-EG"/>
        </w:rPr>
        <w:t>-</w:t>
      </w:r>
      <w:r>
        <w:rPr>
          <w:rFonts w:hint="cs"/>
          <w:sz w:val="28"/>
          <w:rtl/>
        </w:rPr>
        <w:tab/>
      </w:r>
      <w:r>
        <w:rPr>
          <w:rFonts w:hint="cs"/>
          <w:sz w:val="28"/>
          <w:rtl/>
          <w:lang w:bidi="ar-EG"/>
        </w:rPr>
        <w:t>نقص الكوادر البشرية العربية ذات الكفاءة العالية فنياً وإدارياً والمتواجدة في المنافذ الجمركية العربية.</w:t>
      </w:r>
    </w:p>
    <w:p w:rsidR="00286B62" w:rsidRDefault="00286B62" w:rsidP="00286B62">
      <w:pPr>
        <w:tabs>
          <w:tab w:val="left" w:pos="707"/>
        </w:tabs>
        <w:spacing w:before="200" w:line="500" w:lineRule="exact"/>
        <w:ind w:left="707" w:hanging="425"/>
        <w:jc w:val="both"/>
        <w:rPr>
          <w:spacing w:val="-2"/>
          <w:sz w:val="28"/>
          <w:rtl/>
          <w:lang w:bidi="ar-EG"/>
        </w:rPr>
      </w:pPr>
      <w:r>
        <w:rPr>
          <w:rFonts w:cs="Times New Roman" w:hint="cs"/>
          <w:sz w:val="24"/>
          <w:szCs w:val="24"/>
          <w:rtl/>
          <w:lang w:bidi="ar-EG"/>
        </w:rPr>
        <w:t>4</w:t>
      </w:r>
      <w:r w:rsidRPr="003F14DC">
        <w:rPr>
          <w:rFonts w:cs="Times New Roman"/>
          <w:sz w:val="24"/>
          <w:szCs w:val="24"/>
          <w:rtl/>
          <w:lang w:bidi="ar-EG"/>
        </w:rPr>
        <w:t>-</w:t>
      </w:r>
      <w:r w:rsidRPr="003F14DC">
        <w:rPr>
          <w:rFonts w:cs="Times New Roman" w:hint="cs"/>
          <w:sz w:val="24"/>
          <w:szCs w:val="24"/>
          <w:rtl/>
          <w:lang w:bidi="ar-EG"/>
        </w:rPr>
        <w:tab/>
      </w:r>
      <w:r>
        <w:rPr>
          <w:rFonts w:hint="cs"/>
          <w:spacing w:val="-2"/>
          <w:sz w:val="28"/>
          <w:rtl/>
          <w:lang w:bidi="ar-EG"/>
        </w:rPr>
        <w:t>تشعب وبطء الإجراءات المتبعة على الحدود بين الدول العربية وتعدد وتنوع الوثائق المطلوبة وتباين أماكن إصداراها.</w:t>
      </w:r>
    </w:p>
    <w:p w:rsidR="00286B62" w:rsidRDefault="00286B62" w:rsidP="00286B62">
      <w:pPr>
        <w:tabs>
          <w:tab w:val="left" w:pos="707"/>
        </w:tabs>
        <w:spacing w:before="200" w:line="500" w:lineRule="exact"/>
        <w:ind w:left="707" w:hanging="425"/>
        <w:jc w:val="both"/>
        <w:rPr>
          <w:spacing w:val="-2"/>
          <w:sz w:val="28"/>
          <w:rtl/>
          <w:lang w:bidi="ar-EG"/>
        </w:rPr>
      </w:pPr>
      <w:r>
        <w:rPr>
          <w:rFonts w:cs="Times New Roman" w:hint="cs"/>
          <w:spacing w:val="-2"/>
          <w:sz w:val="24"/>
          <w:szCs w:val="24"/>
          <w:rtl/>
          <w:lang w:bidi="ar-EG"/>
        </w:rPr>
        <w:t>5</w:t>
      </w:r>
      <w:r w:rsidRPr="00BF663B">
        <w:rPr>
          <w:rFonts w:cs="Times New Roman" w:hint="cs"/>
          <w:spacing w:val="-2"/>
          <w:sz w:val="24"/>
          <w:szCs w:val="24"/>
          <w:rtl/>
          <w:lang w:bidi="ar-EG"/>
        </w:rPr>
        <w:t>-</w:t>
      </w:r>
      <w:r>
        <w:rPr>
          <w:rFonts w:hint="cs"/>
          <w:spacing w:val="-2"/>
          <w:sz w:val="28"/>
          <w:rtl/>
          <w:lang w:bidi="ar-EG"/>
        </w:rPr>
        <w:tab/>
        <w:t>إجراءات التفتيش الجمركية والأمنية وهى تتم يدوياً أحياناً وعلى كامل البضاعة، كما يتم أحياناً أجزاء من المركبة وأعادتها من قبل غير متخصصين فنياً.</w:t>
      </w:r>
    </w:p>
    <w:p w:rsidR="00286B62" w:rsidRDefault="00286B62" w:rsidP="00286B62">
      <w:pPr>
        <w:tabs>
          <w:tab w:val="left" w:pos="707"/>
        </w:tabs>
        <w:spacing w:before="200" w:line="500" w:lineRule="exact"/>
        <w:ind w:left="707" w:hanging="425"/>
        <w:jc w:val="both"/>
        <w:rPr>
          <w:spacing w:val="-2"/>
          <w:sz w:val="28"/>
          <w:rtl/>
          <w:lang w:bidi="ar-EG"/>
        </w:rPr>
      </w:pPr>
      <w:r>
        <w:rPr>
          <w:rFonts w:cs="Times New Roman" w:hint="cs"/>
          <w:spacing w:val="-2"/>
          <w:sz w:val="24"/>
          <w:szCs w:val="24"/>
          <w:rtl/>
          <w:lang w:bidi="ar-EG"/>
        </w:rPr>
        <w:t>6</w:t>
      </w:r>
      <w:r w:rsidRPr="003F14DC">
        <w:rPr>
          <w:rFonts w:cs="Times New Roman" w:hint="cs"/>
          <w:spacing w:val="-2"/>
          <w:sz w:val="24"/>
          <w:szCs w:val="24"/>
          <w:rtl/>
          <w:lang w:bidi="ar-EG"/>
        </w:rPr>
        <w:t>-</w:t>
      </w:r>
      <w:r>
        <w:rPr>
          <w:rFonts w:hint="cs"/>
          <w:spacing w:val="-2"/>
          <w:sz w:val="28"/>
          <w:rtl/>
          <w:lang w:bidi="ar-EG"/>
        </w:rPr>
        <w:tab/>
        <w:t>الضرائب والرسوم والغرامات: تعدد الرسوم والضرائب والغرامات التي تختلف من دولة أخرى في نفس الدولة ومن وقت لآخر ولا يوجد بها وضوح أو شفافية بمعنى أخطار الناقلين عن هذه التغيرات وبالتالي أثثقال كاهل الناقلين وتعمل على رفع تكلفة النقل والذي بدوره يؤدي إلى إرتفاع قيمة البضائع لتصل إلى المستهلك العربي بأسعار مرتفعة وبالتالي قد يتنافى مع الهدف المنشود وهو رفع مستوى التبادل التجاري البيني العربي، ومن هذه الرسوم على سبيل المثال:</w:t>
      </w:r>
    </w:p>
    <w:p w:rsidR="00286B62" w:rsidRDefault="00286B62" w:rsidP="00286B62">
      <w:pPr>
        <w:ind w:left="1559" w:hanging="567"/>
        <w:jc w:val="both"/>
        <w:rPr>
          <w:sz w:val="28"/>
          <w:rtl/>
          <w:lang w:bidi="ar-EG"/>
        </w:rPr>
      </w:pPr>
      <w:r w:rsidRPr="003F14DC">
        <w:rPr>
          <w:rFonts w:hint="cs"/>
          <w:b/>
          <w:bCs/>
          <w:sz w:val="24"/>
          <w:szCs w:val="24"/>
          <w:rtl/>
          <w:lang w:bidi="ar-EG"/>
        </w:rPr>
        <w:t>أ</w:t>
      </w:r>
      <w:r w:rsidRPr="003F14DC">
        <w:rPr>
          <w:rFonts w:cs="Times New Roman"/>
          <w:b/>
          <w:bCs/>
          <w:sz w:val="24"/>
          <w:szCs w:val="24"/>
          <w:rtl/>
          <w:lang w:bidi="ar-EG"/>
        </w:rPr>
        <w:t>-</w:t>
      </w:r>
      <w:r w:rsidRPr="002613A7">
        <w:rPr>
          <w:rFonts w:cs="Times New Roman"/>
          <w:sz w:val="24"/>
          <w:szCs w:val="24"/>
          <w:rtl/>
          <w:lang w:bidi="ar-EG"/>
        </w:rPr>
        <w:tab/>
      </w:r>
      <w:r>
        <w:rPr>
          <w:rFonts w:hint="cs"/>
          <w:sz w:val="28"/>
          <w:rtl/>
          <w:lang w:bidi="ar-EG"/>
        </w:rPr>
        <w:t>رسوم العبور (الترانزيت).</w:t>
      </w:r>
    </w:p>
    <w:p w:rsidR="00286B62" w:rsidRDefault="00286B62" w:rsidP="00286B62">
      <w:pPr>
        <w:ind w:left="1559" w:hanging="567"/>
        <w:jc w:val="both"/>
        <w:rPr>
          <w:sz w:val="28"/>
          <w:rtl/>
          <w:lang w:bidi="ar-EG"/>
        </w:rPr>
      </w:pPr>
      <w:r>
        <w:rPr>
          <w:rFonts w:hint="cs"/>
          <w:sz w:val="28"/>
          <w:rtl/>
          <w:lang w:bidi="ar-EG"/>
        </w:rPr>
        <w:t>ب-</w:t>
      </w:r>
      <w:r>
        <w:rPr>
          <w:rFonts w:hint="cs"/>
          <w:sz w:val="28"/>
          <w:rtl/>
          <w:lang w:bidi="ar-EG"/>
        </w:rPr>
        <w:tab/>
        <w:t>رسوم الشاحنات.</w:t>
      </w:r>
    </w:p>
    <w:p w:rsidR="00286B62" w:rsidRDefault="00286B62" w:rsidP="00286B62">
      <w:pPr>
        <w:ind w:left="1559" w:hanging="567"/>
        <w:jc w:val="both"/>
        <w:rPr>
          <w:sz w:val="28"/>
          <w:rtl/>
          <w:lang w:bidi="ar-EG"/>
        </w:rPr>
      </w:pPr>
      <w:r>
        <w:rPr>
          <w:rFonts w:hint="cs"/>
          <w:sz w:val="28"/>
          <w:rtl/>
          <w:lang w:bidi="ar-EG"/>
        </w:rPr>
        <w:t>ج-</w:t>
      </w:r>
      <w:r>
        <w:rPr>
          <w:rFonts w:hint="cs"/>
          <w:sz w:val="28"/>
          <w:rtl/>
          <w:lang w:bidi="ar-EG"/>
        </w:rPr>
        <w:tab/>
        <w:t>ضريبة دخول الشاحنات.</w:t>
      </w:r>
    </w:p>
    <w:p w:rsidR="00286B62" w:rsidRDefault="00286B62" w:rsidP="00286B62">
      <w:pPr>
        <w:ind w:left="1559" w:hanging="567"/>
        <w:jc w:val="both"/>
        <w:rPr>
          <w:sz w:val="28"/>
          <w:rtl/>
          <w:lang w:bidi="ar-EG"/>
        </w:rPr>
      </w:pPr>
      <w:r>
        <w:rPr>
          <w:rFonts w:hint="cs"/>
          <w:sz w:val="28"/>
          <w:rtl/>
          <w:lang w:bidi="ar-EG"/>
        </w:rPr>
        <w:t>د-</w:t>
      </w:r>
      <w:r>
        <w:rPr>
          <w:rFonts w:hint="cs"/>
          <w:sz w:val="28"/>
          <w:rtl/>
          <w:lang w:bidi="ar-EG"/>
        </w:rPr>
        <w:tab/>
        <w:t>رسوم تدقيق الشاحنات.</w:t>
      </w:r>
    </w:p>
    <w:p w:rsidR="00286B62" w:rsidRDefault="00286B62" w:rsidP="00286B62">
      <w:pPr>
        <w:ind w:left="1559" w:hanging="567"/>
        <w:jc w:val="both"/>
        <w:rPr>
          <w:sz w:val="28"/>
          <w:rtl/>
          <w:lang w:bidi="ar-EG"/>
        </w:rPr>
      </w:pPr>
      <w:r>
        <w:rPr>
          <w:rFonts w:hint="cs"/>
          <w:sz w:val="28"/>
          <w:rtl/>
          <w:lang w:bidi="ar-EG"/>
        </w:rPr>
        <w:t>و-</w:t>
      </w:r>
      <w:r>
        <w:rPr>
          <w:rFonts w:hint="cs"/>
          <w:sz w:val="28"/>
          <w:rtl/>
          <w:lang w:bidi="ar-EG"/>
        </w:rPr>
        <w:tab/>
        <w:t>رسوم تصديق البيانات.</w:t>
      </w:r>
    </w:p>
    <w:p w:rsidR="00286B62" w:rsidRDefault="00286B62" w:rsidP="00286B62">
      <w:pPr>
        <w:spacing w:before="200" w:line="520" w:lineRule="exact"/>
        <w:ind w:left="992" w:hanging="567"/>
        <w:jc w:val="both"/>
        <w:rPr>
          <w:spacing w:val="-2"/>
          <w:sz w:val="28"/>
          <w:rtl/>
          <w:lang w:bidi="ar-EG"/>
        </w:rPr>
      </w:pPr>
      <w:r>
        <w:rPr>
          <w:rFonts w:cs="Times New Roman" w:hint="cs"/>
          <w:spacing w:val="-2"/>
          <w:sz w:val="24"/>
          <w:szCs w:val="24"/>
          <w:rtl/>
          <w:lang w:bidi="ar-EG"/>
        </w:rPr>
        <w:t>7</w:t>
      </w:r>
      <w:r w:rsidRPr="003F14DC">
        <w:rPr>
          <w:rFonts w:cs="Times New Roman" w:hint="cs"/>
          <w:spacing w:val="-2"/>
          <w:sz w:val="24"/>
          <w:szCs w:val="24"/>
          <w:rtl/>
          <w:lang w:bidi="ar-EG"/>
        </w:rPr>
        <w:t>-</w:t>
      </w:r>
      <w:r>
        <w:rPr>
          <w:rFonts w:hint="cs"/>
          <w:spacing w:val="-2"/>
          <w:sz w:val="28"/>
          <w:rtl/>
          <w:lang w:bidi="ar-EG"/>
        </w:rPr>
        <w:tab/>
        <w:t xml:space="preserve">نظام الترفيق </w:t>
      </w:r>
      <w:r w:rsidRPr="003F14DC">
        <w:rPr>
          <w:rFonts w:cs="Times New Roman"/>
          <w:spacing w:val="-2"/>
          <w:sz w:val="24"/>
          <w:szCs w:val="24"/>
          <w:rtl/>
          <w:lang w:bidi="ar-EG"/>
        </w:rPr>
        <w:t>(</w:t>
      </w:r>
      <w:r>
        <w:rPr>
          <w:rFonts w:cs="Times New Roman"/>
          <w:spacing w:val="-2"/>
          <w:sz w:val="24"/>
          <w:szCs w:val="24"/>
        </w:rPr>
        <w:t>Convoy</w:t>
      </w:r>
      <w:r w:rsidRPr="003F14DC">
        <w:rPr>
          <w:rFonts w:cs="Times New Roman"/>
          <w:spacing w:val="-2"/>
          <w:sz w:val="24"/>
          <w:szCs w:val="24"/>
          <w:rtl/>
          <w:lang w:bidi="ar-EG"/>
        </w:rPr>
        <w:t>)</w:t>
      </w:r>
      <w:r>
        <w:rPr>
          <w:rFonts w:hint="cs"/>
          <w:spacing w:val="-2"/>
          <w:sz w:val="28"/>
          <w:rtl/>
          <w:lang w:bidi="ar-EG"/>
        </w:rPr>
        <w:t>، والذي يقضي بعدم دخول الشاحنة للدولة منفردة وعليها الإنتظار لساعات أو أيام أحياناً لتدخل مع شاحنات أخرى في قافلة.</w:t>
      </w:r>
    </w:p>
    <w:p w:rsidR="00286B62" w:rsidRDefault="00286B62" w:rsidP="00286B62">
      <w:pPr>
        <w:spacing w:before="200" w:line="520" w:lineRule="exact"/>
        <w:ind w:left="992" w:hanging="567"/>
        <w:jc w:val="both"/>
        <w:rPr>
          <w:spacing w:val="-2"/>
          <w:sz w:val="28"/>
          <w:rtl/>
          <w:lang w:bidi="ar-EG"/>
        </w:rPr>
      </w:pPr>
      <w:r>
        <w:rPr>
          <w:rFonts w:cs="Times New Roman" w:hint="cs"/>
          <w:spacing w:val="-2"/>
          <w:sz w:val="24"/>
          <w:szCs w:val="24"/>
          <w:rtl/>
          <w:lang w:bidi="ar-EG"/>
        </w:rPr>
        <w:t>8</w:t>
      </w:r>
      <w:r w:rsidRPr="003F14DC">
        <w:rPr>
          <w:rFonts w:cs="Times New Roman" w:hint="cs"/>
          <w:spacing w:val="-2"/>
          <w:sz w:val="24"/>
          <w:szCs w:val="24"/>
          <w:rtl/>
          <w:lang w:bidi="ar-EG"/>
        </w:rPr>
        <w:t>-</w:t>
      </w:r>
      <w:r>
        <w:rPr>
          <w:rFonts w:hint="cs"/>
          <w:spacing w:val="-2"/>
          <w:sz w:val="28"/>
          <w:rtl/>
          <w:lang w:bidi="ar-EG"/>
        </w:rPr>
        <w:tab/>
        <w:t xml:space="preserve">مشكلة عدم فتح بعض الحدود لحركة نقل البضائع إلا لساعات محددة </w:t>
      </w:r>
      <w:r w:rsidRPr="003F14DC">
        <w:rPr>
          <w:rFonts w:cs="Times New Roman" w:hint="cs"/>
          <w:spacing w:val="-2"/>
          <w:sz w:val="24"/>
          <w:szCs w:val="24"/>
          <w:rtl/>
          <w:lang w:bidi="ar-EG"/>
        </w:rPr>
        <w:t>8-12</w:t>
      </w:r>
      <w:r>
        <w:rPr>
          <w:rFonts w:hint="cs"/>
          <w:spacing w:val="-2"/>
          <w:sz w:val="28"/>
          <w:rtl/>
          <w:lang w:bidi="ar-EG"/>
        </w:rPr>
        <w:t xml:space="preserve"> ساعة يومياً. وهذا كله يؤدي إلى فترات الإنتظار الطويلة لدى الحدود، والتى قد تصل أحياناً إلى ايام، ويكون الأمر أشد وطأة إذا كانت البضاعة من النوع السريع التلف </w:t>
      </w:r>
      <w:r w:rsidRPr="003F14DC">
        <w:rPr>
          <w:rFonts w:cs="Times New Roman"/>
          <w:spacing w:val="-2"/>
          <w:sz w:val="24"/>
          <w:szCs w:val="24"/>
          <w:rtl/>
          <w:lang w:bidi="ar-EG"/>
        </w:rPr>
        <w:t>(</w:t>
      </w:r>
      <w:r w:rsidRPr="003F14DC">
        <w:rPr>
          <w:rFonts w:cs="Times New Roman"/>
          <w:spacing w:val="-2"/>
          <w:sz w:val="24"/>
          <w:szCs w:val="24"/>
          <w:lang w:bidi="ar-EG"/>
        </w:rPr>
        <w:t>Perishable Goods</w:t>
      </w:r>
      <w:r>
        <w:rPr>
          <w:rFonts w:hint="cs"/>
          <w:spacing w:val="-2"/>
          <w:sz w:val="28"/>
          <w:rtl/>
          <w:lang w:bidi="ar-EG"/>
        </w:rPr>
        <w:t>). ولاشك أن مثل هذه الإجراءات المؤدية إلى إنتظار وتعطيل الشاحنات لساعات قد تطول، لاشك انها تحرم النقل متعدد الوسائط من أهم ميزاته الخدمية وهى توصيل البضاعة المنقولة في الوقت والمكان المحددين دون تأخير.</w:t>
      </w:r>
    </w:p>
    <w:p w:rsidR="00286B62" w:rsidRPr="00680C0B" w:rsidRDefault="00286B62" w:rsidP="00286B62">
      <w:pPr>
        <w:pStyle w:val="SubTit"/>
        <w:tabs>
          <w:tab w:val="left" w:pos="424"/>
        </w:tabs>
        <w:spacing w:after="120"/>
        <w:rPr>
          <w:sz w:val="30"/>
          <w:szCs w:val="30"/>
          <w:rtl/>
        </w:rPr>
      </w:pPr>
      <w:r w:rsidRPr="00680C0B">
        <w:rPr>
          <w:rFonts w:hint="cs"/>
          <w:noProof/>
          <w:sz w:val="30"/>
          <w:szCs w:val="30"/>
          <w:rtl/>
        </w:rPr>
        <w:t>د</w:t>
      </w:r>
      <w:r w:rsidRPr="00680C0B">
        <w:rPr>
          <w:rFonts w:hint="cs"/>
          <w:b w:val="0"/>
          <w:bCs/>
          <w:noProof/>
          <w:sz w:val="30"/>
          <w:szCs w:val="30"/>
          <w:rtl/>
        </w:rPr>
        <w:t>-</w:t>
      </w:r>
      <w:r w:rsidRPr="00680C0B">
        <w:rPr>
          <w:rFonts w:hint="cs"/>
          <w:noProof/>
          <w:sz w:val="30"/>
          <w:szCs w:val="30"/>
          <w:rtl/>
        </w:rPr>
        <w:t>في مجال أداء شركات النقل البري العربي:</w:t>
      </w:r>
    </w:p>
    <w:p w:rsidR="00286B62" w:rsidRDefault="00286B62" w:rsidP="00286B62">
      <w:pPr>
        <w:spacing w:after="120" w:line="520" w:lineRule="exact"/>
        <w:ind w:left="992" w:hanging="567"/>
        <w:jc w:val="both"/>
        <w:rPr>
          <w:spacing w:val="-2"/>
          <w:sz w:val="28"/>
          <w:rtl/>
          <w:lang w:bidi="ar-EG"/>
        </w:rPr>
      </w:pPr>
      <w:r w:rsidRPr="003F14DC">
        <w:rPr>
          <w:rFonts w:cs="Times New Roman"/>
          <w:sz w:val="24"/>
          <w:szCs w:val="24"/>
          <w:rtl/>
          <w:lang w:bidi="ar-EG"/>
        </w:rPr>
        <w:t>1-</w:t>
      </w:r>
      <w:r w:rsidRPr="003F14DC">
        <w:rPr>
          <w:rFonts w:cs="Times New Roman" w:hint="cs"/>
          <w:sz w:val="24"/>
          <w:szCs w:val="24"/>
          <w:rtl/>
          <w:lang w:bidi="ar-EG"/>
        </w:rPr>
        <w:tab/>
      </w:r>
      <w:r>
        <w:rPr>
          <w:rFonts w:hint="cs"/>
          <w:spacing w:val="-2"/>
          <w:sz w:val="28"/>
          <w:rtl/>
          <w:lang w:bidi="ar-EG"/>
        </w:rPr>
        <w:t>اعتماد شركات النقل البري العربية على الأساليب التقليدية في عملية النقل مقارنة بأداء الشركات العملاقة التى تدير هذا القطاع بأحدث الطرق والوسائل الحديثة في تشغيل أساطيلها مما يضعف منافسة الشركات العربية في سوق النقل.</w:t>
      </w:r>
    </w:p>
    <w:p w:rsidR="00286B62" w:rsidRDefault="00286B62" w:rsidP="00286B62">
      <w:pPr>
        <w:spacing w:after="120" w:line="520" w:lineRule="exact"/>
        <w:ind w:left="992" w:hanging="567"/>
        <w:jc w:val="both"/>
        <w:rPr>
          <w:spacing w:val="-2"/>
          <w:sz w:val="28"/>
          <w:rtl/>
          <w:lang w:bidi="ar-EG"/>
        </w:rPr>
      </w:pPr>
      <w:r w:rsidRPr="00C16860">
        <w:rPr>
          <w:rFonts w:cs="Times New Roman" w:hint="cs"/>
          <w:spacing w:val="-2"/>
          <w:sz w:val="24"/>
          <w:szCs w:val="24"/>
          <w:rtl/>
          <w:lang w:bidi="ar-EG"/>
        </w:rPr>
        <w:t>2-</w:t>
      </w:r>
      <w:r>
        <w:rPr>
          <w:rFonts w:hint="cs"/>
          <w:spacing w:val="-2"/>
          <w:sz w:val="28"/>
          <w:rtl/>
          <w:lang w:bidi="ar-EG"/>
        </w:rPr>
        <w:tab/>
        <w:t xml:space="preserve">فردية ملكية الشركات العربية وتصل نسبة ملكية الشاحنات من قبل الأفراد في بعض الدول العربية إلى </w:t>
      </w:r>
      <w:r w:rsidRPr="00C16860">
        <w:rPr>
          <w:rFonts w:cs="Times New Roman"/>
          <w:spacing w:val="-2"/>
          <w:sz w:val="24"/>
          <w:szCs w:val="24"/>
          <w:rtl/>
          <w:lang w:bidi="ar-EG"/>
        </w:rPr>
        <w:t>80%.</w:t>
      </w:r>
    </w:p>
    <w:p w:rsidR="00286B62" w:rsidRDefault="00286B62" w:rsidP="00286B62">
      <w:pPr>
        <w:spacing w:after="120" w:line="520" w:lineRule="exact"/>
        <w:ind w:left="992" w:hanging="567"/>
        <w:jc w:val="both"/>
        <w:rPr>
          <w:spacing w:val="-2"/>
          <w:sz w:val="28"/>
          <w:rtl/>
          <w:lang w:bidi="ar-EG"/>
        </w:rPr>
      </w:pPr>
      <w:r w:rsidRPr="00C16860">
        <w:rPr>
          <w:rFonts w:cs="Times New Roman" w:hint="cs"/>
          <w:spacing w:val="-2"/>
          <w:sz w:val="24"/>
          <w:szCs w:val="24"/>
          <w:rtl/>
          <w:lang w:bidi="ar-EG"/>
        </w:rPr>
        <w:t>3-</w:t>
      </w:r>
      <w:r>
        <w:rPr>
          <w:rFonts w:hint="cs"/>
          <w:spacing w:val="-2"/>
          <w:sz w:val="28"/>
          <w:rtl/>
          <w:lang w:bidi="ar-EG"/>
        </w:rPr>
        <w:tab/>
        <w:t>ضعف الأداء الوظيفي لمشغلي قطاع النقل البري والعاملين فيه والذي غالباً ما يدار من قبل إداريين غير متخصصين وبأيدي عاملة غير مدربة ومؤهلة.</w:t>
      </w:r>
    </w:p>
    <w:p w:rsidR="00286B62" w:rsidRDefault="00286B62" w:rsidP="00286B62">
      <w:pPr>
        <w:spacing w:before="200" w:line="500" w:lineRule="exact"/>
        <w:ind w:left="992" w:hanging="567"/>
        <w:jc w:val="both"/>
        <w:rPr>
          <w:spacing w:val="-2"/>
          <w:sz w:val="28"/>
          <w:rtl/>
          <w:lang w:bidi="ar-EG"/>
        </w:rPr>
      </w:pPr>
      <w:r w:rsidRPr="00C16860">
        <w:rPr>
          <w:rFonts w:cs="Times New Roman"/>
          <w:spacing w:val="-2"/>
          <w:sz w:val="24"/>
          <w:szCs w:val="24"/>
          <w:rtl/>
          <w:lang w:bidi="ar-EG"/>
        </w:rPr>
        <w:t>4-</w:t>
      </w:r>
      <w:r>
        <w:rPr>
          <w:rFonts w:hint="cs"/>
          <w:spacing w:val="-2"/>
          <w:sz w:val="28"/>
          <w:rtl/>
          <w:lang w:bidi="ar-EG"/>
        </w:rPr>
        <w:tab/>
        <w:t>عدم تأهيل العنصر البشري وتوفير التدريب للكوادر التي تشرف على النقل متعدد الوسائط واستعمال شبكات المعلومات، والنظم والخدمات اللوجستية، مما يجعل بعض الدول العربية تستعين بالكوادر ذات الخبرة الأجنبية.</w:t>
      </w:r>
    </w:p>
    <w:p w:rsidR="00286B62" w:rsidRDefault="00286B62" w:rsidP="00286B62">
      <w:pPr>
        <w:spacing w:before="200" w:line="500" w:lineRule="exact"/>
        <w:ind w:left="992" w:hanging="567"/>
        <w:jc w:val="both"/>
        <w:rPr>
          <w:spacing w:val="-2"/>
          <w:sz w:val="28"/>
          <w:rtl/>
          <w:lang w:bidi="ar-EG"/>
        </w:rPr>
      </w:pPr>
      <w:r>
        <w:rPr>
          <w:rFonts w:cs="Times New Roman" w:hint="cs"/>
          <w:spacing w:val="-2"/>
          <w:sz w:val="24"/>
          <w:szCs w:val="24"/>
          <w:rtl/>
          <w:lang w:bidi="ar-EG"/>
        </w:rPr>
        <w:t>5</w:t>
      </w:r>
      <w:r w:rsidRPr="00C16860">
        <w:rPr>
          <w:rFonts w:cs="Times New Roman"/>
          <w:spacing w:val="-2"/>
          <w:sz w:val="24"/>
          <w:szCs w:val="24"/>
          <w:rtl/>
          <w:lang w:bidi="ar-EG"/>
        </w:rPr>
        <w:t>-</w:t>
      </w:r>
      <w:r>
        <w:rPr>
          <w:rFonts w:hint="cs"/>
          <w:spacing w:val="-2"/>
          <w:sz w:val="28"/>
          <w:rtl/>
          <w:lang w:bidi="ar-EG"/>
        </w:rPr>
        <w:tab/>
        <w:t>تقادم أساطيل النقل البري العربية والخدمات المرافقة لها وعدم قدرة أو رغبة الشركات العربية لتحديث أساطيل نقلها والذي يجعلها غير قادرة عاى استيعاب ومواجهة تحرير تجارة قطاع النقل مما يفتح المجال أمام الشركات الأجنبية لدخول السوق العربية والسيطرة عليها، ولعل من بين الأسباب مشكلة عدم التوازن بين العرض والطلب على مستوى الدول العربية، ذلك أن وسائل النقل البري المتوفرة تفوق بكثير حجم الطلب العربي عليها.</w:t>
      </w:r>
    </w:p>
    <w:p w:rsidR="00286B62" w:rsidRDefault="00286B62" w:rsidP="00286B62">
      <w:pPr>
        <w:spacing w:before="200"/>
        <w:ind w:left="992" w:hanging="567"/>
        <w:jc w:val="both"/>
        <w:rPr>
          <w:spacing w:val="-2"/>
          <w:sz w:val="28"/>
          <w:rtl/>
          <w:lang w:bidi="ar-EG"/>
        </w:rPr>
      </w:pPr>
      <w:r>
        <w:rPr>
          <w:rFonts w:cs="Times New Roman" w:hint="cs"/>
          <w:spacing w:val="-2"/>
          <w:sz w:val="24"/>
          <w:szCs w:val="24"/>
          <w:rtl/>
          <w:lang w:bidi="ar-EG"/>
        </w:rPr>
        <w:t>6</w:t>
      </w:r>
      <w:r w:rsidRPr="00C16860">
        <w:rPr>
          <w:rFonts w:cs="Times New Roman"/>
          <w:spacing w:val="-2"/>
          <w:sz w:val="24"/>
          <w:szCs w:val="24"/>
          <w:rtl/>
          <w:lang w:bidi="ar-EG"/>
        </w:rPr>
        <w:t>-</w:t>
      </w:r>
      <w:r>
        <w:rPr>
          <w:rFonts w:hint="cs"/>
          <w:spacing w:val="-2"/>
          <w:sz w:val="28"/>
          <w:rtl/>
          <w:lang w:bidi="ar-EG"/>
        </w:rPr>
        <w:tab/>
        <w:t>عدم توافر نظام ملائم لتأمين مسئولية متعهد النقل البري والنقل متعدد الوسائط ليوضح حقوق والتزامات جميع أطراف عملية النقل متعدد الوسائط.</w:t>
      </w:r>
    </w:p>
    <w:p w:rsidR="00286B62" w:rsidRPr="00497235" w:rsidRDefault="00286B62" w:rsidP="00286B62">
      <w:pPr>
        <w:pStyle w:val="SubTit"/>
        <w:tabs>
          <w:tab w:val="left" w:pos="424"/>
        </w:tabs>
        <w:spacing w:after="0" w:line="460" w:lineRule="exact"/>
        <w:rPr>
          <w:noProof/>
          <w:sz w:val="32"/>
          <w:szCs w:val="32"/>
          <w:rtl/>
        </w:rPr>
      </w:pPr>
      <w:r w:rsidRPr="005811CB">
        <w:rPr>
          <w:rFonts w:cs="Times New Roman"/>
          <w:b w:val="0"/>
          <w:bCs/>
          <w:noProof/>
          <w:szCs w:val="28"/>
          <w:rtl/>
        </w:rPr>
        <w:t>(2)</w:t>
      </w:r>
      <w:r w:rsidRPr="005811CB">
        <w:rPr>
          <w:rFonts w:cs="Times New Roman"/>
          <w:noProof/>
          <w:szCs w:val="28"/>
          <w:rtl/>
        </w:rPr>
        <w:tab/>
      </w:r>
      <w:r w:rsidRPr="00497235">
        <w:rPr>
          <w:rFonts w:hint="cs"/>
          <w:noProof/>
          <w:sz w:val="32"/>
          <w:szCs w:val="32"/>
          <w:rtl/>
        </w:rPr>
        <w:t xml:space="preserve">أهم مشكلات النقل بالسكك الحديدية </w:t>
      </w:r>
      <w:r w:rsidRPr="005811CB">
        <w:rPr>
          <w:rFonts w:cs="Times New Roman" w:hint="cs"/>
          <w:b w:val="0"/>
          <w:bCs/>
          <w:noProof/>
          <w:szCs w:val="28"/>
          <w:rtl/>
        </w:rPr>
        <w:t>(</w:t>
      </w:r>
      <w:r w:rsidRPr="00497235">
        <w:rPr>
          <w:rFonts w:hint="cs"/>
          <w:noProof/>
          <w:sz w:val="32"/>
          <w:szCs w:val="32"/>
          <w:rtl/>
        </w:rPr>
        <w:t>النقل السككي</w:t>
      </w:r>
      <w:r w:rsidRPr="005811CB">
        <w:rPr>
          <w:rFonts w:cs="Times New Roman" w:hint="cs"/>
          <w:b w:val="0"/>
          <w:bCs/>
          <w:noProof/>
          <w:szCs w:val="28"/>
          <w:rtl/>
        </w:rPr>
        <w:t>)</w:t>
      </w:r>
      <w:r w:rsidRPr="00497235">
        <w:rPr>
          <w:rFonts w:hint="cs"/>
          <w:noProof/>
          <w:sz w:val="32"/>
          <w:szCs w:val="32"/>
          <w:rtl/>
        </w:rPr>
        <w:t>:</w:t>
      </w:r>
    </w:p>
    <w:p w:rsidR="00286B62" w:rsidRDefault="00286B62" w:rsidP="00286B62">
      <w:pPr>
        <w:spacing w:before="200" w:after="120" w:line="540" w:lineRule="exact"/>
        <w:ind w:left="992" w:hanging="567"/>
        <w:jc w:val="both"/>
        <w:rPr>
          <w:spacing w:val="-2"/>
          <w:sz w:val="28"/>
          <w:rtl/>
          <w:lang w:bidi="ar-EG"/>
        </w:rPr>
      </w:pPr>
      <w:r w:rsidRPr="002613A7">
        <w:rPr>
          <w:rFonts w:cs="Times New Roman"/>
          <w:sz w:val="24"/>
          <w:szCs w:val="24"/>
          <w:rtl/>
          <w:lang w:bidi="ar-EG"/>
        </w:rPr>
        <w:t>1-</w:t>
      </w:r>
      <w:r w:rsidRPr="002613A7">
        <w:rPr>
          <w:rFonts w:cs="Times New Roman"/>
          <w:sz w:val="24"/>
          <w:szCs w:val="24"/>
          <w:rtl/>
          <w:lang w:bidi="ar-EG"/>
        </w:rPr>
        <w:tab/>
      </w:r>
      <w:r>
        <w:rPr>
          <w:rFonts w:hint="cs"/>
          <w:sz w:val="28"/>
          <w:rtl/>
          <w:lang w:bidi="ar-EG"/>
        </w:rPr>
        <w:t xml:space="preserve">أنه في طليعة الصعوبات والمعوقات التى تعرقل حركة النقل والتجارة البينية العربية بالسكك الحديدية، هو فقدان الربط بين شبكات النقل السككي في معظم أقطارنا العربية، لأسباب </w:t>
      </w:r>
      <w:r>
        <w:rPr>
          <w:rFonts w:hint="cs"/>
          <w:spacing w:val="-2"/>
          <w:sz w:val="28"/>
          <w:rtl/>
          <w:lang w:bidi="ar-EG"/>
        </w:rPr>
        <w:t>فنية وتنظيمية عديدة ، وبالطبع لا يمكن تأمين عمليات النقل والتجارة سلبياً بين قطر وآخر مجاور له إلا بإنجاز وصلات الربط بين شبكتيهما. والحل المناسب للقطاع السككي هو تنفيذ محاور ووصلات الربط السككية التى ساهم الإتحاد العربي للسكك الحديدية بتخطيطها، وتأمين تمويل هذه المشاريع، إما من موازنات الدول العربية، أو من صناديق التمويل العربية والإسلامية والدولية، أو بالاعتماد على أساليب التمويل غير التقليدية التى يمكن أن يُسهم فيها القطاع الخاص.</w:t>
      </w:r>
    </w:p>
    <w:p w:rsidR="00286B62" w:rsidRDefault="00286B62" w:rsidP="00286B62">
      <w:pPr>
        <w:spacing w:before="200" w:line="540" w:lineRule="exact"/>
        <w:ind w:left="992" w:hanging="567"/>
        <w:jc w:val="both"/>
        <w:rPr>
          <w:sz w:val="28"/>
          <w:rtl/>
          <w:lang w:bidi="ar-EG"/>
        </w:rPr>
      </w:pPr>
      <w:r>
        <w:rPr>
          <w:rFonts w:cs="Times New Roman" w:hint="cs"/>
          <w:sz w:val="24"/>
          <w:szCs w:val="24"/>
          <w:rtl/>
          <w:lang w:bidi="ar-EG"/>
        </w:rPr>
        <w:t>2</w:t>
      </w:r>
      <w:r w:rsidRPr="002613A7">
        <w:rPr>
          <w:rFonts w:cs="Times New Roman"/>
          <w:sz w:val="24"/>
          <w:szCs w:val="24"/>
          <w:rtl/>
          <w:lang w:bidi="ar-EG"/>
        </w:rPr>
        <w:t>-</w:t>
      </w:r>
      <w:r w:rsidRPr="002613A7">
        <w:rPr>
          <w:rFonts w:cs="Times New Roman"/>
          <w:sz w:val="24"/>
          <w:szCs w:val="24"/>
          <w:rtl/>
          <w:lang w:bidi="ar-EG"/>
        </w:rPr>
        <w:tab/>
      </w:r>
      <w:r>
        <w:rPr>
          <w:rFonts w:hint="cs"/>
          <w:sz w:val="28"/>
          <w:rtl/>
          <w:lang w:bidi="ar-EG"/>
        </w:rPr>
        <w:t>إذا استعرضنا الوضع الحالي القائم لقطارات النقل السككي بشكل خاص، لا نجد أنها قادرة على تأمين متطلبات النقل والتجارة البينية العربية المنشودة، مما يستدعى القيام بخطوات جادة لتدعيم قطارات النقل الحالية خاصة وأن ما يقرب من نصف عدد الدول العربية لا يملك سكك حديدية وطنية، ومن يملك قد لا يتيسر له الموارد المالية لتوفير القطارات ذات القدرة والكفاءة التشغيلية الضرورية، لتأمين متطلبات النقل والتجارة السككي البيني.</w:t>
      </w:r>
    </w:p>
    <w:p w:rsidR="00286B62" w:rsidRDefault="00286B62" w:rsidP="00286B62">
      <w:pPr>
        <w:spacing w:before="240" w:after="120" w:line="560" w:lineRule="exact"/>
        <w:ind w:left="992" w:firstLine="0"/>
        <w:jc w:val="both"/>
        <w:rPr>
          <w:sz w:val="28"/>
          <w:rtl/>
          <w:lang w:bidi="ar-EG"/>
        </w:rPr>
      </w:pPr>
      <w:r>
        <w:rPr>
          <w:rFonts w:hint="cs"/>
          <w:sz w:val="28"/>
          <w:rtl/>
          <w:lang w:bidi="ar-EG"/>
        </w:rPr>
        <w:t>والأمر المتيقن هو أن لا تكون منظومة النقل في منطقتنا العربية غير متكاملة، وتفتقر إلى أحد وسائط النقل الأساسية، مما يقلل من احتمال الاعتماد على النقل السككي كأحد الوسائط المحتملة في النقل متعدد الوسائط الذي أضحى مطلباً ضروريا وملحاً للاعتماد عليه في تسهيل النقل والتجارة العربية البينية.</w:t>
      </w:r>
    </w:p>
    <w:p w:rsidR="00286B62" w:rsidRDefault="00286B62" w:rsidP="00286B62">
      <w:pPr>
        <w:spacing w:before="200" w:after="120" w:line="540" w:lineRule="exact"/>
        <w:ind w:left="992" w:hanging="567"/>
        <w:jc w:val="both"/>
        <w:rPr>
          <w:spacing w:val="-2"/>
          <w:sz w:val="28"/>
          <w:rtl/>
          <w:lang w:bidi="ar-EG"/>
        </w:rPr>
      </w:pPr>
      <w:r w:rsidRPr="00C00EA5">
        <w:rPr>
          <w:rFonts w:cs="Times New Roman" w:hint="cs"/>
          <w:sz w:val="24"/>
          <w:szCs w:val="24"/>
          <w:rtl/>
          <w:lang w:bidi="ar-EG"/>
        </w:rPr>
        <w:t>3-</w:t>
      </w:r>
      <w:r>
        <w:rPr>
          <w:rFonts w:hint="cs"/>
          <w:spacing w:val="-2"/>
          <w:sz w:val="28"/>
          <w:rtl/>
          <w:lang w:bidi="ar-EG"/>
        </w:rPr>
        <w:tab/>
        <w:t>إقامة مراكز خدمات لوجستية متعددة الأغراض في جميع المنافذ الحدودية، وذلك لكى تؤمن الخدمات اللوجستية الضرورية للنقل البيني السككي، من خدمات المناولة والتخزين والتعبئة والتغليف والتجهيز للأسواق الإستهلاكية، بالإضافة إلى جميع الخدمات لإنجاز الإجراءات الحدودية بما فيها الجمركية، بهدف تخفيف وتبسيط إجراءات عبور وإجتياز الحدود الدولية. وكذا التوسع في إقامة الموانئ الجافة، المجهزة بجميع متطلبات الخدمات اللوجستية، بقرب التجمعات الإقتصادية والديموغرافية الكبيرة.</w:t>
      </w:r>
    </w:p>
    <w:p w:rsidR="00286B62" w:rsidRDefault="00286B62" w:rsidP="00286B62">
      <w:pPr>
        <w:spacing w:before="200" w:after="120" w:line="520" w:lineRule="exact"/>
        <w:ind w:left="992" w:hanging="567"/>
        <w:jc w:val="both"/>
        <w:rPr>
          <w:spacing w:val="-2"/>
          <w:sz w:val="28"/>
          <w:rtl/>
          <w:lang w:bidi="ar-EG"/>
        </w:rPr>
      </w:pPr>
      <w:r w:rsidRPr="00C00EA5">
        <w:rPr>
          <w:rFonts w:cs="Times New Roman" w:hint="cs"/>
          <w:sz w:val="24"/>
          <w:szCs w:val="24"/>
          <w:rtl/>
          <w:lang w:bidi="ar-EG"/>
        </w:rPr>
        <w:t>4-</w:t>
      </w:r>
      <w:r>
        <w:rPr>
          <w:rFonts w:hint="cs"/>
          <w:spacing w:val="-2"/>
          <w:sz w:val="28"/>
          <w:rtl/>
          <w:lang w:bidi="ar-EG"/>
        </w:rPr>
        <w:tab/>
        <w:t xml:space="preserve">ومن أهم المعوقات والصعوبات لحركة النقل والتجارة البينية، عدم إنضمام العديد من الدول العربية إلى الإتفاقية الدولية للنقل بالسكك الحديدية </w:t>
      </w:r>
      <w:r w:rsidRPr="00B6633A">
        <w:rPr>
          <w:rFonts w:cs="Times New Roman"/>
          <w:spacing w:val="-2"/>
          <w:sz w:val="24"/>
          <w:szCs w:val="24"/>
          <w:rtl/>
          <w:lang w:bidi="ar-EG"/>
        </w:rPr>
        <w:t>(</w:t>
      </w:r>
      <w:r>
        <w:rPr>
          <w:rFonts w:cs="Times New Roman"/>
          <w:spacing w:val="-2"/>
          <w:sz w:val="24"/>
          <w:szCs w:val="24"/>
        </w:rPr>
        <w:t>CIM</w:t>
      </w:r>
      <w:r w:rsidRPr="00B6633A">
        <w:rPr>
          <w:rFonts w:cs="Times New Roman"/>
          <w:spacing w:val="-2"/>
          <w:sz w:val="24"/>
          <w:szCs w:val="24"/>
          <w:rtl/>
          <w:lang w:bidi="ar-EG"/>
        </w:rPr>
        <w:t>)</w:t>
      </w:r>
      <w:r>
        <w:rPr>
          <w:rFonts w:hint="cs"/>
          <w:spacing w:val="-2"/>
          <w:sz w:val="28"/>
          <w:rtl/>
          <w:lang w:bidi="ar-EG"/>
        </w:rPr>
        <w:t>.</w:t>
      </w:r>
    </w:p>
    <w:p w:rsidR="00286B62" w:rsidRDefault="00286B62" w:rsidP="00286B62">
      <w:pPr>
        <w:spacing w:before="200" w:after="120" w:line="560" w:lineRule="exact"/>
        <w:ind w:left="992" w:hanging="567"/>
        <w:jc w:val="both"/>
        <w:rPr>
          <w:spacing w:val="-2"/>
          <w:sz w:val="28"/>
          <w:rtl/>
        </w:rPr>
      </w:pPr>
      <w:r w:rsidRPr="00C00EA5">
        <w:rPr>
          <w:rFonts w:cs="Times New Roman" w:hint="cs"/>
          <w:sz w:val="24"/>
          <w:szCs w:val="24"/>
          <w:rtl/>
          <w:lang w:bidi="ar-EG"/>
        </w:rPr>
        <w:t>5-</w:t>
      </w:r>
      <w:r>
        <w:rPr>
          <w:rFonts w:hint="cs"/>
          <w:spacing w:val="-2"/>
          <w:sz w:val="28"/>
          <w:rtl/>
          <w:lang w:bidi="ar-EG"/>
        </w:rPr>
        <w:tab/>
        <w:t xml:space="preserve">من الضروري الاعتماد على التشريعات والأنظمة والمواصفات الفنية والقياسية الموحدة، لشبكات السكك الحديدية، وشبكات النقل الأخرى، مثل نظام الاستثمار (التشغيل) الفني الموحد الذي وضعه الاتحاد العربي للسكك الحديدية، آخذاً في الإعتبار أن يكون منسجماً ومتوافقاً مع المعايير الدولية وفي مقدمتها المواصفات والمقايس الموحدة، المعتمدة في الإتحاد الدولي لسكك الحديدية </w:t>
      </w:r>
      <w:r w:rsidRPr="00C00EA5">
        <w:rPr>
          <w:spacing w:val="-2"/>
          <w:sz w:val="24"/>
          <w:szCs w:val="24"/>
          <w:lang w:bidi="ar-EG"/>
        </w:rPr>
        <w:t>UIC</w:t>
      </w:r>
      <w:r>
        <w:rPr>
          <w:rFonts w:hint="cs"/>
          <w:spacing w:val="-2"/>
          <w:sz w:val="28"/>
          <w:rtl/>
        </w:rPr>
        <w:t>.</w:t>
      </w:r>
    </w:p>
    <w:p w:rsidR="00286B62" w:rsidRPr="00E07F6B" w:rsidRDefault="00286B62" w:rsidP="00286B62">
      <w:pPr>
        <w:pStyle w:val="SubTit"/>
        <w:tabs>
          <w:tab w:val="left" w:pos="424"/>
        </w:tabs>
        <w:spacing w:after="0" w:line="460" w:lineRule="exact"/>
        <w:rPr>
          <w:b w:val="0"/>
          <w:bCs/>
          <w:noProof/>
          <w:sz w:val="32"/>
          <w:szCs w:val="32"/>
          <w:rtl/>
        </w:rPr>
      </w:pPr>
      <w:r w:rsidRPr="005811CB">
        <w:rPr>
          <w:rFonts w:cs="Times New Roman"/>
          <w:b w:val="0"/>
          <w:bCs/>
          <w:noProof/>
          <w:szCs w:val="28"/>
          <w:rtl/>
        </w:rPr>
        <w:t>(3)</w:t>
      </w:r>
      <w:r w:rsidRPr="005811CB">
        <w:rPr>
          <w:rFonts w:cs="Times New Roman"/>
          <w:b w:val="0"/>
          <w:bCs/>
          <w:noProof/>
          <w:sz w:val="32"/>
          <w:szCs w:val="32"/>
          <w:rtl/>
        </w:rPr>
        <w:tab/>
      </w:r>
      <w:r w:rsidRPr="005811CB">
        <w:rPr>
          <w:rFonts w:hint="cs"/>
          <w:noProof/>
          <w:sz w:val="32"/>
          <w:szCs w:val="32"/>
          <w:rtl/>
        </w:rPr>
        <w:t>أهم مشكلات النقل البحري:</w:t>
      </w:r>
    </w:p>
    <w:p w:rsidR="00286B62" w:rsidRPr="00C00EA5" w:rsidRDefault="00286B62" w:rsidP="00286B62">
      <w:pPr>
        <w:pStyle w:val="ListParagraph"/>
        <w:numPr>
          <w:ilvl w:val="0"/>
          <w:numId w:val="43"/>
        </w:numPr>
        <w:tabs>
          <w:tab w:val="left" w:pos="707"/>
        </w:tabs>
        <w:spacing w:line="500" w:lineRule="exact"/>
        <w:ind w:left="707" w:hanging="283"/>
        <w:contextualSpacing w:val="0"/>
        <w:jc w:val="both"/>
        <w:rPr>
          <w:spacing w:val="-2"/>
          <w:sz w:val="28"/>
        </w:rPr>
      </w:pPr>
      <w:r>
        <w:rPr>
          <w:rFonts w:hint="cs"/>
          <w:sz w:val="28"/>
          <w:rtl/>
          <w:lang w:bidi="ar-EG"/>
        </w:rPr>
        <w:t>إرتفاع تكاليف التشغيل.</w:t>
      </w:r>
    </w:p>
    <w:p w:rsidR="00286B62" w:rsidRPr="00C00EA5" w:rsidRDefault="00286B62" w:rsidP="00286B62">
      <w:pPr>
        <w:pStyle w:val="ListParagraph"/>
        <w:numPr>
          <w:ilvl w:val="0"/>
          <w:numId w:val="43"/>
        </w:numPr>
        <w:tabs>
          <w:tab w:val="left" w:pos="707"/>
        </w:tabs>
        <w:spacing w:line="500" w:lineRule="exact"/>
        <w:ind w:left="707" w:hanging="283"/>
        <w:contextualSpacing w:val="0"/>
        <w:jc w:val="both"/>
        <w:rPr>
          <w:spacing w:val="-2"/>
          <w:sz w:val="28"/>
        </w:rPr>
      </w:pPr>
      <w:r>
        <w:rPr>
          <w:rFonts w:hint="cs"/>
          <w:sz w:val="28"/>
          <w:rtl/>
          <w:lang w:bidi="ar-EG"/>
        </w:rPr>
        <w:t>صعوبة وتعقيد الإجراءات في بعض الموانئ العربية.</w:t>
      </w:r>
    </w:p>
    <w:p w:rsidR="00286B62" w:rsidRPr="00C00EA5" w:rsidRDefault="00286B62" w:rsidP="00286B62">
      <w:pPr>
        <w:pStyle w:val="ListParagraph"/>
        <w:numPr>
          <w:ilvl w:val="0"/>
          <w:numId w:val="43"/>
        </w:numPr>
        <w:tabs>
          <w:tab w:val="left" w:pos="707"/>
        </w:tabs>
        <w:spacing w:line="500" w:lineRule="exact"/>
        <w:ind w:left="707" w:hanging="283"/>
        <w:contextualSpacing w:val="0"/>
        <w:jc w:val="both"/>
        <w:rPr>
          <w:spacing w:val="-2"/>
          <w:sz w:val="28"/>
        </w:rPr>
      </w:pPr>
      <w:r>
        <w:rPr>
          <w:rFonts w:hint="cs"/>
          <w:sz w:val="28"/>
          <w:rtl/>
          <w:lang w:bidi="ar-EG"/>
        </w:rPr>
        <w:t>تدني حجم الحركة والإنخفاض في معدلات المناولة في الموانئ.</w:t>
      </w:r>
    </w:p>
    <w:p w:rsidR="00286B62" w:rsidRPr="00C00EA5" w:rsidRDefault="00286B62" w:rsidP="00286B62">
      <w:pPr>
        <w:pStyle w:val="ListParagraph"/>
        <w:numPr>
          <w:ilvl w:val="0"/>
          <w:numId w:val="43"/>
        </w:numPr>
        <w:tabs>
          <w:tab w:val="left" w:pos="707"/>
        </w:tabs>
        <w:spacing w:line="500" w:lineRule="exact"/>
        <w:ind w:left="707" w:hanging="283"/>
        <w:contextualSpacing w:val="0"/>
        <w:jc w:val="both"/>
        <w:rPr>
          <w:spacing w:val="-2"/>
          <w:sz w:val="28"/>
        </w:rPr>
      </w:pPr>
      <w:r>
        <w:rPr>
          <w:rFonts w:hint="cs"/>
          <w:sz w:val="28"/>
          <w:rtl/>
          <w:lang w:bidi="ar-EG"/>
        </w:rPr>
        <w:t>ضعف قدرات الموارد البشرية.</w:t>
      </w:r>
    </w:p>
    <w:p w:rsidR="00286B62" w:rsidRPr="00C00EA5" w:rsidRDefault="00286B62" w:rsidP="00286B62">
      <w:pPr>
        <w:pStyle w:val="ListParagraph"/>
        <w:numPr>
          <w:ilvl w:val="0"/>
          <w:numId w:val="43"/>
        </w:numPr>
        <w:tabs>
          <w:tab w:val="left" w:pos="707"/>
        </w:tabs>
        <w:spacing w:line="500" w:lineRule="exact"/>
        <w:ind w:left="707" w:hanging="283"/>
        <w:contextualSpacing w:val="0"/>
        <w:jc w:val="both"/>
        <w:rPr>
          <w:spacing w:val="-2"/>
          <w:sz w:val="28"/>
        </w:rPr>
      </w:pPr>
      <w:r>
        <w:rPr>
          <w:rFonts w:hint="cs"/>
          <w:sz w:val="28"/>
          <w:rtl/>
          <w:lang w:bidi="ar-EG"/>
        </w:rPr>
        <w:t>إختلاف الموانئ العربية فيما بينها من حيث هياكل الرسوم والتعرفة ومستويات الأجور.</w:t>
      </w:r>
    </w:p>
    <w:p w:rsidR="00286B62" w:rsidRPr="00C00EA5" w:rsidRDefault="00286B62" w:rsidP="00286B62">
      <w:pPr>
        <w:pStyle w:val="ListParagraph"/>
        <w:numPr>
          <w:ilvl w:val="0"/>
          <w:numId w:val="43"/>
        </w:numPr>
        <w:tabs>
          <w:tab w:val="left" w:pos="707"/>
        </w:tabs>
        <w:spacing w:line="500" w:lineRule="exact"/>
        <w:ind w:left="707" w:hanging="283"/>
        <w:contextualSpacing w:val="0"/>
        <w:jc w:val="both"/>
        <w:rPr>
          <w:spacing w:val="-2"/>
          <w:sz w:val="28"/>
        </w:rPr>
      </w:pPr>
      <w:r>
        <w:rPr>
          <w:rFonts w:hint="cs"/>
          <w:sz w:val="28"/>
          <w:rtl/>
          <w:lang w:bidi="ar-EG"/>
        </w:rPr>
        <w:t>عدم تقديم التسهيلات والأولويات للسفن العربية.</w:t>
      </w:r>
    </w:p>
    <w:p w:rsidR="00286B62" w:rsidRPr="00C00EA5" w:rsidRDefault="00286B62" w:rsidP="00286B62">
      <w:pPr>
        <w:pStyle w:val="ListParagraph"/>
        <w:numPr>
          <w:ilvl w:val="0"/>
          <w:numId w:val="43"/>
        </w:numPr>
        <w:tabs>
          <w:tab w:val="left" w:pos="707"/>
        </w:tabs>
        <w:spacing w:line="500" w:lineRule="exact"/>
        <w:ind w:left="707" w:hanging="283"/>
        <w:contextualSpacing w:val="0"/>
        <w:jc w:val="both"/>
        <w:rPr>
          <w:spacing w:val="-2"/>
          <w:sz w:val="28"/>
        </w:rPr>
      </w:pPr>
      <w:r>
        <w:rPr>
          <w:rFonts w:hint="cs"/>
          <w:sz w:val="28"/>
          <w:rtl/>
          <w:lang w:bidi="ar-EG"/>
        </w:rPr>
        <w:t>عدم وجود كثير من الموانئ على الخطوط الملاحية الرئيسية لشركات النقل العالمية.</w:t>
      </w:r>
    </w:p>
    <w:p w:rsidR="00286B62" w:rsidRPr="00C00EA5" w:rsidRDefault="00286B62" w:rsidP="00286B62">
      <w:pPr>
        <w:pStyle w:val="ListParagraph"/>
        <w:numPr>
          <w:ilvl w:val="0"/>
          <w:numId w:val="43"/>
        </w:numPr>
        <w:tabs>
          <w:tab w:val="left" w:pos="707"/>
        </w:tabs>
        <w:spacing w:line="500" w:lineRule="exact"/>
        <w:ind w:left="707" w:hanging="283"/>
        <w:contextualSpacing w:val="0"/>
        <w:jc w:val="both"/>
        <w:rPr>
          <w:spacing w:val="-2"/>
          <w:sz w:val="28"/>
        </w:rPr>
      </w:pPr>
      <w:r>
        <w:rPr>
          <w:rFonts w:hint="cs"/>
          <w:sz w:val="28"/>
          <w:rtl/>
          <w:lang w:bidi="ar-EG"/>
        </w:rPr>
        <w:t>خضوع بعض إدارات الموانئ العام والروتين.</w:t>
      </w:r>
    </w:p>
    <w:p w:rsidR="00286B62" w:rsidRDefault="00286B62" w:rsidP="00286B62">
      <w:pPr>
        <w:pStyle w:val="ListParagraph"/>
        <w:numPr>
          <w:ilvl w:val="0"/>
          <w:numId w:val="43"/>
        </w:numPr>
        <w:tabs>
          <w:tab w:val="left" w:pos="707"/>
        </w:tabs>
        <w:spacing w:line="500" w:lineRule="exact"/>
        <w:ind w:left="707" w:hanging="283"/>
        <w:contextualSpacing w:val="0"/>
        <w:jc w:val="both"/>
        <w:rPr>
          <w:spacing w:val="-2"/>
          <w:sz w:val="28"/>
        </w:rPr>
      </w:pPr>
      <w:r>
        <w:rPr>
          <w:rFonts w:hint="cs"/>
          <w:sz w:val="28"/>
          <w:rtl/>
          <w:lang w:bidi="ar-EG"/>
        </w:rPr>
        <w:t>عدم مواكبة الأنظمة المؤسسية والقانونية والإدارية السابقة لمتطلبات عصر العولمه.</w:t>
      </w:r>
    </w:p>
    <w:p w:rsidR="00286B62" w:rsidRPr="00E92C12" w:rsidRDefault="00286B62" w:rsidP="00286B62">
      <w:pPr>
        <w:pStyle w:val="SubTit"/>
        <w:tabs>
          <w:tab w:val="left" w:pos="424"/>
        </w:tabs>
        <w:spacing w:after="0" w:line="460" w:lineRule="exact"/>
        <w:rPr>
          <w:noProof/>
          <w:sz w:val="32"/>
          <w:szCs w:val="32"/>
          <w:rtl/>
        </w:rPr>
      </w:pPr>
      <w:r w:rsidRPr="005811CB">
        <w:rPr>
          <w:rFonts w:cs="Times New Roman"/>
          <w:b w:val="0"/>
          <w:bCs/>
          <w:noProof/>
          <w:szCs w:val="28"/>
          <w:rtl/>
        </w:rPr>
        <w:t>(4)</w:t>
      </w:r>
      <w:r w:rsidRPr="00E92C12">
        <w:rPr>
          <w:rFonts w:hint="cs"/>
          <w:noProof/>
          <w:sz w:val="32"/>
          <w:szCs w:val="32"/>
          <w:rtl/>
        </w:rPr>
        <w:tab/>
        <w:t>أهم مشكلات النقل الجوي:</w:t>
      </w:r>
    </w:p>
    <w:p w:rsidR="00286B62" w:rsidRDefault="00286B62" w:rsidP="00286B62">
      <w:pPr>
        <w:pStyle w:val="ListParagraph"/>
        <w:numPr>
          <w:ilvl w:val="0"/>
          <w:numId w:val="43"/>
        </w:numPr>
        <w:tabs>
          <w:tab w:val="left" w:pos="707"/>
        </w:tabs>
        <w:spacing w:line="500" w:lineRule="exact"/>
        <w:ind w:left="707" w:hanging="283"/>
        <w:contextualSpacing w:val="0"/>
        <w:jc w:val="both"/>
        <w:rPr>
          <w:sz w:val="28"/>
          <w:lang w:bidi="ar-EG"/>
        </w:rPr>
      </w:pPr>
      <w:r w:rsidRPr="00186D5B">
        <w:rPr>
          <w:rFonts w:hint="cs"/>
          <w:sz w:val="28"/>
          <w:rtl/>
          <w:lang w:bidi="ar-EG"/>
        </w:rPr>
        <w:t xml:space="preserve">هيمنة الحكومات العربية </w:t>
      </w:r>
      <w:r>
        <w:rPr>
          <w:rFonts w:hint="cs"/>
          <w:sz w:val="28"/>
          <w:rtl/>
          <w:lang w:bidi="ar-EG"/>
        </w:rPr>
        <w:t>على معظم شركات الطيران المدني، وعدم إمتلاك معظم الدول العربية أساطيل من طائرات شحن البضائع، وتدني معدلات الإمتلاء للناقلات الجوية العربية للركاب.</w:t>
      </w:r>
    </w:p>
    <w:p w:rsidR="00286B62" w:rsidRDefault="00286B62" w:rsidP="00286B62">
      <w:pPr>
        <w:pStyle w:val="ListParagraph"/>
        <w:numPr>
          <w:ilvl w:val="0"/>
          <w:numId w:val="43"/>
        </w:numPr>
        <w:tabs>
          <w:tab w:val="left" w:pos="707"/>
        </w:tabs>
        <w:spacing w:line="500" w:lineRule="exact"/>
        <w:ind w:left="707" w:hanging="283"/>
        <w:contextualSpacing w:val="0"/>
        <w:jc w:val="both"/>
        <w:rPr>
          <w:sz w:val="28"/>
          <w:lang w:bidi="ar-EG"/>
        </w:rPr>
      </w:pPr>
      <w:r>
        <w:rPr>
          <w:rFonts w:hint="cs"/>
          <w:sz w:val="28"/>
          <w:rtl/>
          <w:lang w:bidi="ar-EG"/>
        </w:rPr>
        <w:t>ضآلة عدد وحدات أساطيل شركات الطيران المدني العربي، وعدم تنظيم أسلوب إصدار البيانات الإحصائية المتكاملة والمتسلسلة عن قطاع النقل العربي.</w:t>
      </w:r>
    </w:p>
    <w:p w:rsidR="00286B62" w:rsidRDefault="00286B62" w:rsidP="00286B62">
      <w:pPr>
        <w:pStyle w:val="Title"/>
        <w:widowControl/>
        <w:spacing w:before="4080" w:line="1100" w:lineRule="exact"/>
        <w:rPr>
          <w:sz w:val="52"/>
          <w:szCs w:val="52"/>
          <w:rtl/>
        </w:rPr>
      </w:pPr>
      <w:r>
        <w:rPr>
          <w:rFonts w:cs="AL-Mateen" w:hint="cs"/>
          <w:sz w:val="52"/>
          <w:szCs w:val="52"/>
          <w:rtl/>
        </w:rPr>
        <w:t xml:space="preserve">الفصل التاسع </w:t>
      </w:r>
      <w:r>
        <w:rPr>
          <w:rFonts w:cs="AL-Mateen"/>
          <w:sz w:val="52"/>
          <w:szCs w:val="52"/>
          <w:rtl/>
        </w:rPr>
        <w:br/>
      </w:r>
      <w:r w:rsidRPr="00133DD1">
        <w:rPr>
          <w:rFonts w:cs="AL-Mateen" w:hint="cs"/>
          <w:sz w:val="52"/>
          <w:szCs w:val="52"/>
          <w:rtl/>
        </w:rPr>
        <w:t>التوصيات</w:t>
      </w:r>
    </w:p>
    <w:p w:rsidR="00286B62" w:rsidRDefault="00286B62" w:rsidP="00286B62">
      <w:pPr>
        <w:pStyle w:val="P"/>
        <w:tabs>
          <w:tab w:val="clear" w:pos="567"/>
        </w:tabs>
        <w:spacing w:line="700" w:lineRule="exact"/>
        <w:ind w:left="0"/>
        <w:jc w:val="center"/>
        <w:rPr>
          <w:sz w:val="28"/>
          <w:rtl/>
        </w:rPr>
        <w:sectPr w:rsidR="00286B62" w:rsidSect="00192BF2">
          <w:pgSz w:w="11906" w:h="16838"/>
          <w:pgMar w:top="1701" w:right="2268" w:bottom="1701" w:left="1701" w:header="709" w:footer="709" w:gutter="0"/>
          <w:cols w:space="708"/>
          <w:bidi/>
          <w:rtlGutter/>
          <w:docGrid w:linePitch="360"/>
        </w:sectPr>
      </w:pPr>
      <w:r w:rsidRPr="006A511E">
        <w:rPr>
          <w:rFonts w:ascii="Arial" w:hAnsi="Arial" w:cs="AL-Mateen" w:hint="cs"/>
          <w:b/>
          <w:sz w:val="48"/>
          <w:szCs w:val="48"/>
          <w:rtl/>
        </w:rPr>
        <w:t>الخاصة ب</w:t>
      </w:r>
      <w:r w:rsidRPr="006A511E">
        <w:rPr>
          <w:rFonts w:ascii="Arial" w:hAnsi="Arial" w:cs="AL-Mateen"/>
          <w:b/>
          <w:sz w:val="48"/>
          <w:szCs w:val="48"/>
          <w:rtl/>
        </w:rPr>
        <w:t>تطوير النقل متعدد الوسائط والأنظمة</w:t>
      </w:r>
      <w:r w:rsidRPr="006A511E">
        <w:rPr>
          <w:rFonts w:ascii="Arial" w:hAnsi="Arial" w:cs="AL-Mateen" w:hint="cs"/>
          <w:b/>
          <w:sz w:val="48"/>
          <w:szCs w:val="48"/>
          <w:rtl/>
        </w:rPr>
        <w:br/>
      </w:r>
      <w:r w:rsidRPr="006A511E">
        <w:rPr>
          <w:rFonts w:ascii="Arial" w:hAnsi="Arial" w:cs="AL-Mateen"/>
          <w:b/>
          <w:sz w:val="48"/>
          <w:szCs w:val="48"/>
          <w:rtl/>
        </w:rPr>
        <w:t>اللوجستية فى الدول العربية وتحقيق التكامل</w:t>
      </w:r>
      <w:r w:rsidRPr="006A511E">
        <w:rPr>
          <w:rFonts w:ascii="Arial" w:hAnsi="Arial" w:cs="AL-Mateen" w:hint="cs"/>
          <w:b/>
          <w:sz w:val="48"/>
          <w:szCs w:val="48"/>
          <w:rtl/>
        </w:rPr>
        <w:t xml:space="preserve"> </w:t>
      </w:r>
      <w:r w:rsidRPr="006A511E">
        <w:rPr>
          <w:rFonts w:ascii="Arial" w:hAnsi="Arial" w:cs="AL-Mateen"/>
          <w:b/>
          <w:sz w:val="48"/>
          <w:szCs w:val="48"/>
          <w:rtl/>
        </w:rPr>
        <w:t>فيما بينها</w:t>
      </w:r>
    </w:p>
    <w:p w:rsidR="00286B62" w:rsidRPr="00133DD1" w:rsidRDefault="00286B62" w:rsidP="00286B62">
      <w:pPr>
        <w:pStyle w:val="Title"/>
        <w:keepNext w:val="0"/>
        <w:keepLines w:val="0"/>
        <w:pageBreakBefore w:val="0"/>
        <w:spacing w:line="640" w:lineRule="exact"/>
        <w:rPr>
          <w:rFonts w:cs="AL-Mateen"/>
          <w:b w:val="0"/>
          <w:sz w:val="44"/>
          <w:szCs w:val="44"/>
          <w:rtl/>
        </w:rPr>
      </w:pPr>
      <w:r w:rsidRPr="00133DD1">
        <w:rPr>
          <w:rFonts w:cs="AL-Mateen" w:hint="cs"/>
          <w:b w:val="0"/>
          <w:sz w:val="44"/>
          <w:szCs w:val="44"/>
          <w:rtl/>
        </w:rPr>
        <w:t>التوصيات</w:t>
      </w:r>
    </w:p>
    <w:p w:rsidR="00286B62" w:rsidRPr="00133DD1" w:rsidRDefault="00286B62" w:rsidP="00286B62">
      <w:pPr>
        <w:pStyle w:val="Title"/>
        <w:keepNext w:val="0"/>
        <w:keepLines w:val="0"/>
        <w:pageBreakBefore w:val="0"/>
        <w:spacing w:after="600" w:line="680" w:lineRule="exact"/>
        <w:rPr>
          <w:rFonts w:cs="AL-Mateen"/>
          <w:sz w:val="44"/>
          <w:szCs w:val="44"/>
          <w:rtl/>
        </w:rPr>
      </w:pPr>
      <w:r w:rsidRPr="00133DD1">
        <w:rPr>
          <w:rFonts w:cs="AL-Mateen" w:hint="cs"/>
          <w:sz w:val="44"/>
          <w:szCs w:val="44"/>
          <w:rtl/>
        </w:rPr>
        <w:t>الخاصة ب</w:t>
      </w:r>
      <w:r w:rsidRPr="00133DD1">
        <w:rPr>
          <w:rFonts w:cs="AL-Mateen"/>
          <w:sz w:val="44"/>
          <w:szCs w:val="44"/>
          <w:rtl/>
        </w:rPr>
        <w:t>تطوير النقل متعدد الوسائط والأنظمة اللوجستية</w:t>
      </w:r>
      <w:r w:rsidRPr="00133DD1">
        <w:rPr>
          <w:rFonts w:cs="AL-Mateen" w:hint="cs"/>
          <w:sz w:val="44"/>
          <w:szCs w:val="44"/>
          <w:rtl/>
        </w:rPr>
        <w:br/>
      </w:r>
      <w:r w:rsidRPr="00133DD1">
        <w:rPr>
          <w:rFonts w:cs="AL-Mateen"/>
          <w:sz w:val="44"/>
          <w:szCs w:val="44"/>
          <w:rtl/>
        </w:rPr>
        <w:t>فى الدول العربية وتحقيق التكامل فيما بينها</w:t>
      </w:r>
    </w:p>
    <w:p w:rsidR="00286B62" w:rsidRPr="00F84130" w:rsidRDefault="00286B62" w:rsidP="00286B62">
      <w:pPr>
        <w:pStyle w:val="Title"/>
        <w:keepNext w:val="0"/>
        <w:keepLines w:val="0"/>
        <w:pageBreakBefore w:val="0"/>
        <w:spacing w:before="360" w:after="120" w:line="600" w:lineRule="exact"/>
        <w:jc w:val="left"/>
        <w:rPr>
          <w:rFonts w:cs="AL-Mateen"/>
          <w:szCs w:val="32"/>
          <w:rtl/>
        </w:rPr>
      </w:pPr>
      <w:r w:rsidRPr="00F84130">
        <w:rPr>
          <w:rFonts w:cs="AL-Mateen" w:hint="cs"/>
          <w:szCs w:val="32"/>
          <w:rtl/>
        </w:rPr>
        <w:t>تقديم:</w:t>
      </w:r>
    </w:p>
    <w:p w:rsidR="00286B62" w:rsidRPr="00B13CAB" w:rsidRDefault="00286B62" w:rsidP="00286B62">
      <w:pPr>
        <w:spacing w:before="200" w:after="120" w:line="520" w:lineRule="exact"/>
        <w:jc w:val="both"/>
        <w:rPr>
          <w:spacing w:val="-4"/>
          <w:sz w:val="28"/>
          <w:rtl/>
        </w:rPr>
      </w:pPr>
      <w:r w:rsidRPr="00B13CAB">
        <w:rPr>
          <w:rFonts w:hint="cs"/>
          <w:spacing w:val="-4"/>
          <w:sz w:val="28"/>
          <w:rtl/>
        </w:rPr>
        <w:t xml:space="preserve">على الرغم من أن الواقع الفعلى يدل على إهتمام الدول العربية بقطاع النقل عمومًا، من خلال الإستثمارات الضخمة التى خصصت لتطويره، إلا أن هذا القطاع لازال يعانى الكثير من المعوقات والمشاكل الإجرائية </w:t>
      </w:r>
      <w:r>
        <w:rPr>
          <w:rFonts w:hint="cs"/>
          <w:spacing w:val="-4"/>
          <w:sz w:val="28"/>
          <w:rtl/>
        </w:rPr>
        <w:t xml:space="preserve">خاصة </w:t>
      </w:r>
      <w:r w:rsidRPr="00B13CAB">
        <w:rPr>
          <w:rFonts w:hint="cs"/>
          <w:spacing w:val="-4"/>
          <w:sz w:val="28"/>
          <w:rtl/>
        </w:rPr>
        <w:t xml:space="preserve">عند المنافذ الحدودية </w:t>
      </w:r>
      <w:r>
        <w:rPr>
          <w:rFonts w:hint="cs"/>
          <w:spacing w:val="-4"/>
          <w:sz w:val="28"/>
          <w:rtl/>
        </w:rPr>
        <w:t xml:space="preserve">التي </w:t>
      </w:r>
      <w:r w:rsidRPr="00B13CAB">
        <w:rPr>
          <w:rFonts w:hint="cs"/>
          <w:spacing w:val="-4"/>
          <w:sz w:val="28"/>
          <w:rtl/>
        </w:rPr>
        <w:t>تؤثر سلبًا فى حركة التجارة البينية.</w:t>
      </w:r>
    </w:p>
    <w:p w:rsidR="00286B62" w:rsidRPr="00F15194" w:rsidRDefault="00286B62" w:rsidP="00286B62">
      <w:pPr>
        <w:spacing w:before="200" w:after="120" w:line="500" w:lineRule="exact"/>
        <w:jc w:val="both"/>
        <w:rPr>
          <w:sz w:val="28"/>
          <w:rtl/>
        </w:rPr>
      </w:pPr>
      <w:r w:rsidRPr="00F15194">
        <w:rPr>
          <w:rFonts w:hint="cs"/>
          <w:sz w:val="28"/>
          <w:rtl/>
        </w:rPr>
        <w:t xml:space="preserve">وعلى الرغم من أن </w:t>
      </w:r>
      <w:r w:rsidRPr="00840120">
        <w:rPr>
          <w:rFonts w:cs="Times New Roman"/>
          <w:sz w:val="24"/>
          <w:szCs w:val="24"/>
          <w:rtl/>
        </w:rPr>
        <w:t>90%</w:t>
      </w:r>
      <w:r w:rsidRPr="00F15194">
        <w:rPr>
          <w:rFonts w:hint="cs"/>
          <w:sz w:val="28"/>
          <w:rtl/>
        </w:rPr>
        <w:t xml:space="preserve"> من التجارة العالمية تنقل بحرًا، إلا أن التجارة بين الدول العربية </w:t>
      </w:r>
      <w:r>
        <w:rPr>
          <w:rFonts w:hint="cs"/>
          <w:sz w:val="28"/>
          <w:rtl/>
        </w:rPr>
        <w:t>ي</w:t>
      </w:r>
      <w:r w:rsidRPr="00F15194">
        <w:rPr>
          <w:rFonts w:hint="cs"/>
          <w:sz w:val="28"/>
          <w:rtl/>
        </w:rPr>
        <w:t xml:space="preserve">نقل منها ما بين </w:t>
      </w:r>
      <w:r w:rsidRPr="00840120">
        <w:rPr>
          <w:rFonts w:cs="Times New Roman" w:hint="cs"/>
          <w:sz w:val="24"/>
          <w:szCs w:val="24"/>
          <w:rtl/>
        </w:rPr>
        <w:t>80%</w:t>
      </w:r>
      <w:r w:rsidRPr="00F15194">
        <w:rPr>
          <w:rFonts w:hint="cs"/>
          <w:sz w:val="28"/>
          <w:rtl/>
        </w:rPr>
        <w:t xml:space="preserve"> و </w:t>
      </w:r>
      <w:r>
        <w:rPr>
          <w:rFonts w:cs="Times New Roman" w:hint="cs"/>
          <w:sz w:val="24"/>
          <w:szCs w:val="24"/>
          <w:rtl/>
        </w:rPr>
        <w:t>96</w:t>
      </w:r>
      <w:r w:rsidRPr="00840120">
        <w:rPr>
          <w:rFonts w:cs="Times New Roman" w:hint="cs"/>
          <w:sz w:val="24"/>
          <w:szCs w:val="24"/>
          <w:rtl/>
        </w:rPr>
        <w:t>%</w:t>
      </w:r>
      <w:r w:rsidRPr="00F15194">
        <w:rPr>
          <w:rFonts w:hint="cs"/>
          <w:sz w:val="28"/>
          <w:rtl/>
        </w:rPr>
        <w:t xml:space="preserve"> عن طريق البر ولهذا يمكن أن يلعب النقل متعدد الوسائط الدور الرئيسى لنقل التجارة البينية العربية.</w:t>
      </w:r>
    </w:p>
    <w:p w:rsidR="00286B62" w:rsidRPr="00F15194" w:rsidRDefault="00286B62" w:rsidP="00286B62">
      <w:pPr>
        <w:spacing w:before="200" w:after="120" w:line="540" w:lineRule="exact"/>
        <w:jc w:val="both"/>
        <w:rPr>
          <w:sz w:val="28"/>
          <w:lang w:bidi="ar-EG"/>
        </w:rPr>
      </w:pPr>
      <w:r w:rsidRPr="00F15194">
        <w:rPr>
          <w:rFonts w:hint="cs"/>
          <w:sz w:val="28"/>
          <w:rtl/>
        </w:rPr>
        <w:t>ومن المسلَّمات الإقتصادية أن أنشطة النقل والتجارة تتأثر ببعضها البعض تأثرًا طرديًا حيث أن كفاءة نشاط النقل تنعكس على كفاءة النشاط التجارى، كما أن الطلب على وسائط النقل هو طلب مشتق من الطلب على البضاعة. ولقد أدت نُظم النقل المتطورة فى دول العالم المتقدم إلى إزدهار التجارة بين هذه الدول، بينما يعتبر تخلف الخدمات اللوجستية وإرتفاع تكاليفها بسبب تعقيدات وبطء وتباين الإجراءات الإدارية والتجارية وعدم توحيد الأنظمة الجمركية بالمنافذ الدولية للدول العربية، سببًا مباشرًا لتواضع حجم التجارة العربية البينية</w:t>
      </w:r>
      <w:r>
        <w:rPr>
          <w:rFonts w:hint="cs"/>
          <w:sz w:val="28"/>
          <w:rtl/>
        </w:rPr>
        <w:t>، وتواضع عمليات النقل متعدد الوسائط البيني العربي.</w:t>
      </w:r>
    </w:p>
    <w:p w:rsidR="00286B62" w:rsidRPr="00EE5B0D" w:rsidRDefault="00286B62" w:rsidP="00286B62">
      <w:pPr>
        <w:spacing w:before="200" w:after="120" w:line="540" w:lineRule="exact"/>
        <w:jc w:val="both"/>
        <w:rPr>
          <w:spacing w:val="-6"/>
          <w:sz w:val="28"/>
          <w:rtl/>
          <w:lang w:bidi="ar-EG"/>
        </w:rPr>
      </w:pPr>
      <w:r w:rsidRPr="00EE5B0D">
        <w:rPr>
          <w:rFonts w:hint="cs"/>
          <w:spacing w:val="-6"/>
          <w:sz w:val="28"/>
          <w:rtl/>
          <w:lang w:bidi="ar-EG"/>
        </w:rPr>
        <w:t>وهكذا وعلى سبيل المثال فإن الإجراءات الجمركية التى تتخذ عادة حيال الحاويات والبضائع المارة عبر المنافذ الجمركية تؤثر سلبًا على إنسيابية حركة التجارة عبر الحدود، وتؤدى لا محالة إلى فقدان النقل عامة والنقل متعدد الوسائط خاصة لأهم المزايا التى يتمتع بها، وهى ترشيد زمن نقل البضاعة، وضبط وقت تسليمها عند الوصول، بالإضافة إلى تقليل تكاليف النقل وتأكيد المحافظة على سلامة البضاعة وعدم حدوث تلفيات بها خاصة عند التفتيش على مشمول الحاويات أو تفريغها لإعادة رصها داخل شاحنات أخرى.</w:t>
      </w:r>
    </w:p>
    <w:p w:rsidR="00286B62" w:rsidRPr="00523D6D" w:rsidRDefault="00286B62" w:rsidP="00286B62">
      <w:pPr>
        <w:spacing w:before="200" w:after="120" w:line="520" w:lineRule="exact"/>
        <w:jc w:val="both"/>
        <w:rPr>
          <w:spacing w:val="-6"/>
          <w:sz w:val="30"/>
          <w:szCs w:val="30"/>
          <w:rtl/>
          <w:lang w:bidi="ar-EG"/>
        </w:rPr>
      </w:pPr>
      <w:r w:rsidRPr="00523D6D">
        <w:rPr>
          <w:rFonts w:hint="cs"/>
          <w:spacing w:val="-6"/>
          <w:sz w:val="28"/>
          <w:rtl/>
          <w:lang w:bidi="ar-EG"/>
        </w:rPr>
        <w:t>وليس نشاط النقل والتجارة بطبيعتهما إلا عمليات مادية وقانونية معقدة ومتشابكة، فلا يمكن بإجراء واحد إزالة العوائق والعقبات من طريقها خاصة فى الدول النامية.</w:t>
      </w:r>
      <w:r>
        <w:rPr>
          <w:rFonts w:hint="cs"/>
          <w:spacing w:val="-6"/>
          <w:sz w:val="28"/>
          <w:rtl/>
          <w:lang w:bidi="ar-EG"/>
        </w:rPr>
        <w:t xml:space="preserve"> لذلك </w:t>
      </w:r>
      <w:r w:rsidRPr="00523D6D">
        <w:rPr>
          <w:rFonts w:hint="cs"/>
          <w:spacing w:val="-6"/>
          <w:sz w:val="28"/>
          <w:rtl/>
          <w:lang w:bidi="ar-EG"/>
        </w:rPr>
        <w:t xml:space="preserve"> يتطلب الأمر دائمًا إدخال إصلاحات بعيدة المدى تتضمن إرساء وتوحيد القواعد التشريعية والتنظيمية التى تحكم حركة التجارة البينية، مع إعادة هيكلة الإجراءات الجمركية عند الحدود فى ظل تطبيقات نظم المعلومات والإتصالات مثل تبادل البيانات إلكترونيًا</w:t>
      </w:r>
      <w:r w:rsidRPr="00523D6D">
        <w:rPr>
          <w:rFonts w:hint="cs"/>
          <w:spacing w:val="-6"/>
          <w:sz w:val="30"/>
          <w:szCs w:val="30"/>
          <w:rtl/>
          <w:lang w:bidi="ar-EG"/>
        </w:rPr>
        <w:t xml:space="preserve"> (</w:t>
      </w:r>
      <w:r w:rsidRPr="00523D6D">
        <w:rPr>
          <w:spacing w:val="-6"/>
          <w:sz w:val="24"/>
          <w:szCs w:val="24"/>
          <w:lang w:bidi="ar-EG"/>
        </w:rPr>
        <w:t>EDI</w:t>
      </w:r>
      <w:r w:rsidRPr="00523D6D">
        <w:rPr>
          <w:rFonts w:hint="cs"/>
          <w:spacing w:val="-6"/>
          <w:sz w:val="30"/>
          <w:szCs w:val="30"/>
          <w:rtl/>
          <w:lang w:bidi="ar-EG"/>
        </w:rPr>
        <w:t>).</w:t>
      </w:r>
    </w:p>
    <w:p w:rsidR="00286B62" w:rsidRPr="00EE5B0D" w:rsidRDefault="00286B62" w:rsidP="00286B62">
      <w:pPr>
        <w:spacing w:before="200" w:line="500" w:lineRule="exact"/>
        <w:jc w:val="both"/>
        <w:rPr>
          <w:sz w:val="28"/>
          <w:rtl/>
          <w:lang w:bidi="ar-EG"/>
        </w:rPr>
      </w:pPr>
      <w:r w:rsidRPr="00EE5B0D">
        <w:rPr>
          <w:rFonts w:hint="cs"/>
          <w:sz w:val="28"/>
          <w:rtl/>
          <w:lang w:bidi="ar-EG"/>
        </w:rPr>
        <w:t>وبناءً عليه سوف نقسم إجراءات تفعيل عمليات النقل متعدد الوسائط بين الدول العربية إلى إجراءات تشريعية وإجراءات فنية وإجراءات إدارية وجمركية وإجراءات لوجستية وإجراءات لبناء القدرات البشرية وإجراءات على عاتق الإتحاد العربى لمرحلى البضائع واللوجستيات:</w:t>
      </w:r>
    </w:p>
    <w:p w:rsidR="00286B62" w:rsidRPr="000E2A49" w:rsidRDefault="00286B62" w:rsidP="00286B62">
      <w:pPr>
        <w:spacing w:before="360" w:after="120" w:line="520" w:lineRule="exact"/>
        <w:ind w:firstLine="0"/>
        <w:jc w:val="both"/>
        <w:rPr>
          <w:rFonts w:ascii="Simplified Arabic" w:hAnsi="Simplified Arabic" w:cs="AL-Mateen"/>
          <w:sz w:val="32"/>
          <w:szCs w:val="32"/>
          <w:rtl/>
          <w:lang w:bidi="ar-EG"/>
        </w:rPr>
      </w:pPr>
      <w:r w:rsidRPr="000E2A49">
        <w:rPr>
          <w:rFonts w:ascii="Simplified Arabic" w:hAnsi="Simplified Arabic" w:cs="AL-Mateen"/>
          <w:sz w:val="32"/>
          <w:szCs w:val="32"/>
          <w:rtl/>
          <w:lang w:bidi="ar-EG"/>
        </w:rPr>
        <w:t>أولاً:  الإجراءات التشريعية:</w:t>
      </w:r>
    </w:p>
    <w:p w:rsidR="00286B62" w:rsidRPr="00EE5B0D" w:rsidRDefault="00286B62" w:rsidP="00286B62">
      <w:pPr>
        <w:spacing w:before="240" w:line="520" w:lineRule="exact"/>
        <w:jc w:val="both"/>
        <w:rPr>
          <w:sz w:val="28"/>
          <w:rtl/>
          <w:lang w:bidi="ar-EG"/>
        </w:rPr>
      </w:pPr>
      <w:r w:rsidRPr="00EE5B0D">
        <w:rPr>
          <w:rFonts w:hint="cs"/>
          <w:sz w:val="28"/>
          <w:rtl/>
          <w:lang w:bidi="ar-EG"/>
        </w:rPr>
        <w:t xml:space="preserve">يتعين تهيئة البيئة التشريعية الوطنية لكل دولة عربية اللازمة لعمليات النقل متعدد الوسائط سواء العربية البينية أو الدولية وذلك عن طريق إنضمام الدول العربية </w:t>
      </w:r>
      <w:r w:rsidRPr="00EE5B0D">
        <w:rPr>
          <w:sz w:val="28"/>
          <w:rtl/>
          <w:lang w:bidi="ar-EG"/>
        </w:rPr>
        <w:t>–</w:t>
      </w:r>
      <w:r w:rsidRPr="00EE5B0D">
        <w:rPr>
          <w:rFonts w:hint="cs"/>
          <w:sz w:val="28"/>
          <w:rtl/>
          <w:lang w:bidi="ar-EG"/>
        </w:rPr>
        <w:t xml:space="preserve"> غير المنضمة أصلاً </w:t>
      </w:r>
      <w:r w:rsidRPr="00EE5B0D">
        <w:rPr>
          <w:sz w:val="28"/>
          <w:rtl/>
          <w:lang w:bidi="ar-EG"/>
        </w:rPr>
        <w:t>–</w:t>
      </w:r>
      <w:r w:rsidRPr="00EE5B0D">
        <w:rPr>
          <w:rFonts w:hint="cs"/>
          <w:sz w:val="28"/>
          <w:rtl/>
          <w:lang w:bidi="ar-EG"/>
        </w:rPr>
        <w:t xml:space="preserve"> إلى :-</w:t>
      </w:r>
    </w:p>
    <w:p w:rsidR="00286B62" w:rsidRPr="00D032BB" w:rsidRDefault="00286B62" w:rsidP="00286B62">
      <w:pPr>
        <w:tabs>
          <w:tab w:val="left" w:pos="566"/>
        </w:tabs>
        <w:spacing w:before="200" w:line="520" w:lineRule="exact"/>
        <w:ind w:left="566" w:hanging="567"/>
        <w:jc w:val="left"/>
        <w:rPr>
          <w:spacing w:val="-6"/>
          <w:sz w:val="28"/>
          <w:rtl/>
          <w:lang w:bidi="ar-EG"/>
        </w:rPr>
      </w:pPr>
      <w:r w:rsidRPr="000E2A49">
        <w:rPr>
          <w:rFonts w:cs="Times New Roman"/>
          <w:sz w:val="24"/>
          <w:szCs w:val="24"/>
          <w:rtl/>
          <w:lang w:bidi="ar-EG"/>
        </w:rPr>
        <w:t>1-</w:t>
      </w:r>
      <w:r w:rsidRPr="000E2A49">
        <w:rPr>
          <w:rFonts w:cs="Times New Roman"/>
          <w:sz w:val="24"/>
          <w:szCs w:val="24"/>
          <w:rtl/>
          <w:lang w:bidi="ar-EG"/>
        </w:rPr>
        <w:tab/>
      </w:r>
      <w:r w:rsidRPr="00D032BB">
        <w:rPr>
          <w:rFonts w:hint="cs"/>
          <w:spacing w:val="-6"/>
          <w:sz w:val="28"/>
          <w:rtl/>
          <w:lang w:bidi="ar-EG"/>
        </w:rPr>
        <w:t xml:space="preserve">إتفاقية النقل متعدد الوسائط للبضائع بين الدول العربية لسنة 2009، التى دخلت بالفعل في حيز النفاذ يوم 7 أغسطس </w:t>
      </w:r>
      <w:r w:rsidRPr="00D032BB">
        <w:rPr>
          <w:spacing w:val="-6"/>
          <w:sz w:val="28"/>
          <w:rtl/>
          <w:lang w:bidi="ar-EG"/>
        </w:rPr>
        <w:t>2011</w:t>
      </w:r>
      <w:r w:rsidRPr="00D032BB">
        <w:rPr>
          <w:rFonts w:hint="cs"/>
          <w:spacing w:val="-6"/>
          <w:sz w:val="28"/>
          <w:rtl/>
          <w:lang w:bidi="ar-EG"/>
        </w:rPr>
        <w:t>.</w:t>
      </w:r>
    </w:p>
    <w:p w:rsidR="00286B62" w:rsidRPr="00D032BB" w:rsidRDefault="00286B62" w:rsidP="00286B62">
      <w:pPr>
        <w:tabs>
          <w:tab w:val="left" w:pos="566"/>
        </w:tabs>
        <w:spacing w:before="200" w:line="520" w:lineRule="exact"/>
        <w:ind w:left="566" w:hanging="9"/>
        <w:jc w:val="left"/>
        <w:rPr>
          <w:spacing w:val="-6"/>
          <w:sz w:val="28"/>
          <w:rtl/>
          <w:lang w:bidi="ar-EG"/>
        </w:rPr>
      </w:pPr>
      <w:r w:rsidRPr="00D032BB">
        <w:rPr>
          <w:rFonts w:hint="cs"/>
          <w:spacing w:val="-6"/>
          <w:sz w:val="28"/>
          <w:rtl/>
          <w:lang w:bidi="ar-EG"/>
        </w:rPr>
        <w:t xml:space="preserve">(الدول العربية الأطراف فيها: </w:t>
      </w:r>
      <w:r>
        <w:rPr>
          <w:rFonts w:hint="cs"/>
          <w:spacing w:val="-6"/>
          <w:sz w:val="28"/>
          <w:rtl/>
          <w:lang w:bidi="ar-EG"/>
        </w:rPr>
        <w:t>المملكة الاردنية</w:t>
      </w:r>
      <w:r w:rsidRPr="00D032BB">
        <w:rPr>
          <w:rFonts w:hint="cs"/>
          <w:spacing w:val="-6"/>
          <w:sz w:val="28"/>
          <w:rtl/>
          <w:lang w:bidi="ar-EG"/>
        </w:rPr>
        <w:t xml:space="preserve">، والمملكة العربية السعودية، </w:t>
      </w:r>
      <w:r>
        <w:rPr>
          <w:rFonts w:hint="cs"/>
          <w:spacing w:val="-6"/>
          <w:sz w:val="28"/>
          <w:rtl/>
          <w:lang w:bidi="ar-EG"/>
        </w:rPr>
        <w:t>والجمهورية العربية السورية</w:t>
      </w:r>
      <w:r w:rsidRPr="00D032BB">
        <w:rPr>
          <w:rFonts w:hint="cs"/>
          <w:spacing w:val="-6"/>
          <w:sz w:val="28"/>
          <w:rtl/>
          <w:lang w:bidi="ar-EG"/>
        </w:rPr>
        <w:t>، وسوف يؤدى إنضمام الدول العربية إلى هذه الإتفاقية إلى الإستغناء عن الحاجة إلى سن قوانين وطنية عربية فى النقل متعدد الوسائط). (انظر الملحق رقم (6)).</w:t>
      </w:r>
    </w:p>
    <w:p w:rsidR="00286B62" w:rsidRPr="00D032BB" w:rsidRDefault="00286B62" w:rsidP="00286B62">
      <w:pPr>
        <w:tabs>
          <w:tab w:val="left" w:pos="566"/>
        </w:tabs>
        <w:spacing w:before="200" w:line="520" w:lineRule="exact"/>
        <w:ind w:left="566" w:hanging="567"/>
        <w:jc w:val="left"/>
        <w:rPr>
          <w:spacing w:val="-6"/>
          <w:sz w:val="28"/>
          <w:lang w:bidi="ar-EG"/>
        </w:rPr>
      </w:pPr>
      <w:r w:rsidRPr="00D032BB">
        <w:rPr>
          <w:rFonts w:hint="cs"/>
          <w:spacing w:val="-6"/>
          <w:sz w:val="28"/>
          <w:rtl/>
          <w:lang w:bidi="ar-EG"/>
        </w:rPr>
        <w:t>2</w:t>
      </w:r>
      <w:r w:rsidRPr="00D032BB">
        <w:rPr>
          <w:spacing w:val="-6"/>
          <w:sz w:val="28"/>
          <w:rtl/>
          <w:lang w:bidi="ar-EG"/>
        </w:rPr>
        <w:t>-</w:t>
      </w:r>
      <w:r w:rsidRPr="00D032BB">
        <w:rPr>
          <w:spacing w:val="-6"/>
          <w:sz w:val="28"/>
          <w:rtl/>
          <w:lang w:bidi="ar-EG"/>
        </w:rPr>
        <w:tab/>
      </w:r>
      <w:r w:rsidRPr="00D032BB">
        <w:rPr>
          <w:rFonts w:hint="cs"/>
          <w:spacing w:val="-6"/>
          <w:sz w:val="28"/>
          <w:rtl/>
          <w:lang w:bidi="ar-EG"/>
        </w:rPr>
        <w:t>اتفاقية تنظيم نقل البضائع على</w:t>
      </w:r>
      <w:r>
        <w:rPr>
          <w:rFonts w:hint="cs"/>
          <w:spacing w:val="-6"/>
          <w:sz w:val="28"/>
          <w:rtl/>
          <w:lang w:bidi="ar-EG"/>
        </w:rPr>
        <w:t xml:space="preserve"> الطرق البرية بين الدول العربية.</w:t>
      </w:r>
      <w:r w:rsidRPr="00D032BB">
        <w:rPr>
          <w:rFonts w:hint="cs"/>
          <w:spacing w:val="-6"/>
          <w:sz w:val="28"/>
          <w:rtl/>
          <w:lang w:bidi="ar-EG"/>
        </w:rPr>
        <w:t xml:space="preserve"> (انظر الملحق رقم (2)).</w:t>
      </w:r>
    </w:p>
    <w:p w:rsidR="00286B62" w:rsidRDefault="00286B62" w:rsidP="00286B62">
      <w:pPr>
        <w:tabs>
          <w:tab w:val="left" w:pos="566"/>
        </w:tabs>
        <w:spacing w:before="200" w:line="520" w:lineRule="exact"/>
        <w:ind w:left="566" w:hanging="567"/>
        <w:jc w:val="left"/>
        <w:rPr>
          <w:sz w:val="30"/>
          <w:szCs w:val="30"/>
          <w:rtl/>
          <w:lang w:bidi="ar-EG"/>
        </w:rPr>
      </w:pPr>
      <w:r>
        <w:rPr>
          <w:rFonts w:cs="Times New Roman" w:hint="cs"/>
          <w:sz w:val="24"/>
          <w:szCs w:val="24"/>
          <w:rtl/>
          <w:lang w:bidi="ar-EG"/>
        </w:rPr>
        <w:t>3</w:t>
      </w:r>
      <w:r w:rsidRPr="000E2A49">
        <w:rPr>
          <w:rFonts w:cs="Times New Roman"/>
          <w:sz w:val="24"/>
          <w:szCs w:val="24"/>
          <w:rtl/>
          <w:lang w:bidi="ar-EG"/>
        </w:rPr>
        <w:t>-</w:t>
      </w:r>
      <w:r w:rsidRPr="000E2A49">
        <w:rPr>
          <w:rFonts w:cs="Times New Roman"/>
          <w:sz w:val="24"/>
          <w:szCs w:val="24"/>
          <w:rtl/>
          <w:lang w:bidi="ar-EG"/>
        </w:rPr>
        <w:tab/>
      </w:r>
      <w:r w:rsidRPr="000E2A49">
        <w:rPr>
          <w:rFonts w:hint="cs"/>
          <w:spacing w:val="-6"/>
          <w:sz w:val="28"/>
          <w:rtl/>
          <w:lang w:bidi="ar-EG"/>
        </w:rPr>
        <w:t xml:space="preserve">الإتفاقية الدولية </w:t>
      </w:r>
      <w:r w:rsidRPr="000E2A49">
        <w:rPr>
          <w:rFonts w:hint="cs"/>
          <w:spacing w:val="-6"/>
          <w:sz w:val="30"/>
          <w:szCs w:val="30"/>
          <w:rtl/>
          <w:lang w:bidi="ar-EG"/>
        </w:rPr>
        <w:t>الخاصة</w:t>
      </w:r>
      <w:r w:rsidRPr="000E2A49">
        <w:rPr>
          <w:rFonts w:hint="cs"/>
          <w:spacing w:val="-6"/>
          <w:sz w:val="28"/>
          <w:rtl/>
          <w:lang w:bidi="ar-EG"/>
        </w:rPr>
        <w:t xml:space="preserve"> بالنقل الدولى للبضائع بطريق البر </w:t>
      </w:r>
      <w:r w:rsidRPr="000E2A49">
        <w:rPr>
          <w:spacing w:val="-6"/>
          <w:sz w:val="28"/>
          <w:rtl/>
          <w:lang w:bidi="ar-EG"/>
        </w:rPr>
        <w:t>–</w:t>
      </w:r>
      <w:r w:rsidRPr="000E2A49">
        <w:rPr>
          <w:rFonts w:hint="cs"/>
          <w:spacing w:val="-6"/>
          <w:sz w:val="28"/>
          <w:rtl/>
          <w:lang w:bidi="ar-EG"/>
        </w:rPr>
        <w:t xml:space="preserve"> جنيف</w:t>
      </w:r>
      <w:r w:rsidRPr="000E2A49">
        <w:rPr>
          <w:rFonts w:hint="cs"/>
          <w:spacing w:val="-6"/>
          <w:sz w:val="30"/>
          <w:szCs w:val="30"/>
          <w:rtl/>
          <w:lang w:bidi="ar-EG"/>
        </w:rPr>
        <w:t xml:space="preserve"> </w:t>
      </w:r>
      <w:r w:rsidRPr="000E2A49">
        <w:rPr>
          <w:rFonts w:hint="cs"/>
          <w:spacing w:val="-6"/>
          <w:sz w:val="24"/>
          <w:szCs w:val="24"/>
          <w:rtl/>
          <w:lang w:bidi="ar-EG"/>
        </w:rPr>
        <w:t>1956</w:t>
      </w:r>
      <w:r w:rsidRPr="000E2A49">
        <w:rPr>
          <w:rFonts w:hint="cs"/>
          <w:spacing w:val="-6"/>
          <w:sz w:val="30"/>
          <w:szCs w:val="30"/>
          <w:rtl/>
          <w:lang w:bidi="ar-EG"/>
        </w:rPr>
        <w:t xml:space="preserve"> (</w:t>
      </w:r>
      <w:r w:rsidRPr="000E2A49">
        <w:rPr>
          <w:spacing w:val="-6"/>
          <w:sz w:val="24"/>
          <w:szCs w:val="24"/>
          <w:lang w:bidi="ar-EG"/>
        </w:rPr>
        <w:t>CMR</w:t>
      </w:r>
      <w:r w:rsidRPr="000E2A49">
        <w:rPr>
          <w:rFonts w:hint="cs"/>
          <w:spacing w:val="-6"/>
          <w:sz w:val="30"/>
          <w:szCs w:val="30"/>
          <w:rtl/>
          <w:lang w:bidi="ar-EG"/>
        </w:rPr>
        <w:t>).</w:t>
      </w:r>
    </w:p>
    <w:p w:rsidR="00286B62" w:rsidRPr="00EE5B0D" w:rsidRDefault="00286B62" w:rsidP="00286B62">
      <w:pPr>
        <w:tabs>
          <w:tab w:val="left" w:pos="282"/>
        </w:tabs>
        <w:spacing w:before="0" w:line="500" w:lineRule="exact"/>
        <w:ind w:left="566" w:firstLine="0"/>
        <w:rPr>
          <w:sz w:val="28"/>
          <w:rtl/>
          <w:lang w:bidi="ar-EG"/>
        </w:rPr>
      </w:pPr>
      <w:r w:rsidRPr="00EE5B0D">
        <w:rPr>
          <w:rFonts w:hint="cs"/>
          <w:sz w:val="28"/>
          <w:rtl/>
          <w:lang w:bidi="ar-EG"/>
        </w:rPr>
        <w:t>(الدول العربية الأطراف فيها: العراق، والمغرب، وسوريا، وتونس، والأردن).</w:t>
      </w:r>
      <w:r>
        <w:rPr>
          <w:sz w:val="28"/>
          <w:rtl/>
          <w:lang w:bidi="ar-EG"/>
        </w:rPr>
        <w:br/>
      </w:r>
      <w:r>
        <w:rPr>
          <w:rFonts w:hint="cs"/>
          <w:sz w:val="28"/>
          <w:rtl/>
          <w:lang w:bidi="ar-EG"/>
        </w:rPr>
        <w:t>نص الإتفاقية أنظر الملحق رقم</w:t>
      </w:r>
      <w:r w:rsidRPr="000E2A49">
        <w:rPr>
          <w:rFonts w:cs="Times New Roman"/>
          <w:spacing w:val="-6"/>
          <w:sz w:val="24"/>
          <w:szCs w:val="24"/>
          <w:rtl/>
          <w:lang w:bidi="ar-EG"/>
        </w:rPr>
        <w:t xml:space="preserve"> (4)</w:t>
      </w:r>
      <w:r w:rsidRPr="00523D6D">
        <w:rPr>
          <w:rFonts w:hint="cs"/>
          <w:spacing w:val="-6"/>
          <w:sz w:val="24"/>
          <w:szCs w:val="24"/>
          <w:rtl/>
          <w:lang w:bidi="ar-EG"/>
        </w:rPr>
        <w:t>.</w:t>
      </w:r>
    </w:p>
    <w:p w:rsidR="00286B62" w:rsidRDefault="00286B62" w:rsidP="00286B62">
      <w:pPr>
        <w:tabs>
          <w:tab w:val="left" w:pos="566"/>
        </w:tabs>
        <w:spacing w:before="200" w:line="520" w:lineRule="exact"/>
        <w:ind w:left="566" w:hanging="567"/>
        <w:jc w:val="left"/>
        <w:rPr>
          <w:sz w:val="30"/>
          <w:szCs w:val="30"/>
          <w:rtl/>
          <w:lang w:bidi="ar-EG"/>
        </w:rPr>
      </w:pPr>
      <w:r>
        <w:rPr>
          <w:rFonts w:cs="Times New Roman" w:hint="cs"/>
          <w:sz w:val="24"/>
          <w:szCs w:val="24"/>
          <w:rtl/>
          <w:lang w:bidi="ar-EG"/>
        </w:rPr>
        <w:t>4</w:t>
      </w:r>
      <w:r w:rsidRPr="000E2A49">
        <w:rPr>
          <w:rFonts w:cs="Times New Roman"/>
          <w:sz w:val="24"/>
          <w:szCs w:val="24"/>
          <w:rtl/>
          <w:lang w:bidi="ar-EG"/>
        </w:rPr>
        <w:t>-</w:t>
      </w:r>
      <w:r w:rsidRPr="000E2A49">
        <w:rPr>
          <w:rFonts w:cs="Times New Roman"/>
          <w:sz w:val="24"/>
          <w:szCs w:val="24"/>
          <w:rtl/>
          <w:lang w:bidi="ar-EG"/>
        </w:rPr>
        <w:tab/>
      </w:r>
      <w:r w:rsidRPr="00EE5B0D">
        <w:rPr>
          <w:rFonts w:hint="cs"/>
          <w:sz w:val="28"/>
          <w:rtl/>
          <w:lang w:bidi="ar-EG"/>
        </w:rPr>
        <w:t>الإتفاقية الدولية الخاصة بالنقل الدولى بالسكك الحديدية</w:t>
      </w:r>
      <w:r w:rsidRPr="00677AEE">
        <w:rPr>
          <w:rFonts w:hint="cs"/>
          <w:spacing w:val="-4"/>
          <w:sz w:val="30"/>
          <w:szCs w:val="30"/>
          <w:rtl/>
          <w:lang w:bidi="ar-EG"/>
        </w:rPr>
        <w:t xml:space="preserve"> </w:t>
      </w:r>
      <w:r w:rsidRPr="00677AEE">
        <w:rPr>
          <w:spacing w:val="-4"/>
          <w:sz w:val="30"/>
          <w:szCs w:val="30"/>
          <w:rtl/>
          <w:lang w:bidi="ar-EG"/>
        </w:rPr>
        <w:t>–</w:t>
      </w:r>
      <w:r w:rsidRPr="00677AEE">
        <w:rPr>
          <w:rFonts w:hint="cs"/>
          <w:spacing w:val="-4"/>
          <w:sz w:val="30"/>
          <w:szCs w:val="30"/>
          <w:rtl/>
          <w:lang w:bidi="ar-EG"/>
        </w:rPr>
        <w:t xml:space="preserve"> برن </w:t>
      </w:r>
      <w:r w:rsidRPr="00677AEE">
        <w:rPr>
          <w:rFonts w:hint="cs"/>
          <w:spacing w:val="-4"/>
          <w:sz w:val="24"/>
          <w:szCs w:val="24"/>
          <w:rtl/>
          <w:lang w:bidi="ar-EG"/>
        </w:rPr>
        <w:t>1980</w:t>
      </w:r>
      <w:r w:rsidRPr="00677AEE">
        <w:rPr>
          <w:rFonts w:hint="cs"/>
          <w:spacing w:val="-4"/>
          <w:sz w:val="30"/>
          <w:szCs w:val="30"/>
          <w:rtl/>
          <w:lang w:bidi="ar-EG"/>
        </w:rPr>
        <w:t xml:space="preserve"> (</w:t>
      </w:r>
      <w:r w:rsidRPr="00677AEE">
        <w:rPr>
          <w:spacing w:val="-4"/>
          <w:sz w:val="24"/>
          <w:szCs w:val="24"/>
          <w:lang w:bidi="ar-EG"/>
        </w:rPr>
        <w:t>COTIF</w:t>
      </w:r>
      <w:r w:rsidRPr="00677AEE">
        <w:rPr>
          <w:rFonts w:hint="cs"/>
          <w:spacing w:val="-4"/>
          <w:sz w:val="30"/>
          <w:szCs w:val="30"/>
          <w:rtl/>
          <w:lang w:bidi="ar-EG"/>
        </w:rPr>
        <w:t>).</w:t>
      </w:r>
    </w:p>
    <w:p w:rsidR="00286B62" w:rsidRPr="00523D6D" w:rsidRDefault="00286B62" w:rsidP="00286B62">
      <w:pPr>
        <w:tabs>
          <w:tab w:val="left" w:pos="282"/>
        </w:tabs>
        <w:spacing w:line="520" w:lineRule="exact"/>
        <w:ind w:left="567" w:firstLine="0"/>
        <w:rPr>
          <w:spacing w:val="-6"/>
          <w:sz w:val="28"/>
          <w:rtl/>
          <w:lang w:bidi="ar-EG"/>
        </w:rPr>
      </w:pPr>
      <w:r w:rsidRPr="00523D6D">
        <w:rPr>
          <w:rFonts w:hint="cs"/>
          <w:spacing w:val="-6"/>
          <w:sz w:val="28"/>
          <w:rtl/>
          <w:lang w:bidi="ar-EG"/>
        </w:rPr>
        <w:t>(الدول العربية الأطراف فيها: الجزائر، والعراق، ولبنان، والمغرب، وسوريا، وتونس،</w:t>
      </w:r>
      <w:r>
        <w:rPr>
          <w:rFonts w:hint="cs"/>
          <w:spacing w:val="-6"/>
          <w:sz w:val="28"/>
          <w:rtl/>
          <w:lang w:bidi="ar-EG"/>
        </w:rPr>
        <w:t xml:space="preserve"> والأردن</w:t>
      </w:r>
      <w:r w:rsidRPr="00523D6D">
        <w:rPr>
          <w:rFonts w:hint="cs"/>
          <w:spacing w:val="-6"/>
          <w:sz w:val="28"/>
          <w:rtl/>
          <w:lang w:bidi="ar-EG"/>
        </w:rPr>
        <w:t>).</w:t>
      </w:r>
    </w:p>
    <w:p w:rsidR="00286B62" w:rsidRDefault="00286B62" w:rsidP="00286B62">
      <w:pPr>
        <w:tabs>
          <w:tab w:val="left" w:pos="566"/>
        </w:tabs>
        <w:spacing w:before="200" w:line="520" w:lineRule="exact"/>
        <w:ind w:left="566" w:hanging="567"/>
        <w:jc w:val="left"/>
        <w:rPr>
          <w:sz w:val="30"/>
          <w:szCs w:val="30"/>
          <w:rtl/>
          <w:lang w:bidi="ar-EG"/>
        </w:rPr>
      </w:pPr>
      <w:r>
        <w:rPr>
          <w:rFonts w:cs="Times New Roman" w:hint="cs"/>
          <w:sz w:val="24"/>
          <w:szCs w:val="24"/>
          <w:rtl/>
          <w:lang w:bidi="ar-EG"/>
        </w:rPr>
        <w:t>5</w:t>
      </w:r>
      <w:r w:rsidRPr="000E2A49">
        <w:rPr>
          <w:rFonts w:cs="Times New Roman"/>
          <w:sz w:val="24"/>
          <w:szCs w:val="24"/>
          <w:rtl/>
          <w:lang w:bidi="ar-EG"/>
        </w:rPr>
        <w:t>-</w:t>
      </w:r>
      <w:r w:rsidRPr="000E2A49">
        <w:rPr>
          <w:rFonts w:cs="Times New Roman"/>
          <w:sz w:val="24"/>
          <w:szCs w:val="24"/>
          <w:rtl/>
          <w:lang w:bidi="ar-EG"/>
        </w:rPr>
        <w:tab/>
      </w:r>
      <w:r w:rsidRPr="00C56621">
        <w:rPr>
          <w:rFonts w:hint="cs"/>
          <w:spacing w:val="-4"/>
          <w:sz w:val="28"/>
          <w:rtl/>
          <w:lang w:bidi="ar-EG"/>
        </w:rPr>
        <w:t xml:space="preserve">الإتفاقية الدولية الخاصة بالنقل </w:t>
      </w:r>
      <w:r w:rsidRPr="000E2A49">
        <w:rPr>
          <w:rFonts w:hint="cs"/>
          <w:sz w:val="28"/>
          <w:rtl/>
          <w:lang w:bidi="ar-EG"/>
        </w:rPr>
        <w:t>الدولى</w:t>
      </w:r>
      <w:r w:rsidRPr="00C56621">
        <w:rPr>
          <w:rFonts w:hint="cs"/>
          <w:spacing w:val="-4"/>
          <w:sz w:val="28"/>
          <w:rtl/>
          <w:lang w:bidi="ar-EG"/>
        </w:rPr>
        <w:t xml:space="preserve"> للبضائع</w:t>
      </w:r>
      <w:r w:rsidRPr="00677AEE">
        <w:rPr>
          <w:rFonts w:hint="cs"/>
          <w:spacing w:val="-4"/>
          <w:sz w:val="30"/>
          <w:szCs w:val="30"/>
          <w:rtl/>
          <w:lang w:bidi="ar-EG"/>
        </w:rPr>
        <w:t xml:space="preserve"> </w:t>
      </w:r>
      <w:r w:rsidRPr="00677AEE">
        <w:rPr>
          <w:rFonts w:hint="cs"/>
          <w:spacing w:val="-4"/>
          <w:sz w:val="24"/>
          <w:szCs w:val="24"/>
          <w:rtl/>
          <w:lang w:bidi="ar-EG"/>
        </w:rPr>
        <w:t>19</w:t>
      </w:r>
      <w:r>
        <w:rPr>
          <w:rFonts w:hint="cs"/>
          <w:spacing w:val="-4"/>
          <w:sz w:val="24"/>
          <w:szCs w:val="24"/>
          <w:rtl/>
          <w:lang w:bidi="ar-EG"/>
        </w:rPr>
        <w:t>75</w:t>
      </w:r>
      <w:r w:rsidRPr="00677AEE">
        <w:rPr>
          <w:rFonts w:hint="cs"/>
          <w:spacing w:val="-4"/>
          <w:sz w:val="30"/>
          <w:szCs w:val="30"/>
          <w:rtl/>
          <w:lang w:bidi="ar-EG"/>
        </w:rPr>
        <w:t xml:space="preserve"> (</w:t>
      </w:r>
      <w:r w:rsidRPr="000E2A49">
        <w:rPr>
          <w:rFonts w:cs="Times New Roman"/>
          <w:spacing w:val="-6"/>
          <w:sz w:val="24"/>
          <w:szCs w:val="24"/>
          <w:lang w:bidi="ar-EG"/>
        </w:rPr>
        <w:t>TIR</w:t>
      </w:r>
      <w:r w:rsidRPr="00677AEE">
        <w:rPr>
          <w:rFonts w:hint="cs"/>
          <w:spacing w:val="-4"/>
          <w:sz w:val="30"/>
          <w:szCs w:val="30"/>
          <w:rtl/>
          <w:lang w:bidi="ar-EG"/>
        </w:rPr>
        <w:t>).</w:t>
      </w:r>
    </w:p>
    <w:p w:rsidR="00286B62" w:rsidRPr="000E2A49" w:rsidRDefault="00286B62" w:rsidP="00286B62">
      <w:pPr>
        <w:tabs>
          <w:tab w:val="left" w:pos="282"/>
        </w:tabs>
        <w:spacing w:line="520" w:lineRule="exact"/>
        <w:ind w:left="567" w:firstLine="0"/>
        <w:rPr>
          <w:spacing w:val="-6"/>
          <w:sz w:val="28"/>
          <w:rtl/>
          <w:lang w:bidi="ar-EG"/>
        </w:rPr>
      </w:pPr>
      <w:r w:rsidRPr="000E2A49">
        <w:rPr>
          <w:rFonts w:hint="cs"/>
          <w:spacing w:val="-6"/>
          <w:sz w:val="28"/>
          <w:rtl/>
          <w:lang w:bidi="ar-EG"/>
        </w:rPr>
        <w:t>(الدول العربية الأطراف فيها: الكويت، ولبنان، والمغرب، والجزائر، والأردن، وسوريا، وتونس، ودولة الإمارات العربية).</w:t>
      </w:r>
    </w:p>
    <w:p w:rsidR="00286B62" w:rsidRDefault="00286B62" w:rsidP="00286B62">
      <w:pPr>
        <w:tabs>
          <w:tab w:val="left" w:pos="566"/>
        </w:tabs>
        <w:spacing w:before="200" w:line="520" w:lineRule="exact"/>
        <w:ind w:left="566" w:hanging="567"/>
        <w:jc w:val="left"/>
        <w:rPr>
          <w:sz w:val="30"/>
          <w:szCs w:val="30"/>
          <w:rtl/>
          <w:lang w:bidi="ar-EG"/>
        </w:rPr>
      </w:pPr>
      <w:r>
        <w:rPr>
          <w:rFonts w:cs="Times New Roman" w:hint="cs"/>
          <w:sz w:val="24"/>
          <w:szCs w:val="24"/>
          <w:rtl/>
          <w:lang w:bidi="ar-EG"/>
        </w:rPr>
        <w:t>6</w:t>
      </w:r>
      <w:r w:rsidRPr="000E2A49">
        <w:rPr>
          <w:rFonts w:cs="Times New Roman"/>
          <w:sz w:val="24"/>
          <w:szCs w:val="24"/>
          <w:rtl/>
          <w:lang w:bidi="ar-EG"/>
        </w:rPr>
        <w:t>-</w:t>
      </w:r>
      <w:r w:rsidRPr="000E2A49">
        <w:rPr>
          <w:rFonts w:cs="Times New Roman"/>
          <w:sz w:val="24"/>
          <w:szCs w:val="24"/>
          <w:rtl/>
          <w:lang w:bidi="ar-EG"/>
        </w:rPr>
        <w:tab/>
      </w:r>
      <w:r w:rsidRPr="00C56621">
        <w:rPr>
          <w:rFonts w:hint="cs"/>
          <w:sz w:val="28"/>
          <w:rtl/>
          <w:lang w:bidi="ar-EG"/>
        </w:rPr>
        <w:t xml:space="preserve">إتفاقية تسهيل الملاحة </w:t>
      </w:r>
      <w:r w:rsidRPr="000E2A49">
        <w:rPr>
          <w:rFonts w:hint="cs"/>
          <w:spacing w:val="-4"/>
          <w:sz w:val="28"/>
          <w:rtl/>
          <w:lang w:bidi="ar-EG"/>
        </w:rPr>
        <w:t>البحرية</w:t>
      </w:r>
      <w:r w:rsidRPr="00C56621">
        <w:rPr>
          <w:rFonts w:hint="cs"/>
          <w:sz w:val="28"/>
          <w:rtl/>
          <w:lang w:bidi="ar-EG"/>
        </w:rPr>
        <w:t xml:space="preserve"> الدولية لسنة</w:t>
      </w:r>
      <w:r>
        <w:rPr>
          <w:rFonts w:hint="cs"/>
          <w:sz w:val="30"/>
          <w:szCs w:val="30"/>
          <w:rtl/>
          <w:lang w:bidi="ar-EG"/>
        </w:rPr>
        <w:t xml:space="preserve"> </w:t>
      </w:r>
      <w:r w:rsidRPr="0056192D">
        <w:rPr>
          <w:rFonts w:cs="Times New Roman" w:hint="cs"/>
          <w:sz w:val="24"/>
          <w:szCs w:val="24"/>
          <w:rtl/>
          <w:lang w:bidi="ar-EG"/>
        </w:rPr>
        <w:t>1965</w:t>
      </w:r>
      <w:r>
        <w:rPr>
          <w:rFonts w:hint="cs"/>
          <w:spacing w:val="-4"/>
          <w:sz w:val="24"/>
          <w:szCs w:val="24"/>
          <w:rtl/>
          <w:lang w:bidi="ar-EG"/>
        </w:rPr>
        <w:t xml:space="preserve"> (</w:t>
      </w:r>
      <w:r>
        <w:rPr>
          <w:spacing w:val="-4"/>
          <w:sz w:val="24"/>
          <w:szCs w:val="24"/>
          <w:lang w:bidi="ar-EG"/>
        </w:rPr>
        <w:t>FAL</w:t>
      </w:r>
      <w:r>
        <w:rPr>
          <w:rFonts w:hint="cs"/>
          <w:spacing w:val="-4"/>
          <w:sz w:val="24"/>
          <w:szCs w:val="24"/>
          <w:rtl/>
          <w:lang w:bidi="ar-EG"/>
        </w:rPr>
        <w:t>)</w:t>
      </w:r>
      <w:r>
        <w:rPr>
          <w:rFonts w:hint="cs"/>
          <w:sz w:val="30"/>
          <w:szCs w:val="30"/>
          <w:rtl/>
          <w:lang w:bidi="ar-EG"/>
        </w:rPr>
        <w:t xml:space="preserve">. </w:t>
      </w:r>
    </w:p>
    <w:p w:rsidR="00286B62" w:rsidRPr="00C56621" w:rsidRDefault="00286B62" w:rsidP="00286B62">
      <w:pPr>
        <w:tabs>
          <w:tab w:val="left" w:pos="282"/>
        </w:tabs>
        <w:spacing w:line="520" w:lineRule="exact"/>
        <w:ind w:left="567" w:right="-284" w:firstLine="0"/>
        <w:rPr>
          <w:sz w:val="28"/>
          <w:rtl/>
          <w:lang w:bidi="ar-EG"/>
        </w:rPr>
      </w:pPr>
      <w:r w:rsidRPr="00C56621">
        <w:rPr>
          <w:rFonts w:hint="cs"/>
          <w:sz w:val="28"/>
          <w:rtl/>
          <w:lang w:bidi="ar-EG"/>
        </w:rPr>
        <w:t xml:space="preserve">(الدول العربية </w:t>
      </w:r>
      <w:r w:rsidRPr="000E2A49">
        <w:rPr>
          <w:rFonts w:hint="cs"/>
          <w:spacing w:val="-6"/>
          <w:sz w:val="28"/>
          <w:rtl/>
          <w:lang w:bidi="ar-EG"/>
        </w:rPr>
        <w:t>الأطراف</w:t>
      </w:r>
      <w:r w:rsidRPr="00C56621">
        <w:rPr>
          <w:rFonts w:hint="cs"/>
          <w:sz w:val="28"/>
          <w:rtl/>
          <w:lang w:bidi="ar-EG"/>
        </w:rPr>
        <w:t xml:space="preserve"> فيها: مصر، والعراق، وسوريا، واليمن).</w:t>
      </w:r>
    </w:p>
    <w:p w:rsidR="00286B62" w:rsidRDefault="00286B62" w:rsidP="00286B62">
      <w:pPr>
        <w:tabs>
          <w:tab w:val="left" w:pos="566"/>
        </w:tabs>
        <w:spacing w:before="200" w:line="520" w:lineRule="exact"/>
        <w:ind w:left="566" w:hanging="567"/>
        <w:jc w:val="left"/>
        <w:rPr>
          <w:sz w:val="30"/>
          <w:szCs w:val="30"/>
          <w:rtl/>
          <w:lang w:bidi="ar-EG"/>
        </w:rPr>
      </w:pPr>
      <w:r>
        <w:rPr>
          <w:rFonts w:cs="Times New Roman" w:hint="cs"/>
          <w:sz w:val="24"/>
          <w:szCs w:val="24"/>
          <w:rtl/>
          <w:lang w:bidi="ar-EG"/>
        </w:rPr>
        <w:t>7</w:t>
      </w:r>
      <w:r w:rsidRPr="000E2A49">
        <w:rPr>
          <w:rFonts w:cs="Times New Roman"/>
          <w:sz w:val="24"/>
          <w:szCs w:val="24"/>
          <w:rtl/>
          <w:lang w:bidi="ar-EG"/>
        </w:rPr>
        <w:t>-</w:t>
      </w:r>
      <w:r w:rsidRPr="000E2A49">
        <w:rPr>
          <w:rFonts w:cs="Times New Roman"/>
          <w:sz w:val="24"/>
          <w:szCs w:val="24"/>
          <w:rtl/>
          <w:lang w:bidi="ar-EG"/>
        </w:rPr>
        <w:tab/>
      </w:r>
      <w:r w:rsidRPr="00C56621">
        <w:rPr>
          <w:rFonts w:hint="cs"/>
          <w:sz w:val="28"/>
          <w:rtl/>
          <w:lang w:bidi="ar-EG"/>
        </w:rPr>
        <w:t>إتفاقية تنظيم النقل بالعبور (الترانزيت) بين الدول العربية لسنة</w:t>
      </w:r>
      <w:r>
        <w:rPr>
          <w:rFonts w:hint="cs"/>
          <w:sz w:val="30"/>
          <w:szCs w:val="30"/>
          <w:rtl/>
          <w:lang w:bidi="ar-EG"/>
        </w:rPr>
        <w:t xml:space="preserve"> </w:t>
      </w:r>
      <w:r w:rsidRPr="00297336">
        <w:rPr>
          <w:rFonts w:hint="cs"/>
          <w:spacing w:val="-4"/>
          <w:sz w:val="24"/>
          <w:szCs w:val="24"/>
          <w:rtl/>
          <w:lang w:bidi="ar-EG"/>
        </w:rPr>
        <w:t>1977</w:t>
      </w:r>
      <w:r>
        <w:rPr>
          <w:rFonts w:hint="cs"/>
          <w:sz w:val="30"/>
          <w:szCs w:val="30"/>
          <w:rtl/>
          <w:lang w:bidi="ar-EG"/>
        </w:rPr>
        <w:t>.</w:t>
      </w:r>
    </w:p>
    <w:p w:rsidR="00286B62" w:rsidRPr="00C56621" w:rsidRDefault="00286B62" w:rsidP="00286B62">
      <w:pPr>
        <w:tabs>
          <w:tab w:val="left" w:pos="282"/>
        </w:tabs>
        <w:spacing w:line="520" w:lineRule="exact"/>
        <w:ind w:left="567" w:right="-284" w:firstLine="0"/>
        <w:rPr>
          <w:sz w:val="28"/>
          <w:rtl/>
          <w:lang w:bidi="ar-EG"/>
        </w:rPr>
      </w:pPr>
      <w:r w:rsidRPr="00C56621">
        <w:rPr>
          <w:rFonts w:hint="cs"/>
          <w:sz w:val="28"/>
          <w:rtl/>
          <w:lang w:bidi="ar-EG"/>
        </w:rPr>
        <w:t xml:space="preserve">(الدول الموقعة عليها </w:t>
      </w:r>
      <w:r w:rsidRPr="0056192D">
        <w:rPr>
          <w:rFonts w:cs="Times New Roman"/>
          <w:sz w:val="24"/>
          <w:szCs w:val="24"/>
          <w:rtl/>
          <w:lang w:bidi="ar-EG"/>
        </w:rPr>
        <w:t>21</w:t>
      </w:r>
      <w:r w:rsidRPr="00C56621">
        <w:rPr>
          <w:rFonts w:hint="cs"/>
          <w:sz w:val="28"/>
          <w:rtl/>
          <w:lang w:bidi="ar-EG"/>
        </w:rPr>
        <w:t xml:space="preserve"> دولة عربية).</w:t>
      </w:r>
    </w:p>
    <w:p w:rsidR="00286B62" w:rsidRPr="00C56621" w:rsidRDefault="00286B62" w:rsidP="00286B62">
      <w:pPr>
        <w:tabs>
          <w:tab w:val="left" w:pos="566"/>
        </w:tabs>
        <w:spacing w:before="200" w:line="520" w:lineRule="exact"/>
        <w:ind w:left="566" w:hanging="567"/>
        <w:rPr>
          <w:sz w:val="28"/>
          <w:rtl/>
          <w:lang w:bidi="ar-EG"/>
        </w:rPr>
      </w:pPr>
      <w:r>
        <w:rPr>
          <w:rFonts w:cs="Times New Roman" w:hint="cs"/>
          <w:sz w:val="24"/>
          <w:szCs w:val="24"/>
          <w:rtl/>
          <w:lang w:bidi="ar-EG"/>
        </w:rPr>
        <w:t>8</w:t>
      </w:r>
      <w:r w:rsidRPr="000E2A49">
        <w:rPr>
          <w:rFonts w:cs="Times New Roman"/>
          <w:sz w:val="24"/>
          <w:szCs w:val="24"/>
          <w:rtl/>
          <w:lang w:bidi="ar-EG"/>
        </w:rPr>
        <w:t>-</w:t>
      </w:r>
      <w:r w:rsidRPr="000E2A49">
        <w:rPr>
          <w:rFonts w:cs="Times New Roman"/>
          <w:sz w:val="24"/>
          <w:szCs w:val="24"/>
          <w:rtl/>
          <w:lang w:bidi="ar-EG"/>
        </w:rPr>
        <w:tab/>
      </w:r>
      <w:r w:rsidRPr="00C56621">
        <w:rPr>
          <w:rFonts w:hint="cs"/>
          <w:sz w:val="28"/>
          <w:rtl/>
          <w:lang w:bidi="ar-EG"/>
        </w:rPr>
        <w:t xml:space="preserve">الإتفاقية الدولية لتبسيط وتنسيق الإجراءات الجمركية </w:t>
      </w:r>
      <w:r>
        <w:rPr>
          <w:rFonts w:hint="cs"/>
          <w:sz w:val="28"/>
          <w:rtl/>
          <w:lang w:bidi="ar-EG"/>
        </w:rPr>
        <w:t xml:space="preserve">(كيوتو) </w:t>
      </w:r>
      <w:r w:rsidRPr="00C56621">
        <w:rPr>
          <w:rFonts w:hint="cs"/>
          <w:sz w:val="28"/>
          <w:rtl/>
          <w:lang w:bidi="ar-EG"/>
        </w:rPr>
        <w:t>المعدله ببرتوكول بروكسل لسنة</w:t>
      </w:r>
      <w:r>
        <w:rPr>
          <w:rFonts w:hint="cs"/>
          <w:spacing w:val="-4"/>
          <w:sz w:val="30"/>
          <w:szCs w:val="30"/>
          <w:rtl/>
          <w:lang w:bidi="ar-EG"/>
        </w:rPr>
        <w:t xml:space="preserve"> </w:t>
      </w:r>
      <w:r w:rsidRPr="00C56621">
        <w:rPr>
          <w:rFonts w:cs="Times New Roman"/>
          <w:sz w:val="24"/>
          <w:szCs w:val="24"/>
          <w:rtl/>
          <w:lang w:bidi="ar-EG"/>
        </w:rPr>
        <w:t>1999</w:t>
      </w:r>
      <w:r w:rsidRPr="00C56621">
        <w:rPr>
          <w:rFonts w:hint="cs"/>
          <w:sz w:val="28"/>
          <w:rtl/>
          <w:lang w:bidi="ar-EG"/>
        </w:rPr>
        <w:t>.</w:t>
      </w:r>
    </w:p>
    <w:p w:rsidR="00286B62" w:rsidRDefault="00286B62" w:rsidP="00286B62">
      <w:pPr>
        <w:tabs>
          <w:tab w:val="left" w:pos="282"/>
        </w:tabs>
        <w:spacing w:line="520" w:lineRule="exact"/>
        <w:ind w:left="567" w:right="-284" w:firstLine="0"/>
        <w:rPr>
          <w:sz w:val="28"/>
          <w:rtl/>
          <w:lang w:bidi="ar-EG"/>
        </w:rPr>
      </w:pPr>
      <w:r>
        <w:rPr>
          <w:rFonts w:hint="cs"/>
          <w:sz w:val="28"/>
          <w:rtl/>
          <w:lang w:bidi="ar-EG"/>
        </w:rPr>
        <w:t>(الدول العربية الأعضاء هي: الجزائر، ومصر، والأردن، والمغرب، وقطر، والسعودية، والسودان، والإمارات العربية).</w:t>
      </w:r>
    </w:p>
    <w:p w:rsidR="00286B62" w:rsidRPr="00561F82" w:rsidRDefault="00286B62" w:rsidP="00286B62">
      <w:pPr>
        <w:tabs>
          <w:tab w:val="left" w:pos="566"/>
        </w:tabs>
        <w:spacing w:before="200" w:line="520" w:lineRule="exact"/>
        <w:ind w:left="566" w:hanging="567"/>
        <w:rPr>
          <w:sz w:val="28"/>
          <w:lang w:bidi="ar-EG"/>
        </w:rPr>
      </w:pPr>
      <w:r>
        <w:rPr>
          <w:rFonts w:cs="Times New Roman" w:hint="cs"/>
          <w:sz w:val="24"/>
          <w:szCs w:val="24"/>
          <w:rtl/>
          <w:lang w:bidi="ar-EG"/>
        </w:rPr>
        <w:t>9</w:t>
      </w:r>
      <w:r w:rsidRPr="000E2A49">
        <w:rPr>
          <w:rFonts w:cs="Times New Roman"/>
          <w:sz w:val="24"/>
          <w:szCs w:val="24"/>
          <w:rtl/>
          <w:lang w:bidi="ar-EG"/>
        </w:rPr>
        <w:t>-</w:t>
      </w:r>
      <w:r w:rsidRPr="000E2A49">
        <w:rPr>
          <w:rFonts w:cs="Times New Roman"/>
          <w:sz w:val="24"/>
          <w:szCs w:val="24"/>
          <w:rtl/>
          <w:lang w:bidi="ar-EG"/>
        </w:rPr>
        <w:tab/>
      </w:r>
      <w:r w:rsidRPr="00561F82">
        <w:rPr>
          <w:rFonts w:hint="cs"/>
          <w:sz w:val="28"/>
          <w:rtl/>
          <w:lang w:bidi="ar-EG"/>
        </w:rPr>
        <w:t>يجب صياغة قانون أوزان على المستوى الاقليمي بالتعاون مع البلدان المشاركة لتعزيز التجارة والسلامة على الطرق ولحماية البنية التحتية للطرق في آن معاً.</w:t>
      </w:r>
    </w:p>
    <w:p w:rsidR="00286B62" w:rsidRPr="00D01C5A" w:rsidRDefault="00286B62" w:rsidP="00776162">
      <w:pPr>
        <w:pStyle w:val="ListParagraph"/>
        <w:numPr>
          <w:ilvl w:val="0"/>
          <w:numId w:val="107"/>
        </w:numPr>
        <w:tabs>
          <w:tab w:val="left" w:pos="566"/>
        </w:tabs>
        <w:spacing w:before="200" w:line="520" w:lineRule="exact"/>
        <w:ind w:left="566" w:hanging="567"/>
        <w:rPr>
          <w:sz w:val="28"/>
          <w:rtl/>
          <w:lang w:bidi="ar-EG"/>
        </w:rPr>
      </w:pPr>
      <w:r w:rsidRPr="00D01C5A">
        <w:rPr>
          <w:rFonts w:hint="cs"/>
          <w:sz w:val="28"/>
          <w:rtl/>
          <w:lang w:bidi="ar-EG"/>
        </w:rPr>
        <w:t xml:space="preserve">انضمام الدول العربية إلى الاتفاقية الدولية لتنسيق إجراءات الرقابة الحدودية على البضائع لعام </w:t>
      </w:r>
      <w:r w:rsidRPr="00D01C5A">
        <w:rPr>
          <w:rFonts w:cs="Times New Roman"/>
          <w:sz w:val="24"/>
          <w:szCs w:val="24"/>
          <w:rtl/>
          <w:lang w:bidi="ar-EG"/>
        </w:rPr>
        <w:t>1982</w:t>
      </w:r>
      <w:r w:rsidRPr="00D01C5A">
        <w:rPr>
          <w:rFonts w:hint="cs"/>
          <w:sz w:val="28"/>
          <w:rtl/>
          <w:lang w:bidi="ar-EG"/>
        </w:rPr>
        <w:t xml:space="preserve">، ويمكن استخدام هذه الاتفاقية  لتطوير اتفاقية الترانزيت العربية. </w:t>
      </w:r>
    </w:p>
    <w:p w:rsidR="00286B62" w:rsidRDefault="00286B62" w:rsidP="00776162">
      <w:pPr>
        <w:pStyle w:val="ListParagraph"/>
        <w:numPr>
          <w:ilvl w:val="0"/>
          <w:numId w:val="107"/>
        </w:numPr>
        <w:tabs>
          <w:tab w:val="left" w:pos="566"/>
        </w:tabs>
        <w:spacing w:before="200" w:line="520" w:lineRule="exact"/>
        <w:ind w:left="566" w:hanging="567"/>
        <w:rPr>
          <w:sz w:val="28"/>
          <w:lang w:bidi="ar-EG"/>
        </w:rPr>
      </w:pPr>
      <w:r w:rsidRPr="00D01C5A">
        <w:rPr>
          <w:rFonts w:hint="cs"/>
          <w:sz w:val="28"/>
          <w:rtl/>
          <w:lang w:bidi="ar-EG"/>
        </w:rPr>
        <w:t>تحدد القوانين الوطنية فى كل دولة الجهة المختصة التى تعتمد قواعد  ممارسة نشاط النقل متعدد الوسائط وتعمل الدول الأطراف على توحيد قواعد ممارسة نشاط النقل متعدد الوسائط كما تعمل دولة فلسطين على مواءمة الأنظمه والتشريعات والمؤسسات لتحقيق التكامل والإنسجام بما يكفل تعزيز الإستثمار فى ممارسة النشاط.</w:t>
      </w:r>
    </w:p>
    <w:p w:rsidR="00286B62" w:rsidRPr="008D127D" w:rsidRDefault="00286B62" w:rsidP="00286B62">
      <w:pPr>
        <w:spacing w:before="360" w:after="120" w:line="520" w:lineRule="exact"/>
        <w:ind w:firstLine="0"/>
        <w:jc w:val="both"/>
        <w:rPr>
          <w:rFonts w:ascii="Simplified Arabic" w:hAnsi="Simplified Arabic" w:cs="AL-Mateen"/>
          <w:sz w:val="32"/>
          <w:szCs w:val="32"/>
          <w:rtl/>
          <w:lang w:bidi="ar-EG"/>
        </w:rPr>
      </w:pPr>
      <w:r w:rsidRPr="008D127D">
        <w:rPr>
          <w:rFonts w:ascii="Simplified Arabic" w:hAnsi="Simplified Arabic" w:cs="AL-Mateen" w:hint="cs"/>
          <w:sz w:val="32"/>
          <w:szCs w:val="32"/>
          <w:rtl/>
          <w:lang w:bidi="ar-EG"/>
        </w:rPr>
        <w:t>ثانياً:  الإجراءات الفنية</w:t>
      </w:r>
      <w:r>
        <w:rPr>
          <w:rFonts w:ascii="Simplified Arabic" w:hAnsi="Simplified Arabic" w:cs="AL-Mateen" w:hint="cs"/>
          <w:sz w:val="32"/>
          <w:szCs w:val="32"/>
          <w:rtl/>
          <w:lang w:bidi="ar-EG"/>
        </w:rPr>
        <w:t xml:space="preserve"> وإجراءات السلامة</w:t>
      </w:r>
      <w:r w:rsidRPr="008D127D">
        <w:rPr>
          <w:rFonts w:ascii="Simplified Arabic" w:hAnsi="Simplified Arabic" w:cs="AL-Mateen" w:hint="cs"/>
          <w:sz w:val="32"/>
          <w:szCs w:val="32"/>
          <w:rtl/>
          <w:lang w:bidi="ar-EG"/>
        </w:rPr>
        <w:t>:</w:t>
      </w:r>
    </w:p>
    <w:p w:rsidR="00286B62" w:rsidRPr="00F10B26" w:rsidRDefault="00286B62" w:rsidP="00776162">
      <w:pPr>
        <w:pStyle w:val="ListParagraph"/>
        <w:numPr>
          <w:ilvl w:val="0"/>
          <w:numId w:val="105"/>
        </w:numPr>
        <w:tabs>
          <w:tab w:val="left" w:pos="737"/>
        </w:tabs>
        <w:spacing w:before="200" w:line="520" w:lineRule="exact"/>
        <w:ind w:left="557" w:hanging="540"/>
        <w:rPr>
          <w:sz w:val="28"/>
          <w:rtl/>
          <w:lang w:bidi="ar-EG"/>
        </w:rPr>
      </w:pPr>
      <w:r w:rsidRPr="00F10B26">
        <w:rPr>
          <w:rFonts w:hint="cs"/>
          <w:sz w:val="28"/>
          <w:rtl/>
          <w:lang w:bidi="ar-EG"/>
        </w:rPr>
        <w:t>وضع مخطط محاور الربط بالطرق الدولية بين الدول العربية وضرورة تحسين التخطيط الحضاري لاستخدامات الأرض بما يسمح بتخفيض المسافات ويقلل من الإزدحام على المستوى الإقليمي.</w:t>
      </w:r>
    </w:p>
    <w:p w:rsidR="00286B62" w:rsidRPr="00F10B26" w:rsidRDefault="00286B62" w:rsidP="00776162">
      <w:pPr>
        <w:pStyle w:val="ListParagraph"/>
        <w:numPr>
          <w:ilvl w:val="0"/>
          <w:numId w:val="105"/>
        </w:numPr>
        <w:tabs>
          <w:tab w:val="left" w:pos="737"/>
        </w:tabs>
        <w:spacing w:line="500" w:lineRule="exact"/>
        <w:ind w:left="557" w:hanging="540"/>
        <w:rPr>
          <w:sz w:val="28"/>
          <w:rtl/>
          <w:lang w:bidi="ar-EG"/>
        </w:rPr>
      </w:pPr>
      <w:r>
        <w:rPr>
          <w:rFonts w:hint="cs"/>
          <w:sz w:val="28"/>
          <w:rtl/>
          <w:lang w:bidi="ar-EG"/>
        </w:rPr>
        <w:t>تنفيذ</w:t>
      </w:r>
      <w:r w:rsidRPr="00F10B26">
        <w:rPr>
          <w:rFonts w:hint="cs"/>
          <w:sz w:val="28"/>
          <w:rtl/>
          <w:lang w:bidi="ar-EG"/>
        </w:rPr>
        <w:t xml:space="preserve"> مخطط محاور </w:t>
      </w:r>
      <w:r>
        <w:rPr>
          <w:rFonts w:hint="cs"/>
          <w:sz w:val="28"/>
          <w:rtl/>
          <w:lang w:bidi="ar-EG"/>
        </w:rPr>
        <w:t xml:space="preserve">ووصلات </w:t>
      </w:r>
      <w:r w:rsidRPr="00F10B26">
        <w:rPr>
          <w:rFonts w:hint="cs"/>
          <w:sz w:val="28"/>
          <w:rtl/>
          <w:lang w:bidi="ar-EG"/>
        </w:rPr>
        <w:t>الربط بالسكك الحديدية الدولية بين الدول العربية</w:t>
      </w:r>
      <w:r>
        <w:rPr>
          <w:rFonts w:hint="cs"/>
          <w:sz w:val="28"/>
          <w:rtl/>
          <w:lang w:bidi="ar-EG"/>
        </w:rPr>
        <w:t xml:space="preserve"> والتي ساهم الاتحاد العربي للسكك الحديدية في تخطيطها</w:t>
      </w:r>
      <w:r w:rsidRPr="00F10B26">
        <w:rPr>
          <w:rFonts w:hint="cs"/>
          <w:sz w:val="28"/>
          <w:rtl/>
          <w:lang w:bidi="ar-EG"/>
        </w:rPr>
        <w:t>.</w:t>
      </w:r>
    </w:p>
    <w:p w:rsidR="00286B62" w:rsidRPr="00F10B26" w:rsidRDefault="00286B62" w:rsidP="00776162">
      <w:pPr>
        <w:pStyle w:val="ListParagraph"/>
        <w:numPr>
          <w:ilvl w:val="0"/>
          <w:numId w:val="105"/>
        </w:numPr>
        <w:tabs>
          <w:tab w:val="left" w:pos="737"/>
        </w:tabs>
        <w:spacing w:before="200" w:line="520" w:lineRule="exact"/>
        <w:ind w:left="557" w:hanging="540"/>
        <w:rPr>
          <w:sz w:val="28"/>
          <w:lang w:bidi="ar-EG"/>
        </w:rPr>
      </w:pPr>
      <w:r w:rsidRPr="00F10B26">
        <w:rPr>
          <w:rFonts w:hint="cs"/>
          <w:sz w:val="28"/>
          <w:rtl/>
          <w:lang w:bidi="ar-EG"/>
        </w:rPr>
        <w:t xml:space="preserve">دعم التعاون والتنسيق </w:t>
      </w:r>
      <w:r>
        <w:rPr>
          <w:rFonts w:hint="cs"/>
          <w:sz w:val="28"/>
          <w:rtl/>
          <w:lang w:bidi="ar-EG"/>
        </w:rPr>
        <w:t xml:space="preserve">الفني </w:t>
      </w:r>
      <w:r w:rsidRPr="00F10B26">
        <w:rPr>
          <w:rFonts w:hint="cs"/>
          <w:sz w:val="28"/>
          <w:rtl/>
          <w:lang w:bidi="ar-EG"/>
        </w:rPr>
        <w:t xml:space="preserve">المشترك في مجال النقل </w:t>
      </w:r>
      <w:r>
        <w:rPr>
          <w:rFonts w:hint="cs"/>
          <w:sz w:val="28"/>
          <w:rtl/>
          <w:lang w:bidi="ar-EG"/>
        </w:rPr>
        <w:t xml:space="preserve">واللوجستيات </w:t>
      </w:r>
      <w:r w:rsidRPr="00F10B26">
        <w:rPr>
          <w:rFonts w:hint="cs"/>
          <w:sz w:val="28"/>
          <w:rtl/>
          <w:lang w:bidi="ar-EG"/>
        </w:rPr>
        <w:t xml:space="preserve">مما يسمح بتفعيل </w:t>
      </w:r>
      <w:r>
        <w:rPr>
          <w:rFonts w:hint="cs"/>
          <w:sz w:val="28"/>
          <w:rtl/>
          <w:lang w:bidi="ar-EG"/>
        </w:rPr>
        <w:t>ال</w:t>
      </w:r>
      <w:r w:rsidRPr="00F10B26">
        <w:rPr>
          <w:rFonts w:hint="cs"/>
          <w:sz w:val="28"/>
          <w:rtl/>
          <w:lang w:bidi="ar-EG"/>
        </w:rPr>
        <w:t xml:space="preserve">موقع </w:t>
      </w:r>
      <w:r>
        <w:rPr>
          <w:rFonts w:hint="cs"/>
          <w:sz w:val="28"/>
          <w:rtl/>
          <w:lang w:bidi="ar-EG"/>
        </w:rPr>
        <w:t>الجغرافي المتميز ل</w:t>
      </w:r>
      <w:r w:rsidRPr="00F10B26">
        <w:rPr>
          <w:rFonts w:hint="cs"/>
          <w:sz w:val="28"/>
          <w:rtl/>
          <w:lang w:bidi="ar-EG"/>
        </w:rPr>
        <w:t>لوطن العربي والاستفادة من المراكز الحيوية التي تشغلها دوله على الخريطة التجارية</w:t>
      </w:r>
      <w:r>
        <w:rPr>
          <w:rFonts w:hint="cs"/>
          <w:sz w:val="28"/>
          <w:rtl/>
          <w:lang w:bidi="ar-EG"/>
        </w:rPr>
        <w:t xml:space="preserve"> الإقليمية والدولية</w:t>
      </w:r>
      <w:r w:rsidRPr="00F10B26">
        <w:rPr>
          <w:rFonts w:hint="cs"/>
          <w:sz w:val="28"/>
          <w:rtl/>
          <w:lang w:bidi="ar-EG"/>
        </w:rPr>
        <w:t xml:space="preserve">. </w:t>
      </w:r>
    </w:p>
    <w:p w:rsidR="00286B62" w:rsidRPr="00F10B26" w:rsidRDefault="00286B62" w:rsidP="00776162">
      <w:pPr>
        <w:pStyle w:val="ListParagraph"/>
        <w:numPr>
          <w:ilvl w:val="0"/>
          <w:numId w:val="105"/>
        </w:numPr>
        <w:tabs>
          <w:tab w:val="left" w:pos="737"/>
        </w:tabs>
        <w:spacing w:before="200" w:line="520" w:lineRule="exact"/>
        <w:ind w:left="557" w:hanging="540"/>
        <w:rPr>
          <w:sz w:val="28"/>
          <w:lang w:bidi="ar-EG"/>
        </w:rPr>
      </w:pPr>
      <w:r w:rsidRPr="00F10B26">
        <w:rPr>
          <w:rFonts w:hint="cs"/>
          <w:sz w:val="28"/>
          <w:rtl/>
          <w:lang w:bidi="ar-EG"/>
        </w:rPr>
        <w:t>تحسين مستوى خدمة النقل البري من خلال إكمال الوصلات على الطرق الرئيسية التي تربط البلاد العربية وتقوية وتوسيع الشبكات الحالية إضافة إلى توحيد المواصفات الفنية للطرق الرئيسية وتأمين الخدمات الضرورية على الطرقات كالإستراحات وورش التصليح ومحطات الوقود وتصميم إشارات وعلامات الطرق وتأمين صيانة دائمة للطرق من جانب عمالة متخصصة وتوفير معلومات حديثة عن قطاع النقل ورسم خرائط صحيحة ودقيقة.</w:t>
      </w:r>
    </w:p>
    <w:p w:rsidR="00286B62" w:rsidRDefault="00286B62" w:rsidP="00776162">
      <w:pPr>
        <w:pStyle w:val="ListParagraph"/>
        <w:numPr>
          <w:ilvl w:val="0"/>
          <w:numId w:val="105"/>
        </w:numPr>
        <w:tabs>
          <w:tab w:val="left" w:pos="737"/>
        </w:tabs>
        <w:spacing w:before="200" w:line="520" w:lineRule="exact"/>
        <w:ind w:left="557" w:hanging="540"/>
        <w:rPr>
          <w:sz w:val="28"/>
          <w:lang w:bidi="ar-EG"/>
        </w:rPr>
      </w:pPr>
      <w:r w:rsidRPr="00F10B26">
        <w:rPr>
          <w:rFonts w:hint="cs"/>
          <w:sz w:val="28"/>
          <w:rtl/>
          <w:lang w:bidi="ar-EG"/>
        </w:rPr>
        <w:t xml:space="preserve">الإتفاق على الأسس والمبادئ العامة لسياسة تسعير خدمات النقل بين الدول العربية لضمان المنافسة المتكافئة واستمرارية النشاط. وفي هذا الصدد فإن الأمر </w:t>
      </w:r>
      <w:r>
        <w:rPr>
          <w:rFonts w:hint="cs"/>
          <w:sz w:val="28"/>
          <w:rtl/>
          <w:lang w:bidi="ar-EG"/>
        </w:rPr>
        <w:t>يستلزم</w:t>
      </w:r>
      <w:r w:rsidRPr="00F10B26">
        <w:rPr>
          <w:rFonts w:hint="cs"/>
          <w:sz w:val="28"/>
          <w:rtl/>
          <w:lang w:bidi="ar-EG"/>
        </w:rPr>
        <w:t xml:space="preserve"> الوصول إلى تحديد رسوم </w:t>
      </w:r>
      <w:r>
        <w:rPr>
          <w:rFonts w:hint="cs"/>
          <w:sz w:val="28"/>
          <w:rtl/>
          <w:lang w:bidi="ar-EG"/>
        </w:rPr>
        <w:t>مرور</w:t>
      </w:r>
      <w:r w:rsidRPr="00E143FB">
        <w:rPr>
          <w:rStyle w:val="FootnoteReference"/>
          <w:sz w:val="28"/>
          <w:rtl/>
          <w:lang w:bidi="ar-EG"/>
        </w:rPr>
        <w:footnoteReference w:customMarkFollows="1" w:id="89"/>
        <w:sym w:font="Symbol" w:char="F02A"/>
      </w:r>
      <w:r w:rsidRPr="00F10B26">
        <w:rPr>
          <w:rFonts w:hint="cs"/>
          <w:sz w:val="28"/>
          <w:rtl/>
          <w:lang w:bidi="ar-EG"/>
        </w:rPr>
        <w:t xml:space="preserve"> تتماشى مع الواقع وتكون متجانسة بين الدول العربية ويكون التفاوت بينها محدود.</w:t>
      </w:r>
    </w:p>
    <w:p w:rsidR="00286B62" w:rsidRPr="006760E4" w:rsidRDefault="00286B62" w:rsidP="00776162">
      <w:pPr>
        <w:pStyle w:val="ListParagraph"/>
        <w:numPr>
          <w:ilvl w:val="0"/>
          <w:numId w:val="105"/>
        </w:numPr>
        <w:tabs>
          <w:tab w:val="left" w:pos="737"/>
        </w:tabs>
        <w:spacing w:before="200" w:line="520" w:lineRule="exact"/>
        <w:ind w:left="557" w:hanging="540"/>
        <w:rPr>
          <w:sz w:val="28"/>
          <w:rtl/>
          <w:lang w:bidi="ar-EG"/>
        </w:rPr>
      </w:pPr>
      <w:r w:rsidRPr="006760E4">
        <w:rPr>
          <w:rFonts w:hint="cs"/>
          <w:sz w:val="28"/>
          <w:rtl/>
          <w:lang w:bidi="ar-EG"/>
        </w:rPr>
        <w:t>يجري حالياً وضع مبادرة عربية لأمن وتسهيل التجارة بين الدول العربية في ضوء المعايير الدولية لأمن سلسلة إمداد التجارة.</w:t>
      </w:r>
    </w:p>
    <w:p w:rsidR="00286B62" w:rsidRPr="00F10B26" w:rsidRDefault="00286B62" w:rsidP="00776162">
      <w:pPr>
        <w:pStyle w:val="ListParagraph"/>
        <w:numPr>
          <w:ilvl w:val="0"/>
          <w:numId w:val="105"/>
        </w:numPr>
        <w:tabs>
          <w:tab w:val="left" w:pos="737"/>
        </w:tabs>
        <w:spacing w:before="200" w:line="520" w:lineRule="exact"/>
        <w:ind w:left="557" w:hanging="540"/>
        <w:rPr>
          <w:sz w:val="28"/>
          <w:lang w:bidi="ar-EG"/>
        </w:rPr>
      </w:pPr>
      <w:r w:rsidRPr="00F10B26">
        <w:rPr>
          <w:rFonts w:hint="cs"/>
          <w:sz w:val="28"/>
          <w:rtl/>
          <w:lang w:bidi="ar-EG"/>
        </w:rPr>
        <w:t>السماح للشاحنات بالعودة محملة مما يزيد من كفاءة التشغيل ورفع نسبة المسافة المحملة للحد من الرحلات الفارغة.</w:t>
      </w:r>
    </w:p>
    <w:p w:rsidR="00286B62" w:rsidRPr="00F10B26" w:rsidRDefault="00286B62" w:rsidP="00776162">
      <w:pPr>
        <w:pStyle w:val="ListParagraph"/>
        <w:numPr>
          <w:ilvl w:val="0"/>
          <w:numId w:val="105"/>
        </w:numPr>
        <w:tabs>
          <w:tab w:val="left" w:pos="737"/>
        </w:tabs>
        <w:spacing w:before="200" w:line="520" w:lineRule="exact"/>
        <w:ind w:left="557" w:hanging="540"/>
        <w:rPr>
          <w:sz w:val="28"/>
          <w:lang w:bidi="ar-EG"/>
        </w:rPr>
      </w:pPr>
      <w:r w:rsidRPr="00F10B26">
        <w:rPr>
          <w:rFonts w:hint="cs"/>
          <w:sz w:val="28"/>
          <w:rtl/>
          <w:lang w:bidi="ar-EG"/>
        </w:rPr>
        <w:t>تطبيق قوانين الأوزان المحورية والإجمالية المعدة تدريجياً مما يؤمن حماية للطرق.</w:t>
      </w:r>
    </w:p>
    <w:p w:rsidR="00286B62" w:rsidRPr="00F10B26" w:rsidRDefault="00286B62" w:rsidP="00776162">
      <w:pPr>
        <w:pStyle w:val="ListParagraph"/>
        <w:numPr>
          <w:ilvl w:val="0"/>
          <w:numId w:val="105"/>
        </w:numPr>
        <w:tabs>
          <w:tab w:val="left" w:pos="737"/>
        </w:tabs>
        <w:spacing w:before="200" w:line="520" w:lineRule="exact"/>
        <w:ind w:left="557" w:hanging="540"/>
        <w:rPr>
          <w:sz w:val="28"/>
          <w:lang w:bidi="ar-EG"/>
        </w:rPr>
      </w:pPr>
      <w:r w:rsidRPr="00F10B26">
        <w:rPr>
          <w:rFonts w:hint="cs"/>
          <w:sz w:val="28"/>
          <w:rtl/>
          <w:lang w:bidi="ar-EG"/>
        </w:rPr>
        <w:t>التوحيد القياسي لإجراءات المعاملات الإدارية على مراكز الحدود مع إبقاء فترة عمل هذه المراكز لفترة أطول.</w:t>
      </w:r>
    </w:p>
    <w:p w:rsidR="00286B62" w:rsidRPr="00F10B26" w:rsidRDefault="00286B62" w:rsidP="00776162">
      <w:pPr>
        <w:pStyle w:val="ListParagraph"/>
        <w:numPr>
          <w:ilvl w:val="0"/>
          <w:numId w:val="105"/>
        </w:numPr>
        <w:tabs>
          <w:tab w:val="left" w:pos="737"/>
        </w:tabs>
        <w:spacing w:before="200" w:line="520" w:lineRule="exact"/>
        <w:ind w:left="557" w:hanging="540"/>
        <w:rPr>
          <w:sz w:val="28"/>
          <w:rtl/>
          <w:lang w:bidi="ar-EG"/>
        </w:rPr>
      </w:pPr>
      <w:r w:rsidRPr="00F10B26">
        <w:rPr>
          <w:rFonts w:hint="cs"/>
          <w:sz w:val="28"/>
          <w:rtl/>
          <w:lang w:bidi="ar-EG"/>
        </w:rPr>
        <w:t>توحيد الأنظمة التي تحكم الحمولات المحورية وأوزان وأبعاد المركبات المعمول بها على الطرق البرية في الدول العربية، حيث أن هذه الإختلافات تؤدي إلى إرباك الناقل البري العربي وتعرضه للخسارة والغرامات والتأخير عند عبور المنافذ البرية العربية.</w:t>
      </w:r>
    </w:p>
    <w:p w:rsidR="00286B62" w:rsidRPr="00F10B26" w:rsidRDefault="00286B62" w:rsidP="00776162">
      <w:pPr>
        <w:pStyle w:val="ListParagraph"/>
        <w:numPr>
          <w:ilvl w:val="0"/>
          <w:numId w:val="105"/>
        </w:numPr>
        <w:tabs>
          <w:tab w:val="left" w:pos="737"/>
        </w:tabs>
        <w:spacing w:before="200" w:line="520" w:lineRule="exact"/>
        <w:ind w:left="557" w:hanging="540"/>
        <w:rPr>
          <w:sz w:val="28"/>
          <w:rtl/>
          <w:lang w:bidi="ar-EG"/>
        </w:rPr>
      </w:pPr>
      <w:r w:rsidRPr="00F10B26">
        <w:rPr>
          <w:rFonts w:hint="cs"/>
          <w:sz w:val="28"/>
          <w:rtl/>
          <w:lang w:bidi="ar-EG"/>
        </w:rPr>
        <w:t xml:space="preserve">يستلزم النقل متعدد الوسائط تداول الحاويات. فينبغى أن تكون شبكة الطرق البرية والسكك الحديدية والنقل النهرى قادرة على أن تتحمل </w:t>
      </w:r>
      <w:r>
        <w:rPr>
          <w:rFonts w:hint="cs"/>
          <w:sz w:val="28"/>
          <w:rtl/>
          <w:lang w:bidi="ar-EG"/>
        </w:rPr>
        <w:t xml:space="preserve">أوزان </w:t>
      </w:r>
      <w:r w:rsidRPr="00F10B26">
        <w:rPr>
          <w:rFonts w:hint="cs"/>
          <w:sz w:val="28"/>
          <w:rtl/>
          <w:lang w:bidi="ar-EG"/>
        </w:rPr>
        <w:t xml:space="preserve">النقل المحوري للمركبات المستخدمة فى نقل الحاويات. </w:t>
      </w:r>
    </w:p>
    <w:p w:rsidR="00286B62" w:rsidRPr="00F10B26" w:rsidRDefault="00286B62" w:rsidP="00776162">
      <w:pPr>
        <w:pStyle w:val="ListParagraph"/>
        <w:numPr>
          <w:ilvl w:val="0"/>
          <w:numId w:val="105"/>
        </w:numPr>
        <w:tabs>
          <w:tab w:val="left" w:pos="737"/>
        </w:tabs>
        <w:spacing w:before="200" w:line="520" w:lineRule="exact"/>
        <w:ind w:left="557" w:hanging="540"/>
        <w:rPr>
          <w:sz w:val="28"/>
          <w:rtl/>
          <w:lang w:bidi="ar-EG"/>
        </w:rPr>
      </w:pPr>
      <w:r w:rsidRPr="00F10B26">
        <w:rPr>
          <w:rFonts w:hint="cs"/>
          <w:sz w:val="28"/>
          <w:rtl/>
          <w:lang w:bidi="ar-EG"/>
        </w:rPr>
        <w:t>ضرورة تزويد المنافذ البرية بالموظفين المتدربين ذوي الكفاءات العالية والمتخصصة  وتزويد هذه المراكز بأنظمة التفتيش والتدقيق الحديثة والإلكترونية، عوضاَ عن الطرق التقليدية المتبعة في الوقت الحاضر، وذلك لسرعة إنجاز المعاملات وتسهيل وتبسيط الإجراءات.</w:t>
      </w:r>
    </w:p>
    <w:p w:rsidR="00286B62" w:rsidRDefault="00286B62" w:rsidP="00776162">
      <w:pPr>
        <w:pStyle w:val="ListParagraph"/>
        <w:numPr>
          <w:ilvl w:val="0"/>
          <w:numId w:val="105"/>
        </w:numPr>
        <w:tabs>
          <w:tab w:val="left" w:pos="737"/>
        </w:tabs>
        <w:spacing w:before="200" w:line="520" w:lineRule="exact"/>
        <w:ind w:left="557" w:hanging="540"/>
        <w:rPr>
          <w:sz w:val="28"/>
          <w:lang w:bidi="ar-EG"/>
        </w:rPr>
      </w:pPr>
      <w:r>
        <w:rPr>
          <w:rFonts w:hint="cs"/>
          <w:sz w:val="28"/>
          <w:rtl/>
          <w:lang w:bidi="ar-EG"/>
        </w:rPr>
        <w:t>ت</w:t>
      </w:r>
      <w:r w:rsidRPr="00F10B26">
        <w:rPr>
          <w:rFonts w:hint="cs"/>
          <w:sz w:val="28"/>
          <w:rtl/>
          <w:lang w:bidi="ar-EG"/>
        </w:rPr>
        <w:t>وحيد اللوحات المرورية والإرشادية على الطرق البرية الخارجية بين الدول العربية ومتابعة إجراءات الصيانة الدورية للطرق والجسور على تلك الطرق وتزويدها بمراكز أسعاف</w:t>
      </w:r>
      <w:r>
        <w:rPr>
          <w:rFonts w:hint="cs"/>
          <w:sz w:val="28"/>
          <w:rtl/>
          <w:lang w:bidi="ar-EG"/>
        </w:rPr>
        <w:t xml:space="preserve">. </w:t>
      </w:r>
      <w:r w:rsidRPr="00F10B26">
        <w:rPr>
          <w:rFonts w:hint="cs"/>
          <w:sz w:val="28"/>
          <w:rtl/>
          <w:lang w:bidi="ar-EG"/>
        </w:rPr>
        <w:t>كذلك يتعين أن توضع فى الحسبان إرتفاعات الكبارى والأنفاق مع تأمين تقاطعات ونقاط تلاقى خطوط المواصلات.</w:t>
      </w:r>
    </w:p>
    <w:p w:rsidR="00286B62" w:rsidRPr="00BE0BE1" w:rsidRDefault="00286B62" w:rsidP="00776162">
      <w:pPr>
        <w:pStyle w:val="ListParagraph"/>
        <w:numPr>
          <w:ilvl w:val="0"/>
          <w:numId w:val="105"/>
        </w:numPr>
        <w:tabs>
          <w:tab w:val="left" w:pos="737"/>
        </w:tabs>
        <w:spacing w:before="200" w:line="520" w:lineRule="exact"/>
        <w:ind w:left="557" w:hanging="540"/>
        <w:rPr>
          <w:sz w:val="28"/>
          <w:lang w:bidi="ar-EG"/>
        </w:rPr>
      </w:pPr>
      <w:r w:rsidRPr="00614BD1">
        <w:rPr>
          <w:rFonts w:hint="cs"/>
          <w:sz w:val="28"/>
          <w:rtl/>
          <w:lang w:bidi="ar-EG"/>
        </w:rPr>
        <w:t xml:space="preserve">وضع مجموعة موحدة من فحوصات سلامة التشغيل على الطرق لكافة الشاحنات </w:t>
      </w:r>
      <w:r w:rsidRPr="00BE0BE1">
        <w:rPr>
          <w:rFonts w:hint="cs"/>
          <w:sz w:val="28"/>
          <w:rtl/>
          <w:lang w:bidi="ar-EG"/>
        </w:rPr>
        <w:t>العاملة في المنطقة</w:t>
      </w:r>
    </w:p>
    <w:p w:rsidR="00286B62" w:rsidRPr="00BE0BE1" w:rsidRDefault="00286B62" w:rsidP="00286B62">
      <w:pPr>
        <w:pStyle w:val="ListParagraph"/>
        <w:widowControl/>
        <w:numPr>
          <w:ilvl w:val="0"/>
          <w:numId w:val="43"/>
        </w:numPr>
        <w:spacing w:before="0" w:after="200" w:line="276" w:lineRule="auto"/>
        <w:jc w:val="both"/>
        <w:rPr>
          <w:rFonts w:ascii="Simplified Arabic" w:hAnsi="Simplified Arabic"/>
          <w:sz w:val="28"/>
          <w:lang w:bidi="ar-EG"/>
        </w:rPr>
      </w:pPr>
      <w:r w:rsidRPr="00BE0BE1">
        <w:rPr>
          <w:rFonts w:ascii="Simplified Arabic" w:hAnsi="Simplified Arabic" w:hint="cs"/>
          <w:sz w:val="28"/>
          <w:rtl/>
          <w:lang w:bidi="ar-EG"/>
        </w:rPr>
        <w:t xml:space="preserve">مقاييس الإطارات والمكابح </w:t>
      </w:r>
      <w:r>
        <w:rPr>
          <w:rFonts w:ascii="Simplified Arabic" w:hAnsi="Simplified Arabic" w:hint="cs"/>
          <w:sz w:val="28"/>
          <w:rtl/>
          <w:lang w:bidi="ar-EG"/>
        </w:rPr>
        <w:t xml:space="preserve"> </w:t>
      </w:r>
      <w:r w:rsidRPr="00BE0BE1">
        <w:rPr>
          <w:rFonts w:ascii="Simplified Arabic" w:hAnsi="Simplified Arabic" w:hint="cs"/>
          <w:sz w:val="28"/>
          <w:rtl/>
          <w:lang w:bidi="ar-EG"/>
        </w:rPr>
        <w:t>وقياسات الشاحنات وقدرة التحميل وأضواء الضباب وإنذار</w:t>
      </w:r>
      <w:r>
        <w:rPr>
          <w:rFonts w:ascii="Simplified Arabic" w:hAnsi="Simplified Arabic" w:hint="cs"/>
          <w:sz w:val="28"/>
          <w:rtl/>
          <w:lang w:bidi="ar-EG"/>
        </w:rPr>
        <w:t xml:space="preserve"> </w:t>
      </w:r>
      <w:r w:rsidRPr="00BE0BE1">
        <w:rPr>
          <w:rFonts w:ascii="Simplified Arabic" w:hAnsi="Simplified Arabic" w:hint="cs"/>
          <w:sz w:val="28"/>
          <w:rtl/>
          <w:lang w:bidi="ar-EG"/>
        </w:rPr>
        <w:t>الارتفاع الزائد.</w:t>
      </w:r>
    </w:p>
    <w:p w:rsidR="00286B62" w:rsidRPr="00BE0BE1" w:rsidRDefault="00286B62" w:rsidP="00286B62">
      <w:pPr>
        <w:pStyle w:val="ListParagraph"/>
        <w:widowControl/>
        <w:numPr>
          <w:ilvl w:val="0"/>
          <w:numId w:val="43"/>
        </w:numPr>
        <w:spacing w:before="0" w:after="200" w:line="276" w:lineRule="auto"/>
        <w:jc w:val="both"/>
        <w:rPr>
          <w:rFonts w:ascii="Simplified Arabic" w:hAnsi="Simplified Arabic"/>
          <w:sz w:val="28"/>
          <w:rtl/>
          <w:lang w:bidi="ar-EG"/>
        </w:rPr>
      </w:pPr>
      <w:r w:rsidRPr="00BE0BE1">
        <w:rPr>
          <w:rFonts w:ascii="Simplified Arabic" w:hAnsi="Simplified Arabic" w:hint="cs"/>
          <w:sz w:val="28"/>
          <w:rtl/>
          <w:lang w:bidi="ar-EG"/>
        </w:rPr>
        <w:t>حالة المحرك والشاسي</w:t>
      </w:r>
      <w:r>
        <w:rPr>
          <w:rFonts w:ascii="Simplified Arabic" w:hAnsi="Simplified Arabic" w:hint="cs"/>
          <w:sz w:val="28"/>
          <w:rtl/>
          <w:lang w:bidi="ar-EG"/>
        </w:rPr>
        <w:t>ه</w:t>
      </w:r>
      <w:r w:rsidRPr="00BE0BE1">
        <w:rPr>
          <w:rFonts w:ascii="Simplified Arabic" w:hAnsi="Simplified Arabic" w:hint="cs"/>
          <w:sz w:val="28"/>
          <w:rtl/>
          <w:lang w:bidi="ar-EG"/>
        </w:rPr>
        <w:t xml:space="preserve"> (القاعدة) والمقاييس العامة لوضع الشاحنة</w:t>
      </w:r>
    </w:p>
    <w:p w:rsidR="00286B62" w:rsidRPr="00F10B26" w:rsidRDefault="00286B62" w:rsidP="00776162">
      <w:pPr>
        <w:pStyle w:val="ListParagraph"/>
        <w:numPr>
          <w:ilvl w:val="0"/>
          <w:numId w:val="105"/>
        </w:numPr>
        <w:tabs>
          <w:tab w:val="left" w:pos="737"/>
        </w:tabs>
        <w:spacing w:before="200" w:line="520" w:lineRule="exact"/>
        <w:ind w:left="557" w:hanging="540"/>
        <w:rPr>
          <w:sz w:val="28"/>
          <w:rtl/>
          <w:lang w:bidi="ar-EG"/>
        </w:rPr>
      </w:pPr>
      <w:r w:rsidRPr="00F10B26">
        <w:rPr>
          <w:rFonts w:hint="cs"/>
          <w:sz w:val="28"/>
          <w:rtl/>
          <w:lang w:bidi="ar-EG"/>
        </w:rPr>
        <w:t>يستلزم النقل متعدد الوسائط تخطيط وتنفيذ نظام كفء وفعال لمناطق تجمع وسائل النقل عند المنافذ الحدودية لتفادى حدوث إختناقات لوسائل المواصلات المختلفة عند الحدود وهى من السمات المعاكسة لإنتظام النقل متعدد الوسائط.</w:t>
      </w:r>
    </w:p>
    <w:p w:rsidR="00286B62" w:rsidRPr="00F10B26" w:rsidRDefault="00286B62" w:rsidP="00776162">
      <w:pPr>
        <w:pStyle w:val="ListParagraph"/>
        <w:numPr>
          <w:ilvl w:val="0"/>
          <w:numId w:val="105"/>
        </w:numPr>
        <w:tabs>
          <w:tab w:val="left" w:pos="737"/>
        </w:tabs>
        <w:spacing w:before="200" w:line="520" w:lineRule="exact"/>
        <w:ind w:left="557" w:hanging="540"/>
        <w:rPr>
          <w:sz w:val="28"/>
          <w:lang w:bidi="ar-EG"/>
        </w:rPr>
      </w:pPr>
      <w:r w:rsidRPr="00F10B26">
        <w:rPr>
          <w:rFonts w:hint="cs"/>
          <w:sz w:val="28"/>
          <w:rtl/>
          <w:lang w:bidi="ar-EG"/>
        </w:rPr>
        <w:t>التعجيل بتنفيذ مشروعات شبكة السكك الحديدية عبر العالم العربى لتتولى نقل الحاويات والبضائع العامة من الباب إلى الباب فى إنسيابية ودون عوائق من أى نوع.</w:t>
      </w:r>
    </w:p>
    <w:p w:rsidR="00286B62" w:rsidRPr="00F10B26" w:rsidRDefault="00286B62" w:rsidP="00776162">
      <w:pPr>
        <w:pStyle w:val="ListParagraph"/>
        <w:numPr>
          <w:ilvl w:val="0"/>
          <w:numId w:val="105"/>
        </w:numPr>
        <w:tabs>
          <w:tab w:val="left" w:pos="737"/>
        </w:tabs>
        <w:spacing w:before="200" w:line="520" w:lineRule="exact"/>
        <w:ind w:left="557" w:hanging="540"/>
        <w:rPr>
          <w:sz w:val="28"/>
          <w:rtl/>
          <w:lang w:bidi="ar-EG"/>
        </w:rPr>
      </w:pPr>
      <w:r w:rsidRPr="00F10B26">
        <w:rPr>
          <w:rFonts w:hint="cs"/>
          <w:sz w:val="28"/>
          <w:rtl/>
          <w:lang w:bidi="ar-EG"/>
        </w:rPr>
        <w:t xml:space="preserve">يستلزم النقل متعدد الوسائط إعداد محطات الحاويات بإعتبارها أحد الركائز الرئيسية فى تفعيل خدمات النقل متعدد الوسائط </w:t>
      </w:r>
      <w:r>
        <w:rPr>
          <w:rFonts w:hint="cs"/>
          <w:sz w:val="28"/>
          <w:rtl/>
          <w:lang w:bidi="ar-EG"/>
        </w:rPr>
        <w:t xml:space="preserve">خاصة </w:t>
      </w:r>
      <w:r w:rsidRPr="00F10B26">
        <w:rPr>
          <w:rFonts w:hint="cs"/>
          <w:sz w:val="28"/>
          <w:rtl/>
          <w:lang w:bidi="ar-EG"/>
        </w:rPr>
        <w:t>من حيث تمكين مرحلى البضائع من القيام بعمليات تجميع البضائع ذات الأحجام الصغيرة فى حاوية مشتركة أو تتيح للمصدرين والمستوردين الفرصة فى تبادل الحاويات الفارغة، هذا بالإضافة إلى سائر الخدمات اللوجستية اللازمة للعملاء.</w:t>
      </w:r>
    </w:p>
    <w:p w:rsidR="00286B62" w:rsidRDefault="00286B62" w:rsidP="00776162">
      <w:pPr>
        <w:pStyle w:val="ListParagraph"/>
        <w:numPr>
          <w:ilvl w:val="0"/>
          <w:numId w:val="105"/>
        </w:numPr>
        <w:tabs>
          <w:tab w:val="left" w:pos="737"/>
        </w:tabs>
        <w:spacing w:before="200" w:line="520" w:lineRule="exact"/>
        <w:ind w:left="557" w:hanging="540"/>
        <w:rPr>
          <w:sz w:val="28"/>
          <w:lang w:bidi="ar-EG"/>
        </w:rPr>
      </w:pPr>
      <w:r w:rsidRPr="00B17054">
        <w:rPr>
          <w:rFonts w:hint="cs"/>
          <w:sz w:val="28"/>
          <w:rtl/>
          <w:lang w:bidi="ar-EG"/>
        </w:rPr>
        <w:t>إنشاء مناطق لوجستية داخل الظهير الخلفي للموانئ البحرية والجوية والنهرية العربية لتجميع الشحنات وإجراء عمليات القيمة المضافة إليها قبل إعادة تصديرها أو دخولها السوق المحلي</w:t>
      </w:r>
      <w:r w:rsidRPr="00F10B26">
        <w:rPr>
          <w:rFonts w:hint="cs"/>
          <w:sz w:val="28"/>
          <w:rtl/>
          <w:lang w:bidi="ar-EG"/>
        </w:rPr>
        <w:t>.</w:t>
      </w:r>
    </w:p>
    <w:p w:rsidR="00286B62" w:rsidRDefault="00286B62" w:rsidP="00776162">
      <w:pPr>
        <w:pStyle w:val="ListParagraph"/>
        <w:widowControl/>
        <w:numPr>
          <w:ilvl w:val="0"/>
          <w:numId w:val="105"/>
        </w:numPr>
        <w:spacing w:before="0" w:after="200" w:line="276" w:lineRule="auto"/>
        <w:ind w:left="566" w:hanging="567"/>
        <w:jc w:val="both"/>
        <w:rPr>
          <w:sz w:val="28"/>
          <w:lang w:bidi="ar-EG"/>
        </w:rPr>
      </w:pPr>
      <w:r>
        <w:rPr>
          <w:rFonts w:hint="cs"/>
          <w:sz w:val="28"/>
          <w:rtl/>
          <w:lang w:bidi="ar-EG"/>
        </w:rPr>
        <w:t>وضع</w:t>
      </w:r>
      <w:r w:rsidRPr="00BE0BE1">
        <w:rPr>
          <w:rFonts w:hint="cs"/>
          <w:sz w:val="28"/>
          <w:rtl/>
          <w:lang w:bidi="ar-EG"/>
        </w:rPr>
        <w:t xml:space="preserve"> تشريعات ومتطلبات ومقاييس فنية مفصلة ب</w:t>
      </w:r>
      <w:r>
        <w:rPr>
          <w:rFonts w:hint="cs"/>
          <w:sz w:val="28"/>
          <w:rtl/>
          <w:lang w:bidi="ar-EG"/>
        </w:rPr>
        <w:t>ـ:</w:t>
      </w:r>
    </w:p>
    <w:p w:rsidR="00286B62" w:rsidRPr="00BE0BE1" w:rsidRDefault="00286B62" w:rsidP="00776162">
      <w:pPr>
        <w:pStyle w:val="ListParagraph"/>
        <w:widowControl/>
        <w:numPr>
          <w:ilvl w:val="0"/>
          <w:numId w:val="115"/>
        </w:numPr>
        <w:spacing w:before="0" w:line="240" w:lineRule="auto"/>
        <w:ind w:firstLine="554"/>
        <w:jc w:val="both"/>
        <w:rPr>
          <w:sz w:val="28"/>
          <w:lang w:bidi="ar-EG"/>
        </w:rPr>
      </w:pPr>
      <w:r w:rsidRPr="00BE0BE1">
        <w:rPr>
          <w:rFonts w:hint="cs"/>
          <w:sz w:val="28"/>
          <w:rtl/>
          <w:lang w:bidi="ar-EG"/>
        </w:rPr>
        <w:t>سلامة الشاحنات</w:t>
      </w:r>
    </w:p>
    <w:p w:rsidR="00286B62" w:rsidRPr="00BE0BE1" w:rsidRDefault="00286B62" w:rsidP="00776162">
      <w:pPr>
        <w:pStyle w:val="ListParagraph"/>
        <w:widowControl/>
        <w:numPr>
          <w:ilvl w:val="0"/>
          <w:numId w:val="115"/>
        </w:numPr>
        <w:spacing w:before="0" w:line="240" w:lineRule="auto"/>
        <w:ind w:firstLine="554"/>
        <w:jc w:val="both"/>
        <w:rPr>
          <w:sz w:val="28"/>
          <w:lang w:bidi="ar-EG"/>
        </w:rPr>
      </w:pPr>
      <w:r w:rsidRPr="00BE0BE1">
        <w:rPr>
          <w:rFonts w:hint="cs"/>
          <w:sz w:val="28"/>
          <w:rtl/>
          <w:lang w:bidi="ar-EG"/>
        </w:rPr>
        <w:t>الحمولة الزائدة</w:t>
      </w:r>
    </w:p>
    <w:p w:rsidR="00286B62" w:rsidRPr="00BE0BE1" w:rsidRDefault="00286B62" w:rsidP="00776162">
      <w:pPr>
        <w:pStyle w:val="ListParagraph"/>
        <w:widowControl/>
        <w:numPr>
          <w:ilvl w:val="0"/>
          <w:numId w:val="115"/>
        </w:numPr>
        <w:spacing w:before="0" w:line="240" w:lineRule="auto"/>
        <w:ind w:firstLine="554"/>
        <w:jc w:val="both"/>
        <w:rPr>
          <w:sz w:val="28"/>
          <w:lang w:bidi="ar-EG"/>
        </w:rPr>
      </w:pPr>
      <w:r w:rsidRPr="00BE0BE1">
        <w:rPr>
          <w:rFonts w:hint="cs"/>
          <w:sz w:val="28"/>
          <w:rtl/>
          <w:lang w:bidi="ar-EG"/>
        </w:rPr>
        <w:t>مواصفات السلامة</w:t>
      </w:r>
    </w:p>
    <w:p w:rsidR="00286B62" w:rsidRPr="00BE0BE1" w:rsidRDefault="00286B62" w:rsidP="00776162">
      <w:pPr>
        <w:pStyle w:val="ListParagraph"/>
        <w:widowControl/>
        <w:numPr>
          <w:ilvl w:val="0"/>
          <w:numId w:val="115"/>
        </w:numPr>
        <w:spacing w:before="0" w:line="240" w:lineRule="auto"/>
        <w:ind w:firstLine="554"/>
        <w:jc w:val="both"/>
        <w:rPr>
          <w:sz w:val="28"/>
          <w:lang w:bidi="ar-EG"/>
        </w:rPr>
      </w:pPr>
      <w:r w:rsidRPr="00BE0BE1">
        <w:rPr>
          <w:rFonts w:hint="cs"/>
          <w:sz w:val="28"/>
          <w:rtl/>
          <w:lang w:bidi="ar-EG"/>
        </w:rPr>
        <w:t>مواصفات المكابح</w:t>
      </w:r>
    </w:p>
    <w:p w:rsidR="00286B62" w:rsidRPr="00BE0BE1" w:rsidRDefault="00286B62" w:rsidP="00776162">
      <w:pPr>
        <w:pStyle w:val="ListParagraph"/>
        <w:widowControl/>
        <w:numPr>
          <w:ilvl w:val="0"/>
          <w:numId w:val="115"/>
        </w:numPr>
        <w:spacing w:before="0" w:line="240" w:lineRule="auto"/>
        <w:ind w:firstLine="554"/>
        <w:jc w:val="both"/>
        <w:rPr>
          <w:sz w:val="28"/>
          <w:lang w:bidi="ar-EG"/>
        </w:rPr>
      </w:pPr>
      <w:r w:rsidRPr="00BE0BE1">
        <w:rPr>
          <w:rFonts w:hint="cs"/>
          <w:sz w:val="28"/>
          <w:rtl/>
          <w:lang w:bidi="ar-EG"/>
        </w:rPr>
        <w:t xml:space="preserve">مواصفات الإطارات </w:t>
      </w:r>
    </w:p>
    <w:p w:rsidR="00286B62" w:rsidRPr="00BE0BE1" w:rsidRDefault="00286B62" w:rsidP="00776162">
      <w:pPr>
        <w:pStyle w:val="ListParagraph"/>
        <w:widowControl/>
        <w:numPr>
          <w:ilvl w:val="0"/>
          <w:numId w:val="115"/>
        </w:numPr>
        <w:spacing w:before="0" w:line="240" w:lineRule="auto"/>
        <w:ind w:firstLine="554"/>
        <w:jc w:val="both"/>
        <w:rPr>
          <w:sz w:val="28"/>
          <w:lang w:bidi="ar-EG"/>
        </w:rPr>
      </w:pPr>
      <w:r w:rsidRPr="00BE0BE1">
        <w:rPr>
          <w:rFonts w:hint="cs"/>
          <w:sz w:val="28"/>
          <w:rtl/>
          <w:lang w:bidi="ar-EG"/>
        </w:rPr>
        <w:t>مواصفات الحمولة العريضة</w:t>
      </w:r>
    </w:p>
    <w:p w:rsidR="00286B62" w:rsidRPr="00BE0BE1" w:rsidRDefault="00286B62" w:rsidP="00776162">
      <w:pPr>
        <w:pStyle w:val="ListParagraph"/>
        <w:widowControl/>
        <w:numPr>
          <w:ilvl w:val="0"/>
          <w:numId w:val="105"/>
        </w:numPr>
        <w:spacing w:before="0" w:after="200" w:line="276" w:lineRule="auto"/>
        <w:ind w:left="566" w:hanging="567"/>
        <w:jc w:val="both"/>
        <w:rPr>
          <w:sz w:val="28"/>
          <w:lang w:bidi="ar-EG"/>
        </w:rPr>
      </w:pPr>
      <w:r w:rsidRPr="00BE0BE1">
        <w:rPr>
          <w:rFonts w:hint="cs"/>
          <w:sz w:val="28"/>
          <w:rtl/>
          <w:lang w:bidi="ar-EG"/>
        </w:rPr>
        <w:t>وضع متطلبات الفحص المفصلة للشاحنات التجارية الثقيلة</w:t>
      </w:r>
    </w:p>
    <w:p w:rsidR="00286B62" w:rsidRPr="00BE0BE1" w:rsidRDefault="00286B62" w:rsidP="00776162">
      <w:pPr>
        <w:pStyle w:val="ListParagraph"/>
        <w:widowControl/>
        <w:numPr>
          <w:ilvl w:val="0"/>
          <w:numId w:val="105"/>
        </w:numPr>
        <w:spacing w:before="0" w:after="200" w:line="276" w:lineRule="auto"/>
        <w:ind w:left="566" w:hanging="567"/>
        <w:jc w:val="both"/>
        <w:rPr>
          <w:sz w:val="28"/>
          <w:lang w:bidi="ar-EG"/>
        </w:rPr>
      </w:pPr>
      <w:r>
        <w:rPr>
          <w:rFonts w:hint="cs"/>
          <w:sz w:val="28"/>
          <w:rtl/>
          <w:lang w:bidi="ar-EG"/>
        </w:rPr>
        <w:t>تحديد</w:t>
      </w:r>
      <w:r w:rsidRPr="00BE0BE1">
        <w:rPr>
          <w:rFonts w:hint="cs"/>
          <w:sz w:val="28"/>
          <w:rtl/>
          <w:lang w:bidi="ar-EG"/>
        </w:rPr>
        <w:t xml:space="preserve"> الإجراءات القياسية للفحص</w:t>
      </w:r>
    </w:p>
    <w:p w:rsidR="00286B62" w:rsidRPr="00BE0BE1" w:rsidRDefault="00286B62" w:rsidP="00776162">
      <w:pPr>
        <w:pStyle w:val="ListParagraph"/>
        <w:widowControl/>
        <w:numPr>
          <w:ilvl w:val="0"/>
          <w:numId w:val="105"/>
        </w:numPr>
        <w:spacing w:before="0" w:after="200" w:line="276" w:lineRule="auto"/>
        <w:ind w:left="566" w:hanging="567"/>
        <w:jc w:val="both"/>
        <w:rPr>
          <w:sz w:val="28"/>
          <w:lang w:bidi="ar-EG"/>
        </w:rPr>
      </w:pPr>
      <w:r>
        <w:rPr>
          <w:rFonts w:hint="cs"/>
          <w:sz w:val="28"/>
          <w:rtl/>
          <w:lang w:bidi="ar-EG"/>
        </w:rPr>
        <w:t>تحديد</w:t>
      </w:r>
      <w:r w:rsidRPr="00BE0BE1">
        <w:rPr>
          <w:rFonts w:hint="cs"/>
          <w:sz w:val="28"/>
          <w:rtl/>
          <w:lang w:bidi="ar-EG"/>
        </w:rPr>
        <w:t xml:space="preserve"> مقاييس نقل البضائع الخطرة عبر الدول العربية بما في ذلك السلامة وفرض التطبيق والاستجابة للطوارئ</w:t>
      </w:r>
    </w:p>
    <w:p w:rsidR="00286B62" w:rsidRPr="00BE0BE1" w:rsidRDefault="00286B62" w:rsidP="00776162">
      <w:pPr>
        <w:pStyle w:val="ListParagraph"/>
        <w:widowControl/>
        <w:numPr>
          <w:ilvl w:val="0"/>
          <w:numId w:val="105"/>
        </w:numPr>
        <w:spacing w:before="0" w:after="200" w:line="276" w:lineRule="auto"/>
        <w:ind w:left="566" w:hanging="567"/>
        <w:jc w:val="both"/>
        <w:rPr>
          <w:sz w:val="28"/>
          <w:lang w:bidi="ar-EG"/>
        </w:rPr>
      </w:pPr>
      <w:r w:rsidRPr="00BE0BE1">
        <w:rPr>
          <w:rFonts w:hint="cs"/>
          <w:sz w:val="28"/>
          <w:rtl/>
          <w:lang w:bidi="ar-EG"/>
        </w:rPr>
        <w:t>وضع مقاي</w:t>
      </w:r>
      <w:r>
        <w:rPr>
          <w:rFonts w:hint="cs"/>
          <w:sz w:val="28"/>
          <w:rtl/>
          <w:lang w:bidi="ar-EG"/>
        </w:rPr>
        <w:t>ي</w:t>
      </w:r>
      <w:r w:rsidRPr="00BE0BE1">
        <w:rPr>
          <w:rFonts w:hint="cs"/>
          <w:sz w:val="28"/>
          <w:rtl/>
          <w:lang w:bidi="ar-EG"/>
        </w:rPr>
        <w:t>س ترخيص وفحص موحدة عبر جامعة الدول العربية خاصة بالشاحنات الثقيلة.</w:t>
      </w:r>
    </w:p>
    <w:p w:rsidR="00286B62" w:rsidRPr="00BE0BE1" w:rsidRDefault="00286B62" w:rsidP="00776162">
      <w:pPr>
        <w:pStyle w:val="ListParagraph"/>
        <w:widowControl/>
        <w:numPr>
          <w:ilvl w:val="0"/>
          <w:numId w:val="105"/>
        </w:numPr>
        <w:spacing w:before="0" w:after="200" w:line="276" w:lineRule="auto"/>
        <w:ind w:left="566" w:hanging="567"/>
        <w:jc w:val="both"/>
        <w:rPr>
          <w:sz w:val="28"/>
          <w:lang w:bidi="ar-EG"/>
        </w:rPr>
      </w:pPr>
      <w:r>
        <w:rPr>
          <w:rFonts w:hint="cs"/>
          <w:sz w:val="28"/>
          <w:rtl/>
          <w:lang w:bidi="ar-EG"/>
        </w:rPr>
        <w:t>تحديد</w:t>
      </w:r>
      <w:r w:rsidRPr="00BE0BE1">
        <w:rPr>
          <w:rFonts w:hint="cs"/>
          <w:sz w:val="28"/>
          <w:rtl/>
          <w:lang w:bidi="ar-EG"/>
        </w:rPr>
        <w:t xml:space="preserve"> مقاييس</w:t>
      </w:r>
      <w:r>
        <w:rPr>
          <w:rFonts w:hint="cs"/>
          <w:sz w:val="28"/>
          <w:rtl/>
          <w:lang w:bidi="ar-EG"/>
        </w:rPr>
        <w:t>/</w:t>
      </w:r>
      <w:r w:rsidRPr="00BE0BE1">
        <w:rPr>
          <w:rFonts w:hint="cs"/>
          <w:sz w:val="28"/>
          <w:rtl/>
          <w:lang w:bidi="ar-EG"/>
        </w:rPr>
        <w:t>متطلبات مشغلي الشاحنات الثقيلة/ نقل المواد الخطرة الادوار والمسؤوليات.</w:t>
      </w:r>
    </w:p>
    <w:p w:rsidR="00286B62" w:rsidRPr="00BE0BE1" w:rsidRDefault="00286B62" w:rsidP="00776162">
      <w:pPr>
        <w:pStyle w:val="ListParagraph"/>
        <w:widowControl/>
        <w:numPr>
          <w:ilvl w:val="0"/>
          <w:numId w:val="105"/>
        </w:numPr>
        <w:spacing w:before="0" w:after="200" w:line="276" w:lineRule="auto"/>
        <w:ind w:left="566" w:hanging="567"/>
        <w:jc w:val="both"/>
        <w:rPr>
          <w:sz w:val="28"/>
          <w:lang w:bidi="ar-EG"/>
        </w:rPr>
      </w:pPr>
      <w:r>
        <w:rPr>
          <w:rFonts w:hint="cs"/>
          <w:sz w:val="28"/>
          <w:rtl/>
          <w:lang w:bidi="ar-EG"/>
        </w:rPr>
        <w:t>إرساء</w:t>
      </w:r>
      <w:r w:rsidRPr="00BE0BE1">
        <w:rPr>
          <w:rFonts w:hint="cs"/>
          <w:sz w:val="28"/>
          <w:rtl/>
          <w:lang w:bidi="ar-EG"/>
        </w:rPr>
        <w:t xml:space="preserve"> فحص سلامة الشاحنات الثقيلة الكبيرة على الطرق.</w:t>
      </w:r>
    </w:p>
    <w:p w:rsidR="00286B62" w:rsidRPr="00BE0BE1" w:rsidRDefault="00286B62" w:rsidP="00776162">
      <w:pPr>
        <w:pStyle w:val="ListParagraph"/>
        <w:widowControl/>
        <w:numPr>
          <w:ilvl w:val="0"/>
          <w:numId w:val="105"/>
        </w:numPr>
        <w:spacing w:before="0" w:after="200" w:line="276" w:lineRule="auto"/>
        <w:ind w:left="566" w:hanging="567"/>
        <w:jc w:val="both"/>
        <w:rPr>
          <w:sz w:val="28"/>
          <w:lang w:bidi="ar-EG"/>
        </w:rPr>
      </w:pPr>
      <w:r>
        <w:rPr>
          <w:rFonts w:hint="cs"/>
          <w:sz w:val="28"/>
          <w:rtl/>
          <w:lang w:bidi="ar-EG"/>
        </w:rPr>
        <w:t>تحديد</w:t>
      </w:r>
      <w:r w:rsidRPr="00BE0BE1">
        <w:rPr>
          <w:rFonts w:hint="cs"/>
          <w:sz w:val="28"/>
          <w:rtl/>
          <w:lang w:bidi="ar-EG"/>
        </w:rPr>
        <w:t xml:space="preserve"> مقاييس صيانة الشاحنات الثقيلة والامتثال لمتطلبات التوثيق والسجلات</w:t>
      </w:r>
    </w:p>
    <w:p w:rsidR="00286B62" w:rsidRPr="00BE0BE1" w:rsidRDefault="00286B62" w:rsidP="00776162">
      <w:pPr>
        <w:pStyle w:val="ListParagraph"/>
        <w:widowControl/>
        <w:numPr>
          <w:ilvl w:val="0"/>
          <w:numId w:val="105"/>
        </w:numPr>
        <w:spacing w:before="0" w:after="200" w:line="276" w:lineRule="auto"/>
        <w:ind w:left="566" w:hanging="567"/>
        <w:jc w:val="both"/>
        <w:rPr>
          <w:sz w:val="28"/>
          <w:lang w:bidi="ar-EG"/>
        </w:rPr>
      </w:pPr>
      <w:r w:rsidRPr="00BE0BE1">
        <w:rPr>
          <w:rFonts w:hint="cs"/>
          <w:sz w:val="28"/>
          <w:rtl/>
          <w:lang w:bidi="ar-EG"/>
        </w:rPr>
        <w:t>تدريب رجال الشرطة في دول جامعة الدول العربية على تفتيش وإخضاع الشاحنات الثقيلة التي تنقل مواد خطرة.</w:t>
      </w:r>
    </w:p>
    <w:p w:rsidR="00286B62" w:rsidRPr="00BE0BE1" w:rsidRDefault="00286B62" w:rsidP="00776162">
      <w:pPr>
        <w:pStyle w:val="ListParagraph"/>
        <w:widowControl/>
        <w:numPr>
          <w:ilvl w:val="0"/>
          <w:numId w:val="105"/>
        </w:numPr>
        <w:spacing w:before="0" w:after="200" w:line="276" w:lineRule="auto"/>
        <w:ind w:left="566" w:hanging="567"/>
        <w:jc w:val="both"/>
        <w:rPr>
          <w:sz w:val="28"/>
          <w:lang w:bidi="ar-EG"/>
        </w:rPr>
      </w:pPr>
      <w:r>
        <w:rPr>
          <w:rFonts w:hint="cs"/>
          <w:sz w:val="28"/>
          <w:rtl/>
          <w:lang w:bidi="ar-EG"/>
        </w:rPr>
        <w:t>وضع</w:t>
      </w:r>
      <w:r w:rsidRPr="00BE0BE1">
        <w:rPr>
          <w:rFonts w:hint="cs"/>
          <w:sz w:val="28"/>
          <w:rtl/>
          <w:lang w:bidi="ar-EG"/>
        </w:rPr>
        <w:t xml:space="preserve"> مقاييس وخطط تفتيش الشاحنات وفق الطلب على جوانب الطرق في دول الجامعة العربية</w:t>
      </w:r>
    </w:p>
    <w:p w:rsidR="00286B62" w:rsidRPr="00BE0BE1" w:rsidRDefault="00286B62" w:rsidP="00776162">
      <w:pPr>
        <w:pStyle w:val="ListParagraph"/>
        <w:widowControl/>
        <w:numPr>
          <w:ilvl w:val="0"/>
          <w:numId w:val="105"/>
        </w:numPr>
        <w:spacing w:before="0" w:after="200" w:line="276" w:lineRule="auto"/>
        <w:ind w:left="566" w:hanging="567"/>
        <w:jc w:val="both"/>
        <w:rPr>
          <w:sz w:val="28"/>
          <w:lang w:bidi="ar-EG"/>
        </w:rPr>
      </w:pPr>
      <w:r w:rsidRPr="00BE0BE1">
        <w:rPr>
          <w:rFonts w:hint="cs"/>
          <w:sz w:val="28"/>
          <w:rtl/>
          <w:lang w:bidi="ar-EG"/>
        </w:rPr>
        <w:t>فحص العينات لضمان امتثال كافة الشاحنات المستوردة للمقاييس المعتمدة</w:t>
      </w:r>
    </w:p>
    <w:p w:rsidR="00286B62" w:rsidRPr="00BE0BE1" w:rsidRDefault="00286B62" w:rsidP="00776162">
      <w:pPr>
        <w:pStyle w:val="ListParagraph"/>
        <w:widowControl/>
        <w:numPr>
          <w:ilvl w:val="0"/>
          <w:numId w:val="105"/>
        </w:numPr>
        <w:spacing w:before="0" w:after="200" w:line="276" w:lineRule="auto"/>
        <w:ind w:left="566" w:hanging="567"/>
        <w:jc w:val="both"/>
        <w:rPr>
          <w:sz w:val="28"/>
          <w:lang w:bidi="ar-EG"/>
        </w:rPr>
      </w:pPr>
      <w:r>
        <w:rPr>
          <w:rFonts w:hint="cs"/>
          <w:sz w:val="28"/>
          <w:rtl/>
          <w:lang w:bidi="ar-EG"/>
        </w:rPr>
        <w:t>إرساء</w:t>
      </w:r>
      <w:r w:rsidRPr="00BE0BE1">
        <w:rPr>
          <w:rFonts w:hint="cs"/>
          <w:sz w:val="28"/>
          <w:rtl/>
          <w:lang w:bidi="ar-EG"/>
        </w:rPr>
        <w:t xml:space="preserve"> الضوابط الفعالة لضبط ومراقبة ساعات عمل واستراحة السائقين.</w:t>
      </w:r>
    </w:p>
    <w:p w:rsidR="00286B62" w:rsidRPr="00BE0BE1" w:rsidRDefault="00286B62" w:rsidP="00776162">
      <w:pPr>
        <w:pStyle w:val="ListParagraph"/>
        <w:widowControl/>
        <w:numPr>
          <w:ilvl w:val="0"/>
          <w:numId w:val="105"/>
        </w:numPr>
        <w:spacing w:before="0" w:after="200" w:line="276" w:lineRule="auto"/>
        <w:ind w:left="566" w:hanging="567"/>
        <w:jc w:val="both"/>
        <w:rPr>
          <w:sz w:val="28"/>
          <w:lang w:bidi="ar-EG"/>
        </w:rPr>
      </w:pPr>
      <w:r w:rsidRPr="00BE0BE1">
        <w:rPr>
          <w:rFonts w:hint="cs"/>
          <w:sz w:val="28"/>
          <w:rtl/>
          <w:lang w:bidi="ar-EG"/>
        </w:rPr>
        <w:t>استخدام نظام ضمان فعالية الجودة لضمان سلامة إجراء الفحص وضمان تطبيق المقاييس الصحيحة</w:t>
      </w:r>
    </w:p>
    <w:p w:rsidR="00286B62" w:rsidRPr="007762D2" w:rsidRDefault="00286B62" w:rsidP="00776162">
      <w:pPr>
        <w:pStyle w:val="ListParagraph"/>
        <w:widowControl/>
        <w:numPr>
          <w:ilvl w:val="0"/>
          <w:numId w:val="105"/>
        </w:numPr>
        <w:spacing w:before="0" w:after="200" w:line="276" w:lineRule="auto"/>
        <w:ind w:left="566" w:hanging="567"/>
        <w:jc w:val="both"/>
        <w:rPr>
          <w:sz w:val="28"/>
          <w:lang w:bidi="ar-EG"/>
        </w:rPr>
      </w:pPr>
      <w:r w:rsidRPr="007762D2">
        <w:rPr>
          <w:rFonts w:hint="cs"/>
          <w:sz w:val="28"/>
          <w:rtl/>
          <w:lang w:bidi="ar-EG"/>
        </w:rPr>
        <w:t>العمل على وجود مفتشين مختصين بالشاحنات الثقيلة ومقاييس تفتيشها في دول جامعة الدول العربية.</w:t>
      </w:r>
    </w:p>
    <w:p w:rsidR="00286B62" w:rsidRDefault="00286B62" w:rsidP="00776162">
      <w:pPr>
        <w:pStyle w:val="ListParagraph"/>
        <w:widowControl/>
        <w:numPr>
          <w:ilvl w:val="0"/>
          <w:numId w:val="105"/>
        </w:numPr>
        <w:spacing w:before="0" w:after="200" w:line="276" w:lineRule="auto"/>
        <w:ind w:left="566" w:hanging="567"/>
        <w:jc w:val="both"/>
        <w:rPr>
          <w:sz w:val="28"/>
          <w:lang w:bidi="ar-EG"/>
        </w:rPr>
      </w:pPr>
      <w:r w:rsidRPr="00BE0BE1">
        <w:rPr>
          <w:rFonts w:hint="cs"/>
          <w:sz w:val="28"/>
          <w:rtl/>
          <w:lang w:bidi="ar-EG"/>
        </w:rPr>
        <w:t>الالتزام بفرض المقاييس والقوانين عبر دول جامعة الدول العربية بالأخص تلك المتعلقة بالامتثال لمتطلبات الوزن ومقاييس السلامة.</w:t>
      </w:r>
    </w:p>
    <w:p w:rsidR="00286B62" w:rsidRPr="00BE0BE1" w:rsidRDefault="00286B62" w:rsidP="00776162">
      <w:pPr>
        <w:pStyle w:val="ListParagraph"/>
        <w:widowControl/>
        <w:numPr>
          <w:ilvl w:val="0"/>
          <w:numId w:val="105"/>
        </w:numPr>
        <w:spacing w:before="0" w:after="200" w:line="276" w:lineRule="auto"/>
        <w:ind w:left="566" w:hanging="567"/>
        <w:jc w:val="both"/>
        <w:rPr>
          <w:sz w:val="28"/>
          <w:lang w:bidi="ar-EG"/>
        </w:rPr>
      </w:pPr>
      <w:r>
        <w:rPr>
          <w:rFonts w:hint="cs"/>
          <w:sz w:val="28"/>
          <w:rtl/>
          <w:lang w:bidi="ar-EG"/>
        </w:rPr>
        <w:t>وضع</w:t>
      </w:r>
      <w:r w:rsidRPr="00BE0BE1">
        <w:rPr>
          <w:rFonts w:hint="cs"/>
          <w:sz w:val="28"/>
          <w:rtl/>
          <w:lang w:bidi="ar-EG"/>
        </w:rPr>
        <w:t xml:space="preserve"> المقاييس التقنية لمراقبة ساعات عمل السائقين ومدى تعبهم وسرعتهم الخ...لاستخدامها كأدوات مساعدة.</w:t>
      </w:r>
      <w:r w:rsidRPr="00BE0BE1">
        <w:rPr>
          <w:sz w:val="28"/>
          <w:rtl/>
          <w:lang w:bidi="ar-EG"/>
        </w:rPr>
        <w:br w:type="page"/>
      </w:r>
    </w:p>
    <w:p w:rsidR="00286B62" w:rsidRPr="008D127D" w:rsidRDefault="00286B62" w:rsidP="00286B62">
      <w:pPr>
        <w:spacing w:before="360" w:after="120" w:line="560" w:lineRule="exact"/>
        <w:ind w:firstLine="0"/>
        <w:jc w:val="both"/>
        <w:rPr>
          <w:rFonts w:ascii="Simplified Arabic" w:hAnsi="Simplified Arabic" w:cs="AL-Mateen"/>
          <w:sz w:val="32"/>
          <w:szCs w:val="32"/>
          <w:rtl/>
          <w:lang w:bidi="ar-EG"/>
        </w:rPr>
      </w:pPr>
      <w:r w:rsidRPr="008D127D">
        <w:rPr>
          <w:rFonts w:ascii="Simplified Arabic" w:hAnsi="Simplified Arabic" w:cs="AL-Mateen" w:hint="cs"/>
          <w:sz w:val="32"/>
          <w:szCs w:val="32"/>
          <w:rtl/>
          <w:lang w:bidi="ar-EG"/>
        </w:rPr>
        <w:t>ثالثاً: الإجراءات الإدارية والجمركية ونُظم تبادل البيانات إلكترونياً:</w:t>
      </w:r>
    </w:p>
    <w:p w:rsidR="00286B62" w:rsidRPr="007762D2" w:rsidRDefault="00286B62" w:rsidP="00776162">
      <w:pPr>
        <w:numPr>
          <w:ilvl w:val="0"/>
          <w:numId w:val="63"/>
        </w:numPr>
        <w:spacing w:after="120" w:line="520" w:lineRule="exact"/>
        <w:rPr>
          <w:sz w:val="28"/>
          <w:rtl/>
          <w:lang w:bidi="ar-EG"/>
        </w:rPr>
      </w:pPr>
      <w:r w:rsidRPr="007762D2">
        <w:rPr>
          <w:rFonts w:hint="cs"/>
          <w:sz w:val="28"/>
          <w:rtl/>
          <w:lang w:bidi="ar-EG"/>
        </w:rPr>
        <w:t>تبسيط الإجراءات الحدودية وإختصار الوثائق الخاصة بالنقل البرى، وتوحيد المصطلحات والمسميات وهياكل الرسوم والأجور في منافذ العبور العربية.</w:t>
      </w:r>
    </w:p>
    <w:p w:rsidR="00286B62" w:rsidRPr="007762D2" w:rsidRDefault="00286B62" w:rsidP="00776162">
      <w:pPr>
        <w:numPr>
          <w:ilvl w:val="0"/>
          <w:numId w:val="63"/>
        </w:numPr>
        <w:spacing w:after="120" w:line="520" w:lineRule="exact"/>
        <w:rPr>
          <w:sz w:val="28"/>
          <w:rtl/>
          <w:lang w:bidi="ar-EG"/>
        </w:rPr>
      </w:pPr>
      <w:r w:rsidRPr="007762D2">
        <w:rPr>
          <w:rFonts w:hint="cs"/>
          <w:sz w:val="28"/>
          <w:rtl/>
          <w:lang w:bidi="ar-EG"/>
        </w:rPr>
        <w:t xml:space="preserve">تشغيل المنافذ الجمركية الحدودية طوال </w:t>
      </w:r>
      <w:r w:rsidRPr="007762D2">
        <w:rPr>
          <w:rFonts w:cs="Times New Roman"/>
          <w:sz w:val="28"/>
          <w:rtl/>
          <w:lang w:bidi="ar-EG"/>
        </w:rPr>
        <w:t>24</w:t>
      </w:r>
      <w:r w:rsidRPr="007762D2">
        <w:rPr>
          <w:rFonts w:hint="cs"/>
          <w:sz w:val="28"/>
          <w:rtl/>
          <w:lang w:bidi="ar-EG"/>
        </w:rPr>
        <w:t xml:space="preserve"> ساعة، </w:t>
      </w:r>
      <w:r w:rsidRPr="007762D2">
        <w:rPr>
          <w:rFonts w:cs="Times New Roman" w:hint="cs"/>
          <w:sz w:val="28"/>
          <w:rtl/>
          <w:lang w:bidi="ar-EG"/>
        </w:rPr>
        <w:t>7</w:t>
      </w:r>
      <w:r w:rsidRPr="007762D2">
        <w:rPr>
          <w:rFonts w:hint="cs"/>
          <w:sz w:val="28"/>
          <w:rtl/>
          <w:lang w:bidi="ar-EG"/>
        </w:rPr>
        <w:t xml:space="preserve"> أيام أسبوعياً.</w:t>
      </w:r>
    </w:p>
    <w:p w:rsidR="00286B62" w:rsidRPr="007762D2" w:rsidRDefault="00286B62" w:rsidP="00776162">
      <w:pPr>
        <w:numPr>
          <w:ilvl w:val="0"/>
          <w:numId w:val="63"/>
        </w:numPr>
        <w:spacing w:after="120" w:line="520" w:lineRule="exact"/>
        <w:rPr>
          <w:sz w:val="28"/>
          <w:rtl/>
          <w:lang w:bidi="ar-EG"/>
        </w:rPr>
      </w:pPr>
      <w:r w:rsidRPr="007762D2">
        <w:rPr>
          <w:rFonts w:hint="cs"/>
          <w:sz w:val="28"/>
          <w:rtl/>
          <w:lang w:bidi="ar-EG"/>
        </w:rPr>
        <w:t>إعتماد شهادة منشأ واحدة بين جميع الدول العربية بما يسهل من عملية التأكد من منشأ السلع المتبادلة في وقت قليل.</w:t>
      </w:r>
    </w:p>
    <w:p w:rsidR="00286B62" w:rsidRPr="007762D2" w:rsidRDefault="00286B62" w:rsidP="00776162">
      <w:pPr>
        <w:numPr>
          <w:ilvl w:val="0"/>
          <w:numId w:val="63"/>
        </w:numPr>
        <w:spacing w:after="120" w:line="520" w:lineRule="exact"/>
        <w:rPr>
          <w:sz w:val="28"/>
          <w:rtl/>
          <w:lang w:bidi="ar-EG"/>
        </w:rPr>
      </w:pPr>
      <w:r w:rsidRPr="007762D2">
        <w:rPr>
          <w:rFonts w:hint="cs"/>
          <w:sz w:val="28"/>
          <w:rtl/>
          <w:lang w:bidi="ar-EG"/>
        </w:rPr>
        <w:t>تسهيل حصول سائقي الشاحنات العرب على تأشيرات الدخول إلى كافة البلاد العربية على أساس مبدأ المعاملة بالمثل. لتسهيل إنتقالهم عبر الحدود العربية، حيث غالباً ما تتأثر إمكانية منحهم التأشيرات بطبيعة العلاقات السائدة بين بلد السائق والبلد المطلوب التأشيرة لدخوله، فبالرغم من قرار المجلس الإقتصادي والإجتماعي العربي في دورته الثامنة والثلاثين في تونس منح تأشيرات سنوية لسائقي شاحنات الدول العربية تجيز لأى سائق يحمل رخصة سارية المفعول في بلده لممارسته العمل في أى بلد آخر إلا أن هذا القرار لم يطبق بعد.</w:t>
      </w:r>
    </w:p>
    <w:p w:rsidR="00286B62" w:rsidRPr="007762D2" w:rsidRDefault="00286B62" w:rsidP="00776162">
      <w:pPr>
        <w:numPr>
          <w:ilvl w:val="0"/>
          <w:numId w:val="63"/>
        </w:numPr>
        <w:spacing w:after="120" w:line="520" w:lineRule="exact"/>
        <w:rPr>
          <w:sz w:val="28"/>
          <w:rtl/>
          <w:lang w:bidi="ar-EG"/>
        </w:rPr>
      </w:pPr>
      <w:r w:rsidRPr="007762D2">
        <w:rPr>
          <w:rFonts w:hint="cs"/>
          <w:sz w:val="28"/>
          <w:rtl/>
          <w:lang w:bidi="ar-EG"/>
        </w:rPr>
        <w:t>التعاون والتنسيق بين السلطات الجمركية بالدول العربية فى شأن إجراءات التفتيش على البضائع عند المنافذ الجمركية وتبسيط أساليب الكشف والمعاينة بإستخدام الأجهزة الإلكترونية الحديثة والتخليص الجمركى لضمان إنسيابية العبور البينى السريع والآمن والرخيص للبضاعة دون عوائق إدارية أو مالية أو فنية وهذه السمات تعد شرطًا جوهرياً لنجاح النقل متعدد الوسائط.</w:t>
      </w:r>
    </w:p>
    <w:p w:rsidR="00286B62" w:rsidRPr="007762D2" w:rsidRDefault="00286B62" w:rsidP="00776162">
      <w:pPr>
        <w:numPr>
          <w:ilvl w:val="0"/>
          <w:numId w:val="63"/>
        </w:numPr>
        <w:spacing w:after="120" w:line="520" w:lineRule="exact"/>
        <w:rPr>
          <w:sz w:val="28"/>
          <w:rtl/>
          <w:lang w:bidi="ar-EG"/>
        </w:rPr>
      </w:pPr>
      <w:r w:rsidRPr="007762D2">
        <w:rPr>
          <w:rFonts w:hint="cs"/>
          <w:sz w:val="28"/>
          <w:rtl/>
          <w:lang w:bidi="ar-EG"/>
        </w:rPr>
        <w:t>ضرورة إيجاد الثقة والإحترام في كافة المعاملات التي تتم بين الجمارك العربية واعتماد المستندات الصادرة من الجمارك على الجانب الآخر، لما لذلك من مردود إيجابي على تسهيل وسرعة إنجاز الإجراءات الجمركية في كافة دول المنطقة مع اقتراح إعداد إتفاقية عربية لتسهيل عمل الإدارات الجمركية بالاسترشاد بالإتفاقية الدولية للجمارك بما يحقق التنسيق بين الجمارك العربية لإعتماد المستندات وتبادل البيانات فيما بينها مثل ما هو معمول به في الدول الأوروبية.</w:t>
      </w:r>
    </w:p>
    <w:p w:rsidR="00286B62" w:rsidRPr="007762D2" w:rsidRDefault="00286B62" w:rsidP="00776162">
      <w:pPr>
        <w:numPr>
          <w:ilvl w:val="0"/>
          <w:numId w:val="63"/>
        </w:numPr>
        <w:spacing w:after="120" w:line="520" w:lineRule="exact"/>
        <w:rPr>
          <w:sz w:val="28"/>
          <w:rtl/>
          <w:lang w:bidi="ar-EG"/>
        </w:rPr>
      </w:pPr>
      <w:r w:rsidRPr="007762D2">
        <w:rPr>
          <w:rFonts w:hint="cs"/>
          <w:sz w:val="28"/>
          <w:rtl/>
          <w:lang w:bidi="ar-EG"/>
        </w:rPr>
        <w:t xml:space="preserve">التوسع في إستحداث مفاهيم وطرق جديدة لخدمة العملاء مثل العمل بنظام النافذة الواحدة أو صالة التخليص الجمركى الواحدة تنفيذًا لقرار المجلس الإقتصادى والإجتماعى الصادر بدورته </w:t>
      </w:r>
      <w:r w:rsidRPr="007762D2">
        <w:rPr>
          <w:rFonts w:cs="Times New Roman" w:hint="cs"/>
          <w:sz w:val="28"/>
          <w:rtl/>
          <w:lang w:bidi="ar-EG"/>
        </w:rPr>
        <w:t xml:space="preserve">76 </w:t>
      </w:r>
      <w:r w:rsidRPr="007762D2">
        <w:rPr>
          <w:rFonts w:hint="cs"/>
          <w:sz w:val="28"/>
          <w:rtl/>
          <w:lang w:bidi="ar-EG"/>
        </w:rPr>
        <w:t xml:space="preserve">بتاريخ </w:t>
      </w:r>
      <w:r w:rsidRPr="007762D2">
        <w:rPr>
          <w:rFonts w:cs="Times New Roman" w:hint="cs"/>
          <w:sz w:val="28"/>
          <w:rtl/>
          <w:lang w:bidi="ar-EG"/>
        </w:rPr>
        <w:t>8</w:t>
      </w:r>
      <w:r w:rsidRPr="007762D2">
        <w:rPr>
          <w:rFonts w:cs="Times New Roman"/>
          <w:sz w:val="28"/>
          <w:rtl/>
          <w:lang w:bidi="ar-EG"/>
        </w:rPr>
        <w:t>/09/2005</w:t>
      </w:r>
      <w:r w:rsidRPr="007762D2">
        <w:rPr>
          <w:rFonts w:hint="cs"/>
          <w:sz w:val="28"/>
          <w:rtl/>
          <w:lang w:bidi="ar-EG"/>
        </w:rPr>
        <w:t>.</w:t>
      </w:r>
    </w:p>
    <w:p w:rsidR="00286B62" w:rsidRPr="007762D2" w:rsidRDefault="00286B62" w:rsidP="00776162">
      <w:pPr>
        <w:numPr>
          <w:ilvl w:val="0"/>
          <w:numId w:val="63"/>
        </w:numPr>
        <w:spacing w:after="120" w:line="520" w:lineRule="exact"/>
        <w:rPr>
          <w:sz w:val="28"/>
          <w:rtl/>
          <w:lang w:bidi="ar-EG"/>
        </w:rPr>
      </w:pPr>
      <w:r w:rsidRPr="007762D2">
        <w:rPr>
          <w:rFonts w:hint="cs"/>
          <w:sz w:val="28"/>
          <w:rtl/>
          <w:lang w:bidi="ar-EG"/>
        </w:rPr>
        <w:t>إنشاء مركز معلومات للتجارة والنقل فى كل دولة عربية، يتولى مهمة تجميع وتصنيف حركة وبيانات تداول البضائع سواء الصادرة أو الواردة إلى الدولة، وكذا شبكة معلومات عن النشاطات اللوجستية، مع إتاحة تلك البيانات للراغبين فيها من خلال موقع إلكترونى خاص، وهذا يؤدي إلى تفعيل ومساندة قطاع النقل متعدد الوسائط بإدخال نُظم تبادل المعلومات إلكترونياً.</w:t>
      </w:r>
    </w:p>
    <w:p w:rsidR="00286B62" w:rsidRPr="007762D2" w:rsidRDefault="00286B62" w:rsidP="00776162">
      <w:pPr>
        <w:numPr>
          <w:ilvl w:val="0"/>
          <w:numId w:val="63"/>
        </w:numPr>
        <w:tabs>
          <w:tab w:val="left" w:pos="737"/>
        </w:tabs>
        <w:spacing w:after="120" w:line="520" w:lineRule="exact"/>
        <w:rPr>
          <w:sz w:val="28"/>
          <w:lang w:bidi="ar-EG"/>
        </w:rPr>
      </w:pPr>
      <w:r w:rsidRPr="007762D2">
        <w:rPr>
          <w:rFonts w:hint="cs"/>
          <w:sz w:val="28"/>
          <w:rtl/>
          <w:lang w:bidi="ar-EG"/>
        </w:rPr>
        <w:t>وضع منصة لتبادل البيانات بغية تسهيل عملية الحصول على المعلومات لتقديم تصاميم هندسية أفضل.</w:t>
      </w:r>
    </w:p>
    <w:p w:rsidR="00286B62" w:rsidRPr="007762D2" w:rsidRDefault="00286B62" w:rsidP="00776162">
      <w:pPr>
        <w:numPr>
          <w:ilvl w:val="0"/>
          <w:numId w:val="63"/>
        </w:numPr>
        <w:tabs>
          <w:tab w:val="left" w:pos="737"/>
        </w:tabs>
        <w:spacing w:before="0" w:line="240" w:lineRule="auto"/>
        <w:rPr>
          <w:sz w:val="28"/>
          <w:lang w:bidi="ar-EG"/>
        </w:rPr>
      </w:pPr>
      <w:r w:rsidRPr="007762D2">
        <w:rPr>
          <w:rFonts w:hint="cs"/>
          <w:sz w:val="28"/>
          <w:rtl/>
          <w:lang w:bidi="ar-EG"/>
        </w:rPr>
        <w:t xml:space="preserve"> وضع قاعدة بيانات عن كافة مشغلي خدمات الشحن في المنطقة تتضمن التفاصيل التالية:</w:t>
      </w:r>
    </w:p>
    <w:p w:rsidR="00286B62" w:rsidRPr="007762D2" w:rsidRDefault="00286B62" w:rsidP="00776162">
      <w:pPr>
        <w:pStyle w:val="ListParagraph"/>
        <w:widowControl/>
        <w:numPr>
          <w:ilvl w:val="0"/>
          <w:numId w:val="114"/>
        </w:numPr>
        <w:spacing w:before="0" w:line="240" w:lineRule="auto"/>
        <w:ind w:firstLine="554"/>
        <w:jc w:val="both"/>
        <w:rPr>
          <w:rFonts w:ascii="Simplified Arabic" w:hAnsi="Simplified Arabic"/>
          <w:sz w:val="28"/>
          <w:lang w:bidi="ar-EG"/>
        </w:rPr>
      </w:pPr>
      <w:r w:rsidRPr="007762D2">
        <w:rPr>
          <w:rFonts w:ascii="Simplified Arabic" w:hAnsi="Simplified Arabic" w:hint="cs"/>
          <w:sz w:val="28"/>
          <w:rtl/>
          <w:lang w:bidi="ar-EG"/>
        </w:rPr>
        <w:t xml:space="preserve">تفاصيل قافلة الشاحنات </w:t>
      </w:r>
    </w:p>
    <w:p w:rsidR="00286B62" w:rsidRPr="007762D2" w:rsidRDefault="00286B62" w:rsidP="00776162">
      <w:pPr>
        <w:pStyle w:val="ListParagraph"/>
        <w:widowControl/>
        <w:numPr>
          <w:ilvl w:val="0"/>
          <w:numId w:val="114"/>
        </w:numPr>
        <w:spacing w:before="0" w:line="240" w:lineRule="auto"/>
        <w:ind w:firstLine="554"/>
        <w:jc w:val="both"/>
        <w:rPr>
          <w:rFonts w:ascii="Simplified Arabic" w:hAnsi="Simplified Arabic"/>
          <w:sz w:val="28"/>
          <w:lang w:bidi="ar-EG"/>
        </w:rPr>
      </w:pPr>
      <w:r w:rsidRPr="007762D2">
        <w:rPr>
          <w:rFonts w:ascii="Simplified Arabic" w:hAnsi="Simplified Arabic" w:hint="cs"/>
          <w:sz w:val="28"/>
          <w:rtl/>
          <w:lang w:bidi="ar-EG"/>
        </w:rPr>
        <w:t>طبيعة العمل ومجالات التشغيل</w:t>
      </w:r>
    </w:p>
    <w:p w:rsidR="00286B62" w:rsidRPr="007762D2" w:rsidRDefault="00286B62" w:rsidP="00776162">
      <w:pPr>
        <w:pStyle w:val="ListParagraph"/>
        <w:widowControl/>
        <w:numPr>
          <w:ilvl w:val="0"/>
          <w:numId w:val="114"/>
        </w:numPr>
        <w:spacing w:before="0" w:line="240" w:lineRule="auto"/>
        <w:ind w:firstLine="554"/>
        <w:jc w:val="both"/>
        <w:rPr>
          <w:rFonts w:ascii="Simplified Arabic" w:hAnsi="Simplified Arabic"/>
          <w:sz w:val="28"/>
          <w:lang w:bidi="ar-EG"/>
        </w:rPr>
      </w:pPr>
      <w:r w:rsidRPr="007762D2">
        <w:rPr>
          <w:rFonts w:ascii="Simplified Arabic" w:hAnsi="Simplified Arabic" w:hint="cs"/>
          <w:sz w:val="28"/>
          <w:rtl/>
          <w:lang w:bidi="ar-EG"/>
        </w:rPr>
        <w:t>شهادات وتدريبات القوى العاملة/مراقبة الجودة</w:t>
      </w:r>
    </w:p>
    <w:p w:rsidR="00286B62" w:rsidRPr="007762D2" w:rsidRDefault="00286B62" w:rsidP="00776162">
      <w:pPr>
        <w:pStyle w:val="ListParagraph"/>
        <w:numPr>
          <w:ilvl w:val="0"/>
          <w:numId w:val="114"/>
        </w:numPr>
        <w:tabs>
          <w:tab w:val="left" w:pos="737"/>
        </w:tabs>
        <w:spacing w:after="120" w:line="240" w:lineRule="auto"/>
        <w:ind w:firstLine="554"/>
        <w:rPr>
          <w:sz w:val="28"/>
          <w:lang w:bidi="ar-EG"/>
        </w:rPr>
      </w:pPr>
      <w:r w:rsidRPr="007762D2">
        <w:rPr>
          <w:rFonts w:ascii="Simplified Arabic" w:hAnsi="Simplified Arabic" w:hint="cs"/>
          <w:sz w:val="28"/>
          <w:rtl/>
          <w:lang w:bidi="ar-EG"/>
        </w:rPr>
        <w:t>القواعد الوظيفية ومخططات الجودة</w:t>
      </w:r>
    </w:p>
    <w:p w:rsidR="00286B62" w:rsidRPr="007762D2" w:rsidRDefault="00286B62" w:rsidP="00776162">
      <w:pPr>
        <w:numPr>
          <w:ilvl w:val="0"/>
          <w:numId w:val="63"/>
        </w:numPr>
        <w:tabs>
          <w:tab w:val="left" w:pos="737"/>
        </w:tabs>
        <w:spacing w:after="120" w:line="520" w:lineRule="exact"/>
        <w:rPr>
          <w:sz w:val="28"/>
          <w:lang w:bidi="ar-EG"/>
        </w:rPr>
      </w:pPr>
      <w:r w:rsidRPr="007762D2">
        <w:rPr>
          <w:rFonts w:hint="cs"/>
          <w:sz w:val="28"/>
          <w:rtl/>
          <w:lang w:bidi="ar-EG"/>
        </w:rPr>
        <w:t xml:space="preserve"> وضع القواعد/القوانين المطبقة على مشغلي الشحن:</w:t>
      </w:r>
    </w:p>
    <w:p w:rsidR="00286B62" w:rsidRPr="007762D2" w:rsidRDefault="00286B62" w:rsidP="00776162">
      <w:pPr>
        <w:pStyle w:val="ListParagraph"/>
        <w:widowControl/>
        <w:numPr>
          <w:ilvl w:val="0"/>
          <w:numId w:val="114"/>
        </w:numPr>
        <w:spacing w:before="0" w:line="240" w:lineRule="auto"/>
        <w:ind w:firstLine="554"/>
        <w:jc w:val="both"/>
        <w:rPr>
          <w:rFonts w:ascii="Simplified Arabic" w:hAnsi="Simplified Arabic"/>
          <w:sz w:val="28"/>
          <w:lang w:bidi="ar-EG"/>
        </w:rPr>
      </w:pPr>
      <w:r w:rsidRPr="007762D2">
        <w:rPr>
          <w:rFonts w:ascii="Simplified Arabic" w:hAnsi="Simplified Arabic" w:hint="cs"/>
          <w:sz w:val="28"/>
          <w:rtl/>
          <w:lang w:bidi="ar-EG"/>
        </w:rPr>
        <w:t>مرافق قياس الوزن ضمن مناطق العمل لضمان الالتزام بحدود الوزن</w:t>
      </w:r>
    </w:p>
    <w:p w:rsidR="00286B62" w:rsidRPr="007762D2" w:rsidRDefault="00286B62" w:rsidP="00776162">
      <w:pPr>
        <w:pStyle w:val="ListParagraph"/>
        <w:widowControl/>
        <w:numPr>
          <w:ilvl w:val="0"/>
          <w:numId w:val="114"/>
        </w:numPr>
        <w:spacing w:before="0" w:line="240" w:lineRule="auto"/>
        <w:ind w:left="1416" w:hanging="142"/>
        <w:jc w:val="both"/>
        <w:rPr>
          <w:rFonts w:ascii="Simplified Arabic" w:hAnsi="Simplified Arabic"/>
          <w:sz w:val="28"/>
          <w:lang w:bidi="ar-EG"/>
        </w:rPr>
      </w:pPr>
      <w:r w:rsidRPr="007762D2">
        <w:rPr>
          <w:rFonts w:ascii="Simplified Arabic" w:hAnsi="Simplified Arabic" w:hint="cs"/>
          <w:sz w:val="28"/>
          <w:rtl/>
          <w:lang w:bidi="ar-EG"/>
        </w:rPr>
        <w:t>يجب أن تظهر الشهادات بشكل واضح المعلومات/البيانات الملائمة (الوزن/نوع البضائع/ الوجهة المقصودة/ توقيع الوكالة المستلمة)</w:t>
      </w:r>
    </w:p>
    <w:p w:rsidR="00286B62" w:rsidRPr="007762D2" w:rsidRDefault="00286B62" w:rsidP="00776162">
      <w:pPr>
        <w:pStyle w:val="ListParagraph"/>
        <w:widowControl/>
        <w:numPr>
          <w:ilvl w:val="0"/>
          <w:numId w:val="114"/>
        </w:numPr>
        <w:spacing w:before="0" w:line="240" w:lineRule="auto"/>
        <w:ind w:firstLine="554"/>
        <w:jc w:val="both"/>
        <w:rPr>
          <w:rFonts w:ascii="Simplified Arabic" w:hAnsi="Simplified Arabic"/>
          <w:sz w:val="28"/>
          <w:lang w:bidi="ar-EG"/>
        </w:rPr>
      </w:pPr>
      <w:r w:rsidRPr="007762D2">
        <w:rPr>
          <w:rFonts w:ascii="Simplified Arabic" w:hAnsi="Simplified Arabic" w:hint="cs"/>
          <w:sz w:val="28"/>
          <w:rtl/>
          <w:lang w:bidi="ar-EG"/>
        </w:rPr>
        <w:t>سجلات صيانة قافلة الشاحنات</w:t>
      </w:r>
    </w:p>
    <w:p w:rsidR="00286B62" w:rsidRPr="007762D2" w:rsidRDefault="00286B62" w:rsidP="00776162">
      <w:pPr>
        <w:pStyle w:val="ListParagraph"/>
        <w:widowControl/>
        <w:numPr>
          <w:ilvl w:val="0"/>
          <w:numId w:val="114"/>
        </w:numPr>
        <w:spacing w:before="0" w:line="240" w:lineRule="auto"/>
        <w:ind w:left="1416" w:hanging="142"/>
        <w:jc w:val="both"/>
        <w:rPr>
          <w:rFonts w:ascii="Simplified Arabic" w:hAnsi="Simplified Arabic"/>
          <w:sz w:val="28"/>
          <w:lang w:bidi="ar-EG"/>
        </w:rPr>
      </w:pPr>
      <w:r w:rsidRPr="007762D2">
        <w:rPr>
          <w:rFonts w:ascii="Simplified Arabic" w:hAnsi="Simplified Arabic" w:hint="cs"/>
          <w:sz w:val="28"/>
          <w:rtl/>
          <w:lang w:bidi="ar-EG"/>
        </w:rPr>
        <w:t xml:space="preserve">فرض وإدارة ساعات عمل سائقي الشاحنات من خلال قانون موحد </w:t>
      </w:r>
      <w:r>
        <w:rPr>
          <w:rFonts w:ascii="Simplified Arabic" w:hAnsi="Simplified Arabic" w:hint="cs"/>
          <w:sz w:val="28"/>
          <w:rtl/>
          <w:lang w:bidi="ar-EG"/>
        </w:rPr>
        <w:t>ل</w:t>
      </w:r>
      <w:r w:rsidRPr="007762D2">
        <w:rPr>
          <w:rFonts w:ascii="Simplified Arabic" w:hAnsi="Simplified Arabic" w:hint="cs"/>
          <w:sz w:val="28"/>
          <w:rtl/>
          <w:lang w:bidi="ar-EG"/>
        </w:rPr>
        <w:t xml:space="preserve">لدول </w:t>
      </w:r>
      <w:r>
        <w:rPr>
          <w:rFonts w:ascii="Simplified Arabic" w:hAnsi="Simplified Arabic" w:hint="cs"/>
          <w:sz w:val="28"/>
          <w:rtl/>
          <w:lang w:bidi="ar-EG"/>
        </w:rPr>
        <w:t>العربية</w:t>
      </w:r>
      <w:r w:rsidRPr="007762D2">
        <w:rPr>
          <w:rFonts w:ascii="Simplified Arabic" w:hAnsi="Simplified Arabic" w:hint="cs"/>
          <w:sz w:val="28"/>
          <w:rtl/>
          <w:lang w:bidi="ar-EG"/>
        </w:rPr>
        <w:t xml:space="preserve"> </w:t>
      </w:r>
    </w:p>
    <w:p w:rsidR="00286B62" w:rsidRPr="007762D2" w:rsidRDefault="00286B62" w:rsidP="00776162">
      <w:pPr>
        <w:pStyle w:val="ListParagraph"/>
        <w:widowControl/>
        <w:numPr>
          <w:ilvl w:val="0"/>
          <w:numId w:val="114"/>
        </w:numPr>
        <w:spacing w:before="0" w:line="240" w:lineRule="auto"/>
        <w:ind w:firstLine="554"/>
        <w:jc w:val="both"/>
        <w:rPr>
          <w:rFonts w:ascii="Simplified Arabic" w:hAnsi="Simplified Arabic"/>
          <w:sz w:val="28"/>
          <w:lang w:bidi="ar-EG"/>
        </w:rPr>
      </w:pPr>
      <w:r w:rsidRPr="007762D2">
        <w:rPr>
          <w:rFonts w:ascii="Simplified Arabic" w:hAnsi="Simplified Arabic" w:hint="cs"/>
          <w:sz w:val="28"/>
          <w:rtl/>
          <w:lang w:bidi="ar-EG"/>
        </w:rPr>
        <w:t>جعل البرامج التنفيذية للسائقين عملية إلزامية لتجنب الحوادث وبناء الوعي.</w:t>
      </w:r>
    </w:p>
    <w:p w:rsidR="00286B62" w:rsidRPr="007762D2" w:rsidRDefault="00286B62" w:rsidP="00776162">
      <w:pPr>
        <w:numPr>
          <w:ilvl w:val="0"/>
          <w:numId w:val="63"/>
        </w:numPr>
        <w:tabs>
          <w:tab w:val="left" w:pos="737"/>
        </w:tabs>
        <w:spacing w:after="120" w:line="520" w:lineRule="exact"/>
        <w:rPr>
          <w:sz w:val="28"/>
          <w:lang w:bidi="ar-EG"/>
        </w:rPr>
      </w:pPr>
      <w:r w:rsidRPr="007762D2">
        <w:rPr>
          <w:rFonts w:hint="cs"/>
          <w:sz w:val="28"/>
          <w:rtl/>
          <w:lang w:bidi="ar-EG"/>
        </w:rPr>
        <w:t xml:space="preserve"> يتعين مشاركة المعلومات  - دخول الجميع على المعلومات وتخصيص موجات راديو للإبلاغ عن الحركة المرورية/وضع الطرق/ الحوادث والازدحام المروري.</w:t>
      </w:r>
    </w:p>
    <w:p w:rsidR="00286B62" w:rsidRPr="007762D2" w:rsidRDefault="00286B62" w:rsidP="00776162">
      <w:pPr>
        <w:numPr>
          <w:ilvl w:val="0"/>
          <w:numId w:val="63"/>
        </w:numPr>
        <w:tabs>
          <w:tab w:val="left" w:pos="737"/>
        </w:tabs>
        <w:spacing w:after="120" w:line="520" w:lineRule="exact"/>
        <w:rPr>
          <w:sz w:val="28"/>
          <w:lang w:bidi="ar-EG"/>
        </w:rPr>
      </w:pPr>
      <w:r w:rsidRPr="007762D2">
        <w:rPr>
          <w:rFonts w:hint="cs"/>
          <w:sz w:val="28"/>
          <w:rtl/>
          <w:lang w:bidi="ar-EG"/>
        </w:rPr>
        <w:t xml:space="preserve"> تقديم محطات استراحة:</w:t>
      </w:r>
    </w:p>
    <w:p w:rsidR="00286B62" w:rsidRPr="007762D2" w:rsidRDefault="00286B62" w:rsidP="00776162">
      <w:pPr>
        <w:pStyle w:val="ListParagraph"/>
        <w:widowControl/>
        <w:numPr>
          <w:ilvl w:val="0"/>
          <w:numId w:val="114"/>
        </w:numPr>
        <w:spacing w:before="0" w:line="240" w:lineRule="auto"/>
        <w:ind w:left="1416" w:hanging="142"/>
        <w:jc w:val="both"/>
        <w:rPr>
          <w:rFonts w:ascii="Simplified Arabic" w:hAnsi="Simplified Arabic"/>
          <w:sz w:val="28"/>
          <w:lang w:bidi="ar-EG"/>
        </w:rPr>
      </w:pPr>
      <w:r w:rsidRPr="007762D2">
        <w:rPr>
          <w:rFonts w:ascii="Simplified Arabic" w:hAnsi="Simplified Arabic" w:hint="cs"/>
          <w:sz w:val="28"/>
          <w:rtl/>
          <w:lang w:bidi="ar-EG"/>
        </w:rPr>
        <w:t>يجب أن تضمن كل من الدول توفير محطات استراحة على طول الطرق الدولية كل 50 إلى 100 كلم بحسب وفرة الأراضي وقيود المكان.</w:t>
      </w:r>
    </w:p>
    <w:p w:rsidR="00286B62" w:rsidRPr="007762D2" w:rsidRDefault="00286B62" w:rsidP="00776162">
      <w:pPr>
        <w:pStyle w:val="ListParagraph"/>
        <w:widowControl/>
        <w:numPr>
          <w:ilvl w:val="0"/>
          <w:numId w:val="114"/>
        </w:numPr>
        <w:spacing w:before="0" w:line="240" w:lineRule="auto"/>
        <w:ind w:left="1416" w:hanging="142"/>
        <w:jc w:val="both"/>
        <w:rPr>
          <w:rFonts w:ascii="Simplified Arabic" w:hAnsi="Simplified Arabic"/>
          <w:sz w:val="28"/>
          <w:lang w:bidi="ar-EG"/>
        </w:rPr>
      </w:pPr>
      <w:r w:rsidRPr="007762D2">
        <w:rPr>
          <w:rFonts w:ascii="Simplified Arabic" w:hAnsi="Simplified Arabic" w:hint="cs"/>
          <w:sz w:val="28"/>
          <w:rtl/>
          <w:lang w:bidi="ar-EG"/>
        </w:rPr>
        <w:t>يجب تطوير الأدوات الموجودة على الشاحنات لتعمل بشكل سريع.</w:t>
      </w:r>
    </w:p>
    <w:p w:rsidR="00286B62" w:rsidRPr="007762D2" w:rsidRDefault="00286B62" w:rsidP="00776162">
      <w:pPr>
        <w:pStyle w:val="ListParagraph"/>
        <w:widowControl/>
        <w:numPr>
          <w:ilvl w:val="0"/>
          <w:numId w:val="114"/>
        </w:numPr>
        <w:spacing w:before="0" w:line="240" w:lineRule="auto"/>
        <w:ind w:left="1416" w:hanging="142"/>
        <w:jc w:val="both"/>
        <w:rPr>
          <w:rFonts w:ascii="Simplified Arabic" w:hAnsi="Simplified Arabic"/>
          <w:sz w:val="28"/>
          <w:lang w:bidi="ar-EG"/>
        </w:rPr>
      </w:pPr>
      <w:r w:rsidRPr="007762D2">
        <w:rPr>
          <w:rFonts w:ascii="Simplified Arabic" w:hAnsi="Simplified Arabic" w:hint="cs"/>
          <w:sz w:val="28"/>
          <w:rtl/>
          <w:lang w:bidi="ar-EG"/>
        </w:rPr>
        <w:t>تركيب علامات/ملصقات الشحنات مما يسهل استخراج بياناتها وتقديمها بغية تسهيل الإجراءات المتبعة لكافة الشاحنات الداخلة والخارجة عبر الحدود الدولية.</w:t>
      </w:r>
    </w:p>
    <w:p w:rsidR="00286B62" w:rsidRPr="007762D2" w:rsidRDefault="00286B62" w:rsidP="00776162">
      <w:pPr>
        <w:numPr>
          <w:ilvl w:val="0"/>
          <w:numId w:val="63"/>
        </w:numPr>
        <w:tabs>
          <w:tab w:val="left" w:pos="737"/>
        </w:tabs>
        <w:spacing w:after="120" w:line="520" w:lineRule="exact"/>
        <w:rPr>
          <w:sz w:val="28"/>
          <w:rtl/>
          <w:lang w:bidi="ar-EG"/>
        </w:rPr>
      </w:pPr>
      <w:r w:rsidRPr="007762D2">
        <w:rPr>
          <w:rFonts w:hint="cs"/>
          <w:sz w:val="28"/>
          <w:rtl/>
          <w:lang w:bidi="ar-EG"/>
        </w:rPr>
        <w:t>القضاء على الممارسات غير المشروعة على مدى حلقات سلسلة إمداد أصحاب المصالح فى التجارة والنقل.</w:t>
      </w:r>
    </w:p>
    <w:p w:rsidR="00286B62" w:rsidRPr="007762D2" w:rsidRDefault="00286B62" w:rsidP="00776162">
      <w:pPr>
        <w:numPr>
          <w:ilvl w:val="0"/>
          <w:numId w:val="63"/>
        </w:numPr>
        <w:tabs>
          <w:tab w:val="left" w:pos="737"/>
        </w:tabs>
        <w:spacing w:after="120" w:line="520" w:lineRule="exact"/>
        <w:rPr>
          <w:sz w:val="28"/>
          <w:rtl/>
          <w:lang w:bidi="ar-EG"/>
        </w:rPr>
      </w:pPr>
      <w:r w:rsidRPr="007762D2">
        <w:rPr>
          <w:rFonts w:hint="cs"/>
          <w:sz w:val="28"/>
          <w:rtl/>
          <w:lang w:bidi="ar-EG"/>
        </w:rPr>
        <w:t>العمل بشكل منسق من أجل توفير قاعدة بيانات عن الأسواق وفرص التصدير والاستيراد والخدمات اللوجستية من نقل وتخزين وترويج وتسويق، مع الإهتمام بالجانب النوعي للبيانات وليس فقط بالجانب الكمي وتأمين سهولة وسرعة الوصول إليها.</w:t>
      </w:r>
    </w:p>
    <w:p w:rsidR="00286B62" w:rsidRPr="007762D2" w:rsidRDefault="00286B62" w:rsidP="00776162">
      <w:pPr>
        <w:numPr>
          <w:ilvl w:val="0"/>
          <w:numId w:val="63"/>
        </w:numPr>
        <w:tabs>
          <w:tab w:val="left" w:pos="737"/>
        </w:tabs>
        <w:spacing w:after="120" w:line="520" w:lineRule="exact"/>
        <w:rPr>
          <w:sz w:val="28"/>
          <w:rtl/>
          <w:lang w:bidi="ar-EG"/>
        </w:rPr>
      </w:pPr>
      <w:r w:rsidRPr="007762D2">
        <w:rPr>
          <w:rFonts w:hint="cs"/>
          <w:sz w:val="28"/>
          <w:rtl/>
          <w:lang w:bidi="ar-EG"/>
        </w:rPr>
        <w:t xml:space="preserve">تأييد الإتحاد العربي للنقل الجوي الكامل لإعلان دولة الإمارات العربية المتحدة الصادر سنة </w:t>
      </w:r>
      <w:r w:rsidRPr="007762D2">
        <w:rPr>
          <w:rFonts w:cs="Times New Roman"/>
          <w:sz w:val="28"/>
          <w:rtl/>
          <w:lang w:bidi="ar-EG"/>
        </w:rPr>
        <w:t>2008</w:t>
      </w:r>
      <w:r w:rsidRPr="007762D2">
        <w:rPr>
          <w:rFonts w:hint="cs"/>
          <w:sz w:val="28"/>
          <w:rtl/>
          <w:lang w:bidi="ar-EG"/>
        </w:rPr>
        <w:t>.</w:t>
      </w:r>
    </w:p>
    <w:p w:rsidR="00286B62" w:rsidRPr="007762D2" w:rsidRDefault="00286B62" w:rsidP="00776162">
      <w:pPr>
        <w:numPr>
          <w:ilvl w:val="0"/>
          <w:numId w:val="63"/>
        </w:numPr>
        <w:tabs>
          <w:tab w:val="left" w:pos="737"/>
        </w:tabs>
        <w:spacing w:before="200" w:after="120" w:line="540" w:lineRule="exact"/>
        <w:rPr>
          <w:sz w:val="28"/>
          <w:rtl/>
          <w:lang w:bidi="ar-EG"/>
        </w:rPr>
      </w:pPr>
      <w:r w:rsidRPr="007762D2">
        <w:rPr>
          <w:rFonts w:hint="cs"/>
          <w:sz w:val="28"/>
          <w:rtl/>
          <w:lang w:bidi="ar-EG"/>
        </w:rPr>
        <w:t>دعوة الإتحاد العربي للنقل الجوي الأطراف المعنية لمراجعة وتطبيق الدراسات السابقة التي قامت بإجرائها المنظمات الإقليمية والدولية (الإتحاد العربي للنقل الجوي، الأيكاو، والأياتا والهيئة العربية للطيران المدني)، والمتعلقة بإدارة الطرقات الجوية.</w:t>
      </w:r>
    </w:p>
    <w:p w:rsidR="00286B62" w:rsidRPr="007762D2" w:rsidRDefault="00286B62" w:rsidP="00776162">
      <w:pPr>
        <w:numPr>
          <w:ilvl w:val="0"/>
          <w:numId w:val="63"/>
        </w:numPr>
        <w:tabs>
          <w:tab w:val="left" w:pos="737"/>
        </w:tabs>
        <w:spacing w:before="200" w:after="120" w:line="540" w:lineRule="exact"/>
        <w:rPr>
          <w:sz w:val="28"/>
          <w:rtl/>
          <w:lang w:bidi="ar-EG"/>
        </w:rPr>
      </w:pPr>
      <w:r w:rsidRPr="007762D2">
        <w:rPr>
          <w:rFonts w:hint="cs"/>
          <w:sz w:val="28"/>
          <w:rtl/>
          <w:lang w:bidi="ar-EG"/>
        </w:rPr>
        <w:t xml:space="preserve">دعوة الإتحاد العربي للنقل الجوي هيئات الطيران المدني لبدء أو متابعة مناقشاتها مع نظيراتها في القطاع العسكري على المستوى الوطني من أجل التوصل إلى حلول من شأنها دعم نمو النقل </w:t>
      </w:r>
      <w:r w:rsidRPr="007762D2">
        <w:rPr>
          <w:rFonts w:cs="Times New Roman" w:hint="cs"/>
          <w:sz w:val="28"/>
          <w:rtl/>
          <w:lang w:bidi="ar-EG"/>
        </w:rPr>
        <w:t>الجوي</w:t>
      </w:r>
      <w:r w:rsidRPr="007762D2">
        <w:rPr>
          <w:rFonts w:hint="cs"/>
          <w:sz w:val="28"/>
          <w:rtl/>
          <w:lang w:bidi="ar-EG"/>
        </w:rPr>
        <w:t xml:space="preserve"> المدني، وفي نفس الوقت حماية المصالح العسكرية الوطنية.</w:t>
      </w:r>
    </w:p>
    <w:p w:rsidR="00286B62" w:rsidRPr="007762D2" w:rsidRDefault="00286B62" w:rsidP="00776162">
      <w:pPr>
        <w:widowControl/>
        <w:numPr>
          <w:ilvl w:val="0"/>
          <w:numId w:val="63"/>
        </w:numPr>
        <w:tabs>
          <w:tab w:val="left" w:pos="737"/>
        </w:tabs>
        <w:spacing w:before="0" w:line="276" w:lineRule="auto"/>
        <w:rPr>
          <w:sz w:val="28"/>
          <w:lang w:bidi="ar-EG"/>
        </w:rPr>
      </w:pPr>
      <w:r w:rsidRPr="007762D2">
        <w:rPr>
          <w:rFonts w:hint="cs"/>
          <w:sz w:val="28"/>
          <w:rtl/>
          <w:lang w:bidi="ar-EG"/>
        </w:rPr>
        <w:t xml:space="preserve">يتعين </w:t>
      </w:r>
      <w:r w:rsidRPr="007762D2">
        <w:rPr>
          <w:sz w:val="28"/>
          <w:rtl/>
          <w:lang w:bidi="ar-EG"/>
        </w:rPr>
        <w:t>على</w:t>
      </w:r>
      <w:r w:rsidRPr="007762D2">
        <w:rPr>
          <w:sz w:val="28"/>
          <w:lang w:bidi="ar-EG"/>
        </w:rPr>
        <w:t xml:space="preserve"> </w:t>
      </w:r>
      <w:r w:rsidRPr="007762D2">
        <w:rPr>
          <w:sz w:val="28"/>
          <w:rtl/>
          <w:lang w:bidi="ar-EG"/>
        </w:rPr>
        <w:t>الحكومات بالتشاور</w:t>
      </w:r>
      <w:r w:rsidRPr="007762D2">
        <w:rPr>
          <w:sz w:val="28"/>
          <w:lang w:bidi="ar-EG"/>
        </w:rPr>
        <w:t xml:space="preserve"> </w:t>
      </w:r>
      <w:r w:rsidRPr="007762D2">
        <w:rPr>
          <w:sz w:val="28"/>
          <w:rtl/>
          <w:lang w:bidi="ar-EG"/>
        </w:rPr>
        <w:t>مع</w:t>
      </w:r>
      <w:r w:rsidRPr="007762D2">
        <w:rPr>
          <w:sz w:val="28"/>
          <w:lang w:bidi="ar-EG"/>
        </w:rPr>
        <w:t xml:space="preserve"> </w:t>
      </w:r>
      <w:r w:rsidRPr="007762D2">
        <w:rPr>
          <w:sz w:val="28"/>
          <w:rtl/>
          <w:lang w:bidi="ar-EG"/>
        </w:rPr>
        <w:t>القطاعين</w:t>
      </w:r>
      <w:r w:rsidRPr="007762D2">
        <w:rPr>
          <w:sz w:val="28"/>
          <w:lang w:bidi="ar-EG"/>
        </w:rPr>
        <w:t xml:space="preserve"> </w:t>
      </w:r>
      <w:r w:rsidRPr="007762D2">
        <w:rPr>
          <w:sz w:val="28"/>
          <w:rtl/>
          <w:lang w:bidi="ar-EG"/>
        </w:rPr>
        <w:t>الخاص</w:t>
      </w:r>
      <w:r w:rsidRPr="007762D2">
        <w:rPr>
          <w:sz w:val="28"/>
          <w:lang w:bidi="ar-EG"/>
        </w:rPr>
        <w:t xml:space="preserve"> </w:t>
      </w:r>
      <w:r w:rsidRPr="007762D2">
        <w:rPr>
          <w:sz w:val="28"/>
          <w:rtl/>
          <w:lang w:bidi="ar-EG"/>
        </w:rPr>
        <w:t>والمشترك ،</w:t>
      </w:r>
      <w:r w:rsidRPr="007762D2">
        <w:rPr>
          <w:sz w:val="28"/>
          <w:lang w:bidi="ar-EG"/>
        </w:rPr>
        <w:t xml:space="preserve"> </w:t>
      </w:r>
      <w:r w:rsidRPr="007762D2">
        <w:rPr>
          <w:sz w:val="28"/>
          <w:rtl/>
          <w:lang w:bidi="ar-EG"/>
        </w:rPr>
        <w:t>أن</w:t>
      </w:r>
      <w:r w:rsidRPr="007762D2">
        <w:rPr>
          <w:sz w:val="28"/>
          <w:lang w:bidi="ar-EG"/>
        </w:rPr>
        <w:t xml:space="preserve"> </w:t>
      </w:r>
      <w:r w:rsidRPr="007762D2">
        <w:rPr>
          <w:sz w:val="28"/>
          <w:rtl/>
          <w:lang w:bidi="ar-EG"/>
        </w:rPr>
        <w:t>تقوم</w:t>
      </w:r>
      <w:r w:rsidRPr="007762D2">
        <w:rPr>
          <w:sz w:val="28"/>
          <w:lang w:bidi="ar-EG"/>
        </w:rPr>
        <w:t xml:space="preserve"> </w:t>
      </w:r>
      <w:r w:rsidRPr="007762D2">
        <w:rPr>
          <w:sz w:val="28"/>
          <w:rtl/>
          <w:lang w:bidi="ar-EG"/>
        </w:rPr>
        <w:t>بوضع</w:t>
      </w:r>
      <w:r w:rsidRPr="007762D2">
        <w:rPr>
          <w:sz w:val="28"/>
          <w:lang w:bidi="ar-EG"/>
        </w:rPr>
        <w:t xml:space="preserve"> </w:t>
      </w:r>
      <w:r w:rsidRPr="007762D2">
        <w:rPr>
          <w:sz w:val="28"/>
          <w:rtl/>
          <w:lang w:bidi="ar-EG"/>
        </w:rPr>
        <w:t>الأطر القانونية</w:t>
      </w:r>
      <w:r w:rsidRPr="007762D2">
        <w:rPr>
          <w:sz w:val="28"/>
          <w:lang w:bidi="ar-EG"/>
        </w:rPr>
        <w:t xml:space="preserve"> </w:t>
      </w:r>
      <w:r w:rsidRPr="007762D2">
        <w:rPr>
          <w:sz w:val="28"/>
          <w:rtl/>
          <w:lang w:bidi="ar-EG"/>
        </w:rPr>
        <w:t>والتنظيمية</w:t>
      </w:r>
      <w:r w:rsidRPr="007762D2">
        <w:rPr>
          <w:sz w:val="28"/>
          <w:lang w:bidi="ar-EG"/>
        </w:rPr>
        <w:t xml:space="preserve"> </w:t>
      </w:r>
      <w:r w:rsidRPr="007762D2">
        <w:rPr>
          <w:sz w:val="28"/>
          <w:rtl/>
          <w:lang w:bidi="ar-EG"/>
        </w:rPr>
        <w:t>لتقنية</w:t>
      </w:r>
      <w:r w:rsidRPr="007762D2">
        <w:rPr>
          <w:sz w:val="28"/>
          <w:lang w:bidi="ar-EG"/>
        </w:rPr>
        <w:t xml:space="preserve"> </w:t>
      </w:r>
      <w:r w:rsidRPr="007762D2">
        <w:rPr>
          <w:sz w:val="28"/>
          <w:rtl/>
          <w:lang w:bidi="ar-EG"/>
        </w:rPr>
        <w:t>التبادل</w:t>
      </w:r>
      <w:r w:rsidRPr="007762D2">
        <w:rPr>
          <w:sz w:val="28"/>
          <w:lang w:bidi="ar-EG"/>
        </w:rPr>
        <w:t xml:space="preserve"> </w:t>
      </w:r>
      <w:r w:rsidRPr="007762D2">
        <w:rPr>
          <w:sz w:val="28"/>
          <w:rtl/>
          <w:lang w:bidi="ar-EG"/>
        </w:rPr>
        <w:t>الالكتروني</w:t>
      </w:r>
      <w:r w:rsidRPr="007762D2">
        <w:rPr>
          <w:sz w:val="28"/>
          <w:lang w:bidi="ar-EG"/>
        </w:rPr>
        <w:t xml:space="preserve"> </w:t>
      </w:r>
    </w:p>
    <w:p w:rsidR="00286B62" w:rsidRPr="007762D2" w:rsidRDefault="00286B62" w:rsidP="00776162">
      <w:pPr>
        <w:widowControl/>
        <w:numPr>
          <w:ilvl w:val="0"/>
          <w:numId w:val="63"/>
        </w:numPr>
        <w:tabs>
          <w:tab w:val="left" w:pos="737"/>
        </w:tabs>
        <w:spacing w:before="0" w:line="276" w:lineRule="auto"/>
        <w:rPr>
          <w:sz w:val="28"/>
          <w:lang w:bidi="ar-EG"/>
        </w:rPr>
      </w:pPr>
      <w:r w:rsidRPr="007762D2">
        <w:rPr>
          <w:rFonts w:ascii="Simplified Arabic" w:hAnsi="Simplified Arabic"/>
          <w:sz w:val="28"/>
          <w:rtl/>
          <w:lang w:val="en-GB" w:bidi="ar-EG"/>
        </w:rPr>
        <w:t>ينبغي</w:t>
      </w:r>
      <w:r w:rsidRPr="007762D2">
        <w:rPr>
          <w:rFonts w:ascii="Simplified Arabic" w:hAnsi="Simplified Arabic"/>
          <w:sz w:val="28"/>
          <w:lang w:val="en-GB" w:bidi="ar-EG"/>
        </w:rPr>
        <w:t xml:space="preserve"> </w:t>
      </w:r>
      <w:r w:rsidRPr="007762D2">
        <w:rPr>
          <w:rFonts w:ascii="Simplified Arabic" w:hAnsi="Simplified Arabic"/>
          <w:sz w:val="28"/>
          <w:rtl/>
          <w:lang w:val="en-GB" w:bidi="ar-EG"/>
        </w:rPr>
        <w:t>لشركات</w:t>
      </w:r>
      <w:r w:rsidRPr="007762D2">
        <w:rPr>
          <w:rFonts w:ascii="Simplified Arabic" w:hAnsi="Simplified Arabic"/>
          <w:sz w:val="28"/>
          <w:lang w:val="en-GB" w:bidi="ar-EG"/>
        </w:rPr>
        <w:t xml:space="preserve"> </w:t>
      </w:r>
      <w:r w:rsidRPr="007762D2">
        <w:rPr>
          <w:rFonts w:ascii="Simplified Arabic" w:hAnsi="Simplified Arabic"/>
          <w:sz w:val="28"/>
          <w:rtl/>
          <w:lang w:val="en-GB" w:bidi="ar-EG"/>
        </w:rPr>
        <w:t>النقل</w:t>
      </w:r>
      <w:r w:rsidRPr="007762D2">
        <w:rPr>
          <w:rFonts w:ascii="Simplified Arabic" w:hAnsi="Simplified Arabic"/>
          <w:sz w:val="28"/>
          <w:lang w:val="en-GB" w:bidi="ar-EG"/>
        </w:rPr>
        <w:t xml:space="preserve"> </w:t>
      </w:r>
      <w:r w:rsidRPr="007762D2">
        <w:rPr>
          <w:rFonts w:ascii="Simplified Arabic" w:hAnsi="Simplified Arabic"/>
          <w:sz w:val="28"/>
          <w:rtl/>
          <w:lang w:val="en-GB" w:bidi="ar-EG"/>
        </w:rPr>
        <w:t>والإدارت الحكومية</w:t>
      </w:r>
      <w:r w:rsidRPr="007762D2">
        <w:rPr>
          <w:rFonts w:ascii="Simplified Arabic" w:hAnsi="Simplified Arabic"/>
          <w:sz w:val="28"/>
          <w:lang w:val="en-GB" w:bidi="ar-EG"/>
        </w:rPr>
        <w:t xml:space="preserve"> </w:t>
      </w:r>
      <w:r w:rsidRPr="007762D2">
        <w:rPr>
          <w:rFonts w:ascii="Simplified Arabic" w:hAnsi="Simplified Arabic"/>
          <w:sz w:val="28"/>
          <w:rtl/>
          <w:lang w:val="en-GB" w:bidi="ar-EG"/>
        </w:rPr>
        <w:t>والإدار</w:t>
      </w:r>
      <w:r w:rsidRPr="007762D2">
        <w:rPr>
          <w:rFonts w:ascii="Simplified Arabic" w:hAnsi="Simplified Arabic" w:hint="cs"/>
          <w:sz w:val="28"/>
          <w:rtl/>
          <w:lang w:val="en-GB" w:bidi="ar-EG"/>
        </w:rPr>
        <w:t>ا</w:t>
      </w:r>
      <w:r w:rsidRPr="007762D2">
        <w:rPr>
          <w:rFonts w:ascii="Simplified Arabic" w:hAnsi="Simplified Arabic"/>
          <w:sz w:val="28"/>
          <w:rtl/>
          <w:lang w:val="en-GB" w:bidi="ar-EG"/>
        </w:rPr>
        <w:t xml:space="preserve">ت </w:t>
      </w:r>
      <w:r w:rsidRPr="007762D2">
        <w:rPr>
          <w:rFonts w:ascii="Simplified Arabic" w:hAnsi="Simplified Arabic"/>
          <w:sz w:val="28"/>
          <w:lang w:val="en-GB" w:bidi="ar-EG"/>
        </w:rPr>
        <w:t xml:space="preserve"> </w:t>
      </w:r>
      <w:r w:rsidRPr="007762D2">
        <w:rPr>
          <w:rFonts w:ascii="Simplified Arabic" w:hAnsi="Simplified Arabic"/>
          <w:sz w:val="28"/>
          <w:rtl/>
          <w:lang w:val="en-GB" w:bidi="ar-EG"/>
        </w:rPr>
        <w:t>الجمركية</w:t>
      </w:r>
      <w:r w:rsidRPr="007762D2">
        <w:rPr>
          <w:rFonts w:ascii="Simplified Arabic" w:hAnsi="Simplified Arabic"/>
          <w:sz w:val="28"/>
          <w:lang w:val="en-GB" w:bidi="ar-EG"/>
        </w:rPr>
        <w:t xml:space="preserve"> </w:t>
      </w:r>
      <w:r w:rsidRPr="007762D2">
        <w:rPr>
          <w:rFonts w:ascii="Simplified Arabic" w:hAnsi="Simplified Arabic"/>
          <w:sz w:val="28"/>
          <w:rtl/>
          <w:lang w:val="en-GB" w:bidi="ar-EG"/>
        </w:rPr>
        <w:t>إدخال</w:t>
      </w:r>
      <w:r w:rsidRPr="007762D2">
        <w:rPr>
          <w:rFonts w:ascii="Simplified Arabic" w:hAnsi="Simplified Arabic"/>
          <w:sz w:val="28"/>
          <w:lang w:val="en-GB" w:bidi="ar-EG"/>
        </w:rPr>
        <w:t xml:space="preserve"> </w:t>
      </w:r>
      <w:r w:rsidRPr="007762D2">
        <w:rPr>
          <w:rFonts w:ascii="Simplified Arabic" w:hAnsi="Simplified Arabic"/>
          <w:sz w:val="28"/>
          <w:rtl/>
          <w:lang w:val="en-GB" w:bidi="ar-EG"/>
        </w:rPr>
        <w:t>التبادل</w:t>
      </w:r>
      <w:r w:rsidRPr="007762D2">
        <w:rPr>
          <w:rFonts w:ascii="Simplified Arabic" w:hAnsi="Simplified Arabic"/>
          <w:sz w:val="28"/>
          <w:lang w:val="en-GB" w:bidi="ar-EG"/>
        </w:rPr>
        <w:t xml:space="preserve"> </w:t>
      </w:r>
      <w:r w:rsidRPr="007762D2">
        <w:rPr>
          <w:rFonts w:ascii="Simplified Arabic" w:hAnsi="Simplified Arabic"/>
          <w:sz w:val="28"/>
          <w:rtl/>
          <w:lang w:val="en-GB" w:bidi="ar-EG"/>
        </w:rPr>
        <w:t>الإلكتروني</w:t>
      </w:r>
      <w:r w:rsidRPr="007762D2">
        <w:rPr>
          <w:rFonts w:ascii="Simplified Arabic" w:hAnsi="Simplified Arabic"/>
          <w:sz w:val="28"/>
          <w:lang w:val="en-GB" w:bidi="ar-EG"/>
        </w:rPr>
        <w:t xml:space="preserve"> </w:t>
      </w:r>
      <w:r w:rsidRPr="007762D2">
        <w:rPr>
          <w:rFonts w:ascii="Simplified Arabic" w:hAnsi="Simplified Arabic"/>
          <w:sz w:val="28"/>
          <w:rtl/>
          <w:lang w:val="en-GB" w:bidi="ar-EG"/>
        </w:rPr>
        <w:t xml:space="preserve"> للبيانات </w:t>
      </w:r>
      <w:r w:rsidRPr="007762D2">
        <w:rPr>
          <w:rFonts w:ascii="Simplified Arabic" w:hAnsi="Simplified Arabic"/>
          <w:sz w:val="28"/>
          <w:lang w:val="en-GB" w:bidi="ar-EG"/>
        </w:rPr>
        <w:t xml:space="preserve"> </w:t>
      </w:r>
      <w:r w:rsidRPr="007762D2">
        <w:rPr>
          <w:rFonts w:ascii="Simplified Arabic" w:hAnsi="Simplified Arabic"/>
          <w:sz w:val="28"/>
          <w:rtl/>
          <w:lang w:val="en-GB" w:bidi="ar-EG"/>
        </w:rPr>
        <w:t>بغية</w:t>
      </w:r>
      <w:r w:rsidRPr="007762D2">
        <w:rPr>
          <w:rFonts w:ascii="Simplified Arabic" w:hAnsi="Simplified Arabic"/>
          <w:sz w:val="28"/>
          <w:lang w:val="en-GB" w:bidi="ar-EG"/>
        </w:rPr>
        <w:t xml:space="preserve"> </w:t>
      </w:r>
      <w:r w:rsidRPr="007762D2">
        <w:rPr>
          <w:rFonts w:ascii="Simplified Arabic" w:hAnsi="Simplified Arabic"/>
          <w:sz w:val="28"/>
          <w:rtl/>
          <w:lang w:val="en-GB" w:bidi="ar-EG"/>
        </w:rPr>
        <w:t>تبسيط</w:t>
      </w:r>
      <w:r w:rsidRPr="007762D2">
        <w:rPr>
          <w:rFonts w:ascii="Simplified Arabic" w:hAnsi="Simplified Arabic"/>
          <w:sz w:val="28"/>
          <w:lang w:val="en-GB" w:bidi="ar-EG"/>
        </w:rPr>
        <w:t xml:space="preserve"> </w:t>
      </w:r>
      <w:r w:rsidRPr="007762D2">
        <w:rPr>
          <w:rFonts w:ascii="Simplified Arabic" w:hAnsi="Simplified Arabic"/>
          <w:sz w:val="28"/>
          <w:rtl/>
          <w:lang w:val="en-GB" w:bidi="ar-EG"/>
        </w:rPr>
        <w:t>عملية</w:t>
      </w:r>
      <w:r w:rsidRPr="007762D2">
        <w:rPr>
          <w:rFonts w:ascii="Simplified Arabic" w:hAnsi="Simplified Arabic"/>
          <w:sz w:val="28"/>
          <w:lang w:val="en-GB" w:bidi="ar-EG"/>
        </w:rPr>
        <w:t xml:space="preserve"> </w:t>
      </w:r>
      <w:r w:rsidRPr="007762D2">
        <w:rPr>
          <w:rFonts w:ascii="Simplified Arabic" w:hAnsi="Simplified Arabic"/>
          <w:sz w:val="28"/>
          <w:rtl/>
          <w:lang w:val="en-GB" w:bidi="ar-EG"/>
        </w:rPr>
        <w:t>إدخال</w:t>
      </w:r>
      <w:r w:rsidRPr="007762D2">
        <w:rPr>
          <w:rFonts w:ascii="Simplified Arabic" w:hAnsi="Simplified Arabic"/>
          <w:sz w:val="28"/>
          <w:lang w:val="en-GB" w:bidi="ar-EG"/>
        </w:rPr>
        <w:t xml:space="preserve"> </w:t>
      </w:r>
      <w:r w:rsidRPr="007762D2">
        <w:rPr>
          <w:rFonts w:ascii="Simplified Arabic" w:hAnsi="Simplified Arabic"/>
          <w:sz w:val="28"/>
          <w:rtl/>
          <w:lang w:val="en-GB" w:bidi="ar-EG"/>
        </w:rPr>
        <w:t>البيانات ، وتحسين</w:t>
      </w:r>
      <w:r w:rsidRPr="007762D2">
        <w:rPr>
          <w:rFonts w:ascii="Simplified Arabic" w:hAnsi="Simplified Arabic"/>
          <w:sz w:val="28"/>
          <w:lang w:val="en-GB" w:bidi="ar-EG"/>
        </w:rPr>
        <w:t xml:space="preserve"> </w:t>
      </w:r>
      <w:r w:rsidRPr="007762D2">
        <w:rPr>
          <w:rFonts w:ascii="Simplified Arabic" w:hAnsi="Simplified Arabic"/>
          <w:sz w:val="28"/>
          <w:rtl/>
          <w:lang w:val="en-GB" w:bidi="ar-EG"/>
        </w:rPr>
        <w:t>نوعية</w:t>
      </w:r>
      <w:r w:rsidRPr="007762D2">
        <w:rPr>
          <w:rFonts w:ascii="Simplified Arabic" w:hAnsi="Simplified Arabic"/>
          <w:sz w:val="28"/>
          <w:lang w:val="en-GB" w:bidi="ar-EG"/>
        </w:rPr>
        <w:t xml:space="preserve"> </w:t>
      </w:r>
      <w:r w:rsidRPr="007762D2">
        <w:rPr>
          <w:rFonts w:ascii="Simplified Arabic" w:hAnsi="Simplified Arabic"/>
          <w:sz w:val="28"/>
          <w:rtl/>
          <w:lang w:val="en-GB" w:bidi="ar-EG"/>
        </w:rPr>
        <w:t>البيانات ، وتعجيل وتسريع عمليات</w:t>
      </w:r>
      <w:r w:rsidRPr="007762D2">
        <w:rPr>
          <w:rFonts w:ascii="Simplified Arabic" w:hAnsi="Simplified Arabic"/>
          <w:sz w:val="28"/>
          <w:lang w:val="en-GB" w:bidi="ar-EG"/>
        </w:rPr>
        <w:t xml:space="preserve"> </w:t>
      </w:r>
      <w:r w:rsidRPr="007762D2">
        <w:rPr>
          <w:rFonts w:ascii="Simplified Arabic" w:hAnsi="Simplified Arabic"/>
          <w:sz w:val="28"/>
          <w:rtl/>
          <w:lang w:val="en-GB" w:bidi="ar-EG"/>
        </w:rPr>
        <w:t>التخليص</w:t>
      </w:r>
      <w:r w:rsidRPr="007762D2">
        <w:rPr>
          <w:rFonts w:ascii="Simplified Arabic" w:hAnsi="Simplified Arabic"/>
          <w:sz w:val="28"/>
          <w:lang w:val="en-GB" w:bidi="ar-EG"/>
        </w:rPr>
        <w:t xml:space="preserve"> </w:t>
      </w:r>
      <w:r w:rsidRPr="007762D2">
        <w:rPr>
          <w:rFonts w:ascii="Simplified Arabic" w:hAnsi="Simplified Arabic"/>
          <w:sz w:val="28"/>
          <w:rtl/>
          <w:lang w:val="en-GB" w:bidi="ar-EG"/>
        </w:rPr>
        <w:t>الجمركي</w:t>
      </w:r>
      <w:r w:rsidRPr="007762D2">
        <w:rPr>
          <w:rFonts w:ascii="Simplified Arabic" w:hAnsi="Simplified Arabic"/>
          <w:sz w:val="28"/>
          <w:lang w:val="en-GB" w:bidi="ar-EG"/>
        </w:rPr>
        <w:t>.</w:t>
      </w:r>
    </w:p>
    <w:p w:rsidR="00286B62" w:rsidRPr="007762D2" w:rsidRDefault="00286B62" w:rsidP="00776162">
      <w:pPr>
        <w:widowControl/>
        <w:numPr>
          <w:ilvl w:val="0"/>
          <w:numId w:val="63"/>
        </w:numPr>
        <w:tabs>
          <w:tab w:val="left" w:pos="737"/>
        </w:tabs>
        <w:spacing w:before="0" w:line="276" w:lineRule="auto"/>
        <w:rPr>
          <w:sz w:val="28"/>
          <w:lang w:bidi="ar-EG"/>
        </w:rPr>
      </w:pPr>
      <w:r w:rsidRPr="007762D2">
        <w:rPr>
          <w:rFonts w:ascii="Simplified Arabic" w:hAnsi="Simplified Arabic"/>
          <w:sz w:val="28"/>
          <w:rtl/>
          <w:lang w:val="en-GB" w:bidi="ar-EG"/>
        </w:rPr>
        <w:t>تأسيس</w:t>
      </w:r>
      <w:r w:rsidRPr="007762D2">
        <w:rPr>
          <w:rFonts w:ascii="Simplified Arabic" w:hAnsi="Simplified Arabic"/>
          <w:sz w:val="28"/>
          <w:lang w:val="en-GB" w:bidi="ar-EG"/>
        </w:rPr>
        <w:t xml:space="preserve"> </w:t>
      </w:r>
      <w:r w:rsidRPr="007762D2">
        <w:rPr>
          <w:rFonts w:ascii="Simplified Arabic" w:hAnsi="Simplified Arabic"/>
          <w:sz w:val="28"/>
          <w:rtl/>
          <w:lang w:val="en-GB" w:bidi="ar-EG"/>
        </w:rPr>
        <w:t>إتحاد</w:t>
      </w:r>
      <w:r w:rsidRPr="007762D2">
        <w:rPr>
          <w:rFonts w:ascii="Simplified Arabic" w:hAnsi="Simplified Arabic"/>
          <w:sz w:val="28"/>
          <w:lang w:val="en-GB" w:bidi="ar-EG"/>
        </w:rPr>
        <w:t xml:space="preserve"> </w:t>
      </w:r>
      <w:r w:rsidRPr="007762D2">
        <w:rPr>
          <w:rFonts w:ascii="Simplified Arabic" w:hAnsi="Simplified Arabic"/>
          <w:sz w:val="28"/>
          <w:rtl/>
          <w:lang w:val="en-GB" w:bidi="ar-EG"/>
        </w:rPr>
        <w:t>متعهدى</w:t>
      </w:r>
      <w:r w:rsidRPr="007762D2">
        <w:rPr>
          <w:rFonts w:ascii="Simplified Arabic" w:hAnsi="Simplified Arabic"/>
          <w:sz w:val="28"/>
          <w:lang w:val="en-GB" w:bidi="ar-EG"/>
        </w:rPr>
        <w:t xml:space="preserve"> </w:t>
      </w:r>
      <w:r w:rsidRPr="007762D2">
        <w:rPr>
          <w:rFonts w:ascii="Simplified Arabic" w:hAnsi="Simplified Arabic"/>
          <w:sz w:val="28"/>
          <w:rtl/>
          <w:lang w:val="en-GB" w:bidi="ar-EG"/>
        </w:rPr>
        <w:t>النقل</w:t>
      </w:r>
      <w:r w:rsidRPr="007762D2">
        <w:rPr>
          <w:rFonts w:ascii="Simplified Arabic" w:hAnsi="Simplified Arabic"/>
          <w:sz w:val="28"/>
          <w:lang w:val="en-GB" w:bidi="ar-EG"/>
        </w:rPr>
        <w:t xml:space="preserve"> </w:t>
      </w:r>
      <w:r w:rsidRPr="007762D2">
        <w:rPr>
          <w:rFonts w:ascii="Simplified Arabic" w:hAnsi="Simplified Arabic"/>
          <w:sz w:val="28"/>
          <w:rtl/>
          <w:lang w:val="en-GB" w:bidi="ar-EG"/>
        </w:rPr>
        <w:t>متعدد</w:t>
      </w:r>
      <w:r w:rsidRPr="007762D2">
        <w:rPr>
          <w:rFonts w:ascii="Simplified Arabic" w:hAnsi="Simplified Arabic"/>
          <w:sz w:val="28"/>
          <w:lang w:val="en-GB" w:bidi="ar-EG"/>
        </w:rPr>
        <w:t xml:space="preserve"> </w:t>
      </w:r>
      <w:r w:rsidRPr="007762D2">
        <w:rPr>
          <w:rFonts w:ascii="Simplified Arabic" w:hAnsi="Simplified Arabic"/>
          <w:sz w:val="28"/>
          <w:rtl/>
          <w:lang w:val="en-GB" w:bidi="ar-EG"/>
        </w:rPr>
        <w:t>الوسائط</w:t>
      </w:r>
      <w:r w:rsidRPr="007762D2">
        <w:rPr>
          <w:rFonts w:ascii="Simplified Arabic" w:hAnsi="Simplified Arabic"/>
          <w:sz w:val="28"/>
          <w:lang w:val="en-GB" w:bidi="ar-EG"/>
        </w:rPr>
        <w:t xml:space="preserve"> </w:t>
      </w:r>
      <w:r w:rsidRPr="007762D2">
        <w:rPr>
          <w:rFonts w:ascii="Simplified Arabic" w:hAnsi="Simplified Arabic"/>
          <w:sz w:val="28"/>
          <w:rtl/>
          <w:lang w:val="en-GB" w:bidi="ar-EG"/>
        </w:rPr>
        <w:t xml:space="preserve">العرب </w:t>
      </w:r>
      <w:r w:rsidRPr="007762D2">
        <w:rPr>
          <w:rFonts w:ascii="Simplified Arabic" w:hAnsi="Simplified Arabic"/>
          <w:sz w:val="28"/>
          <w:lang w:val="en-GB" w:bidi="ar-EG"/>
        </w:rPr>
        <w:t>Arab multi modal transport Association</w:t>
      </w:r>
    </w:p>
    <w:p w:rsidR="00286B62" w:rsidRPr="00D01C5A" w:rsidRDefault="00286B62" w:rsidP="00776162">
      <w:pPr>
        <w:widowControl/>
        <w:numPr>
          <w:ilvl w:val="0"/>
          <w:numId w:val="63"/>
        </w:numPr>
        <w:tabs>
          <w:tab w:val="left" w:pos="737"/>
        </w:tabs>
        <w:spacing w:before="0" w:line="276" w:lineRule="auto"/>
        <w:rPr>
          <w:sz w:val="28"/>
          <w:lang w:bidi="ar-EG"/>
        </w:rPr>
      </w:pPr>
      <w:r w:rsidRPr="007762D2">
        <w:rPr>
          <w:rFonts w:ascii="Simplified Arabic" w:hAnsi="Simplified Arabic"/>
          <w:sz w:val="28"/>
          <w:rtl/>
          <w:lang w:val="en-GB" w:bidi="ar-EG"/>
        </w:rPr>
        <w:t>ضرورة</w:t>
      </w:r>
      <w:r w:rsidRPr="007762D2">
        <w:rPr>
          <w:rFonts w:ascii="Simplified Arabic" w:hAnsi="Simplified Arabic"/>
          <w:sz w:val="28"/>
          <w:lang w:val="en-GB" w:bidi="ar-EG"/>
        </w:rPr>
        <w:t xml:space="preserve"> </w:t>
      </w:r>
      <w:r w:rsidRPr="007762D2">
        <w:rPr>
          <w:rFonts w:ascii="Simplified Arabic" w:hAnsi="Simplified Arabic"/>
          <w:sz w:val="28"/>
          <w:rtl/>
          <w:lang w:val="en-GB" w:bidi="ar-EG"/>
        </w:rPr>
        <w:t>التوصل</w:t>
      </w:r>
      <w:r w:rsidRPr="007762D2">
        <w:rPr>
          <w:rFonts w:ascii="Simplified Arabic" w:hAnsi="Simplified Arabic"/>
          <w:sz w:val="28"/>
          <w:lang w:val="en-GB" w:bidi="ar-EG"/>
        </w:rPr>
        <w:t xml:space="preserve"> </w:t>
      </w:r>
      <w:r w:rsidRPr="007762D2">
        <w:rPr>
          <w:rFonts w:ascii="Simplified Arabic" w:hAnsi="Simplified Arabic"/>
          <w:sz w:val="28"/>
          <w:rtl/>
          <w:lang w:val="en-GB" w:bidi="ar-EG"/>
        </w:rPr>
        <w:t>إلى</w:t>
      </w:r>
      <w:r w:rsidRPr="007762D2">
        <w:rPr>
          <w:rFonts w:ascii="Simplified Arabic" w:hAnsi="Simplified Arabic"/>
          <w:sz w:val="28"/>
          <w:lang w:val="en-GB" w:bidi="ar-EG"/>
        </w:rPr>
        <w:t xml:space="preserve"> </w:t>
      </w:r>
      <w:r w:rsidRPr="007762D2">
        <w:rPr>
          <w:rFonts w:ascii="Simplified Arabic" w:hAnsi="Simplified Arabic"/>
          <w:sz w:val="28"/>
          <w:rtl/>
          <w:lang w:val="en-GB" w:bidi="ar-EG"/>
        </w:rPr>
        <w:t>إتفاق</w:t>
      </w:r>
      <w:r w:rsidRPr="007762D2">
        <w:rPr>
          <w:rFonts w:ascii="Simplified Arabic" w:hAnsi="Simplified Arabic"/>
          <w:sz w:val="28"/>
          <w:lang w:val="en-GB" w:bidi="ar-EG"/>
        </w:rPr>
        <w:t xml:space="preserve"> </w:t>
      </w:r>
      <w:r w:rsidRPr="007762D2">
        <w:rPr>
          <w:rFonts w:ascii="Simplified Arabic" w:hAnsi="Simplified Arabic"/>
          <w:sz w:val="28"/>
          <w:rtl/>
          <w:lang w:val="en-GB" w:bidi="ar-EG"/>
        </w:rPr>
        <w:t>بين</w:t>
      </w:r>
      <w:r w:rsidRPr="007762D2">
        <w:rPr>
          <w:rFonts w:ascii="Simplified Arabic" w:hAnsi="Simplified Arabic"/>
          <w:sz w:val="28"/>
          <w:lang w:val="en-GB" w:bidi="ar-EG"/>
        </w:rPr>
        <w:t xml:space="preserve"> </w:t>
      </w:r>
      <w:r w:rsidRPr="007762D2">
        <w:rPr>
          <w:rFonts w:ascii="Simplified Arabic" w:hAnsi="Simplified Arabic"/>
          <w:sz w:val="28"/>
          <w:rtl/>
          <w:lang w:val="en-GB" w:bidi="ar-EG"/>
        </w:rPr>
        <w:t>الدول</w:t>
      </w:r>
      <w:r w:rsidRPr="007762D2">
        <w:rPr>
          <w:rFonts w:ascii="Simplified Arabic" w:hAnsi="Simplified Arabic"/>
          <w:sz w:val="28"/>
          <w:lang w:val="en-GB" w:bidi="ar-EG"/>
        </w:rPr>
        <w:t xml:space="preserve"> </w:t>
      </w:r>
      <w:r w:rsidRPr="007762D2">
        <w:rPr>
          <w:rFonts w:ascii="Simplified Arabic" w:hAnsi="Simplified Arabic"/>
          <w:sz w:val="28"/>
          <w:rtl/>
          <w:lang w:val="en-GB" w:bidi="ar-EG"/>
        </w:rPr>
        <w:t>العربية</w:t>
      </w:r>
      <w:r w:rsidRPr="007762D2">
        <w:rPr>
          <w:rFonts w:ascii="Simplified Arabic" w:hAnsi="Simplified Arabic"/>
          <w:sz w:val="28"/>
          <w:lang w:val="en-GB" w:bidi="ar-EG"/>
        </w:rPr>
        <w:t xml:space="preserve"> </w:t>
      </w:r>
      <w:r w:rsidRPr="007762D2">
        <w:rPr>
          <w:rFonts w:ascii="Simplified Arabic" w:hAnsi="Simplified Arabic"/>
          <w:sz w:val="28"/>
          <w:rtl/>
          <w:lang w:val="en-GB" w:bidi="ar-EG"/>
        </w:rPr>
        <w:t>بخصوص</w:t>
      </w:r>
      <w:r w:rsidRPr="007762D2">
        <w:rPr>
          <w:rFonts w:ascii="Simplified Arabic" w:hAnsi="Simplified Arabic"/>
          <w:sz w:val="28"/>
          <w:lang w:val="en-GB" w:bidi="ar-EG"/>
        </w:rPr>
        <w:t xml:space="preserve"> </w:t>
      </w:r>
      <w:r w:rsidRPr="007762D2">
        <w:rPr>
          <w:rFonts w:ascii="Simplified Arabic" w:hAnsi="Simplified Arabic"/>
          <w:sz w:val="28"/>
          <w:rtl/>
          <w:lang w:val="en-GB" w:bidi="ar-EG"/>
        </w:rPr>
        <w:t>موائمة</w:t>
      </w:r>
      <w:r w:rsidRPr="007762D2">
        <w:rPr>
          <w:rFonts w:ascii="Simplified Arabic" w:hAnsi="Simplified Arabic"/>
          <w:sz w:val="28"/>
          <w:lang w:val="en-GB" w:bidi="ar-EG"/>
        </w:rPr>
        <w:t xml:space="preserve"> </w:t>
      </w:r>
      <w:r w:rsidRPr="007762D2">
        <w:rPr>
          <w:rFonts w:ascii="Simplified Arabic" w:hAnsi="Simplified Arabic"/>
          <w:sz w:val="28"/>
          <w:rtl/>
          <w:lang w:val="en-GB" w:bidi="ar-EG"/>
        </w:rPr>
        <w:t>المواصفات</w:t>
      </w:r>
      <w:r w:rsidRPr="007762D2">
        <w:rPr>
          <w:rFonts w:ascii="Simplified Arabic" w:hAnsi="Simplified Arabic"/>
          <w:sz w:val="28"/>
          <w:lang w:val="en-GB" w:bidi="ar-EG"/>
        </w:rPr>
        <w:t xml:space="preserve"> </w:t>
      </w:r>
      <w:r w:rsidRPr="007762D2">
        <w:rPr>
          <w:rFonts w:ascii="Simplified Arabic" w:hAnsi="Simplified Arabic"/>
          <w:sz w:val="28"/>
          <w:rtl/>
          <w:lang w:val="en-GB" w:bidi="ar-EG"/>
        </w:rPr>
        <w:t>الفنية</w:t>
      </w:r>
      <w:r w:rsidRPr="007762D2">
        <w:rPr>
          <w:rFonts w:ascii="Simplified Arabic" w:hAnsi="Simplified Arabic"/>
          <w:sz w:val="28"/>
          <w:lang w:val="en-GB" w:bidi="ar-EG"/>
        </w:rPr>
        <w:t xml:space="preserve"> </w:t>
      </w:r>
      <w:r w:rsidRPr="007762D2">
        <w:rPr>
          <w:rFonts w:ascii="Simplified Arabic" w:hAnsi="Simplified Arabic"/>
          <w:sz w:val="28"/>
          <w:rtl/>
          <w:lang w:val="en-GB" w:bidi="ar-EG"/>
        </w:rPr>
        <w:t>لخطوط</w:t>
      </w:r>
      <w:r w:rsidRPr="007762D2">
        <w:rPr>
          <w:rFonts w:ascii="Simplified Arabic" w:hAnsi="Simplified Arabic"/>
          <w:sz w:val="28"/>
          <w:lang w:val="en-GB" w:bidi="ar-EG"/>
        </w:rPr>
        <w:t xml:space="preserve"> </w:t>
      </w:r>
      <w:r w:rsidRPr="007762D2">
        <w:rPr>
          <w:rFonts w:ascii="Simplified Arabic" w:hAnsi="Simplified Arabic"/>
          <w:sz w:val="28"/>
          <w:rtl/>
          <w:lang w:val="en-GB" w:bidi="ar-EG"/>
        </w:rPr>
        <w:t>الربط</w:t>
      </w:r>
      <w:r w:rsidRPr="007762D2">
        <w:rPr>
          <w:rFonts w:ascii="Simplified Arabic" w:hAnsi="Simplified Arabic"/>
          <w:sz w:val="28"/>
          <w:lang w:val="en-GB" w:bidi="ar-EG"/>
        </w:rPr>
        <w:t xml:space="preserve"> </w:t>
      </w:r>
      <w:r w:rsidRPr="007762D2">
        <w:rPr>
          <w:rFonts w:ascii="Simplified Arabic" w:hAnsi="Simplified Arabic"/>
          <w:sz w:val="28"/>
          <w:rtl/>
          <w:lang w:val="en-GB" w:bidi="ar-EG"/>
        </w:rPr>
        <w:t>بالسكك</w:t>
      </w:r>
      <w:r w:rsidRPr="007762D2">
        <w:rPr>
          <w:rFonts w:ascii="Simplified Arabic" w:hAnsi="Simplified Arabic"/>
          <w:sz w:val="28"/>
          <w:lang w:val="en-GB" w:bidi="ar-EG"/>
        </w:rPr>
        <w:t xml:space="preserve"> </w:t>
      </w:r>
      <w:r w:rsidRPr="007762D2">
        <w:rPr>
          <w:rFonts w:ascii="Simplified Arabic" w:hAnsi="Simplified Arabic"/>
          <w:sz w:val="28"/>
          <w:rtl/>
          <w:lang w:val="en-GB" w:bidi="ar-EG"/>
        </w:rPr>
        <w:t>الحديدية</w:t>
      </w:r>
      <w:r w:rsidRPr="007762D2">
        <w:rPr>
          <w:rFonts w:ascii="Simplified Arabic" w:hAnsi="Simplified Arabic"/>
          <w:sz w:val="28"/>
          <w:lang w:val="en-GB" w:bidi="ar-EG"/>
        </w:rPr>
        <w:t xml:space="preserve"> </w:t>
      </w:r>
      <w:r w:rsidRPr="007762D2">
        <w:rPr>
          <w:rFonts w:ascii="Simplified Arabic" w:hAnsi="Simplified Arabic"/>
          <w:sz w:val="28"/>
          <w:rtl/>
          <w:lang w:val="en-GB" w:bidi="ar-EG"/>
        </w:rPr>
        <w:t>لتسهيل</w:t>
      </w:r>
      <w:r w:rsidRPr="007762D2">
        <w:rPr>
          <w:rFonts w:ascii="Simplified Arabic" w:hAnsi="Simplified Arabic"/>
          <w:sz w:val="28"/>
          <w:lang w:val="en-GB" w:bidi="ar-EG"/>
        </w:rPr>
        <w:t xml:space="preserve"> </w:t>
      </w:r>
      <w:r w:rsidRPr="007762D2">
        <w:rPr>
          <w:rFonts w:ascii="Simplified Arabic" w:hAnsi="Simplified Arabic"/>
          <w:sz w:val="28"/>
          <w:rtl/>
          <w:lang w:val="en-GB" w:bidi="ar-EG"/>
        </w:rPr>
        <w:t>النقل</w:t>
      </w:r>
      <w:r w:rsidRPr="007762D2">
        <w:rPr>
          <w:rFonts w:ascii="Simplified Arabic" w:hAnsi="Simplified Arabic"/>
          <w:sz w:val="28"/>
          <w:lang w:val="en-GB" w:bidi="ar-EG"/>
        </w:rPr>
        <w:t xml:space="preserve"> </w:t>
      </w:r>
      <w:r w:rsidRPr="007762D2">
        <w:rPr>
          <w:rFonts w:ascii="Simplified Arabic" w:hAnsi="Simplified Arabic"/>
          <w:sz w:val="28"/>
          <w:rtl/>
          <w:lang w:val="en-GB" w:bidi="ar-EG"/>
        </w:rPr>
        <w:t>بين</w:t>
      </w:r>
      <w:r w:rsidRPr="007762D2">
        <w:rPr>
          <w:rFonts w:ascii="Simplified Arabic" w:hAnsi="Simplified Arabic"/>
          <w:sz w:val="28"/>
          <w:lang w:val="en-GB" w:bidi="ar-EG"/>
        </w:rPr>
        <w:t xml:space="preserve"> </w:t>
      </w:r>
      <w:r w:rsidRPr="007762D2">
        <w:rPr>
          <w:rFonts w:ascii="Simplified Arabic" w:hAnsi="Simplified Arabic"/>
          <w:sz w:val="28"/>
          <w:rtl/>
          <w:lang w:val="en-GB" w:bidi="ar-EG"/>
        </w:rPr>
        <w:t>الدول</w:t>
      </w:r>
      <w:r w:rsidRPr="007762D2">
        <w:rPr>
          <w:rFonts w:ascii="Simplified Arabic" w:hAnsi="Simplified Arabic"/>
          <w:sz w:val="28"/>
          <w:lang w:val="en-GB" w:bidi="ar-EG"/>
        </w:rPr>
        <w:t xml:space="preserve"> </w:t>
      </w:r>
      <w:r w:rsidRPr="007762D2">
        <w:rPr>
          <w:rFonts w:ascii="Simplified Arabic" w:hAnsi="Simplified Arabic"/>
          <w:sz w:val="28"/>
          <w:rtl/>
          <w:lang w:val="en-GB" w:bidi="ar-EG"/>
        </w:rPr>
        <w:t>العربية</w:t>
      </w:r>
      <w:r w:rsidRPr="007762D2">
        <w:rPr>
          <w:rFonts w:ascii="Simplified Arabic" w:hAnsi="Simplified Arabic"/>
          <w:sz w:val="28"/>
          <w:lang w:val="en-GB" w:bidi="ar-EG"/>
        </w:rPr>
        <w:t xml:space="preserve"> .</w:t>
      </w:r>
    </w:p>
    <w:p w:rsidR="00286B62" w:rsidRPr="00D01C5A" w:rsidRDefault="00286B62" w:rsidP="00776162">
      <w:pPr>
        <w:widowControl/>
        <w:numPr>
          <w:ilvl w:val="0"/>
          <w:numId w:val="63"/>
        </w:numPr>
        <w:tabs>
          <w:tab w:val="left" w:pos="737"/>
        </w:tabs>
        <w:spacing w:before="0" w:line="276" w:lineRule="auto"/>
        <w:rPr>
          <w:sz w:val="28"/>
          <w:lang w:bidi="ar-EG"/>
        </w:rPr>
      </w:pPr>
      <w:r w:rsidRPr="00D01C5A">
        <w:rPr>
          <w:rFonts w:hint="cs"/>
          <w:sz w:val="28"/>
          <w:rtl/>
          <w:lang w:bidi="ar-EG"/>
        </w:rPr>
        <w:t xml:space="preserve">نظراً لخصوصية دولة فلسطين وخصوصية الوضع الفلسطينى الذى لا يخفى على أحد  حيث سينعكس على المعابر الدولية، الأمر الذى من شأنه ان يعيق عملية النقل بنظام الباب إلى الباب الذى ينبثق منه نظام النقل متعدد الوسائط. فإننا نؤكد على ضرورة اتخاذ كافة التدابير و الإجراءات اللازمة على كافة المستويات لإعتماد نظام النقل </w:t>
      </w:r>
      <w:r w:rsidRPr="00D01C5A">
        <w:rPr>
          <w:sz w:val="28"/>
          <w:lang w:bidi="ar-EG"/>
        </w:rPr>
        <w:t>Door To Door</w:t>
      </w:r>
      <w:r w:rsidRPr="00D01C5A">
        <w:rPr>
          <w:rFonts w:hint="cs"/>
          <w:sz w:val="28"/>
          <w:rtl/>
          <w:lang w:bidi="ar-EG"/>
        </w:rPr>
        <w:t xml:space="preserve">  على المعابر الفلسطينية بإستخدام نظام النقل</w:t>
      </w:r>
      <w:r w:rsidRPr="00D01C5A">
        <w:rPr>
          <w:sz w:val="28"/>
          <w:lang w:bidi="ar-EG"/>
        </w:rPr>
        <w:t xml:space="preserve"> </w:t>
      </w:r>
      <w:r w:rsidRPr="00D01C5A">
        <w:rPr>
          <w:rFonts w:hint="cs"/>
          <w:sz w:val="28"/>
          <w:rtl/>
          <w:lang w:bidi="ar-EG"/>
        </w:rPr>
        <w:t>التبادلى</w:t>
      </w:r>
      <w:r w:rsidRPr="00D01C5A">
        <w:rPr>
          <w:sz w:val="28"/>
          <w:lang w:bidi="ar-EG"/>
        </w:rPr>
        <w:t xml:space="preserve"> Back to Back</w:t>
      </w:r>
      <w:r w:rsidRPr="00D01C5A">
        <w:rPr>
          <w:rFonts w:hint="cs"/>
          <w:sz w:val="28"/>
          <w:rtl/>
          <w:lang w:bidi="ar-EG"/>
        </w:rPr>
        <w:t xml:space="preserve"> المعتمد فى المعابر الفلسطينية حاليا.</w:t>
      </w:r>
    </w:p>
    <w:p w:rsidR="00286B62" w:rsidRPr="00E94931" w:rsidRDefault="00286B62" w:rsidP="00286B62">
      <w:pPr>
        <w:spacing w:before="360" w:after="120" w:line="560" w:lineRule="exact"/>
        <w:ind w:firstLine="0"/>
        <w:jc w:val="both"/>
        <w:rPr>
          <w:rFonts w:cs="AL-Mateen"/>
          <w:sz w:val="32"/>
          <w:szCs w:val="32"/>
          <w:rtl/>
          <w:lang w:bidi="ar-EG"/>
        </w:rPr>
      </w:pPr>
      <w:r w:rsidRPr="00E94931">
        <w:rPr>
          <w:rFonts w:cs="AL-Mateen" w:hint="cs"/>
          <w:sz w:val="32"/>
          <w:szCs w:val="32"/>
          <w:rtl/>
          <w:lang w:bidi="ar-EG"/>
        </w:rPr>
        <w:t xml:space="preserve">رابعاً: الإجراءات </w:t>
      </w:r>
      <w:r>
        <w:rPr>
          <w:rFonts w:cs="AL-Mateen" w:hint="cs"/>
          <w:sz w:val="32"/>
          <w:szCs w:val="32"/>
          <w:rtl/>
          <w:lang w:bidi="ar-EG"/>
        </w:rPr>
        <w:t xml:space="preserve"> اللوجستية وخدمات سلاسل الإمداد:</w:t>
      </w:r>
    </w:p>
    <w:p w:rsidR="00286B62" w:rsidRPr="007762D2" w:rsidRDefault="00286B62" w:rsidP="00776162">
      <w:pPr>
        <w:widowControl/>
        <w:numPr>
          <w:ilvl w:val="0"/>
          <w:numId w:val="69"/>
        </w:numPr>
        <w:spacing w:before="0" w:line="276" w:lineRule="auto"/>
        <w:rPr>
          <w:rFonts w:ascii="Simplified Arabic" w:hAnsi="Simplified Arabic"/>
          <w:sz w:val="28"/>
          <w:rtl/>
          <w:lang w:val="en-GB" w:bidi="ar-EG"/>
        </w:rPr>
      </w:pPr>
      <w:r w:rsidRPr="007762D2">
        <w:rPr>
          <w:rFonts w:ascii="Simplified Arabic" w:hAnsi="Simplified Arabic" w:hint="cs"/>
          <w:sz w:val="28"/>
          <w:rtl/>
          <w:lang w:val="en-GB" w:bidi="ar-EG"/>
        </w:rPr>
        <w:t>وضع خطة للربط المعلوماتي والتعاون الفني لربط المناطق اللوجستية فيما بين الدول العربية والتنسيق بينها فيما يتعلق بأنشطة القيمة المضافة لكي يتحقق التكامل في العمليات التي تخدم الصناعة والتجارة.</w:t>
      </w:r>
    </w:p>
    <w:p w:rsidR="00286B62" w:rsidRPr="007762D2" w:rsidRDefault="00286B62" w:rsidP="00776162">
      <w:pPr>
        <w:widowControl/>
        <w:numPr>
          <w:ilvl w:val="0"/>
          <w:numId w:val="69"/>
        </w:numPr>
        <w:spacing w:before="0" w:line="276" w:lineRule="auto"/>
        <w:rPr>
          <w:rFonts w:ascii="Simplified Arabic" w:hAnsi="Simplified Arabic"/>
          <w:sz w:val="28"/>
          <w:lang w:val="en-GB" w:bidi="ar-EG"/>
        </w:rPr>
      </w:pPr>
      <w:r w:rsidRPr="007762D2">
        <w:rPr>
          <w:rFonts w:ascii="Simplified Arabic" w:hAnsi="Simplified Arabic" w:hint="cs"/>
          <w:sz w:val="28"/>
          <w:rtl/>
          <w:lang w:val="en-GB" w:bidi="ar-EG"/>
        </w:rPr>
        <w:t>ربط الشبكة اللوجستية للوطن العربي بالعالم حتى تتكامل مع سلاسل الإمداد العالمية وتصبح منطقة الوطن العربي جزء من منظومة النقل متعدد الوسائط وسلاسل الإمداد العالمية.</w:t>
      </w:r>
    </w:p>
    <w:p w:rsidR="00286B62" w:rsidRPr="007762D2" w:rsidRDefault="00286B62" w:rsidP="00286B62">
      <w:pPr>
        <w:widowControl/>
        <w:spacing w:before="0" w:line="276" w:lineRule="auto"/>
        <w:ind w:left="720" w:firstLine="0"/>
        <w:rPr>
          <w:rFonts w:ascii="Simplified Arabic" w:hAnsi="Simplified Arabic"/>
          <w:sz w:val="28"/>
          <w:rtl/>
          <w:lang w:val="en-GB" w:bidi="ar-EG"/>
        </w:rPr>
      </w:pPr>
    </w:p>
    <w:p w:rsidR="00286B62" w:rsidRPr="007762D2" w:rsidRDefault="00286B62" w:rsidP="00776162">
      <w:pPr>
        <w:widowControl/>
        <w:numPr>
          <w:ilvl w:val="0"/>
          <w:numId w:val="69"/>
        </w:numPr>
        <w:spacing w:before="0" w:line="276" w:lineRule="auto"/>
        <w:rPr>
          <w:rFonts w:ascii="Simplified Arabic" w:hAnsi="Simplified Arabic"/>
          <w:sz w:val="28"/>
          <w:rtl/>
          <w:lang w:val="en-GB" w:bidi="ar-EG"/>
        </w:rPr>
      </w:pPr>
      <w:r w:rsidRPr="007762D2">
        <w:rPr>
          <w:rFonts w:ascii="Simplified Arabic" w:hAnsi="Simplified Arabic" w:hint="cs"/>
          <w:sz w:val="28"/>
          <w:rtl/>
          <w:lang w:val="en-GB" w:bidi="ar-EG"/>
        </w:rPr>
        <w:t>مراعاة الجوانب ال</w:t>
      </w:r>
      <w:r w:rsidRPr="007762D2">
        <w:rPr>
          <w:rFonts w:ascii="Simplified Arabic" w:hAnsi="Simplified Arabic"/>
          <w:sz w:val="28"/>
          <w:rtl/>
          <w:lang w:val="en-GB" w:bidi="ar-EG"/>
        </w:rPr>
        <w:t xml:space="preserve">سلبية </w:t>
      </w:r>
      <w:r w:rsidRPr="007762D2">
        <w:rPr>
          <w:rFonts w:ascii="Simplified Arabic" w:hAnsi="Simplified Arabic" w:hint="cs"/>
          <w:sz w:val="28"/>
          <w:rtl/>
          <w:lang w:val="en-GB" w:bidi="ar-EG"/>
        </w:rPr>
        <w:t>لانتشار ال</w:t>
      </w:r>
      <w:r w:rsidRPr="007762D2">
        <w:rPr>
          <w:rFonts w:ascii="Simplified Arabic" w:hAnsi="Simplified Arabic"/>
          <w:sz w:val="28"/>
          <w:rtl/>
          <w:lang w:val="en-GB" w:bidi="ar-EG"/>
        </w:rPr>
        <w:t>عولمة واللوجيستيات</w:t>
      </w:r>
      <w:r w:rsidRPr="007762D2">
        <w:rPr>
          <w:rFonts w:ascii="Simplified Arabic" w:hAnsi="Simplified Arabic" w:hint="cs"/>
          <w:sz w:val="28"/>
          <w:rtl/>
          <w:lang w:val="en-GB" w:bidi="ar-EG"/>
        </w:rPr>
        <w:t xml:space="preserve"> وما قد يستتبعها من تغيرات هيكلية قد تؤثر سلباً على بعض البلاد أو قطاعات النشاط الاقتصادي. فالشركات التي تعمل على نطاق عالمي لا تلتزم بالضرورة بالقوانين التي تضعها السلطات الأقليمية أو الوطنية. و</w:t>
      </w:r>
      <w:r w:rsidRPr="007762D2">
        <w:rPr>
          <w:rFonts w:ascii="Simplified Arabic" w:hAnsi="Simplified Arabic"/>
          <w:sz w:val="28"/>
          <w:rtl/>
          <w:lang w:val="en-GB" w:bidi="ar-EG"/>
        </w:rPr>
        <w:t>لقد اصبحت عمليات الانتاج اكثر مرونة.</w:t>
      </w:r>
      <w:r w:rsidRPr="007762D2">
        <w:rPr>
          <w:rFonts w:ascii="Simplified Arabic" w:hAnsi="Simplified Arabic" w:hint="cs"/>
          <w:sz w:val="28"/>
          <w:rtl/>
          <w:lang w:val="en-GB" w:bidi="ar-EG"/>
        </w:rPr>
        <w:t xml:space="preserve"> والأنشطة الانتاجية تحتاج</w:t>
      </w:r>
      <w:r w:rsidRPr="007762D2">
        <w:rPr>
          <w:rFonts w:ascii="Simplified Arabic" w:hAnsi="Simplified Arabic"/>
          <w:sz w:val="28"/>
          <w:rtl/>
          <w:lang w:val="en-GB" w:bidi="ar-EG"/>
        </w:rPr>
        <w:t xml:space="preserve"> الى اختيار ال</w:t>
      </w:r>
      <w:r w:rsidRPr="007762D2">
        <w:rPr>
          <w:rFonts w:ascii="Simplified Arabic" w:hAnsi="Simplified Arabic" w:hint="cs"/>
          <w:sz w:val="28"/>
          <w:rtl/>
          <w:lang w:val="en-GB" w:bidi="ar-EG"/>
        </w:rPr>
        <w:t>أ</w:t>
      </w:r>
      <w:r w:rsidRPr="007762D2">
        <w:rPr>
          <w:rFonts w:ascii="Simplified Arabic" w:hAnsi="Simplified Arabic"/>
          <w:sz w:val="28"/>
          <w:rtl/>
          <w:lang w:val="en-GB" w:bidi="ar-EG"/>
        </w:rPr>
        <w:t>سو</w:t>
      </w:r>
      <w:r w:rsidRPr="007762D2">
        <w:rPr>
          <w:rFonts w:ascii="Simplified Arabic" w:hAnsi="Simplified Arabic" w:hint="cs"/>
          <w:sz w:val="28"/>
          <w:rtl/>
          <w:lang w:val="en-GB" w:bidi="ar-EG"/>
        </w:rPr>
        <w:t>ا</w:t>
      </w:r>
      <w:r w:rsidRPr="007762D2">
        <w:rPr>
          <w:rFonts w:ascii="Simplified Arabic" w:hAnsi="Simplified Arabic"/>
          <w:sz w:val="28"/>
          <w:rtl/>
          <w:lang w:val="en-GB" w:bidi="ar-EG"/>
        </w:rPr>
        <w:t>ق المناسب</w:t>
      </w:r>
      <w:r w:rsidRPr="007762D2">
        <w:rPr>
          <w:rFonts w:ascii="Simplified Arabic" w:hAnsi="Simplified Arabic" w:hint="cs"/>
          <w:sz w:val="28"/>
          <w:rtl/>
          <w:lang w:val="en-GB" w:bidi="ar-EG"/>
        </w:rPr>
        <w:t>ة</w:t>
      </w:r>
      <w:r w:rsidRPr="007762D2">
        <w:rPr>
          <w:rFonts w:ascii="Simplified Arabic" w:hAnsi="Simplified Arabic"/>
          <w:sz w:val="28"/>
          <w:rtl/>
          <w:lang w:val="en-GB" w:bidi="ar-EG"/>
        </w:rPr>
        <w:t xml:space="preserve"> لتوزيع المنتجات </w:t>
      </w:r>
      <w:r w:rsidRPr="007762D2">
        <w:rPr>
          <w:rFonts w:ascii="Simplified Arabic" w:hAnsi="Simplified Arabic" w:hint="cs"/>
          <w:sz w:val="28"/>
          <w:rtl/>
          <w:lang w:val="en-GB" w:bidi="ar-EG"/>
        </w:rPr>
        <w:t xml:space="preserve">وبالتالي تحديد الاتجاه الجغرافي لتدفق البضائع الذي يعد </w:t>
      </w:r>
      <w:r w:rsidRPr="007762D2">
        <w:rPr>
          <w:rFonts w:ascii="Simplified Arabic" w:hAnsi="Simplified Arabic"/>
          <w:sz w:val="28"/>
          <w:rtl/>
          <w:lang w:val="en-GB" w:bidi="ar-EG"/>
        </w:rPr>
        <w:t xml:space="preserve">احد </w:t>
      </w:r>
      <w:r w:rsidRPr="007762D2">
        <w:rPr>
          <w:rFonts w:ascii="Simplified Arabic" w:hAnsi="Simplified Arabic" w:hint="cs"/>
          <w:sz w:val="28"/>
          <w:rtl/>
          <w:lang w:val="en-GB" w:bidi="ar-EG"/>
        </w:rPr>
        <w:t xml:space="preserve">أهم </w:t>
      </w:r>
      <w:r w:rsidRPr="007762D2">
        <w:rPr>
          <w:rFonts w:ascii="Simplified Arabic" w:hAnsi="Simplified Arabic"/>
          <w:sz w:val="28"/>
          <w:rtl/>
          <w:lang w:val="en-GB" w:bidi="ar-EG"/>
        </w:rPr>
        <w:t>العوامل اللازمة لبناء سلاسل الامداد</w:t>
      </w:r>
      <w:r w:rsidRPr="007762D2">
        <w:rPr>
          <w:rFonts w:ascii="Simplified Arabic" w:hAnsi="Simplified Arabic" w:hint="cs"/>
          <w:sz w:val="28"/>
          <w:rtl/>
          <w:lang w:val="en-GB" w:bidi="ar-EG"/>
        </w:rPr>
        <w:t>، مما قد يؤدي إلى إختلال التوازن الاقليمي نتيجة  الزيادة</w:t>
      </w:r>
      <w:r w:rsidRPr="007762D2">
        <w:rPr>
          <w:rFonts w:ascii="Simplified Arabic" w:hAnsi="Simplified Arabic"/>
          <w:sz w:val="28"/>
          <w:rtl/>
          <w:lang w:val="en-GB" w:bidi="ar-EG"/>
        </w:rPr>
        <w:t xml:space="preserve"> في عمليات النقل المصاحبة لهذا </w:t>
      </w:r>
      <w:r w:rsidRPr="007762D2">
        <w:rPr>
          <w:rFonts w:ascii="Simplified Arabic" w:hAnsi="Simplified Arabic" w:hint="cs"/>
          <w:sz w:val="28"/>
          <w:rtl/>
          <w:lang w:val="en-GB" w:bidi="ar-EG"/>
        </w:rPr>
        <w:t>النمو</w:t>
      </w:r>
      <w:r w:rsidRPr="007762D2">
        <w:rPr>
          <w:rFonts w:ascii="Simplified Arabic" w:hAnsi="Simplified Arabic"/>
          <w:sz w:val="28"/>
          <w:rtl/>
          <w:lang w:val="en-GB" w:bidi="ar-EG"/>
        </w:rPr>
        <w:t xml:space="preserve"> </w:t>
      </w:r>
      <w:r w:rsidRPr="007762D2">
        <w:rPr>
          <w:rFonts w:ascii="Simplified Arabic" w:hAnsi="Simplified Arabic" w:hint="cs"/>
          <w:sz w:val="28"/>
          <w:rtl/>
          <w:lang w:val="en-GB" w:bidi="ar-EG"/>
        </w:rPr>
        <w:t>والتي لا</w:t>
      </w:r>
      <w:r w:rsidRPr="007762D2">
        <w:rPr>
          <w:rFonts w:ascii="Simplified Arabic" w:hAnsi="Simplified Arabic"/>
          <w:sz w:val="28"/>
          <w:rtl/>
          <w:lang w:val="en-GB" w:bidi="ar-EG"/>
        </w:rPr>
        <w:t xml:space="preserve"> </w:t>
      </w:r>
      <w:r w:rsidRPr="007762D2">
        <w:rPr>
          <w:rFonts w:ascii="Simplified Arabic" w:hAnsi="Simplified Arabic" w:hint="cs"/>
          <w:sz w:val="28"/>
          <w:rtl/>
          <w:lang w:val="en-GB" w:bidi="ar-EG"/>
        </w:rPr>
        <w:t>ت</w:t>
      </w:r>
      <w:r w:rsidRPr="007762D2">
        <w:rPr>
          <w:rFonts w:ascii="Simplified Arabic" w:hAnsi="Simplified Arabic"/>
          <w:sz w:val="28"/>
          <w:rtl/>
          <w:lang w:val="en-GB" w:bidi="ar-EG"/>
        </w:rPr>
        <w:t xml:space="preserve">ؤدي </w:t>
      </w:r>
      <w:r w:rsidRPr="007762D2">
        <w:rPr>
          <w:rFonts w:ascii="Simplified Arabic" w:hAnsi="Simplified Arabic" w:hint="cs"/>
          <w:sz w:val="28"/>
          <w:rtl/>
          <w:lang w:val="en-GB" w:bidi="ar-EG"/>
        </w:rPr>
        <w:t xml:space="preserve">في كل الأحوال إلى </w:t>
      </w:r>
      <w:r w:rsidRPr="007762D2">
        <w:rPr>
          <w:rFonts w:ascii="Simplified Arabic" w:hAnsi="Simplified Arabic"/>
          <w:sz w:val="28"/>
          <w:rtl/>
          <w:lang w:val="en-GB" w:bidi="ar-EG"/>
        </w:rPr>
        <w:t xml:space="preserve">نتائج فعالة </w:t>
      </w:r>
      <w:r w:rsidRPr="007762D2">
        <w:rPr>
          <w:rFonts w:ascii="Simplified Arabic" w:hAnsi="Simplified Arabic" w:hint="cs"/>
          <w:sz w:val="28"/>
          <w:rtl/>
          <w:lang w:val="en-GB" w:bidi="ar-EG"/>
        </w:rPr>
        <w:t>وذلك بسبب تزايد ال</w:t>
      </w:r>
      <w:r w:rsidRPr="007762D2">
        <w:rPr>
          <w:rFonts w:ascii="Simplified Arabic" w:hAnsi="Simplified Arabic"/>
          <w:sz w:val="28"/>
          <w:rtl/>
          <w:lang w:val="en-GB" w:bidi="ar-EG"/>
        </w:rPr>
        <w:t>ضغط على</w:t>
      </w:r>
      <w:r w:rsidRPr="007762D2">
        <w:rPr>
          <w:rFonts w:ascii="Simplified Arabic" w:hAnsi="Simplified Arabic" w:hint="cs"/>
          <w:sz w:val="28"/>
          <w:rtl/>
          <w:lang w:val="en-GB" w:bidi="ar-EG"/>
        </w:rPr>
        <w:t xml:space="preserve"> </w:t>
      </w:r>
      <w:r w:rsidRPr="007762D2">
        <w:rPr>
          <w:rFonts w:ascii="Simplified Arabic" w:hAnsi="Simplified Arabic"/>
          <w:sz w:val="28"/>
          <w:rtl/>
          <w:lang w:val="en-GB" w:bidi="ar-EG"/>
        </w:rPr>
        <w:t>البنية الاساسية والبيئة</w:t>
      </w:r>
      <w:r w:rsidRPr="007762D2">
        <w:rPr>
          <w:rFonts w:ascii="Simplified Arabic" w:hAnsi="Simplified Arabic" w:hint="cs"/>
          <w:sz w:val="28"/>
          <w:rtl/>
          <w:lang w:val="en-GB" w:bidi="ar-EG"/>
        </w:rPr>
        <w:t>.</w:t>
      </w:r>
    </w:p>
    <w:p w:rsidR="00286B62" w:rsidRPr="007762D2" w:rsidRDefault="00286B62" w:rsidP="00286B62">
      <w:pPr>
        <w:widowControl/>
        <w:spacing w:before="0" w:line="276" w:lineRule="auto"/>
        <w:ind w:left="720" w:firstLine="0"/>
        <w:rPr>
          <w:rFonts w:ascii="Simplified Arabic" w:hAnsi="Simplified Arabic"/>
          <w:sz w:val="28"/>
          <w:rtl/>
          <w:lang w:val="en-GB" w:bidi="ar-EG"/>
        </w:rPr>
      </w:pPr>
    </w:p>
    <w:p w:rsidR="00286B62" w:rsidRPr="007762D2" w:rsidRDefault="00286B62" w:rsidP="00776162">
      <w:pPr>
        <w:widowControl/>
        <w:numPr>
          <w:ilvl w:val="0"/>
          <w:numId w:val="69"/>
        </w:numPr>
        <w:spacing w:before="0" w:line="276" w:lineRule="auto"/>
        <w:rPr>
          <w:rFonts w:ascii="Simplified Arabic" w:hAnsi="Simplified Arabic"/>
          <w:sz w:val="28"/>
          <w:rtl/>
          <w:lang w:val="en-GB" w:bidi="ar-EG"/>
        </w:rPr>
      </w:pPr>
      <w:r w:rsidRPr="007762D2">
        <w:rPr>
          <w:rFonts w:ascii="Simplified Arabic" w:hAnsi="Simplified Arabic" w:hint="cs"/>
          <w:sz w:val="28"/>
          <w:rtl/>
          <w:lang w:val="en-GB" w:bidi="ar-EG"/>
        </w:rPr>
        <w:t>إنشاء شبكة معلومات عربية حديثة عن النشاطات اللوجستية، مع إتاحة الفرصة للجميع لإستخدام هذه الشبكة للإستفادة من خدماتها مثل خدمات التتبع والتعقب للبضائع، معالجة البيانات للاجراءات الجمركية وكذلك إدارة المخزون بالمستودعات والساحات.</w:t>
      </w:r>
    </w:p>
    <w:p w:rsidR="00286B62" w:rsidRPr="007762D2" w:rsidRDefault="00286B62" w:rsidP="00286B62">
      <w:pPr>
        <w:widowControl/>
        <w:spacing w:before="0" w:line="276" w:lineRule="auto"/>
        <w:ind w:left="720" w:firstLine="0"/>
        <w:rPr>
          <w:rFonts w:ascii="Simplified Arabic" w:hAnsi="Simplified Arabic"/>
          <w:sz w:val="28"/>
          <w:rtl/>
          <w:lang w:val="en-GB" w:bidi="ar-EG"/>
        </w:rPr>
      </w:pPr>
    </w:p>
    <w:p w:rsidR="00286B62" w:rsidRPr="007762D2" w:rsidRDefault="00286B62" w:rsidP="00776162">
      <w:pPr>
        <w:widowControl/>
        <w:numPr>
          <w:ilvl w:val="0"/>
          <w:numId w:val="69"/>
        </w:numPr>
        <w:spacing w:before="0" w:line="276" w:lineRule="auto"/>
        <w:rPr>
          <w:rFonts w:ascii="Simplified Arabic" w:hAnsi="Simplified Arabic"/>
          <w:sz w:val="28"/>
          <w:lang w:val="en-GB" w:bidi="ar-EG"/>
        </w:rPr>
      </w:pPr>
      <w:r w:rsidRPr="007762D2">
        <w:rPr>
          <w:rFonts w:ascii="Simplified Arabic" w:hAnsi="Simplified Arabic" w:hint="cs"/>
          <w:sz w:val="28"/>
          <w:rtl/>
          <w:lang w:val="en-GB" w:bidi="ar-EG"/>
        </w:rPr>
        <w:t xml:space="preserve">وضع السياسات الخاصة بالنقل ضمن إطار اللوجستيات وسلاسل الامداد، والتعامل مع الطلب على النقل في ذلك الإطار، وكجزء ضمن إطار أوسع من السياسات التي تشمل ضمن ما تشمل التخطيط المالي، وسياسات العمالة والسياسات البيئية والتخطيط الإقليمي. </w:t>
      </w:r>
    </w:p>
    <w:p w:rsidR="00286B62" w:rsidRPr="007762D2" w:rsidRDefault="00286B62" w:rsidP="00286B62">
      <w:pPr>
        <w:widowControl/>
        <w:spacing w:before="0" w:line="276" w:lineRule="auto"/>
        <w:ind w:left="720" w:firstLine="0"/>
        <w:rPr>
          <w:rFonts w:ascii="Simplified Arabic" w:hAnsi="Simplified Arabic"/>
          <w:sz w:val="28"/>
          <w:lang w:val="en-GB" w:bidi="ar-EG"/>
        </w:rPr>
      </w:pPr>
    </w:p>
    <w:p w:rsidR="00286B62" w:rsidRPr="007762D2" w:rsidRDefault="00286B62" w:rsidP="00776162">
      <w:pPr>
        <w:widowControl/>
        <w:numPr>
          <w:ilvl w:val="0"/>
          <w:numId w:val="69"/>
        </w:numPr>
        <w:spacing w:before="0" w:line="276" w:lineRule="auto"/>
        <w:rPr>
          <w:rFonts w:ascii="Simplified Arabic" w:hAnsi="Simplified Arabic"/>
          <w:sz w:val="28"/>
          <w:rtl/>
          <w:lang w:val="en-GB" w:bidi="ar-EG"/>
        </w:rPr>
      </w:pPr>
      <w:r w:rsidRPr="007762D2">
        <w:rPr>
          <w:rFonts w:ascii="Simplified Arabic" w:hAnsi="Simplified Arabic" w:hint="cs"/>
          <w:sz w:val="28"/>
          <w:rtl/>
          <w:lang w:val="en-GB" w:bidi="ar-EG"/>
        </w:rPr>
        <w:t>وضع سياسات تتسم بال</w:t>
      </w:r>
      <w:r w:rsidRPr="007762D2">
        <w:rPr>
          <w:rFonts w:ascii="Simplified Arabic" w:hAnsi="Simplified Arabic"/>
          <w:sz w:val="28"/>
          <w:rtl/>
          <w:lang w:val="en-GB" w:bidi="ar-EG"/>
        </w:rPr>
        <w:t xml:space="preserve">مرونة </w:t>
      </w:r>
      <w:r w:rsidRPr="007762D2">
        <w:rPr>
          <w:rFonts w:ascii="Simplified Arabic" w:hAnsi="Simplified Arabic" w:hint="cs"/>
          <w:sz w:val="28"/>
          <w:rtl/>
          <w:lang w:val="en-GB" w:bidi="ar-EG"/>
        </w:rPr>
        <w:t xml:space="preserve">والسرعة لتسهيل </w:t>
      </w:r>
      <w:r w:rsidRPr="007762D2">
        <w:rPr>
          <w:rFonts w:ascii="Simplified Arabic" w:hAnsi="Simplified Arabic"/>
          <w:sz w:val="28"/>
          <w:rtl/>
          <w:lang w:val="en-GB" w:bidi="ar-EG"/>
        </w:rPr>
        <w:t xml:space="preserve">الانشطة </w:t>
      </w:r>
      <w:r w:rsidRPr="007762D2">
        <w:rPr>
          <w:rFonts w:ascii="Simplified Arabic" w:hAnsi="Simplified Arabic" w:hint="cs"/>
          <w:sz w:val="28"/>
          <w:rtl/>
          <w:lang w:val="en-GB" w:bidi="ar-EG"/>
        </w:rPr>
        <w:t xml:space="preserve">في السلسلة اللوجستية، وذلك بالاستعانة بتكنولوجيا المعلومات والاتصالات في تطوير أساليب التخطيط </w:t>
      </w:r>
      <w:r w:rsidRPr="007762D2">
        <w:rPr>
          <w:rFonts w:ascii="Simplified Arabic" w:hAnsi="Simplified Arabic"/>
          <w:sz w:val="28"/>
          <w:rtl/>
          <w:lang w:val="en-GB" w:bidi="ar-EG"/>
        </w:rPr>
        <w:t>الخاصة باللوجيستيات وسلاسل الامداد</w:t>
      </w:r>
      <w:r w:rsidRPr="007762D2">
        <w:rPr>
          <w:rFonts w:ascii="Simplified Arabic" w:hAnsi="Simplified Arabic" w:hint="cs"/>
          <w:sz w:val="28"/>
          <w:rtl/>
          <w:lang w:val="en-GB" w:bidi="ar-EG"/>
        </w:rPr>
        <w:t>.</w:t>
      </w:r>
    </w:p>
    <w:p w:rsidR="00286B62" w:rsidRPr="007762D2" w:rsidRDefault="00286B62" w:rsidP="00286B62">
      <w:pPr>
        <w:widowControl/>
        <w:spacing w:before="0" w:line="276" w:lineRule="auto"/>
        <w:ind w:left="720" w:firstLine="0"/>
        <w:rPr>
          <w:rFonts w:ascii="Simplified Arabic" w:hAnsi="Simplified Arabic"/>
          <w:sz w:val="28"/>
          <w:lang w:val="en-GB" w:bidi="ar-EG"/>
        </w:rPr>
      </w:pPr>
    </w:p>
    <w:p w:rsidR="00286B62" w:rsidRPr="007762D2" w:rsidRDefault="00286B62" w:rsidP="00776162">
      <w:pPr>
        <w:widowControl/>
        <w:numPr>
          <w:ilvl w:val="0"/>
          <w:numId w:val="69"/>
        </w:numPr>
        <w:spacing w:before="0" w:line="276" w:lineRule="auto"/>
        <w:rPr>
          <w:rFonts w:ascii="Simplified Arabic" w:hAnsi="Simplified Arabic"/>
          <w:sz w:val="28"/>
          <w:lang w:val="en-GB" w:bidi="ar-EG"/>
        </w:rPr>
      </w:pPr>
      <w:r w:rsidRPr="007762D2">
        <w:rPr>
          <w:rFonts w:ascii="Simplified Arabic" w:hAnsi="Simplified Arabic" w:hint="cs"/>
          <w:sz w:val="28"/>
          <w:rtl/>
          <w:lang w:val="en-GB" w:bidi="ar-EG"/>
        </w:rPr>
        <w:t>عند وضع السياسات اللوجستية، ينبغي مراعاة تنوع الدول من حيث الخصائص الاجتماعية والجغرافية، واختلافها من حيث مرحلة التطور الاقتصادي التي تتباين معها بشدة أنظمة النقل والهياكل التشغيلية. حيث يجب مراعاة كل هذا التباين من أجل وضع و</w:t>
      </w:r>
      <w:r w:rsidRPr="007762D2">
        <w:rPr>
          <w:rFonts w:ascii="Simplified Arabic" w:hAnsi="Simplified Arabic"/>
          <w:sz w:val="28"/>
          <w:rtl/>
          <w:lang w:val="en-GB" w:bidi="ar-EG"/>
        </w:rPr>
        <w:t xml:space="preserve">تطوير </w:t>
      </w:r>
      <w:r w:rsidRPr="007762D2">
        <w:rPr>
          <w:rFonts w:ascii="Simplified Arabic" w:hAnsi="Simplified Arabic" w:hint="cs"/>
          <w:sz w:val="28"/>
          <w:rtl/>
          <w:lang w:val="en-GB" w:bidi="ar-EG"/>
        </w:rPr>
        <w:t>شبكة لوجستية عالمية تعمل بكفاءة</w:t>
      </w:r>
      <w:r w:rsidRPr="007762D2">
        <w:rPr>
          <w:rFonts w:ascii="Simplified Arabic" w:hAnsi="Simplified Arabic"/>
          <w:sz w:val="28"/>
          <w:rtl/>
          <w:lang w:val="en-GB" w:bidi="ar-EG"/>
        </w:rPr>
        <w:t xml:space="preserve">. </w:t>
      </w:r>
      <w:r w:rsidRPr="007762D2">
        <w:rPr>
          <w:rFonts w:ascii="Simplified Arabic" w:hAnsi="Simplified Arabic" w:hint="cs"/>
          <w:sz w:val="28"/>
          <w:rtl/>
          <w:lang w:val="en-GB" w:bidi="ar-EG"/>
        </w:rPr>
        <w:t>إلا أنه من الضروري أن تركز السياسات على التقليل من مصادر عدم الكفاءة المرتبطة بهذا التباين، وأن تركز أيضاً على توحيد الخصائص التشغيلية الخاصة بالنظم اللوجستية، وذلك من أجل تحقيق عمليات نقل سلسة كلما أمكن. وإلا سوف تتجنب صناعة النقل  تلك البيئات التجارية المعقدة والمكلفة لغير صالح الدول المعنية.</w:t>
      </w:r>
    </w:p>
    <w:p w:rsidR="00286B62" w:rsidRPr="00E94931" w:rsidRDefault="00286B62" w:rsidP="00286B62">
      <w:pPr>
        <w:spacing w:before="0" w:line="520" w:lineRule="exact"/>
        <w:ind w:firstLine="0"/>
        <w:jc w:val="both"/>
        <w:rPr>
          <w:rFonts w:cs="AL-Mateen"/>
          <w:sz w:val="32"/>
          <w:szCs w:val="32"/>
          <w:rtl/>
          <w:lang w:bidi="ar-EG"/>
        </w:rPr>
      </w:pPr>
      <w:r w:rsidRPr="00E94931">
        <w:rPr>
          <w:rFonts w:cs="AL-Mateen" w:hint="cs"/>
          <w:sz w:val="32"/>
          <w:szCs w:val="32"/>
          <w:rtl/>
          <w:lang w:bidi="ar-EG"/>
        </w:rPr>
        <w:t xml:space="preserve">خامساً: </w:t>
      </w:r>
      <w:r>
        <w:rPr>
          <w:rFonts w:cs="AL-Mateen" w:hint="cs"/>
          <w:sz w:val="32"/>
          <w:szCs w:val="32"/>
          <w:rtl/>
          <w:lang w:bidi="ar-EG"/>
        </w:rPr>
        <w:t xml:space="preserve">إجراءات  </w:t>
      </w:r>
      <w:r w:rsidRPr="00E94931">
        <w:rPr>
          <w:rFonts w:cs="AL-Mateen" w:hint="cs"/>
          <w:sz w:val="32"/>
          <w:szCs w:val="32"/>
          <w:rtl/>
          <w:lang w:bidi="ar-EG"/>
        </w:rPr>
        <w:t>التدريب والتأهيل وبناء القدرات البشرية:</w:t>
      </w:r>
    </w:p>
    <w:p w:rsidR="00286B62" w:rsidRDefault="00286B62" w:rsidP="00776162">
      <w:pPr>
        <w:numPr>
          <w:ilvl w:val="0"/>
          <w:numId w:val="61"/>
        </w:numPr>
        <w:spacing w:before="200" w:after="4" w:line="276" w:lineRule="auto"/>
        <w:ind w:hanging="703"/>
        <w:rPr>
          <w:sz w:val="28"/>
          <w:rtl/>
          <w:lang w:bidi="ar-EG"/>
        </w:rPr>
      </w:pPr>
      <w:r>
        <w:rPr>
          <w:rFonts w:hint="cs"/>
          <w:sz w:val="28"/>
          <w:rtl/>
          <w:lang w:bidi="ar-EG"/>
        </w:rPr>
        <w:t xml:space="preserve">توفير البيئة التى تتضمن روح المبادرة وتشجيع القطاع الخاص ودعم تطوير قطاع التعليم وربطه بإحتياجات سوق العمل وهذا النهج </w:t>
      </w:r>
      <w:r w:rsidRPr="00E143FB">
        <w:rPr>
          <w:rFonts w:hint="cs"/>
          <w:sz w:val="28"/>
          <w:rtl/>
          <w:lang w:bidi="ar-EG"/>
        </w:rPr>
        <w:t>يمكن أن تتبناه  صروح علمية قائمة في الوطن العربي تزود السوق العربية بما تحتاجه من تخصصات</w:t>
      </w:r>
      <w:r>
        <w:rPr>
          <w:rFonts w:hint="cs"/>
          <w:sz w:val="28"/>
          <w:rtl/>
          <w:lang w:bidi="ar-EG"/>
        </w:rPr>
        <w:t xml:space="preserve"> يعد من أهم الأهداف العلمية للأكاديمية العربية للعلوم والتكنولوجيا والنقل البحري.</w:t>
      </w:r>
    </w:p>
    <w:p w:rsidR="00286B62" w:rsidRDefault="00286B62" w:rsidP="00776162">
      <w:pPr>
        <w:numPr>
          <w:ilvl w:val="0"/>
          <w:numId w:val="61"/>
        </w:numPr>
        <w:spacing w:after="4" w:line="560" w:lineRule="exact"/>
        <w:ind w:hanging="703"/>
        <w:rPr>
          <w:sz w:val="28"/>
          <w:lang w:bidi="ar-EG"/>
        </w:rPr>
      </w:pPr>
      <w:r>
        <w:rPr>
          <w:rFonts w:hint="cs"/>
          <w:sz w:val="28"/>
          <w:rtl/>
          <w:lang w:bidi="ar-EG"/>
        </w:rPr>
        <w:t>وضع مخطط تأهيلي وتدريبي لإعداد قاعدة عريضة من الموارد البشرية تتمتع بالمهارة في إدارة وتشغيل النقل متعدد الوسائط مع مراعاة الحفاظ على سلامة البيئة على إمتداد الدول العربية.</w:t>
      </w:r>
    </w:p>
    <w:p w:rsidR="00286B62" w:rsidRPr="001D0193" w:rsidRDefault="00286B62" w:rsidP="00776162">
      <w:pPr>
        <w:pStyle w:val="ListParagraph"/>
        <w:widowControl/>
        <w:numPr>
          <w:ilvl w:val="0"/>
          <w:numId w:val="61"/>
        </w:numPr>
        <w:spacing w:after="200" w:line="276" w:lineRule="auto"/>
        <w:ind w:hanging="703"/>
        <w:jc w:val="both"/>
        <w:rPr>
          <w:sz w:val="28"/>
          <w:rtl/>
          <w:lang w:bidi="ar-EG"/>
        </w:rPr>
      </w:pPr>
      <w:r>
        <w:rPr>
          <w:rFonts w:hint="cs"/>
          <w:sz w:val="28"/>
          <w:rtl/>
          <w:lang w:bidi="ar-EG"/>
        </w:rPr>
        <w:t>تشجيع عقد مذكرات التفاهم أو اتفاقيات التعاون العلمي بين الجامعات العربية بعضها البعض مع إدخال الجامعات الأجنبية ذات السمعة العلمية المتميزة في هذه الاتفاقيات لانتاج وتقديم برامج علمية وتدريبية عالية المستوى في مجال النقل واللوجستيات إلى الشباب العربي.</w:t>
      </w:r>
    </w:p>
    <w:p w:rsidR="00286B62" w:rsidRDefault="00286B62" w:rsidP="00776162">
      <w:pPr>
        <w:numPr>
          <w:ilvl w:val="0"/>
          <w:numId w:val="61"/>
        </w:numPr>
        <w:spacing w:before="200" w:after="4" w:line="560" w:lineRule="exact"/>
        <w:ind w:hanging="703"/>
        <w:rPr>
          <w:sz w:val="28"/>
          <w:lang w:bidi="ar-EG"/>
        </w:rPr>
      </w:pPr>
      <w:r>
        <w:rPr>
          <w:rFonts w:hint="cs"/>
          <w:sz w:val="28"/>
          <w:rtl/>
          <w:lang w:bidi="ar-EG"/>
        </w:rPr>
        <w:t>التوسع في نشر الوعي والمعرفة اللوجستية بين كل فئات المجتمع العربي عن طريق برامج التعليم والتدريب الحديثة.</w:t>
      </w:r>
    </w:p>
    <w:p w:rsidR="00286B62" w:rsidRDefault="00286B62" w:rsidP="00776162">
      <w:pPr>
        <w:numPr>
          <w:ilvl w:val="0"/>
          <w:numId w:val="61"/>
        </w:numPr>
        <w:spacing w:before="200" w:after="4" w:line="560" w:lineRule="exact"/>
        <w:ind w:hanging="703"/>
        <w:rPr>
          <w:sz w:val="28"/>
          <w:rtl/>
          <w:lang w:bidi="ar-EG"/>
        </w:rPr>
      </w:pPr>
      <w:r>
        <w:rPr>
          <w:rFonts w:hint="cs"/>
          <w:sz w:val="28"/>
          <w:rtl/>
          <w:lang w:bidi="ar-EG"/>
        </w:rPr>
        <w:t xml:space="preserve">تفعيل الدراسات الخاصة بإنشاء الجسر البري الذي يربط بين المملكة العربية السعودية وجمهورية مصر العربية </w:t>
      </w:r>
      <w:r w:rsidRPr="00CA5C32">
        <w:rPr>
          <w:rFonts w:cs="Times New Roman" w:hint="cs"/>
          <w:sz w:val="24"/>
          <w:szCs w:val="24"/>
          <w:rtl/>
          <w:lang w:bidi="ar-EG"/>
        </w:rPr>
        <w:t>(</w:t>
      </w:r>
      <w:r>
        <w:rPr>
          <w:rFonts w:hint="cs"/>
          <w:sz w:val="28"/>
          <w:rtl/>
          <w:lang w:bidi="ar-EG"/>
        </w:rPr>
        <w:t xml:space="preserve">أنظر الملحق رقم </w:t>
      </w:r>
      <w:r w:rsidRPr="00CA5C32">
        <w:rPr>
          <w:rFonts w:cs="Times New Roman" w:hint="cs"/>
          <w:sz w:val="24"/>
          <w:szCs w:val="24"/>
          <w:rtl/>
          <w:lang w:bidi="ar-EG"/>
        </w:rPr>
        <w:t>(5))</w:t>
      </w:r>
      <w:r>
        <w:rPr>
          <w:rFonts w:hint="cs"/>
          <w:sz w:val="28"/>
          <w:rtl/>
          <w:lang w:bidi="ar-EG"/>
        </w:rPr>
        <w:t>.</w:t>
      </w:r>
    </w:p>
    <w:p w:rsidR="00286B62" w:rsidRDefault="00286B62" w:rsidP="00776162">
      <w:pPr>
        <w:numPr>
          <w:ilvl w:val="0"/>
          <w:numId w:val="61"/>
        </w:numPr>
        <w:spacing w:before="200" w:after="4" w:line="560" w:lineRule="exact"/>
        <w:ind w:hanging="703"/>
        <w:rPr>
          <w:sz w:val="28"/>
          <w:lang w:bidi="ar-EG"/>
        </w:rPr>
      </w:pPr>
      <w:r>
        <w:rPr>
          <w:rFonts w:hint="cs"/>
          <w:sz w:val="28"/>
          <w:rtl/>
          <w:lang w:bidi="ar-EG"/>
        </w:rPr>
        <w:t xml:space="preserve">نظراً لدخول إتفاقية النقل متعدد الوسائط بين الدول العربية لسنة </w:t>
      </w:r>
      <w:r>
        <w:rPr>
          <w:rFonts w:cs="Times New Roman" w:hint="cs"/>
          <w:sz w:val="24"/>
          <w:szCs w:val="24"/>
          <w:rtl/>
          <w:lang w:bidi="ar-EG"/>
        </w:rPr>
        <w:t>2009</w:t>
      </w:r>
      <w:r>
        <w:rPr>
          <w:rFonts w:hint="cs"/>
          <w:sz w:val="28"/>
          <w:rtl/>
          <w:lang w:bidi="ar-EG"/>
        </w:rPr>
        <w:t xml:space="preserve"> حيز النفاذ وذلك بتصديق الجمهورية العربية السورية والمملكة العربية السعودية والمملكة الأردنية الهاشمية عليها وانضمام دولة الإمارات العربية المتحدة إليها ولذلك نقترح عمل مؤتمر عربي لكافة المهتمين بالنقل الدولي متعدد الوسائط في العالم العربي لشرح أهم نصوص الإتفاقية ونظام تطبيقها وأساليب تفعليها.</w:t>
      </w:r>
    </w:p>
    <w:p w:rsidR="00286B62" w:rsidRPr="006011E5" w:rsidRDefault="00286B62" w:rsidP="00776162">
      <w:pPr>
        <w:numPr>
          <w:ilvl w:val="0"/>
          <w:numId w:val="61"/>
        </w:numPr>
        <w:spacing w:before="200" w:after="4" w:line="560" w:lineRule="exact"/>
        <w:ind w:hanging="703"/>
        <w:rPr>
          <w:sz w:val="28"/>
          <w:rtl/>
          <w:lang w:bidi="ar-EG"/>
        </w:rPr>
      </w:pPr>
      <w:r w:rsidRPr="006011E5">
        <w:rPr>
          <w:rFonts w:hint="cs"/>
          <w:sz w:val="28"/>
          <w:rtl/>
          <w:lang w:bidi="ar-EG"/>
        </w:rPr>
        <w:t>تسهيل التعارف والإتصالات بين مرحلى البضائع وبعضهم البعض فى العالم العربى، مع الإهتمام بإصدار نشرات دورية معلوماتية تتضمن بيانات وأوجه أنشطة أعضاء الإتحاد من شركات ترحيل البضائع.</w:t>
      </w:r>
    </w:p>
    <w:p w:rsidR="00286B62" w:rsidRPr="00AB4986" w:rsidRDefault="00286B62" w:rsidP="00776162">
      <w:pPr>
        <w:numPr>
          <w:ilvl w:val="0"/>
          <w:numId w:val="61"/>
        </w:numPr>
        <w:spacing w:before="200" w:after="4" w:line="560" w:lineRule="exact"/>
        <w:ind w:hanging="703"/>
        <w:rPr>
          <w:sz w:val="28"/>
          <w:rtl/>
          <w:lang w:bidi="ar-EG"/>
        </w:rPr>
      </w:pPr>
      <w:r w:rsidRPr="00AB4986">
        <w:rPr>
          <w:rFonts w:hint="cs"/>
          <w:sz w:val="28"/>
          <w:rtl/>
          <w:lang w:bidi="ar-EG"/>
        </w:rPr>
        <w:t>تقديم دراسات محاسبيه نمطية لتحديد تكاليف أداء الخدمات المصاحبة لعمليات النقل المتعدد الوسائط مثل نفقات تداول البضاعة ومقابل التخزين بالمستودعات ورسوم التخليص الجمركى وما قد يفرض من غرامات ... إلخ الآمر الذى يعين مرحل البضائع على جعل حساباته لتكاليف التشغيل أقرب ما يكون إلى الصحه.</w:t>
      </w:r>
    </w:p>
    <w:p w:rsidR="00286B62" w:rsidRPr="00AB4986" w:rsidRDefault="00286B62" w:rsidP="00776162">
      <w:pPr>
        <w:numPr>
          <w:ilvl w:val="0"/>
          <w:numId w:val="61"/>
        </w:numPr>
        <w:spacing w:before="200" w:after="4" w:line="560" w:lineRule="exact"/>
        <w:ind w:hanging="703"/>
        <w:rPr>
          <w:sz w:val="28"/>
          <w:rtl/>
          <w:lang w:bidi="ar-EG"/>
        </w:rPr>
      </w:pPr>
      <w:r w:rsidRPr="00C56621">
        <w:rPr>
          <w:rFonts w:hint="cs"/>
          <w:sz w:val="28"/>
          <w:rtl/>
          <w:lang w:bidi="ar-EG"/>
        </w:rPr>
        <w:t>فتح مجال تيسير التعليم والتدريب المهنى والفنى لكافة العاملين فى شركات ترحيل البضائع واللوجستيات فى مختلف البلدان العربية، لإكتساب الخبرة الفنية والمهارات العملية لترحيل البضائع وأهمها عمليات النقل المتعدد الوسائط. والعائد حينئذً من حيث إختصار الوقت والنفقات وأداء خدمة رفيعة المستوى، سوف ينعكس ليس فقط لصالح العميل ولكن أيضًا لصالح الإقتصاد الوطنى والعربى على حد سواء.</w:t>
      </w:r>
    </w:p>
    <w:p w:rsidR="00286B62" w:rsidRDefault="00286B62" w:rsidP="00776162">
      <w:pPr>
        <w:numPr>
          <w:ilvl w:val="0"/>
          <w:numId w:val="61"/>
        </w:numPr>
        <w:spacing w:before="200" w:after="4" w:line="560" w:lineRule="exact"/>
        <w:ind w:hanging="703"/>
        <w:rPr>
          <w:sz w:val="28"/>
          <w:rtl/>
          <w:lang w:bidi="ar-EG"/>
        </w:rPr>
      </w:pPr>
      <w:r w:rsidRPr="00287115">
        <w:rPr>
          <w:rFonts w:hint="cs"/>
          <w:sz w:val="28"/>
          <w:rtl/>
          <w:lang w:bidi="ar-EG"/>
        </w:rPr>
        <w:t>فى ظل نظريات العولمة وإتجاه الشركات العالمية المتجانسة إلى الإندماج فى كيانات قوية سوقيًا (ظاهرة العملقة)، أصبح من المهم بالنسبة لشركات الناقل الفردى أى الذى يملك مركبة واحدة خاصة والشركات الصغيرة عامة أن تبحث بجدية مسألة الإنضمام أو الإندماج فى كيانات إقتصادية أكثر قوة وقدرة على المنافسة. والإتحاد العربى لمرحلى البضائع واللوجستيات هو خير رسول يمكنه المناداه بهذه الدعوة من خلال أبحاث علمية ودراسات تؤكد جدوى الجنوح إلى الكيانات القوية بدلاً من الضعيفة.</w:t>
      </w:r>
    </w:p>
    <w:p w:rsidR="00286B62" w:rsidRPr="003E3F9B" w:rsidRDefault="00286B62" w:rsidP="00776162">
      <w:pPr>
        <w:numPr>
          <w:ilvl w:val="0"/>
          <w:numId w:val="61"/>
        </w:numPr>
        <w:spacing w:before="200" w:after="4" w:line="560" w:lineRule="exact"/>
        <w:ind w:hanging="703"/>
        <w:rPr>
          <w:sz w:val="28"/>
          <w:rtl/>
          <w:lang w:bidi="ar-EG"/>
        </w:rPr>
      </w:pPr>
      <w:r>
        <w:rPr>
          <w:rFonts w:hint="cs"/>
          <w:sz w:val="28"/>
          <w:rtl/>
          <w:lang w:bidi="ar-EG"/>
        </w:rPr>
        <w:t>إعداد وثيقة النقل متعدد الوسائط باللغة العربية ولوائح الترخيص بمزاولة مهنة النقل متعدد الوسائط بغرض تيسير اجراءات تطبيق هذا النقل على الناقلين العرب...إلخ.</w:t>
      </w:r>
    </w:p>
    <w:p w:rsidR="00286B62" w:rsidRPr="008F3EEE" w:rsidRDefault="00286B62" w:rsidP="00286B62">
      <w:pPr>
        <w:spacing w:before="200" w:after="4" w:line="560" w:lineRule="exact"/>
        <w:rPr>
          <w:sz w:val="28"/>
          <w:rtl/>
          <w:lang w:bidi="ar-EG"/>
        </w:rPr>
      </w:pPr>
    </w:p>
    <w:p w:rsidR="00286B62" w:rsidRPr="00E94931" w:rsidRDefault="00286B62" w:rsidP="00286B62">
      <w:pPr>
        <w:spacing w:before="240" w:line="500" w:lineRule="exact"/>
        <w:ind w:left="851" w:hanging="851"/>
        <w:jc w:val="both"/>
        <w:rPr>
          <w:rFonts w:cs="AL-Mateen"/>
          <w:sz w:val="32"/>
          <w:szCs w:val="32"/>
          <w:rtl/>
          <w:lang w:bidi="ar-EG"/>
        </w:rPr>
      </w:pPr>
      <w:r w:rsidRPr="00E94931">
        <w:rPr>
          <w:rFonts w:cs="AL-Mateen" w:hint="cs"/>
          <w:sz w:val="32"/>
          <w:szCs w:val="32"/>
          <w:rtl/>
          <w:lang w:bidi="ar-EG"/>
        </w:rPr>
        <w:t>سادساً: إجراءات في شأن الاستثمار والشراكة العربية في مجالات النقل متعدد الوسائط:</w:t>
      </w:r>
    </w:p>
    <w:p w:rsidR="00286B62" w:rsidRDefault="00286B62" w:rsidP="00776162">
      <w:pPr>
        <w:pStyle w:val="ListParagraph"/>
        <w:numPr>
          <w:ilvl w:val="1"/>
          <w:numId w:val="55"/>
        </w:numPr>
        <w:spacing w:line="500" w:lineRule="exact"/>
        <w:ind w:left="467" w:hanging="450"/>
        <w:rPr>
          <w:sz w:val="28"/>
          <w:lang w:bidi="ar-EG"/>
        </w:rPr>
      </w:pPr>
      <w:r>
        <w:rPr>
          <w:rFonts w:hint="cs"/>
          <w:sz w:val="28"/>
          <w:rtl/>
          <w:lang w:bidi="ar-EG"/>
        </w:rPr>
        <w:t>من المشروعات الاستثمارية الكبرى التي تزدهر بها الشراكة العربية وتعود بالنفع العظيم على إزدهار التجارة البينية العربية بل وتساهم أيضاً في نمو التجارة العالمية هو انشاء الجسر السعودي المصري، والذي سوف ييسر ويعظم عمليات النقل متعدد الوسائط بين المشرق العربي والمغرب العربي، على نمط جسر الملك فهد (السعودية/البحرين) وجسر قطر البحرين</w:t>
      </w:r>
      <w:r w:rsidRPr="003D51BA">
        <w:rPr>
          <w:rStyle w:val="FootnoteReference"/>
          <w:sz w:val="28"/>
          <w:rtl/>
          <w:lang w:bidi="ar-EG"/>
        </w:rPr>
        <w:footnoteReference w:customMarkFollows="1" w:id="90"/>
        <w:sym w:font="Symbol" w:char="F02A"/>
      </w:r>
      <w:r>
        <w:rPr>
          <w:rFonts w:hint="cs"/>
          <w:sz w:val="28"/>
          <w:rtl/>
          <w:lang w:bidi="ar-EG"/>
        </w:rPr>
        <w:t>.</w:t>
      </w:r>
    </w:p>
    <w:p w:rsidR="00286B62" w:rsidRDefault="00286B62" w:rsidP="00776162">
      <w:pPr>
        <w:pStyle w:val="ListParagraph"/>
        <w:numPr>
          <w:ilvl w:val="1"/>
          <w:numId w:val="55"/>
        </w:numPr>
        <w:spacing w:line="500" w:lineRule="exact"/>
        <w:ind w:left="467" w:hanging="450"/>
        <w:rPr>
          <w:sz w:val="28"/>
          <w:lang w:bidi="ar-EG"/>
        </w:rPr>
      </w:pPr>
      <w:r w:rsidRPr="000E2E71">
        <w:rPr>
          <w:rFonts w:hint="cs"/>
          <w:sz w:val="28"/>
          <w:rtl/>
          <w:lang w:bidi="ar-EG"/>
        </w:rPr>
        <w:t>إنشاء شركات عربي</w:t>
      </w:r>
      <w:r>
        <w:rPr>
          <w:rFonts w:hint="cs"/>
          <w:sz w:val="28"/>
          <w:rtl/>
          <w:lang w:bidi="ar-EG"/>
        </w:rPr>
        <w:t xml:space="preserve">ة مشتركة للنقل متعدد الوسائط </w:t>
      </w:r>
      <w:r w:rsidRPr="000E2E71">
        <w:rPr>
          <w:rFonts w:hint="cs"/>
          <w:sz w:val="28"/>
          <w:rtl/>
          <w:lang w:bidi="ar-EG"/>
        </w:rPr>
        <w:t>لتقدم خدماتها بأعلى كفاءة ممكنة وبمستوى لا يقل عن مستوى الشركات الأوربية مع ما يوفره ذلك من فرص جيدة لتدريب الكوادر العربية اللازمة لتشغيل قطاع النقل متعدد الوسائط في العالم العربي على أعلى مستوى.</w:t>
      </w:r>
    </w:p>
    <w:p w:rsidR="00286B62" w:rsidRDefault="00286B62" w:rsidP="00776162">
      <w:pPr>
        <w:pStyle w:val="ListParagraph"/>
        <w:numPr>
          <w:ilvl w:val="1"/>
          <w:numId w:val="55"/>
        </w:numPr>
        <w:spacing w:line="500" w:lineRule="exact"/>
        <w:ind w:left="467" w:hanging="450"/>
        <w:rPr>
          <w:sz w:val="28"/>
          <w:lang w:bidi="ar-EG"/>
        </w:rPr>
      </w:pPr>
      <w:r>
        <w:rPr>
          <w:rFonts w:hint="cs"/>
          <w:sz w:val="28"/>
          <w:rtl/>
          <w:lang w:bidi="ar-EG"/>
        </w:rPr>
        <w:t>تسهيل الجهود الرامية إلى تدفق الموارد المالية إلى المشروعات الإقليمية المشتركة لدعم النقل وخدمات النقل، وتوفير الإعتماد المطلوب لمشروعات التطوير التي تخدم الدول العربية ككيان متكامل.</w:t>
      </w:r>
    </w:p>
    <w:p w:rsidR="00286B62" w:rsidRDefault="00286B62" w:rsidP="00776162">
      <w:pPr>
        <w:pStyle w:val="ListParagraph"/>
        <w:numPr>
          <w:ilvl w:val="1"/>
          <w:numId w:val="55"/>
        </w:numPr>
        <w:spacing w:line="500" w:lineRule="exact"/>
        <w:ind w:left="467" w:hanging="450"/>
        <w:rPr>
          <w:sz w:val="28"/>
          <w:lang w:bidi="ar-EG"/>
        </w:rPr>
      </w:pPr>
      <w:r w:rsidRPr="000E2E71">
        <w:rPr>
          <w:rFonts w:hint="cs"/>
          <w:sz w:val="28"/>
          <w:rtl/>
          <w:lang w:bidi="ar-EG"/>
        </w:rPr>
        <w:t xml:space="preserve">تشجيع ودعوة القطاع الخاص إلى الاستثمار في مجالات خدمات </w:t>
      </w:r>
      <w:r>
        <w:rPr>
          <w:rFonts w:hint="cs"/>
          <w:sz w:val="28"/>
          <w:rtl/>
          <w:lang w:bidi="ar-EG"/>
        </w:rPr>
        <w:t>النقل و</w:t>
      </w:r>
      <w:r w:rsidRPr="000E2E71">
        <w:rPr>
          <w:rFonts w:hint="cs"/>
          <w:sz w:val="28"/>
          <w:rtl/>
          <w:lang w:bidi="ar-EG"/>
        </w:rPr>
        <w:t xml:space="preserve">اللوجستيات وسلاسل الإمداد لصالح </w:t>
      </w:r>
      <w:r>
        <w:rPr>
          <w:rFonts w:hint="cs"/>
          <w:sz w:val="28"/>
          <w:rtl/>
          <w:lang w:bidi="ar-EG"/>
        </w:rPr>
        <w:t>أصحاب البضائع</w:t>
      </w:r>
      <w:r w:rsidRPr="000E2E71">
        <w:rPr>
          <w:rFonts w:hint="cs"/>
          <w:sz w:val="28"/>
          <w:rtl/>
          <w:lang w:bidi="ar-EG"/>
        </w:rPr>
        <w:t xml:space="preserve"> في مختلف الدول العربية ولخدمة وإزدهار التجارة البينية العربية ومن ثم إزدهار النقل متعدد الوسائط.</w:t>
      </w:r>
    </w:p>
    <w:p w:rsidR="00286B62" w:rsidRDefault="00286B62" w:rsidP="00776162">
      <w:pPr>
        <w:pStyle w:val="ListParagraph"/>
        <w:numPr>
          <w:ilvl w:val="1"/>
          <w:numId w:val="55"/>
        </w:numPr>
        <w:spacing w:line="500" w:lineRule="exact"/>
        <w:ind w:left="467" w:hanging="450"/>
        <w:rPr>
          <w:sz w:val="28"/>
          <w:lang w:bidi="ar-EG"/>
        </w:rPr>
      </w:pPr>
      <w:r w:rsidRPr="000E2E71">
        <w:rPr>
          <w:rFonts w:hint="cs"/>
          <w:sz w:val="28"/>
          <w:rtl/>
          <w:lang w:bidi="ar-EG"/>
        </w:rPr>
        <w:t>إنشاء شركة نقل بحري ساحلي عربية تشارك فيها الحكومات العربية الراغبة، وتطرح باقي أسهمها للإكتتاب العام ويترك أمر إدارتها لشركة قطاع خاص عربي ... بهدف ربط الموانئ العربية الساحلية لتنمية التجارة العربية مع منح الشركة تسهيلات محددة واضحة في جميع الدول العربية وعلى أن يبدأ تقليل هذه التسهيلات بعد نجاح الشركة في خلق الطلب</w:t>
      </w:r>
      <w:r w:rsidRPr="00E27C19">
        <w:rPr>
          <w:rStyle w:val="FootnoteReference"/>
          <w:sz w:val="28"/>
          <w:rtl/>
          <w:lang w:bidi="ar-EG"/>
        </w:rPr>
        <w:footnoteReference w:customMarkFollows="1" w:id="91"/>
        <w:sym w:font="Symbol" w:char="F02A"/>
      </w:r>
      <w:r w:rsidRPr="000E2E71">
        <w:rPr>
          <w:rFonts w:hint="cs"/>
          <w:sz w:val="28"/>
          <w:rtl/>
          <w:lang w:bidi="ar-EG"/>
        </w:rPr>
        <w:t>.</w:t>
      </w:r>
    </w:p>
    <w:p w:rsidR="00286B62" w:rsidRDefault="00286B62" w:rsidP="00776162">
      <w:pPr>
        <w:pStyle w:val="ListParagraph"/>
        <w:numPr>
          <w:ilvl w:val="1"/>
          <w:numId w:val="55"/>
        </w:numPr>
        <w:spacing w:line="500" w:lineRule="exact"/>
        <w:ind w:left="467" w:hanging="450"/>
        <w:rPr>
          <w:sz w:val="28"/>
          <w:lang w:bidi="ar-EG"/>
        </w:rPr>
      </w:pPr>
      <w:r w:rsidRPr="000E2E71">
        <w:rPr>
          <w:rFonts w:hint="cs"/>
          <w:sz w:val="28"/>
          <w:rtl/>
          <w:lang w:bidi="ar-EG"/>
        </w:rPr>
        <w:t xml:space="preserve">تشجيع المصارف والمؤسسات المالية العربية والإقليمية على تمويل المشاريع الإستثمارية في مجال صناعة النقل متعدد الوسائط وأهمها إقتناء السفن والاستثمار في مشروعات القيمة المضافة والأنشطة اللوجستية في الموانئ العربية وظهيرها ونخص بالذكر مؤسسات التمويل العربية وعلى رأسها الصندوق العربي </w:t>
      </w:r>
      <w:r>
        <w:rPr>
          <w:rFonts w:hint="cs"/>
          <w:sz w:val="28"/>
          <w:rtl/>
          <w:lang w:bidi="ar-EG"/>
        </w:rPr>
        <w:t>ل</w:t>
      </w:r>
      <w:r w:rsidRPr="000E2E71">
        <w:rPr>
          <w:rFonts w:hint="cs"/>
          <w:sz w:val="28"/>
          <w:rtl/>
          <w:lang w:bidi="ar-EG"/>
        </w:rPr>
        <w:t>لإنماء الإقتصادي والإجتماعي، وعلى وجه الخصوص الصندوق الخاص بتمويل القطاع الخاص العربي وأيضاً البنك الإسلامي للتنمية وبنك التنمية الإفريقي.</w:t>
      </w:r>
    </w:p>
    <w:p w:rsidR="00286B62" w:rsidRDefault="00286B62" w:rsidP="00776162">
      <w:pPr>
        <w:pStyle w:val="ListParagraph"/>
        <w:numPr>
          <w:ilvl w:val="1"/>
          <w:numId w:val="55"/>
        </w:numPr>
        <w:spacing w:line="500" w:lineRule="exact"/>
        <w:ind w:left="467" w:hanging="450"/>
        <w:rPr>
          <w:sz w:val="28"/>
          <w:lang w:bidi="ar-EG"/>
        </w:rPr>
      </w:pPr>
      <w:r w:rsidRPr="000E2E71">
        <w:rPr>
          <w:rFonts w:hint="cs"/>
          <w:spacing w:val="-4"/>
          <w:sz w:val="28"/>
          <w:rtl/>
          <w:lang w:bidi="ar-EG"/>
        </w:rPr>
        <w:t xml:space="preserve">أن التجارة والنقل في المنطقة </w:t>
      </w:r>
      <w:r w:rsidRPr="000E2E71">
        <w:rPr>
          <w:rFonts w:hint="cs"/>
          <w:sz w:val="28"/>
          <w:rtl/>
          <w:lang w:bidi="ar-EG"/>
        </w:rPr>
        <w:t>العربية</w:t>
      </w:r>
      <w:r w:rsidRPr="000E2E71">
        <w:rPr>
          <w:rFonts w:hint="cs"/>
          <w:spacing w:val="-4"/>
          <w:sz w:val="28"/>
          <w:rtl/>
          <w:lang w:bidi="ar-EG"/>
        </w:rPr>
        <w:t xml:space="preserve"> </w:t>
      </w:r>
      <w:r>
        <w:rPr>
          <w:rFonts w:hint="cs"/>
          <w:spacing w:val="-4"/>
          <w:sz w:val="28"/>
          <w:rtl/>
          <w:lang w:bidi="ar-EG"/>
        </w:rPr>
        <w:t>سوف تتأثر ايجابيا بسبب</w:t>
      </w:r>
      <w:r w:rsidRPr="000E2E71">
        <w:rPr>
          <w:rFonts w:hint="cs"/>
          <w:spacing w:val="-4"/>
          <w:sz w:val="28"/>
          <w:rtl/>
          <w:lang w:bidi="ar-EG"/>
        </w:rPr>
        <w:t xml:space="preserve"> </w:t>
      </w:r>
      <w:r>
        <w:rPr>
          <w:rFonts w:hint="cs"/>
          <w:spacing w:val="-4"/>
          <w:sz w:val="28"/>
          <w:rtl/>
          <w:lang w:bidi="ar-EG"/>
        </w:rPr>
        <w:t>إقامة مشروعات مناطق</w:t>
      </w:r>
      <w:r w:rsidRPr="000E2E71">
        <w:rPr>
          <w:rFonts w:hint="cs"/>
          <w:spacing w:val="-4"/>
          <w:sz w:val="28"/>
          <w:rtl/>
          <w:lang w:bidi="ar-EG"/>
        </w:rPr>
        <w:t xml:space="preserve"> لوجستية عالمية للتجارة الحرة </w:t>
      </w:r>
      <w:r>
        <w:rPr>
          <w:rFonts w:hint="cs"/>
          <w:spacing w:val="-4"/>
          <w:sz w:val="28"/>
          <w:rtl/>
          <w:lang w:bidi="ar-EG"/>
        </w:rPr>
        <w:t xml:space="preserve">في مختلف أجزاء العالم العربي مثل المنطقة التي </w:t>
      </w:r>
      <w:r w:rsidRPr="000E2E71">
        <w:rPr>
          <w:rFonts w:hint="cs"/>
          <w:spacing w:val="-4"/>
          <w:sz w:val="28"/>
          <w:rtl/>
          <w:lang w:bidi="ar-EG"/>
        </w:rPr>
        <w:t>حول قناة السويس.</w:t>
      </w:r>
      <w:r w:rsidRPr="000E2E71">
        <w:rPr>
          <w:rFonts w:hint="cs"/>
          <w:sz w:val="28"/>
          <w:rtl/>
          <w:lang w:bidi="ar-EG"/>
        </w:rPr>
        <w:t xml:space="preserve"> </w:t>
      </w:r>
    </w:p>
    <w:p w:rsidR="00286B62" w:rsidRPr="000E2E71" w:rsidRDefault="00286B62" w:rsidP="00776162">
      <w:pPr>
        <w:pStyle w:val="ListParagraph"/>
        <w:numPr>
          <w:ilvl w:val="1"/>
          <w:numId w:val="55"/>
        </w:numPr>
        <w:spacing w:line="500" w:lineRule="exact"/>
        <w:ind w:left="467" w:hanging="450"/>
        <w:rPr>
          <w:sz w:val="28"/>
          <w:rtl/>
          <w:lang w:bidi="ar-EG"/>
        </w:rPr>
      </w:pPr>
      <w:r>
        <w:rPr>
          <w:rFonts w:hint="cs"/>
          <w:sz w:val="28"/>
          <w:rtl/>
          <w:lang w:bidi="ar-EG"/>
        </w:rPr>
        <w:t xml:space="preserve">وهناك ارتباط تكاملي بين انتاج وخدمات المنطقة اللوجستية  لقناة السويس المقترح انشاءها  وبين الجسر السعودي المصري في حالة الموافقة عليه، خاصة بالنسبة للبضائع ذات الوجهة إلى الشرق  وقد يكون من  المناسب جداً اجراء التنسيق بين هذه المنطقة وبين المناطق اللوجستية الاخرى في الأردن والبحرين </w:t>
      </w:r>
      <w:r w:rsidRPr="00805ED5">
        <w:rPr>
          <w:rFonts w:hint="cs"/>
          <w:sz w:val="28"/>
          <w:rtl/>
          <w:lang w:bidi="ar-EG"/>
        </w:rPr>
        <w:t>ومدينة دبي اللوجستية وصلالة</w:t>
      </w:r>
      <w:r>
        <w:rPr>
          <w:rFonts w:hint="cs"/>
          <w:sz w:val="28"/>
          <w:rtl/>
          <w:lang w:bidi="ar-EG"/>
        </w:rPr>
        <w:t xml:space="preserve"> وجبل علي وتونس والمغرب. </w:t>
      </w:r>
    </w:p>
    <w:p w:rsidR="00286B62" w:rsidRPr="0053122A" w:rsidRDefault="00286B62" w:rsidP="00776162">
      <w:pPr>
        <w:pStyle w:val="ListParagraph"/>
        <w:numPr>
          <w:ilvl w:val="1"/>
          <w:numId w:val="55"/>
        </w:numPr>
        <w:spacing w:line="500" w:lineRule="exact"/>
        <w:ind w:left="467" w:hanging="450"/>
        <w:rPr>
          <w:sz w:val="28"/>
          <w:lang w:bidi="ar-EG"/>
        </w:rPr>
      </w:pPr>
      <w:r w:rsidRPr="0053122A">
        <w:rPr>
          <w:rFonts w:hint="cs"/>
          <w:sz w:val="28"/>
          <w:rtl/>
          <w:lang w:bidi="ar-EG"/>
        </w:rPr>
        <w:t>إن تبنى وتطوير نظام نقل دولى و إقليمى متكامل سيسهم بشكل كبير فى تقوية دول المنطقة وتنمية قدراتها على المنافسة فى مجالات التجارة الدولية والصناعات والخدمات وغيرها لتتبوأ مكانتها اللائقة بين دول و أقاليم العالم  وخصوصا فى ظل الإتجاهات المتزايدة نحو العولمة.</w:t>
      </w:r>
    </w:p>
    <w:p w:rsidR="00286B62" w:rsidRPr="0053122A" w:rsidRDefault="00286B62" w:rsidP="00776162">
      <w:pPr>
        <w:pStyle w:val="ListParagraph"/>
        <w:numPr>
          <w:ilvl w:val="1"/>
          <w:numId w:val="55"/>
        </w:numPr>
        <w:spacing w:line="500" w:lineRule="exact"/>
        <w:ind w:left="467" w:hanging="450"/>
        <w:rPr>
          <w:sz w:val="28"/>
          <w:lang w:bidi="ar-EG"/>
        </w:rPr>
      </w:pPr>
      <w:r w:rsidRPr="0053122A">
        <w:rPr>
          <w:rFonts w:hint="cs"/>
          <w:sz w:val="28"/>
          <w:rtl/>
          <w:lang w:bidi="ar-EG"/>
        </w:rPr>
        <w:t>دولة فلسطين تؤكد دعمها للإنتاج التجارى العربى والتكتل الإقتصادى العربى بإقامة (السوق العربية المشتركة الحرة) وتعزيز التبادل التجارى البينى كضرورة ملحة فى ظل العولمة وسيطرة الشركات متعددة الجنسيات وكذلك تعزيز سبل التعاون البناء فى تحقيق تكامل النقل متعدد الوسائط.</w:t>
      </w:r>
    </w:p>
    <w:p w:rsidR="00286B62" w:rsidRPr="0061777B" w:rsidRDefault="00286B62" w:rsidP="00286B62">
      <w:pPr>
        <w:spacing w:before="240" w:after="120" w:line="520" w:lineRule="exact"/>
        <w:ind w:firstLine="0"/>
        <w:jc w:val="both"/>
        <w:rPr>
          <w:rFonts w:cs="AL-Mateen"/>
          <w:sz w:val="40"/>
          <w:szCs w:val="40"/>
          <w:rtl/>
          <w:lang w:bidi="ar-EG"/>
        </w:rPr>
      </w:pPr>
      <w:r w:rsidRPr="0061777B">
        <w:rPr>
          <w:rFonts w:cs="AL-Mateen" w:hint="cs"/>
          <w:sz w:val="40"/>
          <w:szCs w:val="40"/>
          <w:rtl/>
          <w:lang w:bidi="ar-EG"/>
        </w:rPr>
        <w:t>الخاتمة:</w:t>
      </w:r>
    </w:p>
    <w:p w:rsidR="00286B62" w:rsidRPr="00287115" w:rsidRDefault="00286B62" w:rsidP="00286B62">
      <w:pPr>
        <w:spacing w:before="200" w:after="120" w:line="560" w:lineRule="exact"/>
        <w:rPr>
          <w:sz w:val="28"/>
          <w:rtl/>
          <w:lang w:bidi="ar-EG"/>
        </w:rPr>
      </w:pPr>
      <w:r w:rsidRPr="00287115">
        <w:rPr>
          <w:rFonts w:hint="cs"/>
          <w:sz w:val="28"/>
          <w:rtl/>
          <w:lang w:bidi="ar-EG"/>
        </w:rPr>
        <w:t xml:space="preserve">إن الوسيلة الرئيسية لربط الأسواق التجارية العربية بعضها بالبعض الآخر، هو تكوين شبكة حديثة للنقل المتعدد الوسائط. غير أنه من الملاحظ أن العديد من الدول العربية لم تدخل بعد فى عصر النقل متعدد الوسائط سواء من حيث البنى الأساسية التشريعية أو الفنية أو الإدارية أو الجمركية أو التحتية، فهى لم تجارِ التطور العالمى الحديث، لذلك بدلاً من أن تكون هذه العوامل داعمة وسهلة أصبحت من معوقات إستيعاب حركة تدفق الحاويات والبضاعة، هذا بالإضافة </w:t>
      </w:r>
      <w:r>
        <w:rPr>
          <w:rFonts w:hint="cs"/>
          <w:sz w:val="28"/>
          <w:rtl/>
          <w:lang w:bidi="ar-EG"/>
        </w:rPr>
        <w:t xml:space="preserve">في بعض الحالات </w:t>
      </w:r>
      <w:r w:rsidRPr="00287115">
        <w:rPr>
          <w:rFonts w:hint="cs"/>
          <w:sz w:val="28"/>
          <w:rtl/>
          <w:lang w:bidi="ar-EG"/>
        </w:rPr>
        <w:t>إلى تواضع القدرة على إدارة النقل وإقتصادياته مع تخلف القيمة المضافة المتمثلة فى الخدمات اللوجستية وإدارة سلسلة الإمداد الخاصة بالعملاء.</w:t>
      </w:r>
    </w:p>
    <w:p w:rsidR="00286B62" w:rsidRPr="00287115" w:rsidRDefault="00286B62" w:rsidP="00286B62">
      <w:pPr>
        <w:spacing w:before="200" w:after="120" w:line="560" w:lineRule="exact"/>
        <w:rPr>
          <w:sz w:val="28"/>
          <w:rtl/>
          <w:lang w:bidi="ar-EG"/>
        </w:rPr>
      </w:pPr>
      <w:r w:rsidRPr="00287115">
        <w:rPr>
          <w:rFonts w:hint="cs"/>
          <w:sz w:val="28"/>
          <w:rtl/>
          <w:lang w:bidi="ar-EG"/>
        </w:rPr>
        <w:t>والمأمول من الدول العربية أن تسارع إلى البدء دون تأخير فى الإستفادة من المزايا الهامة المتعددة للنقل متعدد الوسائط والتى تعود مباشرة على أصحاب البضاعة وعلى مرحلى البضائع، والناقلين من الباطن، بالإضافة إلى الفائدة التى تعود على الإقتصاد القومى</w:t>
      </w:r>
      <w:r>
        <w:rPr>
          <w:rFonts w:hint="cs"/>
          <w:sz w:val="28"/>
          <w:rtl/>
          <w:lang w:bidi="ar-EG"/>
        </w:rPr>
        <w:t>، وتحسين موازين المدفوعات</w:t>
      </w:r>
      <w:r w:rsidRPr="00287115">
        <w:rPr>
          <w:rFonts w:hint="cs"/>
          <w:sz w:val="28"/>
          <w:rtl/>
          <w:lang w:bidi="ar-EG"/>
        </w:rPr>
        <w:t>.</w:t>
      </w:r>
    </w:p>
    <w:p w:rsidR="00286B62" w:rsidRPr="00287115" w:rsidRDefault="00286B62" w:rsidP="00286B62">
      <w:pPr>
        <w:spacing w:before="200" w:after="120" w:line="560" w:lineRule="exact"/>
        <w:rPr>
          <w:sz w:val="28"/>
          <w:rtl/>
          <w:lang w:bidi="ar-EG"/>
        </w:rPr>
      </w:pPr>
      <w:r w:rsidRPr="00287115">
        <w:rPr>
          <w:rFonts w:hint="cs"/>
          <w:sz w:val="28"/>
          <w:rtl/>
          <w:lang w:bidi="ar-EG"/>
        </w:rPr>
        <w:t>فإن إستخدام أكثر من واسطة واحدة من وسائط النقل فى صورة متكاملة وموحده من حيث وحدة عقد النقل متعدد الوسائط، ووحدة متعهد النقل (مرحل البضائع)، ووحدة المسئولية عن سلامة وصول البضاعة من الباب إلى الباب، ووحدة أجرة النقل، ووحدة عقد التأمين على البضاعة، كل هذا سوف يؤدى حتمًا إلى تحقيق أقصى إستفادة ممكنة من المزايا التى تتمتع بها كل واسطة نقل سواء من حيث التكلفة أو السرعة أو الأمان والسلامة. ومن ثَم فإن النتيجة النهائية من إستخدام النقل متعدد الوسائط هى تحقيق خدمات نقل متميز بتكلفة أقل وبجودة أعلى وفى الوقت المضبوط مع الإستخدام الأمثل لوسائل النقل بواسطة متعهدين نقل مهره وهم مرحلو البضائع مما يعود بفوائد إيجابية أيضًا على الإقتصاد القومى.</w:t>
      </w:r>
    </w:p>
    <w:p w:rsidR="00286B62" w:rsidRPr="00287115" w:rsidRDefault="00286B62" w:rsidP="00286B62">
      <w:pPr>
        <w:spacing w:before="200" w:after="120" w:line="560" w:lineRule="exact"/>
        <w:rPr>
          <w:sz w:val="28"/>
          <w:rtl/>
          <w:lang w:bidi="ar-EG"/>
        </w:rPr>
      </w:pPr>
      <w:r w:rsidRPr="00287115">
        <w:rPr>
          <w:rFonts w:hint="cs"/>
          <w:sz w:val="28"/>
          <w:rtl/>
          <w:lang w:bidi="ar-EG"/>
        </w:rPr>
        <w:t>وهكذا فإن الأطراف الرئيسية التى يمكنها قيادة وتوجيه إجراءات تفعيل وتطوير نظام النقل متعدد الوسائط فيما بين الدول العربية هم:</w:t>
      </w:r>
    </w:p>
    <w:p w:rsidR="00286B62" w:rsidRDefault="00286B62" w:rsidP="00286B62">
      <w:pPr>
        <w:pStyle w:val="ListParagraph"/>
        <w:numPr>
          <w:ilvl w:val="0"/>
          <w:numId w:val="17"/>
        </w:numPr>
        <w:tabs>
          <w:tab w:val="left" w:pos="849"/>
          <w:tab w:val="left" w:pos="5810"/>
        </w:tabs>
        <w:spacing w:before="200" w:after="120" w:line="520" w:lineRule="exact"/>
        <w:ind w:left="851" w:hanging="284"/>
        <w:contextualSpacing w:val="0"/>
        <w:rPr>
          <w:sz w:val="28"/>
          <w:lang w:bidi="ar-EG"/>
        </w:rPr>
      </w:pPr>
      <w:r w:rsidRPr="00287115">
        <w:rPr>
          <w:rFonts w:hint="cs"/>
          <w:sz w:val="28"/>
          <w:rtl/>
          <w:lang w:bidi="ar-EG"/>
        </w:rPr>
        <w:t>مجلس وزارة النقل العرب</w:t>
      </w:r>
      <w:r>
        <w:rPr>
          <w:rFonts w:hint="cs"/>
          <w:sz w:val="28"/>
          <w:rtl/>
          <w:lang w:bidi="ar-EG"/>
        </w:rPr>
        <w:t xml:space="preserve"> </w:t>
      </w:r>
      <w:r w:rsidRPr="00287115">
        <w:rPr>
          <w:rFonts w:hint="cs"/>
          <w:sz w:val="28"/>
          <w:rtl/>
          <w:lang w:bidi="ar-EG"/>
        </w:rPr>
        <w:t>بجامعة الدول العربية.</w:t>
      </w:r>
    </w:p>
    <w:p w:rsidR="00286B62" w:rsidRPr="00287115" w:rsidRDefault="00286B62" w:rsidP="00286B62">
      <w:pPr>
        <w:pStyle w:val="ListParagraph"/>
        <w:numPr>
          <w:ilvl w:val="0"/>
          <w:numId w:val="17"/>
        </w:numPr>
        <w:tabs>
          <w:tab w:val="left" w:pos="849"/>
          <w:tab w:val="left" w:pos="5810"/>
        </w:tabs>
        <w:spacing w:before="200" w:after="120" w:line="520" w:lineRule="exact"/>
        <w:ind w:left="851" w:hanging="284"/>
        <w:contextualSpacing w:val="0"/>
        <w:rPr>
          <w:sz w:val="28"/>
          <w:lang w:bidi="ar-EG"/>
        </w:rPr>
      </w:pPr>
      <w:r>
        <w:rPr>
          <w:rFonts w:hint="cs"/>
          <w:sz w:val="28"/>
          <w:rtl/>
          <w:lang w:bidi="ar-EG"/>
        </w:rPr>
        <w:t>اللجنة الفنية للنقل متعدد الوسائط</w:t>
      </w:r>
    </w:p>
    <w:p w:rsidR="00286B62" w:rsidRDefault="00286B62" w:rsidP="00286B62">
      <w:pPr>
        <w:pStyle w:val="ListParagraph"/>
        <w:numPr>
          <w:ilvl w:val="0"/>
          <w:numId w:val="17"/>
        </w:numPr>
        <w:tabs>
          <w:tab w:val="left" w:pos="849"/>
          <w:tab w:val="left" w:pos="5810"/>
        </w:tabs>
        <w:spacing w:before="200" w:after="120" w:line="520" w:lineRule="exact"/>
        <w:ind w:left="851" w:hanging="284"/>
        <w:contextualSpacing w:val="0"/>
        <w:rPr>
          <w:sz w:val="28"/>
          <w:lang w:bidi="ar-EG"/>
        </w:rPr>
      </w:pPr>
      <w:r w:rsidRPr="00D77D7B">
        <w:rPr>
          <w:rFonts w:hint="cs"/>
          <w:sz w:val="28"/>
          <w:rtl/>
          <w:lang w:bidi="ar-EG"/>
        </w:rPr>
        <w:t xml:space="preserve">الجهات الحكومية التنفيذية المختصة بالنقل فى الدول العربية. </w:t>
      </w:r>
    </w:p>
    <w:p w:rsidR="00286B62" w:rsidRDefault="00286B62" w:rsidP="00286B62">
      <w:pPr>
        <w:pStyle w:val="ListParagraph"/>
        <w:numPr>
          <w:ilvl w:val="0"/>
          <w:numId w:val="17"/>
        </w:numPr>
        <w:tabs>
          <w:tab w:val="left" w:pos="849"/>
          <w:tab w:val="left" w:pos="5810"/>
        </w:tabs>
        <w:spacing w:before="200" w:after="120" w:line="520" w:lineRule="exact"/>
        <w:ind w:left="851" w:hanging="284"/>
        <w:contextualSpacing w:val="0"/>
        <w:jc w:val="both"/>
        <w:rPr>
          <w:sz w:val="28"/>
          <w:lang w:bidi="ar-EG"/>
        </w:rPr>
      </w:pPr>
      <w:r>
        <w:rPr>
          <w:rFonts w:hint="cs"/>
          <w:sz w:val="28"/>
          <w:rtl/>
          <w:lang w:bidi="ar-EG"/>
        </w:rPr>
        <w:t>المؤسسات التعليمية والتدريبية المختصة في الوطن العربي مثل الأكاديمية العربية للعلوم والتكنولوجيا والنقل البحري.</w:t>
      </w:r>
    </w:p>
    <w:p w:rsidR="00286B62" w:rsidRPr="0053122A" w:rsidRDefault="00286B62" w:rsidP="00286B62">
      <w:pPr>
        <w:tabs>
          <w:tab w:val="left" w:pos="849"/>
          <w:tab w:val="left" w:pos="5810"/>
        </w:tabs>
        <w:spacing w:before="200" w:after="120" w:line="520" w:lineRule="exact"/>
        <w:ind w:left="567" w:firstLine="0"/>
        <w:jc w:val="center"/>
        <w:rPr>
          <w:sz w:val="28"/>
          <w:rtl/>
          <w:lang w:bidi="ar-EG"/>
        </w:rPr>
        <w:sectPr w:rsidR="00286B62" w:rsidRPr="0053122A" w:rsidSect="00192BF2">
          <w:headerReference w:type="default" r:id="rId112"/>
          <w:footerReference w:type="default" r:id="rId113"/>
          <w:pgSz w:w="11906" w:h="16838"/>
          <w:pgMar w:top="1701" w:right="2268" w:bottom="1701" w:left="1701" w:header="709" w:footer="709" w:gutter="0"/>
          <w:cols w:space="708"/>
          <w:bidi/>
          <w:rtlGutter/>
          <w:docGrid w:linePitch="360"/>
        </w:sectPr>
      </w:pPr>
      <w:r w:rsidRPr="0053122A">
        <w:rPr>
          <w:rFonts w:cs="AF_Diwani" w:hint="cs"/>
          <w:b/>
          <w:bCs/>
          <w:sz w:val="44"/>
          <w:szCs w:val="44"/>
          <w:rtl/>
          <w:lang w:bidi="ar-EG"/>
        </w:rPr>
        <w:t>والله ولي التوفيق،</w:t>
      </w:r>
    </w:p>
    <w:p w:rsidR="00286B62" w:rsidRPr="00D76486" w:rsidRDefault="00286B62" w:rsidP="00286B62">
      <w:pPr>
        <w:pStyle w:val="Title"/>
        <w:widowControl/>
        <w:spacing w:before="4080" w:line="1100" w:lineRule="exact"/>
        <w:rPr>
          <w:rFonts w:cs="AL-Mateen"/>
          <w:sz w:val="52"/>
          <w:szCs w:val="52"/>
          <w:rtl/>
        </w:rPr>
      </w:pPr>
      <w:r w:rsidRPr="00D76486">
        <w:rPr>
          <w:rFonts w:cs="AL-Mateen" w:hint="cs"/>
          <w:sz w:val="52"/>
          <w:szCs w:val="52"/>
          <w:rtl/>
        </w:rPr>
        <w:t>المـــــــراجــــــــع</w:t>
      </w:r>
    </w:p>
    <w:p w:rsidR="00286B62" w:rsidRPr="00D76486" w:rsidRDefault="00286B62" w:rsidP="00286B62">
      <w:pPr>
        <w:pStyle w:val="Title"/>
        <w:keepNext w:val="0"/>
        <w:keepLines w:val="0"/>
        <w:pageBreakBefore w:val="0"/>
        <w:spacing w:before="360" w:after="600" w:line="580" w:lineRule="exact"/>
        <w:rPr>
          <w:rFonts w:cs="AL-Mateen"/>
          <w:sz w:val="44"/>
          <w:szCs w:val="44"/>
          <w:rtl/>
        </w:rPr>
      </w:pPr>
      <w:r w:rsidRPr="00D76486">
        <w:rPr>
          <w:rFonts w:cs="AL-Mateen"/>
          <w:sz w:val="44"/>
          <w:szCs w:val="44"/>
          <w:rtl/>
        </w:rPr>
        <w:br w:type="page"/>
      </w:r>
      <w:r w:rsidRPr="00D76486">
        <w:rPr>
          <w:rFonts w:cs="AL-Mateen" w:hint="cs"/>
          <w:sz w:val="44"/>
          <w:szCs w:val="44"/>
          <w:rtl/>
        </w:rPr>
        <w:t>قائمة المراجع</w:t>
      </w:r>
    </w:p>
    <w:p w:rsidR="00286B62" w:rsidRPr="00D76486" w:rsidRDefault="00DC162A" w:rsidP="00286B62">
      <w:pPr>
        <w:pStyle w:val="Title"/>
        <w:keepNext w:val="0"/>
        <w:keepLines w:val="0"/>
        <w:pageBreakBefore w:val="0"/>
        <w:spacing w:line="580" w:lineRule="exact"/>
        <w:jc w:val="both"/>
        <w:rPr>
          <w:rFonts w:cs="AL-Mateen"/>
          <w:sz w:val="36"/>
          <w:szCs w:val="36"/>
          <w:rtl/>
        </w:rPr>
      </w:pPr>
      <w:r>
        <w:rPr>
          <w:noProof/>
          <w:rtl/>
        </w:rPr>
        <mc:AlternateContent>
          <mc:Choice Requires="wps">
            <w:drawing>
              <wp:anchor distT="4294967294" distB="4294967294" distL="114300" distR="114300" simplePos="0" relativeHeight="251651584" behindDoc="0" locked="0" layoutInCell="1" allowOverlap="1">
                <wp:simplePos x="0" y="0"/>
                <wp:positionH relativeFrom="column">
                  <wp:posOffset>2138680</wp:posOffset>
                </wp:positionH>
                <wp:positionV relativeFrom="paragraph">
                  <wp:posOffset>431799</wp:posOffset>
                </wp:positionV>
                <wp:extent cx="2896870" cy="0"/>
                <wp:effectExtent l="0" t="0" r="17780" b="19050"/>
                <wp:wrapNone/>
                <wp:docPr id="26"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68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left:0;text-align:left;margin-left:168.4pt;margin-top:34pt;width:228.1pt;height:0;z-index:251651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" strokeweight="1pt"/>
            </w:pict>
          </mc:Fallback>
        </mc:AlternateContent>
      </w:r>
      <w:r w:rsidR="00286B62" w:rsidRPr="00D76486">
        <w:rPr>
          <w:rFonts w:cs="AL-Mateen" w:hint="cs"/>
          <w:sz w:val="36"/>
          <w:szCs w:val="36"/>
          <w:rtl/>
        </w:rPr>
        <w:t>أولاً: الأبحاث والدراسات والتقارير والقرارات:</w:t>
      </w:r>
    </w:p>
    <w:p w:rsidR="00286B62" w:rsidRPr="007155AA" w:rsidRDefault="00286B62" w:rsidP="00776162">
      <w:pPr>
        <w:pStyle w:val="FootnoteText"/>
        <w:numPr>
          <w:ilvl w:val="0"/>
          <w:numId w:val="57"/>
        </w:numPr>
        <w:ind w:left="827" w:hanging="467"/>
        <w:jc w:val="both"/>
        <w:rPr>
          <w:rFonts w:cs="Simplified Arabic"/>
        </w:rPr>
      </w:pPr>
      <w:r w:rsidRPr="007155AA">
        <w:rPr>
          <w:rFonts w:cs="Simplified Arabic" w:hint="cs"/>
          <w:rtl/>
        </w:rPr>
        <w:t>أ.د./ أحمد عبد المنصف، ورشة عمل للاتحاد العربي لغرف الملاحة البحرية عن "نحو تكامل مشروعات النقل البحري العربي وأثرها على تنمية التجارة العربية البينية" 27 أبريل 2005، فندق النيل هيلتون - القاهرة</w:t>
      </w:r>
    </w:p>
    <w:p w:rsidR="00286B62" w:rsidRDefault="00286B62" w:rsidP="00286B62">
      <w:pPr>
        <w:pStyle w:val="ListParagraph"/>
        <w:widowControl/>
        <w:autoSpaceDE w:val="0"/>
        <w:autoSpaceDN w:val="0"/>
        <w:adjustRightInd w:val="0"/>
        <w:spacing w:before="0" w:line="240" w:lineRule="auto"/>
        <w:ind w:left="827" w:firstLine="0"/>
        <w:jc w:val="both"/>
      </w:pPr>
    </w:p>
    <w:p w:rsidR="00286B62" w:rsidRDefault="00286B62" w:rsidP="00776162">
      <w:pPr>
        <w:pStyle w:val="ListParagraph"/>
        <w:widowControl/>
        <w:numPr>
          <w:ilvl w:val="0"/>
          <w:numId w:val="57"/>
        </w:numPr>
        <w:autoSpaceDE w:val="0"/>
        <w:autoSpaceDN w:val="0"/>
        <w:adjustRightInd w:val="0"/>
        <w:spacing w:before="0" w:line="240" w:lineRule="auto"/>
        <w:ind w:left="827" w:hanging="467"/>
        <w:jc w:val="both"/>
      </w:pPr>
      <w:r>
        <w:rPr>
          <w:rFonts w:hint="cs"/>
          <w:rtl/>
        </w:rPr>
        <w:t>"</w:t>
      </w:r>
      <w:r w:rsidRPr="00BA6CD2">
        <w:rPr>
          <w:rFonts w:hint="cs"/>
          <w:rtl/>
        </w:rPr>
        <w:t>النقل واللوجستيات</w:t>
      </w:r>
      <w:r w:rsidRPr="00BA6CD2">
        <w:t xml:space="preserve"> </w:t>
      </w:r>
      <w:r w:rsidRPr="00BA6CD2">
        <w:rPr>
          <w:rFonts w:hint="cs"/>
          <w:rtl/>
        </w:rPr>
        <w:t xml:space="preserve">كأدوات تفعيل وتسهيل التجارة البينية العربية </w:t>
      </w:r>
      <w:r>
        <w:rPr>
          <w:rFonts w:hint="cs"/>
          <w:rtl/>
        </w:rPr>
        <w:t xml:space="preserve">- </w:t>
      </w:r>
      <w:r w:rsidRPr="00BA6CD2">
        <w:rPr>
          <w:rFonts w:hint="cs"/>
          <w:rtl/>
        </w:rPr>
        <w:t>المشاكل والمعوقات والحلول المقترحة</w:t>
      </w:r>
      <w:r>
        <w:rPr>
          <w:rFonts w:hint="cs"/>
          <w:rtl/>
        </w:rPr>
        <w:t xml:space="preserve">"، دراسة مقدمة من معهد النقل الدولي واللوجستيات إلى مكتب سعادة الأستاذ الدكتور رئيس الأكاديمية </w:t>
      </w:r>
    </w:p>
    <w:p w:rsidR="00286B62" w:rsidRDefault="00286B62" w:rsidP="00776162">
      <w:pPr>
        <w:pStyle w:val="ListParagraph"/>
        <w:widowControl/>
        <w:numPr>
          <w:ilvl w:val="0"/>
          <w:numId w:val="57"/>
        </w:numPr>
        <w:spacing w:line="520" w:lineRule="exact"/>
        <w:ind w:left="849" w:hanging="489"/>
        <w:jc w:val="both"/>
        <w:outlineLvl w:val="0"/>
      </w:pPr>
      <w:r w:rsidRPr="007E7A82">
        <w:rPr>
          <w:rtl/>
        </w:rPr>
        <w:t>الاجتماع المشترك لكل من اللجنة الفنية للنقل</w:t>
      </w:r>
      <w:r>
        <w:rPr>
          <w:rtl/>
        </w:rPr>
        <w:t xml:space="preserve">: البري ومتعدد الوسائط </w:t>
      </w:r>
      <w:r>
        <w:rPr>
          <w:rtl/>
        </w:rPr>
        <w:br/>
      </w:r>
      <w:r>
        <w:rPr>
          <w:rFonts w:hint="cs"/>
          <w:rtl/>
        </w:rPr>
        <w:t>3-5/2</w:t>
      </w:r>
      <w:r>
        <w:rPr>
          <w:rtl/>
        </w:rPr>
        <w:t>/2013</w:t>
      </w:r>
      <w:r>
        <w:rPr>
          <w:rFonts w:hint="cs"/>
          <w:rtl/>
        </w:rPr>
        <w:t xml:space="preserve"> </w:t>
      </w:r>
      <w:r>
        <w:rPr>
          <w:rtl/>
        </w:rPr>
        <w:t>–</w:t>
      </w:r>
      <w:r>
        <w:rPr>
          <w:rFonts w:hint="cs"/>
          <w:rtl/>
        </w:rPr>
        <w:t xml:space="preserve"> (</w:t>
      </w:r>
      <w:r w:rsidRPr="007E7A82">
        <w:rPr>
          <w:rtl/>
        </w:rPr>
        <w:t>تقرير حول متابعة تنفيذ مخطط الربط البري العربي بالطرق</w:t>
      </w:r>
      <w:r>
        <w:rPr>
          <w:rFonts w:hint="cs"/>
          <w:rtl/>
        </w:rPr>
        <w:t>)</w:t>
      </w:r>
    </w:p>
    <w:p w:rsidR="00286B62" w:rsidRDefault="00286B62" w:rsidP="00776162">
      <w:pPr>
        <w:pStyle w:val="ListParagraph"/>
        <w:widowControl/>
        <w:numPr>
          <w:ilvl w:val="0"/>
          <w:numId w:val="57"/>
        </w:numPr>
        <w:autoSpaceDE w:val="0"/>
        <w:autoSpaceDN w:val="0"/>
        <w:adjustRightInd w:val="0"/>
        <w:spacing w:before="0" w:line="240" w:lineRule="auto"/>
        <w:ind w:left="827" w:hanging="467"/>
        <w:jc w:val="both"/>
        <w:rPr>
          <w:rtl/>
        </w:rPr>
      </w:pPr>
      <w:r w:rsidRPr="00F72BE8">
        <w:rPr>
          <w:rFonts w:hint="cs"/>
          <w:rtl/>
        </w:rPr>
        <w:t>استراتيجية</w:t>
      </w:r>
      <w:r w:rsidRPr="00F72BE8">
        <w:t xml:space="preserve"> </w:t>
      </w:r>
      <w:r w:rsidRPr="00F72BE8">
        <w:rPr>
          <w:rFonts w:hint="cs"/>
          <w:rtl/>
        </w:rPr>
        <w:t>التنمية</w:t>
      </w:r>
      <w:r w:rsidRPr="00F72BE8">
        <w:t xml:space="preserve"> </w:t>
      </w:r>
      <w:r w:rsidRPr="00F72BE8">
        <w:rPr>
          <w:rFonts w:hint="cs"/>
          <w:rtl/>
        </w:rPr>
        <w:t>الشاملة</w:t>
      </w:r>
      <w:r w:rsidRPr="00F72BE8">
        <w:t xml:space="preserve"> </w:t>
      </w:r>
      <w:r w:rsidRPr="00F72BE8">
        <w:rPr>
          <w:rFonts w:hint="cs"/>
          <w:rtl/>
        </w:rPr>
        <w:t>المطورة</w:t>
      </w:r>
      <w:r w:rsidRPr="00F72BE8">
        <w:t xml:space="preserve"> </w:t>
      </w:r>
      <w:r w:rsidRPr="00F72BE8">
        <w:rPr>
          <w:rFonts w:hint="cs"/>
          <w:rtl/>
        </w:rPr>
        <w:t>بعيدة</w:t>
      </w:r>
      <w:r w:rsidRPr="00F72BE8">
        <w:t xml:space="preserve"> </w:t>
      </w:r>
      <w:r w:rsidRPr="00F72BE8">
        <w:rPr>
          <w:rFonts w:hint="cs"/>
          <w:rtl/>
        </w:rPr>
        <w:t>المدى</w:t>
      </w:r>
      <w:r w:rsidRPr="00F72BE8">
        <w:t xml:space="preserve"> </w:t>
      </w:r>
      <w:r w:rsidRPr="00F72BE8">
        <w:rPr>
          <w:rFonts w:hint="cs"/>
          <w:rtl/>
        </w:rPr>
        <w:t>لدول</w:t>
      </w:r>
      <w:r w:rsidRPr="00F72BE8">
        <w:t xml:space="preserve"> </w:t>
      </w:r>
      <w:r w:rsidRPr="00F72BE8">
        <w:rPr>
          <w:rFonts w:hint="cs"/>
          <w:rtl/>
        </w:rPr>
        <w:t>مجلس</w:t>
      </w:r>
      <w:r>
        <w:rPr>
          <w:rFonts w:hint="cs"/>
          <w:rtl/>
        </w:rPr>
        <w:t xml:space="preserve"> </w:t>
      </w:r>
      <w:r w:rsidRPr="00F72BE8">
        <w:rPr>
          <w:rFonts w:hint="cs"/>
          <w:rtl/>
        </w:rPr>
        <w:t>التعاون</w:t>
      </w:r>
      <w:r w:rsidRPr="00F72BE8">
        <w:t xml:space="preserve"> </w:t>
      </w:r>
      <w:r w:rsidRPr="00F72BE8">
        <w:rPr>
          <w:rFonts w:hint="cs"/>
          <w:rtl/>
        </w:rPr>
        <w:t>لدول</w:t>
      </w:r>
      <w:r w:rsidRPr="00F72BE8">
        <w:t xml:space="preserve"> </w:t>
      </w:r>
      <w:r w:rsidRPr="00F72BE8">
        <w:rPr>
          <w:rFonts w:hint="cs"/>
          <w:rtl/>
        </w:rPr>
        <w:t>الخليج</w:t>
      </w:r>
      <w:r w:rsidRPr="00F72BE8">
        <w:t xml:space="preserve"> </w:t>
      </w:r>
      <w:r w:rsidRPr="00F72BE8">
        <w:rPr>
          <w:rFonts w:hint="cs"/>
          <w:rtl/>
        </w:rPr>
        <w:t>العربية</w:t>
      </w:r>
      <w:r w:rsidRPr="00F72BE8">
        <w:t xml:space="preserve">: 2010 - 2025 </w:t>
      </w:r>
      <w:r w:rsidRPr="00F72BE8">
        <w:rPr>
          <w:rFonts w:hint="cs"/>
          <w:rtl/>
        </w:rPr>
        <w:t>م</w:t>
      </w:r>
      <w:r w:rsidRPr="00F72BE8">
        <w:t xml:space="preserve">. </w:t>
      </w:r>
      <w:r w:rsidRPr="00F72BE8">
        <w:rPr>
          <w:rFonts w:hint="cs"/>
          <w:rtl/>
        </w:rPr>
        <w:t>الرياض</w:t>
      </w:r>
      <w:r w:rsidRPr="00F72BE8">
        <w:t xml:space="preserve">: </w:t>
      </w:r>
      <w:r w:rsidRPr="00F72BE8">
        <w:rPr>
          <w:rFonts w:hint="cs"/>
          <w:rtl/>
        </w:rPr>
        <w:t>مجلس</w:t>
      </w:r>
      <w:r w:rsidRPr="00F72BE8">
        <w:t xml:space="preserve"> </w:t>
      </w:r>
      <w:r w:rsidRPr="00F72BE8">
        <w:rPr>
          <w:rFonts w:hint="cs"/>
          <w:rtl/>
        </w:rPr>
        <w:t>التعاون</w:t>
      </w:r>
      <w:r>
        <w:rPr>
          <w:rFonts w:hint="cs"/>
          <w:rtl/>
        </w:rPr>
        <w:t xml:space="preserve"> </w:t>
      </w:r>
      <w:r w:rsidRPr="00F72BE8">
        <w:rPr>
          <w:rFonts w:hint="cs"/>
          <w:rtl/>
        </w:rPr>
        <w:t>لدول</w:t>
      </w:r>
      <w:r w:rsidRPr="00F72BE8">
        <w:t xml:space="preserve"> </w:t>
      </w:r>
      <w:r w:rsidRPr="00F72BE8">
        <w:rPr>
          <w:rFonts w:hint="cs"/>
          <w:rtl/>
        </w:rPr>
        <w:t>الخليج</w:t>
      </w:r>
      <w:r w:rsidRPr="00F72BE8">
        <w:t xml:space="preserve"> </w:t>
      </w:r>
      <w:r w:rsidRPr="00F72BE8">
        <w:rPr>
          <w:rFonts w:hint="cs"/>
          <w:rtl/>
        </w:rPr>
        <w:t>العربية،</w:t>
      </w:r>
      <w:r w:rsidRPr="00F72BE8">
        <w:t xml:space="preserve"> </w:t>
      </w:r>
      <w:r w:rsidRPr="00F72BE8">
        <w:rPr>
          <w:rFonts w:hint="cs"/>
          <w:rtl/>
        </w:rPr>
        <w:t>الأمانة</w:t>
      </w:r>
      <w:r w:rsidRPr="00F72BE8">
        <w:t xml:space="preserve"> </w:t>
      </w:r>
      <w:r w:rsidRPr="00F72BE8">
        <w:rPr>
          <w:rFonts w:hint="cs"/>
          <w:rtl/>
        </w:rPr>
        <w:t>العامة؛</w:t>
      </w:r>
      <w:r w:rsidRPr="00F72BE8">
        <w:t xml:space="preserve"> 2011 </w:t>
      </w:r>
      <w:r w:rsidRPr="00F72BE8">
        <w:rPr>
          <w:rFonts w:hint="cs"/>
          <w:rtl/>
        </w:rPr>
        <w:t>م</w:t>
      </w:r>
      <w:r w:rsidRPr="00F72BE8">
        <w:t>.</w:t>
      </w:r>
    </w:p>
    <w:p w:rsidR="00286B62" w:rsidRDefault="00286B62" w:rsidP="00776162">
      <w:pPr>
        <w:pStyle w:val="ListParagraph"/>
        <w:widowControl/>
        <w:numPr>
          <w:ilvl w:val="0"/>
          <w:numId w:val="57"/>
        </w:numPr>
        <w:spacing w:line="520" w:lineRule="exact"/>
        <w:ind w:left="827" w:hanging="467"/>
        <w:jc w:val="both"/>
      </w:pPr>
      <w:r w:rsidRPr="008F1B38">
        <w:rPr>
          <w:rFonts w:hint="cs"/>
          <w:rtl/>
        </w:rPr>
        <w:t xml:space="preserve">الأوراق البحثية المقدمة إلى "الملتقى الثالث </w:t>
      </w:r>
      <w:r>
        <w:rPr>
          <w:rFonts w:hint="cs"/>
          <w:rtl/>
        </w:rPr>
        <w:t xml:space="preserve">للنقل" المنعقد بمقر الأكاديمية العربية للعلوم والتكنولوجيا والنقل البحري بالاسكندرية يوم </w:t>
      </w:r>
      <w:r w:rsidRPr="00F72BE8">
        <w:rPr>
          <w:rFonts w:cs="Times New Roman" w:hint="cs"/>
          <w:sz w:val="24"/>
          <w:szCs w:val="24"/>
          <w:rtl/>
        </w:rPr>
        <w:t>31</w:t>
      </w:r>
      <w:r>
        <w:rPr>
          <w:rFonts w:hint="cs"/>
          <w:rtl/>
        </w:rPr>
        <w:t xml:space="preserve"> مايو </w:t>
      </w:r>
      <w:r w:rsidRPr="00F72BE8">
        <w:rPr>
          <w:rFonts w:cs="Times New Roman" w:hint="cs"/>
          <w:sz w:val="24"/>
          <w:szCs w:val="24"/>
          <w:rtl/>
        </w:rPr>
        <w:t xml:space="preserve">2010 </w:t>
      </w:r>
      <w:r w:rsidRPr="00CA5C32">
        <w:rPr>
          <w:rFonts w:hint="cs"/>
          <w:rtl/>
        </w:rPr>
        <w:t>تحت</w:t>
      </w:r>
      <w:r>
        <w:rPr>
          <w:rFonts w:hint="cs"/>
          <w:rtl/>
        </w:rPr>
        <w:t xml:space="preserve"> رعاية إدارة النقل والسياحة </w:t>
      </w:r>
      <w:r>
        <w:rPr>
          <w:rtl/>
        </w:rPr>
        <w:t>–</w:t>
      </w:r>
      <w:r>
        <w:rPr>
          <w:rFonts w:hint="cs"/>
          <w:rtl/>
        </w:rPr>
        <w:t xml:space="preserve"> القطاع الاقتصادي </w:t>
      </w:r>
      <w:r>
        <w:rPr>
          <w:rtl/>
        </w:rPr>
        <w:t>–</w:t>
      </w:r>
      <w:r>
        <w:rPr>
          <w:rFonts w:hint="cs"/>
          <w:rtl/>
        </w:rPr>
        <w:t xml:space="preserve"> الأمانة العامة لجامعة الدول العربية</w:t>
      </w:r>
    </w:p>
    <w:p w:rsidR="00286B62" w:rsidRDefault="00286B62" w:rsidP="00776162">
      <w:pPr>
        <w:pStyle w:val="ListParagraph"/>
        <w:widowControl/>
        <w:numPr>
          <w:ilvl w:val="0"/>
          <w:numId w:val="57"/>
        </w:numPr>
        <w:spacing w:line="520" w:lineRule="exact"/>
        <w:ind w:left="827" w:hanging="467"/>
        <w:jc w:val="both"/>
      </w:pPr>
      <w:r>
        <w:rPr>
          <w:rFonts w:hint="cs"/>
          <w:rtl/>
        </w:rPr>
        <w:t xml:space="preserve">التقرير الاقتصادي العربي الموحد </w:t>
      </w:r>
      <w:r>
        <w:rPr>
          <w:rtl/>
        </w:rPr>
        <w:t>–</w:t>
      </w:r>
      <w:r>
        <w:rPr>
          <w:rFonts w:hint="cs"/>
          <w:rtl/>
        </w:rPr>
        <w:t xml:space="preserve"> سبتمبر </w:t>
      </w:r>
      <w:r w:rsidRPr="00F72BE8">
        <w:rPr>
          <w:rFonts w:cs="Times New Roman"/>
          <w:sz w:val="24"/>
          <w:szCs w:val="24"/>
          <w:rtl/>
        </w:rPr>
        <w:t>2009</w:t>
      </w:r>
      <w:r>
        <w:rPr>
          <w:rFonts w:hint="cs"/>
          <w:rtl/>
        </w:rPr>
        <w:t>.</w:t>
      </w:r>
    </w:p>
    <w:p w:rsidR="00286B62" w:rsidRDefault="00286B62" w:rsidP="00776162">
      <w:pPr>
        <w:pStyle w:val="ListParagraph"/>
        <w:widowControl/>
        <w:numPr>
          <w:ilvl w:val="0"/>
          <w:numId w:val="57"/>
        </w:numPr>
        <w:spacing w:line="520" w:lineRule="exact"/>
        <w:ind w:left="827" w:hanging="467"/>
        <w:jc w:val="both"/>
      </w:pPr>
      <w:r w:rsidRPr="00551691">
        <w:rPr>
          <w:rFonts w:hint="cs"/>
          <w:rtl/>
        </w:rPr>
        <w:t xml:space="preserve">التقرير الإقتصادى العربى الموحد عام </w:t>
      </w:r>
      <w:r w:rsidRPr="00551691">
        <w:rPr>
          <w:rtl/>
        </w:rPr>
        <w:t>2011</w:t>
      </w:r>
    </w:p>
    <w:p w:rsidR="00286B62" w:rsidRDefault="00286B62" w:rsidP="00776162">
      <w:pPr>
        <w:pStyle w:val="ListParagraph"/>
        <w:widowControl/>
        <w:numPr>
          <w:ilvl w:val="0"/>
          <w:numId w:val="57"/>
        </w:numPr>
        <w:spacing w:line="400" w:lineRule="exact"/>
        <w:ind w:left="827" w:hanging="467"/>
        <w:jc w:val="both"/>
      </w:pPr>
      <w:r>
        <w:rPr>
          <w:rFonts w:hint="cs"/>
          <w:rtl/>
        </w:rPr>
        <w:t xml:space="preserve">الأوراق </w:t>
      </w:r>
      <w:r w:rsidRPr="00F72BE8">
        <w:rPr>
          <w:rFonts w:hint="cs"/>
          <w:spacing w:val="-6"/>
          <w:rtl/>
        </w:rPr>
        <w:t>البحثية</w:t>
      </w:r>
      <w:r>
        <w:rPr>
          <w:rFonts w:hint="cs"/>
          <w:rtl/>
        </w:rPr>
        <w:t xml:space="preserve"> المقدمة إلى </w:t>
      </w:r>
      <w:r>
        <w:t>"Seminar on Arab and International Road Transport Agreements and their Role in Developing Foreign Trade by the International Road Transport Union and the Arab Union of Land Transport in Partnership with the league of Arab states", 25-26.10.2009"</w:t>
      </w:r>
      <w:r>
        <w:rPr>
          <w:rFonts w:hint="cs"/>
          <w:rtl/>
        </w:rPr>
        <w:t xml:space="preserve"> </w:t>
      </w:r>
    </w:p>
    <w:p w:rsidR="00286B62" w:rsidRDefault="00286B62" w:rsidP="00286B62">
      <w:pPr>
        <w:widowControl/>
        <w:numPr>
          <w:ilvl w:val="0"/>
          <w:numId w:val="44"/>
        </w:numPr>
        <w:spacing w:before="100" w:line="460" w:lineRule="exact"/>
        <w:ind w:left="714" w:right="425" w:hanging="357"/>
        <w:jc w:val="both"/>
      </w:pPr>
      <w:r>
        <w:rPr>
          <w:rFonts w:hint="cs"/>
          <w:rtl/>
        </w:rPr>
        <w:t xml:space="preserve">د./ محمد النسور، "تسهيلات النقل الطرقي في العالم العربي </w:t>
      </w:r>
      <w:r>
        <w:t>Road Transport Facilitation in the Arab World</w:t>
      </w:r>
    </w:p>
    <w:p w:rsidR="00286B62" w:rsidRDefault="00286B62" w:rsidP="00286B62">
      <w:pPr>
        <w:pStyle w:val="ListParagraph"/>
        <w:widowControl/>
        <w:numPr>
          <w:ilvl w:val="1"/>
          <w:numId w:val="21"/>
        </w:numPr>
        <w:tabs>
          <w:tab w:val="left" w:pos="426"/>
        </w:tabs>
        <w:bidi w:val="0"/>
        <w:spacing w:before="100" w:line="360" w:lineRule="exact"/>
        <w:ind w:left="425" w:right="567" w:hanging="284"/>
        <w:contextualSpacing w:val="0"/>
        <w:jc w:val="both"/>
      </w:pPr>
      <w:r>
        <w:t>Konstantin Glukhenkiy, "The Importance of the TIR Convention for the Development of Road transport and Trade</w:t>
      </w:r>
      <w:r>
        <w:rPr>
          <w:rFonts w:hint="cs"/>
          <w:rtl/>
        </w:rPr>
        <w:t>"</w:t>
      </w:r>
      <w:r>
        <w:t xml:space="preserve"> United Nations Economic Commission for Europe</w:t>
      </w:r>
      <w:r>
        <w:rPr>
          <w:lang w:bidi="ar-EG"/>
        </w:rPr>
        <w:t>.</w:t>
      </w:r>
    </w:p>
    <w:p w:rsidR="00286B62" w:rsidRDefault="00286B62" w:rsidP="00776162">
      <w:pPr>
        <w:pStyle w:val="ListParagraph"/>
        <w:widowControl/>
        <w:numPr>
          <w:ilvl w:val="0"/>
          <w:numId w:val="57"/>
        </w:numPr>
        <w:spacing w:before="100"/>
        <w:ind w:left="827" w:hanging="467"/>
        <w:jc w:val="both"/>
      </w:pPr>
      <w:r>
        <w:rPr>
          <w:rFonts w:hint="cs"/>
          <w:rtl/>
        </w:rPr>
        <w:t xml:space="preserve">د. فاروق ملش، "تطوير منظومة النقل متعدد الوسائط في الدول العربية"، برنامج ورشة عمل جامعة الدول العربية، دراسة تحديث وتطوير منظومة صناعة النقل البحري بين الدول العربية، الفترة من </w:t>
      </w:r>
      <w:r w:rsidRPr="00F72BE8">
        <w:rPr>
          <w:rFonts w:cs="Times New Roman" w:hint="cs"/>
          <w:sz w:val="24"/>
          <w:szCs w:val="24"/>
          <w:rtl/>
        </w:rPr>
        <w:t>22-23</w:t>
      </w:r>
      <w:r>
        <w:rPr>
          <w:rFonts w:hint="cs"/>
          <w:rtl/>
        </w:rPr>
        <w:t xml:space="preserve"> سبتمبر </w:t>
      </w:r>
      <w:r w:rsidRPr="00F72BE8">
        <w:rPr>
          <w:rFonts w:cs="Times New Roman" w:hint="cs"/>
          <w:sz w:val="24"/>
          <w:szCs w:val="24"/>
          <w:rtl/>
        </w:rPr>
        <w:t>2010</w:t>
      </w:r>
      <w:r>
        <w:rPr>
          <w:rFonts w:hint="cs"/>
          <w:rtl/>
        </w:rPr>
        <w:t>.</w:t>
      </w:r>
    </w:p>
    <w:p w:rsidR="00286B62" w:rsidRDefault="00286B62" w:rsidP="00776162">
      <w:pPr>
        <w:pStyle w:val="ListParagraph"/>
        <w:widowControl/>
        <w:numPr>
          <w:ilvl w:val="0"/>
          <w:numId w:val="57"/>
        </w:numPr>
        <w:tabs>
          <w:tab w:val="left" w:pos="827"/>
        </w:tabs>
        <w:spacing w:before="100"/>
        <w:ind w:left="827" w:hanging="467"/>
        <w:jc w:val="both"/>
      </w:pPr>
      <w:r>
        <w:rPr>
          <w:rFonts w:hint="cs"/>
          <w:rtl/>
        </w:rPr>
        <w:t>د. محمود حمد العبداللات، الأمين العام، "أهم العقبات التي تعيق حركة النقل البري للبضائع في الوطن العربي وحلول مقترحة"، الاتحاد العربي للنقل.</w:t>
      </w:r>
    </w:p>
    <w:p w:rsidR="00286B62" w:rsidRDefault="00286B62" w:rsidP="00776162">
      <w:pPr>
        <w:pStyle w:val="ListParagraph"/>
        <w:widowControl/>
        <w:numPr>
          <w:ilvl w:val="0"/>
          <w:numId w:val="57"/>
        </w:numPr>
        <w:tabs>
          <w:tab w:val="left" w:pos="827"/>
        </w:tabs>
        <w:spacing w:line="520" w:lineRule="exact"/>
        <w:ind w:left="827" w:hanging="467"/>
        <w:jc w:val="both"/>
      </w:pPr>
      <w:r>
        <w:rPr>
          <w:rFonts w:hint="cs"/>
          <w:rtl/>
        </w:rPr>
        <w:t>الدراسات المقدمة من اللجنة الفنية لمرحلي البضائع واللوجستيات</w:t>
      </w:r>
    </w:p>
    <w:p w:rsidR="00286B62" w:rsidRDefault="00286B62" w:rsidP="00776162">
      <w:pPr>
        <w:pStyle w:val="ListParagraph"/>
        <w:widowControl/>
        <w:numPr>
          <w:ilvl w:val="0"/>
          <w:numId w:val="57"/>
        </w:numPr>
        <w:tabs>
          <w:tab w:val="left" w:pos="827"/>
        </w:tabs>
        <w:spacing w:before="100"/>
        <w:ind w:left="827" w:hanging="467"/>
        <w:jc w:val="both"/>
      </w:pPr>
      <w:r>
        <w:rPr>
          <w:rFonts w:hint="cs"/>
          <w:rtl/>
        </w:rPr>
        <w:t xml:space="preserve">قرارات الدروة </w:t>
      </w:r>
      <w:r w:rsidRPr="00D81312">
        <w:rPr>
          <w:rFonts w:cs="Times New Roman" w:hint="cs"/>
          <w:sz w:val="24"/>
          <w:szCs w:val="24"/>
          <w:rtl/>
        </w:rPr>
        <w:t>22</w:t>
      </w:r>
      <w:r>
        <w:rPr>
          <w:rFonts w:hint="cs"/>
          <w:rtl/>
        </w:rPr>
        <w:t xml:space="preserve"> لمجلس وزراء النقل العرب </w:t>
      </w:r>
      <w:r w:rsidRPr="00D81312">
        <w:rPr>
          <w:rFonts w:cs="Times New Roman" w:hint="cs"/>
          <w:sz w:val="24"/>
          <w:szCs w:val="24"/>
          <w:rtl/>
        </w:rPr>
        <w:t>28- 29</w:t>
      </w:r>
      <w:r>
        <w:rPr>
          <w:rFonts w:hint="cs"/>
          <w:rtl/>
        </w:rPr>
        <w:t xml:space="preserve"> أكتوبر </w:t>
      </w:r>
      <w:r w:rsidRPr="00D81312">
        <w:rPr>
          <w:rFonts w:cs="Times New Roman" w:hint="cs"/>
          <w:sz w:val="24"/>
          <w:szCs w:val="24"/>
          <w:rtl/>
        </w:rPr>
        <w:t>2009.</w:t>
      </w:r>
    </w:p>
    <w:p w:rsidR="00286B62" w:rsidRDefault="00286B62" w:rsidP="00776162">
      <w:pPr>
        <w:pStyle w:val="ListParagraph"/>
        <w:widowControl/>
        <w:numPr>
          <w:ilvl w:val="0"/>
          <w:numId w:val="57"/>
        </w:numPr>
        <w:spacing w:line="520" w:lineRule="exact"/>
        <w:ind w:left="827" w:hanging="467"/>
        <w:jc w:val="both"/>
        <w:outlineLvl w:val="0"/>
      </w:pPr>
      <w:r>
        <w:rPr>
          <w:rFonts w:hint="cs"/>
          <w:rtl/>
        </w:rPr>
        <w:t xml:space="preserve">الكتاب الاحصائي السنوي </w:t>
      </w:r>
      <w:r w:rsidRPr="00D81312">
        <w:rPr>
          <w:rFonts w:cs="Times New Roman" w:hint="cs"/>
          <w:sz w:val="24"/>
          <w:szCs w:val="24"/>
          <w:rtl/>
        </w:rPr>
        <w:t>2010</w:t>
      </w:r>
      <w:r>
        <w:rPr>
          <w:rFonts w:hint="cs"/>
          <w:rtl/>
        </w:rPr>
        <w:t xml:space="preserve"> بنك معلومات النقل البحري المصري </w:t>
      </w:r>
      <w:r>
        <w:rPr>
          <w:rtl/>
        </w:rPr>
        <w:t>–</w:t>
      </w:r>
      <w:r>
        <w:rPr>
          <w:rFonts w:hint="cs"/>
          <w:rtl/>
        </w:rPr>
        <w:t xml:space="preserve"> قطاع النقل البحري </w:t>
      </w:r>
      <w:r>
        <w:rPr>
          <w:rtl/>
        </w:rPr>
        <w:t>–</w:t>
      </w:r>
      <w:r>
        <w:rPr>
          <w:rFonts w:hint="cs"/>
          <w:rtl/>
        </w:rPr>
        <w:t xml:space="preserve"> وزارة النقل</w:t>
      </w:r>
    </w:p>
    <w:p w:rsidR="00286B62" w:rsidRDefault="00286B62" w:rsidP="00776162">
      <w:pPr>
        <w:pStyle w:val="ListParagraph"/>
        <w:widowControl/>
        <w:numPr>
          <w:ilvl w:val="0"/>
          <w:numId w:val="57"/>
        </w:numPr>
        <w:spacing w:line="520" w:lineRule="exact"/>
        <w:ind w:left="827" w:hanging="467"/>
        <w:jc w:val="both"/>
      </w:pPr>
      <w:r>
        <w:rPr>
          <w:rFonts w:hint="cs"/>
          <w:rtl/>
        </w:rPr>
        <w:t xml:space="preserve">اللجنة الفنية للنقل البحري </w:t>
      </w:r>
      <w:r>
        <w:rPr>
          <w:rtl/>
        </w:rPr>
        <w:t>–</w:t>
      </w:r>
      <w:r>
        <w:rPr>
          <w:rFonts w:hint="cs"/>
          <w:rtl/>
        </w:rPr>
        <w:t xml:space="preserve"> الاجتماع التاسع </w:t>
      </w:r>
      <w:r>
        <w:rPr>
          <w:rtl/>
        </w:rPr>
        <w:t>–</w:t>
      </w:r>
      <w:r>
        <w:rPr>
          <w:rFonts w:hint="cs"/>
          <w:rtl/>
        </w:rPr>
        <w:t xml:space="preserve"> مقر الأمانة العامة للجامعة: </w:t>
      </w:r>
      <w:r w:rsidRPr="00D81312">
        <w:rPr>
          <w:rFonts w:cs="Times New Roman" w:hint="cs"/>
          <w:sz w:val="24"/>
          <w:szCs w:val="24"/>
          <w:rtl/>
        </w:rPr>
        <w:t>13-15</w:t>
      </w:r>
      <w:r>
        <w:rPr>
          <w:rFonts w:hint="cs"/>
          <w:rtl/>
        </w:rPr>
        <w:t xml:space="preserve"> يوليو </w:t>
      </w:r>
      <w:r w:rsidRPr="00D81312">
        <w:rPr>
          <w:rFonts w:cs="Times New Roman" w:hint="cs"/>
          <w:sz w:val="24"/>
          <w:szCs w:val="24"/>
          <w:rtl/>
        </w:rPr>
        <w:t>2008</w:t>
      </w:r>
      <w:r>
        <w:rPr>
          <w:rFonts w:hint="cs"/>
          <w:rtl/>
        </w:rPr>
        <w:t xml:space="preserve"> </w:t>
      </w:r>
      <w:r>
        <w:rPr>
          <w:rtl/>
        </w:rPr>
        <w:t>–</w:t>
      </w:r>
      <w:r>
        <w:rPr>
          <w:rFonts w:hint="cs"/>
          <w:rtl/>
        </w:rPr>
        <w:t xml:space="preserve"> التقرير والقرارات</w:t>
      </w:r>
    </w:p>
    <w:p w:rsidR="00286B62" w:rsidRDefault="00286B62" w:rsidP="00776162">
      <w:pPr>
        <w:pStyle w:val="ListParagraph"/>
        <w:widowControl/>
        <w:numPr>
          <w:ilvl w:val="0"/>
          <w:numId w:val="57"/>
        </w:numPr>
        <w:spacing w:line="520" w:lineRule="exact"/>
        <w:ind w:left="827" w:hanging="467"/>
        <w:jc w:val="both"/>
      </w:pPr>
      <w:r>
        <w:rPr>
          <w:rFonts w:hint="cs"/>
          <w:rtl/>
        </w:rPr>
        <w:t xml:space="preserve">اللجنة الفنية للنقل البحري </w:t>
      </w:r>
      <w:r>
        <w:rPr>
          <w:rtl/>
        </w:rPr>
        <w:t>–</w:t>
      </w:r>
      <w:r>
        <w:rPr>
          <w:rFonts w:hint="cs"/>
          <w:rtl/>
        </w:rPr>
        <w:t xml:space="preserve"> الاجتماع العاشر - مقر الأمانة العامة للجامعة: </w:t>
      </w:r>
      <w:r w:rsidRPr="00D81312">
        <w:rPr>
          <w:rFonts w:cs="Times New Roman" w:hint="cs"/>
          <w:sz w:val="24"/>
          <w:szCs w:val="24"/>
          <w:rtl/>
        </w:rPr>
        <w:t>24 -26</w:t>
      </w:r>
      <w:r>
        <w:rPr>
          <w:rFonts w:hint="cs"/>
          <w:rtl/>
        </w:rPr>
        <w:t xml:space="preserve"> فبراير </w:t>
      </w:r>
      <w:r w:rsidRPr="00D81312">
        <w:rPr>
          <w:rFonts w:cs="Times New Roman" w:hint="cs"/>
          <w:sz w:val="24"/>
          <w:szCs w:val="24"/>
          <w:rtl/>
        </w:rPr>
        <w:t>2009</w:t>
      </w:r>
      <w:r w:rsidRPr="00D81312">
        <w:rPr>
          <w:rFonts w:cs="Times New Roman"/>
          <w:sz w:val="24"/>
          <w:szCs w:val="24"/>
          <w:rtl/>
        </w:rPr>
        <w:t>–</w:t>
      </w:r>
      <w:r>
        <w:rPr>
          <w:rFonts w:hint="cs"/>
          <w:rtl/>
        </w:rPr>
        <w:t xml:space="preserve"> التقرير والقرارات</w:t>
      </w:r>
    </w:p>
    <w:p w:rsidR="00286B62" w:rsidRPr="00D81312" w:rsidRDefault="00286B62" w:rsidP="00776162">
      <w:pPr>
        <w:pStyle w:val="ListParagraph"/>
        <w:widowControl/>
        <w:numPr>
          <w:ilvl w:val="0"/>
          <w:numId w:val="57"/>
        </w:numPr>
        <w:spacing w:before="100"/>
        <w:ind w:left="827" w:hanging="467"/>
        <w:jc w:val="left"/>
        <w:rPr>
          <w:b/>
          <w:bCs/>
          <w:u w:val="single"/>
        </w:rPr>
      </w:pPr>
      <w:r>
        <w:rPr>
          <w:rFonts w:hint="cs"/>
          <w:rtl/>
        </w:rPr>
        <w:t xml:space="preserve">مجلس وزراء النقل العرب الدورة العادية </w:t>
      </w:r>
      <w:r w:rsidRPr="00D81312">
        <w:rPr>
          <w:rFonts w:cs="Times New Roman" w:hint="cs"/>
          <w:sz w:val="24"/>
          <w:szCs w:val="24"/>
          <w:rtl/>
        </w:rPr>
        <w:t>(21)</w:t>
      </w:r>
      <w:r>
        <w:rPr>
          <w:rFonts w:hint="cs"/>
          <w:rtl/>
        </w:rPr>
        <w:t xml:space="preserve">، </w:t>
      </w:r>
      <w:r w:rsidRPr="00D81312">
        <w:rPr>
          <w:rFonts w:cs="Times New Roman" w:hint="cs"/>
          <w:sz w:val="24"/>
          <w:szCs w:val="24"/>
          <w:rtl/>
        </w:rPr>
        <w:t>(</w:t>
      </w:r>
      <w:r>
        <w:rPr>
          <w:rFonts w:hint="cs"/>
          <w:rtl/>
        </w:rPr>
        <w:t xml:space="preserve">بورسعيد </w:t>
      </w:r>
      <w:r w:rsidRPr="00D81312">
        <w:rPr>
          <w:rFonts w:cs="Times New Roman" w:hint="cs"/>
          <w:sz w:val="24"/>
          <w:szCs w:val="24"/>
          <w:rtl/>
        </w:rPr>
        <w:t>29</w:t>
      </w:r>
      <w:r>
        <w:rPr>
          <w:rFonts w:hint="cs"/>
          <w:rtl/>
        </w:rPr>
        <w:t xml:space="preserve"> أكتوبر </w:t>
      </w:r>
      <w:r w:rsidRPr="00D81312">
        <w:rPr>
          <w:rFonts w:cs="Times New Roman" w:hint="cs"/>
          <w:sz w:val="24"/>
          <w:szCs w:val="24"/>
          <w:rtl/>
        </w:rPr>
        <w:t>2008)</w:t>
      </w:r>
      <w:r>
        <w:rPr>
          <w:rFonts w:hint="cs"/>
          <w:rtl/>
        </w:rPr>
        <w:t xml:space="preserve"> </w:t>
      </w:r>
      <w:r>
        <w:rPr>
          <w:rtl/>
        </w:rPr>
        <w:t>–</w:t>
      </w:r>
      <w:r>
        <w:rPr>
          <w:rFonts w:hint="cs"/>
          <w:rtl/>
        </w:rPr>
        <w:t xml:space="preserve"> التقرير والقرارات.</w:t>
      </w:r>
    </w:p>
    <w:p w:rsidR="00286B62" w:rsidRDefault="00286B62" w:rsidP="00776162">
      <w:pPr>
        <w:pStyle w:val="ListParagraph"/>
        <w:widowControl/>
        <w:numPr>
          <w:ilvl w:val="0"/>
          <w:numId w:val="57"/>
        </w:numPr>
        <w:spacing w:line="520" w:lineRule="exact"/>
        <w:ind w:left="827" w:hanging="467"/>
        <w:jc w:val="both"/>
      </w:pPr>
      <w:r>
        <w:rPr>
          <w:rFonts w:hint="cs"/>
          <w:rtl/>
        </w:rPr>
        <w:t xml:space="preserve">المكتب التنفيذي لمجلس وزراء النقل العرب، الدورة </w:t>
      </w:r>
      <w:r w:rsidRPr="00D81312">
        <w:rPr>
          <w:rFonts w:cs="Times New Roman" w:hint="cs"/>
          <w:sz w:val="24"/>
          <w:szCs w:val="24"/>
          <w:rtl/>
        </w:rPr>
        <w:t xml:space="preserve">(44) </w:t>
      </w:r>
      <w:r>
        <w:rPr>
          <w:rtl/>
        </w:rPr>
        <w:t>–</w:t>
      </w:r>
      <w:r>
        <w:rPr>
          <w:rFonts w:hint="cs"/>
          <w:rtl/>
        </w:rPr>
        <w:t xml:space="preserve"> مقر الأمانة العامة للجامعة: </w:t>
      </w:r>
      <w:r w:rsidRPr="00D81312">
        <w:rPr>
          <w:rFonts w:cs="Times New Roman" w:hint="cs"/>
          <w:sz w:val="24"/>
          <w:szCs w:val="24"/>
          <w:rtl/>
        </w:rPr>
        <w:t>28-29</w:t>
      </w:r>
      <w:r>
        <w:rPr>
          <w:rFonts w:hint="cs"/>
          <w:rtl/>
        </w:rPr>
        <w:t xml:space="preserve"> أبريل/ نيسان </w:t>
      </w:r>
      <w:r w:rsidRPr="00D81312">
        <w:rPr>
          <w:rFonts w:cs="Times New Roman" w:hint="cs"/>
          <w:sz w:val="24"/>
          <w:szCs w:val="24"/>
          <w:rtl/>
        </w:rPr>
        <w:t>2010</w:t>
      </w:r>
      <w:r>
        <w:rPr>
          <w:rFonts w:hint="cs"/>
          <w:rtl/>
        </w:rPr>
        <w:t xml:space="preserve"> </w:t>
      </w:r>
      <w:r>
        <w:rPr>
          <w:rtl/>
        </w:rPr>
        <w:t>–</w:t>
      </w:r>
      <w:r>
        <w:rPr>
          <w:rFonts w:hint="cs"/>
          <w:rtl/>
        </w:rPr>
        <w:t xml:space="preserve"> التقرير والقرارات</w:t>
      </w:r>
    </w:p>
    <w:p w:rsidR="00286B62" w:rsidRDefault="00286B62" w:rsidP="00776162">
      <w:pPr>
        <w:pStyle w:val="ListParagraph"/>
        <w:widowControl/>
        <w:numPr>
          <w:ilvl w:val="0"/>
          <w:numId w:val="57"/>
        </w:numPr>
        <w:spacing w:line="520" w:lineRule="exact"/>
        <w:ind w:left="827" w:hanging="467"/>
        <w:jc w:val="both"/>
      </w:pPr>
      <w:r>
        <w:rPr>
          <w:rFonts w:hint="cs"/>
          <w:rtl/>
        </w:rPr>
        <w:t xml:space="preserve">الملتقى العربي الثالث للنقل </w:t>
      </w:r>
      <w:r>
        <w:rPr>
          <w:rtl/>
        </w:rPr>
        <w:t>–</w:t>
      </w:r>
      <w:r>
        <w:rPr>
          <w:rFonts w:hint="cs"/>
          <w:rtl/>
        </w:rPr>
        <w:t xml:space="preserve"> الاسكندرية </w:t>
      </w:r>
      <w:r w:rsidRPr="00D81312">
        <w:rPr>
          <w:rFonts w:cs="Times New Roman" w:hint="cs"/>
          <w:sz w:val="24"/>
          <w:szCs w:val="24"/>
          <w:rtl/>
        </w:rPr>
        <w:t>31</w:t>
      </w:r>
      <w:r>
        <w:rPr>
          <w:rFonts w:hint="cs"/>
          <w:rtl/>
        </w:rPr>
        <w:t xml:space="preserve"> مايو </w:t>
      </w:r>
      <w:r w:rsidRPr="00D81312">
        <w:rPr>
          <w:rFonts w:cs="Times New Roman" w:hint="cs"/>
          <w:sz w:val="24"/>
          <w:szCs w:val="24"/>
          <w:rtl/>
        </w:rPr>
        <w:t xml:space="preserve">2010 </w:t>
      </w:r>
      <w:r>
        <w:rPr>
          <w:rtl/>
        </w:rPr>
        <w:t>–</w:t>
      </w:r>
      <w:r>
        <w:rPr>
          <w:rFonts w:hint="cs"/>
          <w:rtl/>
        </w:rPr>
        <w:t xml:space="preserve"> الأمانة العامة لجامعة الدول العربية </w:t>
      </w:r>
      <w:r>
        <w:rPr>
          <w:rtl/>
        </w:rPr>
        <w:t>–</w:t>
      </w:r>
      <w:r>
        <w:rPr>
          <w:rFonts w:hint="cs"/>
          <w:rtl/>
        </w:rPr>
        <w:t xml:space="preserve"> القطاع الاقتصادي </w:t>
      </w:r>
      <w:r>
        <w:rPr>
          <w:rtl/>
        </w:rPr>
        <w:t>–</w:t>
      </w:r>
      <w:r>
        <w:rPr>
          <w:rFonts w:hint="cs"/>
          <w:rtl/>
        </w:rPr>
        <w:t xml:space="preserve"> إدارة النقل والسياحة.</w:t>
      </w:r>
    </w:p>
    <w:p w:rsidR="00286B62" w:rsidRPr="00D81312" w:rsidRDefault="00286B62" w:rsidP="00776162">
      <w:pPr>
        <w:pStyle w:val="ListParagraph"/>
        <w:widowControl/>
        <w:numPr>
          <w:ilvl w:val="0"/>
          <w:numId w:val="57"/>
        </w:numPr>
        <w:spacing w:line="520" w:lineRule="exact"/>
        <w:ind w:left="827" w:hanging="467"/>
        <w:jc w:val="left"/>
        <w:rPr>
          <w:b/>
          <w:bCs/>
          <w:u w:val="single"/>
        </w:rPr>
      </w:pPr>
      <w:r>
        <w:rPr>
          <w:rFonts w:hint="cs"/>
          <w:rtl/>
        </w:rPr>
        <w:t xml:space="preserve">المؤتمر الدولي حول الاتفاقيات العربية والدولية في مجال النقل البري ودورها في تنمية التجارة العربية </w:t>
      </w:r>
      <w:r>
        <w:rPr>
          <w:rtl/>
        </w:rPr>
        <w:t>–</w:t>
      </w:r>
      <w:r>
        <w:rPr>
          <w:rFonts w:hint="cs"/>
          <w:rtl/>
        </w:rPr>
        <w:t xml:space="preserve"> القاهرة </w:t>
      </w:r>
      <w:r>
        <w:rPr>
          <w:rtl/>
        </w:rPr>
        <w:t>–</w:t>
      </w:r>
      <w:r>
        <w:rPr>
          <w:rFonts w:hint="cs"/>
          <w:rtl/>
        </w:rPr>
        <w:t xml:space="preserve"> فندق سميراميس </w:t>
      </w:r>
      <w:r w:rsidRPr="00D81312">
        <w:rPr>
          <w:rFonts w:cs="Times New Roman" w:hint="cs"/>
          <w:sz w:val="24"/>
          <w:szCs w:val="24"/>
          <w:rtl/>
        </w:rPr>
        <w:t xml:space="preserve">25-26 </w:t>
      </w:r>
      <w:r w:rsidRPr="00CA5C32">
        <w:rPr>
          <w:rFonts w:hint="cs"/>
          <w:rtl/>
        </w:rPr>
        <w:t>أكتوبر</w:t>
      </w:r>
      <w:r>
        <w:rPr>
          <w:rFonts w:hint="cs"/>
          <w:rtl/>
        </w:rPr>
        <w:t xml:space="preserve"> </w:t>
      </w:r>
      <w:r w:rsidRPr="00D81312">
        <w:rPr>
          <w:rFonts w:cs="Times New Roman" w:hint="cs"/>
          <w:sz w:val="24"/>
          <w:szCs w:val="24"/>
          <w:rtl/>
        </w:rPr>
        <w:t>2009</w:t>
      </w:r>
      <w:r>
        <w:rPr>
          <w:rFonts w:hint="cs"/>
          <w:rtl/>
        </w:rPr>
        <w:t>.</w:t>
      </w:r>
    </w:p>
    <w:p w:rsidR="00286B62" w:rsidRDefault="00286B62" w:rsidP="00776162">
      <w:pPr>
        <w:pStyle w:val="ListParagraph"/>
        <w:widowControl/>
        <w:numPr>
          <w:ilvl w:val="0"/>
          <w:numId w:val="57"/>
        </w:numPr>
        <w:spacing w:before="100"/>
        <w:ind w:left="827" w:hanging="467"/>
        <w:jc w:val="both"/>
      </w:pPr>
      <w:r>
        <w:rPr>
          <w:rFonts w:hint="cs"/>
          <w:rtl/>
        </w:rPr>
        <w:t>مؤتمر النقل العربي</w:t>
      </w:r>
      <w:r w:rsidRPr="00D81312">
        <w:rPr>
          <w:rFonts w:cs="Times New Roman" w:hint="cs"/>
          <w:sz w:val="24"/>
          <w:szCs w:val="24"/>
          <w:rtl/>
        </w:rPr>
        <w:t>2010</w:t>
      </w:r>
      <w:r>
        <w:rPr>
          <w:rFonts w:hint="cs"/>
          <w:rtl/>
        </w:rPr>
        <w:t xml:space="preserve"> الذي انعقد في القاهرة.</w:t>
      </w:r>
    </w:p>
    <w:p w:rsidR="00286B62" w:rsidRDefault="00286B62" w:rsidP="00776162">
      <w:pPr>
        <w:pStyle w:val="ListParagraph"/>
        <w:widowControl/>
        <w:numPr>
          <w:ilvl w:val="0"/>
          <w:numId w:val="57"/>
        </w:numPr>
        <w:spacing w:before="100"/>
        <w:ind w:left="827" w:hanging="467"/>
        <w:jc w:val="both"/>
      </w:pPr>
      <w:r w:rsidRPr="00D81312">
        <w:rPr>
          <w:rFonts w:hint="cs"/>
          <w:spacing w:val="-6"/>
          <w:rtl/>
        </w:rPr>
        <w:t xml:space="preserve">ورقة العمل التنفيذية لمقررات القمة الاقتصادية والتنموية والإجتماعية العربية في مجال النقل والتي أقرتها الدورة الاستثنائية لمجلس وزراء النقل العرب في </w:t>
      </w:r>
      <w:r w:rsidRPr="00D81312">
        <w:rPr>
          <w:rFonts w:cs="Times New Roman" w:hint="cs"/>
          <w:spacing w:val="-6"/>
          <w:sz w:val="24"/>
          <w:szCs w:val="24"/>
          <w:rtl/>
        </w:rPr>
        <w:t>7</w:t>
      </w:r>
      <w:r w:rsidRPr="00D81312">
        <w:rPr>
          <w:rFonts w:hint="cs"/>
          <w:spacing w:val="-6"/>
          <w:rtl/>
        </w:rPr>
        <w:t xml:space="preserve"> مايو </w:t>
      </w:r>
      <w:r w:rsidRPr="00D81312">
        <w:rPr>
          <w:rFonts w:cs="Times New Roman"/>
          <w:spacing w:val="-6"/>
          <w:sz w:val="24"/>
          <w:szCs w:val="24"/>
          <w:rtl/>
        </w:rPr>
        <w:t>2009</w:t>
      </w:r>
      <w:r w:rsidRPr="00D81312">
        <w:rPr>
          <w:rFonts w:hint="cs"/>
          <w:spacing w:val="-6"/>
          <w:rtl/>
        </w:rPr>
        <w:t>.</w:t>
      </w:r>
    </w:p>
    <w:p w:rsidR="00286B62" w:rsidRPr="007E6485" w:rsidRDefault="00286B62" w:rsidP="00286B62">
      <w:pPr>
        <w:pStyle w:val="FootnoteText"/>
        <w:tabs>
          <w:tab w:val="left" w:pos="709"/>
        </w:tabs>
        <w:bidi w:val="0"/>
        <w:spacing w:before="80" w:line="400" w:lineRule="exact"/>
        <w:ind w:left="720" w:firstLine="0"/>
        <w:rPr>
          <w:sz w:val="24"/>
          <w:szCs w:val="24"/>
          <w:highlight w:val="yellow"/>
          <w:lang w:bidi="ar-EG"/>
        </w:rPr>
      </w:pPr>
    </w:p>
    <w:p w:rsidR="00286B62" w:rsidRPr="007E6485" w:rsidRDefault="00286B62" w:rsidP="00776162">
      <w:pPr>
        <w:pStyle w:val="FootnoteText"/>
        <w:numPr>
          <w:ilvl w:val="0"/>
          <w:numId w:val="57"/>
        </w:numPr>
        <w:tabs>
          <w:tab w:val="left" w:pos="709"/>
        </w:tabs>
        <w:bidi w:val="0"/>
        <w:spacing w:before="80" w:line="400" w:lineRule="exact"/>
        <w:rPr>
          <w:sz w:val="24"/>
          <w:szCs w:val="24"/>
          <w:lang w:bidi="ar-EG"/>
        </w:rPr>
      </w:pPr>
      <w:r w:rsidRPr="0077798D">
        <w:rPr>
          <w:sz w:val="24"/>
          <w:szCs w:val="24"/>
          <w:lang w:bidi="ar-EG"/>
        </w:rPr>
        <w:t>Atlas of investments and partnership in the Mediterranean-May 2010</w:t>
      </w:r>
      <w:r>
        <w:rPr>
          <w:sz w:val="24"/>
          <w:szCs w:val="24"/>
          <w:lang w:bidi="ar-EG"/>
        </w:rPr>
        <w:t>.</w:t>
      </w:r>
    </w:p>
    <w:p w:rsidR="00286B62" w:rsidRPr="002E17CA" w:rsidRDefault="00286B62" w:rsidP="00776162">
      <w:pPr>
        <w:pStyle w:val="FootnoteText"/>
        <w:numPr>
          <w:ilvl w:val="0"/>
          <w:numId w:val="57"/>
        </w:numPr>
        <w:tabs>
          <w:tab w:val="left" w:pos="709"/>
        </w:tabs>
        <w:bidi w:val="0"/>
        <w:spacing w:before="80" w:line="400" w:lineRule="exact"/>
        <w:rPr>
          <w:sz w:val="24"/>
          <w:szCs w:val="24"/>
          <w:lang w:bidi="ar-EG"/>
        </w:rPr>
      </w:pPr>
      <w:r w:rsidRPr="002955BD">
        <w:rPr>
          <w:sz w:val="24"/>
          <w:szCs w:val="24"/>
          <w:lang w:bidi="ar-EG"/>
        </w:rPr>
        <w:t>Global Enabling Trade Report, 2010</w:t>
      </w:r>
    </w:p>
    <w:p w:rsidR="00286B62" w:rsidRPr="002E17CA" w:rsidRDefault="00286B62" w:rsidP="00776162">
      <w:pPr>
        <w:pStyle w:val="FootnoteText"/>
        <w:numPr>
          <w:ilvl w:val="0"/>
          <w:numId w:val="57"/>
        </w:numPr>
        <w:tabs>
          <w:tab w:val="left" w:pos="709"/>
        </w:tabs>
        <w:bidi w:val="0"/>
        <w:spacing w:before="80" w:line="400" w:lineRule="exact"/>
        <w:rPr>
          <w:sz w:val="24"/>
          <w:szCs w:val="24"/>
          <w:rtl/>
          <w:lang w:bidi="ar-EG"/>
        </w:rPr>
      </w:pPr>
      <w:r w:rsidRPr="002E17CA">
        <w:rPr>
          <w:sz w:val="24"/>
          <w:szCs w:val="24"/>
          <w:lang w:bidi="ar-EG"/>
        </w:rPr>
        <w:t xml:space="preserve">Emerging Markets Logistics Index Transport Intelligence 2010    </w:t>
      </w:r>
    </w:p>
    <w:p w:rsidR="00286B62" w:rsidRDefault="00286B62" w:rsidP="00776162">
      <w:pPr>
        <w:pStyle w:val="FootnoteText"/>
        <w:numPr>
          <w:ilvl w:val="0"/>
          <w:numId w:val="57"/>
        </w:numPr>
        <w:tabs>
          <w:tab w:val="left" w:pos="709"/>
        </w:tabs>
        <w:bidi w:val="0"/>
        <w:spacing w:before="80" w:line="400" w:lineRule="exact"/>
        <w:rPr>
          <w:sz w:val="24"/>
          <w:szCs w:val="24"/>
          <w:lang w:bidi="ar-EG"/>
        </w:rPr>
      </w:pPr>
      <w:r>
        <w:rPr>
          <w:sz w:val="24"/>
          <w:szCs w:val="24"/>
          <w:lang w:bidi="ar-EG"/>
        </w:rPr>
        <w:t>Investissements priopitaires pour le development de la logistique en Mediterranee Etude n</w:t>
      </w:r>
      <w:r>
        <w:rPr>
          <w:sz w:val="24"/>
          <w:szCs w:val="24"/>
          <w:vertAlign w:val="superscript"/>
          <w:lang w:bidi="ar-EG"/>
        </w:rPr>
        <w:t>o</w:t>
      </w:r>
      <w:r>
        <w:rPr>
          <w:sz w:val="24"/>
          <w:szCs w:val="24"/>
          <w:lang w:bidi="ar-EG"/>
        </w:rPr>
        <w:t xml:space="preserve"> 4, Septembre 2009.</w:t>
      </w:r>
    </w:p>
    <w:p w:rsidR="00286B62" w:rsidRPr="0077798D" w:rsidRDefault="00286B62" w:rsidP="00776162">
      <w:pPr>
        <w:pStyle w:val="FootnoteText"/>
        <w:numPr>
          <w:ilvl w:val="0"/>
          <w:numId w:val="57"/>
        </w:numPr>
        <w:tabs>
          <w:tab w:val="left" w:pos="709"/>
        </w:tabs>
        <w:bidi w:val="0"/>
        <w:spacing w:before="80" w:line="400" w:lineRule="exact"/>
        <w:rPr>
          <w:sz w:val="24"/>
          <w:szCs w:val="24"/>
          <w:lang w:bidi="ar-EG"/>
        </w:rPr>
      </w:pPr>
      <w:r w:rsidRPr="0077798D">
        <w:rPr>
          <w:sz w:val="24"/>
          <w:szCs w:val="24"/>
          <w:lang w:bidi="ar-EG"/>
        </w:rPr>
        <w:t>Investissements prioritaires pour le développement de la logistique en Méditerranée Etude nº 4, Septembre 2009.</w:t>
      </w:r>
    </w:p>
    <w:p w:rsidR="00286B62" w:rsidRPr="002955BD" w:rsidRDefault="00286B62" w:rsidP="00776162">
      <w:pPr>
        <w:pStyle w:val="FootnoteText"/>
        <w:numPr>
          <w:ilvl w:val="0"/>
          <w:numId w:val="57"/>
        </w:numPr>
        <w:tabs>
          <w:tab w:val="left" w:pos="709"/>
        </w:tabs>
        <w:bidi w:val="0"/>
        <w:spacing w:before="80" w:line="400" w:lineRule="exact"/>
        <w:rPr>
          <w:sz w:val="24"/>
          <w:szCs w:val="24"/>
          <w:lang w:bidi="ar-EG"/>
        </w:rPr>
      </w:pPr>
      <w:r>
        <w:rPr>
          <w:sz w:val="24"/>
          <w:szCs w:val="24"/>
          <w:lang w:bidi="ar-EG"/>
        </w:rPr>
        <w:t>Liner Shipping Connectivity Index, 2010</w:t>
      </w:r>
    </w:p>
    <w:p w:rsidR="00286B62" w:rsidRDefault="00286B62" w:rsidP="00776162">
      <w:pPr>
        <w:pStyle w:val="FootnoteText"/>
        <w:numPr>
          <w:ilvl w:val="0"/>
          <w:numId w:val="57"/>
        </w:numPr>
        <w:tabs>
          <w:tab w:val="left" w:pos="709"/>
        </w:tabs>
        <w:bidi w:val="0"/>
        <w:spacing w:before="80" w:line="400" w:lineRule="exact"/>
        <w:rPr>
          <w:sz w:val="24"/>
          <w:szCs w:val="24"/>
          <w:lang w:bidi="ar-EG"/>
        </w:rPr>
      </w:pPr>
      <w:r w:rsidRPr="0077798D">
        <w:rPr>
          <w:sz w:val="24"/>
          <w:szCs w:val="24"/>
          <w:lang w:bidi="ar-EG"/>
        </w:rPr>
        <w:t>Mediterranean Investment Map/ Sectoral guidebook on public investment policies in Mediterranean- Anima Investment Network, Jan. 2010.</w:t>
      </w:r>
    </w:p>
    <w:p w:rsidR="00286B62" w:rsidRPr="0077798D" w:rsidRDefault="00286B62" w:rsidP="00776162">
      <w:pPr>
        <w:pStyle w:val="FootnoteText"/>
        <w:numPr>
          <w:ilvl w:val="0"/>
          <w:numId w:val="57"/>
        </w:numPr>
        <w:tabs>
          <w:tab w:val="left" w:pos="709"/>
        </w:tabs>
        <w:bidi w:val="0"/>
        <w:spacing w:before="80" w:line="400" w:lineRule="exact"/>
        <w:rPr>
          <w:sz w:val="24"/>
          <w:szCs w:val="24"/>
          <w:lang w:bidi="ar-EG"/>
        </w:rPr>
      </w:pPr>
      <w:r w:rsidRPr="0077798D">
        <w:rPr>
          <w:sz w:val="24"/>
          <w:szCs w:val="24"/>
          <w:lang w:bidi="ar-EG"/>
        </w:rPr>
        <w:t>Mediterranean Investment Map/ Sectoral guidebook on public investment policies in Mediterranean- Anima Investment Network, Jan. 2010.</w:t>
      </w:r>
    </w:p>
    <w:p w:rsidR="00286B62" w:rsidRPr="0077798D" w:rsidRDefault="00286B62" w:rsidP="00776162">
      <w:pPr>
        <w:pStyle w:val="FootnoteText"/>
        <w:numPr>
          <w:ilvl w:val="0"/>
          <w:numId w:val="57"/>
        </w:numPr>
        <w:tabs>
          <w:tab w:val="left" w:pos="709"/>
        </w:tabs>
        <w:bidi w:val="0"/>
        <w:spacing w:before="80" w:line="400" w:lineRule="exact"/>
        <w:rPr>
          <w:sz w:val="24"/>
          <w:szCs w:val="24"/>
          <w:rtl/>
          <w:lang w:bidi="ar-EG"/>
        </w:rPr>
      </w:pPr>
      <w:r w:rsidRPr="0077798D">
        <w:rPr>
          <w:rFonts w:hint="cs"/>
          <w:sz w:val="24"/>
          <w:szCs w:val="24"/>
          <w:lang w:bidi="ar-EG"/>
        </w:rPr>
        <w:t>Oxford Economics</w:t>
      </w:r>
      <w:r>
        <w:rPr>
          <w:sz w:val="24"/>
          <w:szCs w:val="24"/>
          <w:lang w:bidi="ar-EG"/>
        </w:rPr>
        <w:t>.</w:t>
      </w:r>
    </w:p>
    <w:p w:rsidR="00286B62" w:rsidRPr="0077798D" w:rsidRDefault="00286B62" w:rsidP="00776162">
      <w:pPr>
        <w:pStyle w:val="FootnoteText"/>
        <w:numPr>
          <w:ilvl w:val="0"/>
          <w:numId w:val="57"/>
        </w:numPr>
        <w:tabs>
          <w:tab w:val="left" w:pos="709"/>
        </w:tabs>
        <w:bidi w:val="0"/>
        <w:spacing w:before="80" w:line="400" w:lineRule="exact"/>
        <w:rPr>
          <w:sz w:val="24"/>
          <w:szCs w:val="24"/>
          <w:lang w:bidi="ar-EG"/>
        </w:rPr>
      </w:pPr>
      <w:r w:rsidRPr="0077798D">
        <w:rPr>
          <w:sz w:val="24"/>
          <w:szCs w:val="24"/>
          <w:lang w:bidi="ar-EG"/>
        </w:rPr>
        <w:t>Report of the regional implementation meeting on the five areas presented to the united nations commission on sustainable development on its eighteenth session, ESCWA, 3-14 May 2010.</w:t>
      </w:r>
    </w:p>
    <w:p w:rsidR="00286B62" w:rsidRPr="007E6485" w:rsidRDefault="00286B62" w:rsidP="00776162">
      <w:pPr>
        <w:pStyle w:val="FootnoteText"/>
        <w:numPr>
          <w:ilvl w:val="0"/>
          <w:numId w:val="57"/>
        </w:numPr>
        <w:tabs>
          <w:tab w:val="left" w:pos="709"/>
        </w:tabs>
        <w:bidi w:val="0"/>
        <w:spacing w:before="80" w:line="400" w:lineRule="exact"/>
        <w:rPr>
          <w:sz w:val="24"/>
          <w:szCs w:val="24"/>
          <w:lang w:bidi="ar-EG"/>
        </w:rPr>
      </w:pPr>
      <w:r w:rsidRPr="007E6485">
        <w:rPr>
          <w:sz w:val="24"/>
          <w:szCs w:val="24"/>
          <w:lang w:bidi="ar-EG"/>
        </w:rPr>
        <w:t>Sea and Air Container Track and Trace Technologies: Analysis and Case Studies Project No.TPT01/2002T, Lincolin Univesity, USA, July 2004</w:t>
      </w:r>
    </w:p>
    <w:p w:rsidR="00286B62" w:rsidRPr="0077798D" w:rsidRDefault="00286B62" w:rsidP="00776162">
      <w:pPr>
        <w:pStyle w:val="FootnoteText"/>
        <w:numPr>
          <w:ilvl w:val="0"/>
          <w:numId w:val="57"/>
        </w:numPr>
        <w:tabs>
          <w:tab w:val="left" w:pos="709"/>
        </w:tabs>
        <w:bidi w:val="0"/>
        <w:spacing w:before="80" w:line="400" w:lineRule="exact"/>
        <w:rPr>
          <w:sz w:val="24"/>
          <w:szCs w:val="24"/>
          <w:lang w:bidi="ar-EG"/>
        </w:rPr>
      </w:pPr>
      <w:r w:rsidRPr="0077798D">
        <w:rPr>
          <w:sz w:val="24"/>
          <w:szCs w:val="24"/>
          <w:lang w:bidi="ar-EG"/>
        </w:rPr>
        <w:t>Transportation in the MENA Region, Bloominvest Bank, July 2011.</w:t>
      </w:r>
    </w:p>
    <w:p w:rsidR="00286B62" w:rsidRPr="0077798D" w:rsidRDefault="00286B62" w:rsidP="00776162">
      <w:pPr>
        <w:pStyle w:val="FootnoteText"/>
        <w:numPr>
          <w:ilvl w:val="0"/>
          <w:numId w:val="57"/>
        </w:numPr>
        <w:tabs>
          <w:tab w:val="left" w:pos="709"/>
        </w:tabs>
        <w:bidi w:val="0"/>
        <w:spacing w:before="80" w:line="400" w:lineRule="exact"/>
        <w:rPr>
          <w:sz w:val="24"/>
          <w:szCs w:val="24"/>
          <w:lang w:bidi="ar-EG"/>
        </w:rPr>
      </w:pPr>
      <w:r w:rsidRPr="0077798D">
        <w:rPr>
          <w:sz w:val="24"/>
          <w:szCs w:val="24"/>
          <w:lang w:bidi="ar-EG"/>
        </w:rPr>
        <w:t>Trends in Transport Infrastructure Investment 1995-2009, International transport forum, July 2011.</w:t>
      </w:r>
    </w:p>
    <w:p w:rsidR="00286B62" w:rsidRPr="0077798D" w:rsidRDefault="00286B62" w:rsidP="00776162">
      <w:pPr>
        <w:pStyle w:val="FootnoteText"/>
        <w:numPr>
          <w:ilvl w:val="0"/>
          <w:numId w:val="57"/>
        </w:numPr>
        <w:tabs>
          <w:tab w:val="left" w:pos="709"/>
        </w:tabs>
        <w:bidi w:val="0"/>
        <w:spacing w:before="80" w:line="400" w:lineRule="exact"/>
        <w:rPr>
          <w:sz w:val="24"/>
          <w:szCs w:val="24"/>
          <w:rtl/>
          <w:lang w:bidi="ar-EG"/>
        </w:rPr>
      </w:pPr>
      <w:r w:rsidRPr="0077798D">
        <w:rPr>
          <w:sz w:val="24"/>
          <w:szCs w:val="24"/>
          <w:lang w:bidi="ar-EG"/>
        </w:rPr>
        <w:t>Various news agencies, Blominvest</w:t>
      </w:r>
    </w:p>
    <w:p w:rsidR="00286B62" w:rsidRDefault="00286B62" w:rsidP="00776162">
      <w:pPr>
        <w:pStyle w:val="FootnoteText"/>
        <w:numPr>
          <w:ilvl w:val="0"/>
          <w:numId w:val="57"/>
        </w:numPr>
        <w:tabs>
          <w:tab w:val="left" w:pos="709"/>
        </w:tabs>
        <w:bidi w:val="0"/>
        <w:spacing w:before="80" w:line="400" w:lineRule="exact"/>
        <w:rPr>
          <w:sz w:val="24"/>
          <w:szCs w:val="24"/>
          <w:lang w:bidi="ar-EG"/>
        </w:rPr>
      </w:pPr>
      <w:r w:rsidRPr="0077798D">
        <w:rPr>
          <w:sz w:val="24"/>
          <w:szCs w:val="24"/>
          <w:lang w:bidi="ar-EG"/>
        </w:rPr>
        <w:t>WANG Xinsheng1, HUANG Zhiqin</w:t>
      </w:r>
      <w:r>
        <w:rPr>
          <w:sz w:val="24"/>
          <w:szCs w:val="24"/>
          <w:lang w:bidi="ar-EG"/>
        </w:rPr>
        <w:t xml:space="preserve"> </w:t>
      </w:r>
      <w:r w:rsidRPr="0077798D">
        <w:rPr>
          <w:sz w:val="24"/>
          <w:szCs w:val="24"/>
          <w:lang w:bidi="ar-EG"/>
        </w:rPr>
        <w:t>, Research on Problems and ountermeasures of China’s Multimodal Transport, Shandong Jiaotong University, P.R.China, 2008.</w:t>
      </w:r>
    </w:p>
    <w:p w:rsidR="00286B62" w:rsidRPr="00AE2F48" w:rsidRDefault="00286B62" w:rsidP="00286B62">
      <w:pPr>
        <w:widowControl/>
        <w:bidi w:val="0"/>
        <w:spacing w:before="0" w:line="240" w:lineRule="auto"/>
        <w:ind w:firstLine="0"/>
        <w:jc w:val="left"/>
        <w:rPr>
          <w:lang w:bidi="ar-EG"/>
        </w:rPr>
      </w:pPr>
      <w:r>
        <w:rPr>
          <w:rtl/>
          <w:lang w:bidi="ar-EG"/>
        </w:rPr>
        <w:br w:type="page"/>
      </w:r>
    </w:p>
    <w:p w:rsidR="00286B62" w:rsidRPr="00BA6CD2" w:rsidRDefault="00286B62" w:rsidP="00286B62">
      <w:pPr>
        <w:tabs>
          <w:tab w:val="left" w:pos="426"/>
        </w:tabs>
        <w:bidi w:val="0"/>
        <w:spacing w:line="340" w:lineRule="exact"/>
        <w:ind w:right="567" w:firstLine="0"/>
        <w:jc w:val="both"/>
        <w:rPr>
          <w:rtl/>
        </w:rPr>
      </w:pPr>
    </w:p>
    <w:p w:rsidR="00286B62" w:rsidRPr="00D76486" w:rsidRDefault="00286B62" w:rsidP="00286B62">
      <w:pPr>
        <w:pStyle w:val="Title"/>
        <w:keepNext w:val="0"/>
        <w:keepLines w:val="0"/>
        <w:pageBreakBefore w:val="0"/>
        <w:spacing w:line="580" w:lineRule="exact"/>
        <w:jc w:val="both"/>
        <w:rPr>
          <w:rFonts w:cs="AL-Mateen"/>
          <w:sz w:val="36"/>
          <w:szCs w:val="36"/>
          <w:rtl/>
          <w:lang w:bidi="ar-EG"/>
        </w:rPr>
      </w:pPr>
      <w:r w:rsidRPr="00D76486">
        <w:rPr>
          <w:rFonts w:cs="AL-Mateen" w:hint="cs"/>
          <w:sz w:val="36"/>
          <w:szCs w:val="36"/>
          <w:rtl/>
        </w:rPr>
        <w:t>ثانياً: الكتب والمجلات العلمية والمواقع الإلكترونية:</w:t>
      </w:r>
    </w:p>
    <w:p w:rsidR="00286B62" w:rsidRPr="006179AD" w:rsidRDefault="00DC162A" w:rsidP="00776162">
      <w:pPr>
        <w:pStyle w:val="ListParagraph"/>
        <w:widowControl/>
        <w:numPr>
          <w:ilvl w:val="0"/>
          <w:numId w:val="104"/>
        </w:numPr>
        <w:spacing w:line="520" w:lineRule="exact"/>
        <w:jc w:val="both"/>
        <w:rPr>
          <w:rtl/>
        </w:rPr>
      </w:pPr>
      <w:r>
        <w:rPr>
          <w:noProof/>
          <w:rtl/>
        </w:rPr>
        <mc:AlternateContent>
          <mc:Choice Requires="wps">
            <w:drawing>
              <wp:anchor distT="4294967294" distB="4294967294" distL="114300" distR="114300" simplePos="0" relativeHeight="251652608" behindDoc="0" locked="0" layoutInCell="1" allowOverlap="1">
                <wp:simplePos x="0" y="0"/>
                <wp:positionH relativeFrom="column">
                  <wp:posOffset>1850390</wp:posOffset>
                </wp:positionH>
                <wp:positionV relativeFrom="paragraph">
                  <wp:posOffset>22224</wp:posOffset>
                </wp:positionV>
                <wp:extent cx="3204210" cy="0"/>
                <wp:effectExtent l="0" t="0" r="15240" b="19050"/>
                <wp:wrapNone/>
                <wp:docPr id="2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42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left:0;text-align:left;margin-left:145.7pt;margin-top:1.75pt;width:252.3pt;height:0;z-index:251652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" strokeweight="1pt"/>
            </w:pict>
          </mc:Fallback>
        </mc:AlternateContent>
      </w:r>
      <w:r w:rsidR="00286B62">
        <w:rPr>
          <w:rFonts w:hint="cs"/>
          <w:rtl/>
        </w:rPr>
        <w:t>أ</w:t>
      </w:r>
      <w:r w:rsidR="00286B62" w:rsidRPr="006179AD">
        <w:rPr>
          <w:rtl/>
        </w:rPr>
        <w:t>حمد عبد المنصف</w:t>
      </w:r>
      <w:r w:rsidR="00286B62" w:rsidRPr="0011095B">
        <w:rPr>
          <w:rFonts w:cs="Times New Roman"/>
          <w:sz w:val="24"/>
          <w:szCs w:val="24"/>
          <w:rtl/>
        </w:rPr>
        <w:t xml:space="preserve"> (2001)</w:t>
      </w:r>
      <w:r w:rsidR="00286B62" w:rsidRPr="006179AD">
        <w:rPr>
          <w:rtl/>
        </w:rPr>
        <w:t>، "مجتمع الميناء"، الجمعية البحرية المصرية، العدد السابع عشر.</w:t>
      </w:r>
    </w:p>
    <w:p w:rsidR="00286B62" w:rsidRDefault="00286B62" w:rsidP="00776162">
      <w:pPr>
        <w:pStyle w:val="ListParagraph"/>
        <w:widowControl/>
        <w:numPr>
          <w:ilvl w:val="0"/>
          <w:numId w:val="104"/>
        </w:numPr>
        <w:spacing w:line="520" w:lineRule="exact"/>
        <w:jc w:val="both"/>
      </w:pPr>
      <w:r>
        <w:rPr>
          <w:rFonts w:hint="cs"/>
          <w:rtl/>
        </w:rPr>
        <w:t xml:space="preserve">أحمد عبد المنصف محمود، اقتصاديات وسياسات النقل البحري، الطبعة الثانية، أكتوبر </w:t>
      </w:r>
      <w:r w:rsidRPr="0011095B">
        <w:rPr>
          <w:rFonts w:cs="Times New Roman" w:hint="cs"/>
          <w:sz w:val="24"/>
          <w:szCs w:val="24"/>
          <w:rtl/>
        </w:rPr>
        <w:t>2009</w:t>
      </w:r>
      <w:r>
        <w:rPr>
          <w:rFonts w:hint="cs"/>
          <w:rtl/>
        </w:rPr>
        <w:t xml:space="preserve">، رؤية، الإسكندرية.  </w:t>
      </w:r>
    </w:p>
    <w:p w:rsidR="00286B62" w:rsidRPr="006179AD" w:rsidRDefault="00286B62" w:rsidP="00776162">
      <w:pPr>
        <w:pStyle w:val="ListParagraph"/>
        <w:widowControl/>
        <w:numPr>
          <w:ilvl w:val="0"/>
          <w:numId w:val="104"/>
        </w:numPr>
        <w:spacing w:line="520" w:lineRule="exact"/>
        <w:jc w:val="both"/>
        <w:rPr>
          <w:rtl/>
        </w:rPr>
      </w:pPr>
      <w:r w:rsidRPr="006179AD">
        <w:rPr>
          <w:rtl/>
        </w:rPr>
        <w:t xml:space="preserve">ايمن النحراوى </w:t>
      </w:r>
      <w:r w:rsidRPr="0011095B">
        <w:rPr>
          <w:rFonts w:cs="Times New Roman"/>
          <w:sz w:val="24"/>
          <w:szCs w:val="24"/>
          <w:rtl/>
        </w:rPr>
        <w:t>(2002)</w:t>
      </w:r>
      <w:r w:rsidRPr="006179AD">
        <w:rPr>
          <w:rtl/>
        </w:rPr>
        <w:t>، "اسس عملية التسويق الاستراتيجى لخدمات محطات الحاويات فى ظل المتغيرات الراهنة فى عالم النقل الدولى"، الندوة الدولية الثامنة عشر للموانىء، الاسكندرية.</w:t>
      </w:r>
    </w:p>
    <w:p w:rsidR="00286B62" w:rsidRPr="006179AD" w:rsidRDefault="00286B62" w:rsidP="00776162">
      <w:pPr>
        <w:pStyle w:val="ListParagraph"/>
        <w:widowControl/>
        <w:numPr>
          <w:ilvl w:val="0"/>
          <w:numId w:val="104"/>
        </w:numPr>
        <w:spacing w:line="520" w:lineRule="exact"/>
        <w:jc w:val="both"/>
        <w:rPr>
          <w:rtl/>
        </w:rPr>
      </w:pPr>
      <w:r w:rsidRPr="006179AD">
        <w:rPr>
          <w:rtl/>
        </w:rPr>
        <w:t xml:space="preserve">سمير معوض – مقال بعنوان "عولمة اللوجستيات ... تنوع المفاهيم وتباين التطبيقات" – مجلة انترناشيونال يناير </w:t>
      </w:r>
      <w:r w:rsidRPr="0011095B">
        <w:rPr>
          <w:rFonts w:cs="Times New Roman"/>
          <w:sz w:val="24"/>
          <w:szCs w:val="24"/>
          <w:rtl/>
        </w:rPr>
        <w:t>2009.</w:t>
      </w:r>
    </w:p>
    <w:p w:rsidR="00286B62" w:rsidRPr="006179AD" w:rsidRDefault="00286B62" w:rsidP="00776162">
      <w:pPr>
        <w:pStyle w:val="ListParagraph"/>
        <w:widowControl/>
        <w:numPr>
          <w:ilvl w:val="0"/>
          <w:numId w:val="104"/>
        </w:numPr>
        <w:spacing w:line="520" w:lineRule="exact"/>
        <w:jc w:val="both"/>
        <w:rPr>
          <w:rtl/>
        </w:rPr>
      </w:pPr>
      <w:r w:rsidRPr="006179AD">
        <w:rPr>
          <w:rtl/>
        </w:rPr>
        <w:t xml:space="preserve">على يحيى بسيونى </w:t>
      </w:r>
      <w:r w:rsidRPr="0011095B">
        <w:rPr>
          <w:rFonts w:cs="Times New Roman"/>
          <w:sz w:val="24"/>
          <w:szCs w:val="24"/>
          <w:rtl/>
        </w:rPr>
        <w:t>(2000)</w:t>
      </w:r>
      <w:r w:rsidRPr="006179AD">
        <w:rPr>
          <w:rtl/>
        </w:rPr>
        <w:t>، "اثر العولمة فى تطوير الموانىء" ، الندوة الدولية السادسة عشر للموانىء، الاسكندرية.</w:t>
      </w:r>
    </w:p>
    <w:p w:rsidR="00286B62" w:rsidRPr="006179AD" w:rsidRDefault="00286B62" w:rsidP="00776162">
      <w:pPr>
        <w:pStyle w:val="ListParagraph"/>
        <w:widowControl/>
        <w:numPr>
          <w:ilvl w:val="0"/>
          <w:numId w:val="104"/>
        </w:numPr>
        <w:spacing w:line="520" w:lineRule="exact"/>
        <w:jc w:val="both"/>
        <w:rPr>
          <w:rtl/>
        </w:rPr>
      </w:pPr>
      <w:r w:rsidRPr="006179AD">
        <w:rPr>
          <w:rtl/>
        </w:rPr>
        <w:t xml:space="preserve">عماد ابو السعود – محاضرة بعنوان "دور اللوجستيات الاليكترونية فى الموانىء البحرية" – الاكاديمية العربية للعلوم والتكنولوجيا والنقل البحرى – </w:t>
      </w:r>
      <w:r w:rsidRPr="0011095B">
        <w:rPr>
          <w:rFonts w:cs="Times New Roman"/>
          <w:sz w:val="24"/>
          <w:szCs w:val="24"/>
          <w:rtl/>
        </w:rPr>
        <w:t>2008</w:t>
      </w:r>
      <w:r>
        <w:rPr>
          <w:rFonts w:hint="cs"/>
          <w:rtl/>
        </w:rPr>
        <w:t>.</w:t>
      </w:r>
    </w:p>
    <w:p w:rsidR="00286B62" w:rsidRPr="006179AD" w:rsidRDefault="00286B62" w:rsidP="00776162">
      <w:pPr>
        <w:pStyle w:val="ListParagraph"/>
        <w:widowControl/>
        <w:numPr>
          <w:ilvl w:val="0"/>
          <w:numId w:val="104"/>
        </w:numPr>
        <w:spacing w:line="520" w:lineRule="exact"/>
        <w:jc w:val="both"/>
        <w:rPr>
          <w:rtl/>
        </w:rPr>
      </w:pPr>
      <w:r w:rsidRPr="006179AD">
        <w:rPr>
          <w:rtl/>
        </w:rPr>
        <w:t xml:space="preserve">فاروق ملش </w:t>
      </w:r>
      <w:r w:rsidRPr="0011095B">
        <w:rPr>
          <w:rFonts w:cs="Times New Roman"/>
          <w:sz w:val="24"/>
          <w:szCs w:val="24"/>
          <w:rtl/>
        </w:rPr>
        <w:t>(2001)</w:t>
      </w:r>
      <w:r w:rsidRPr="006179AD">
        <w:rPr>
          <w:rtl/>
        </w:rPr>
        <w:t>، مجتمع الميناء والمشاكل القانونية والتنظيمية التى تواجه التجارة الاليكترونية" ، الندوة الدولية السابعة عشر للموانىء.</w:t>
      </w:r>
    </w:p>
    <w:p w:rsidR="00286B62" w:rsidRPr="0011095B" w:rsidRDefault="00286B62" w:rsidP="00776162">
      <w:pPr>
        <w:pStyle w:val="ListParagraph"/>
        <w:widowControl/>
        <w:numPr>
          <w:ilvl w:val="0"/>
          <w:numId w:val="104"/>
        </w:numPr>
        <w:spacing w:line="520" w:lineRule="exact"/>
        <w:jc w:val="both"/>
      </w:pPr>
      <w:r w:rsidRPr="0011095B">
        <w:rPr>
          <w:rFonts w:hint="cs"/>
          <w:rtl/>
        </w:rPr>
        <w:t xml:space="preserve">فاروق ملش، "النقل متعدد الوسائط، الأوجه التجارية والقانونية"، الشنهابى للطباعة والنشر، الإسكندرية، </w:t>
      </w:r>
      <w:r w:rsidRPr="0011095B">
        <w:rPr>
          <w:rtl/>
        </w:rPr>
        <w:t>1996</w:t>
      </w:r>
      <w:r w:rsidRPr="0011095B">
        <w:rPr>
          <w:rFonts w:hint="cs"/>
          <w:rtl/>
        </w:rPr>
        <w:t>.</w:t>
      </w:r>
      <w:r w:rsidRPr="0011095B">
        <w:rPr>
          <w:rtl/>
        </w:rPr>
        <w:t xml:space="preserve"> </w:t>
      </w:r>
    </w:p>
    <w:p w:rsidR="00286B62" w:rsidRDefault="00286B62" w:rsidP="00776162">
      <w:pPr>
        <w:pStyle w:val="ListParagraph"/>
        <w:widowControl/>
        <w:numPr>
          <w:ilvl w:val="0"/>
          <w:numId w:val="104"/>
        </w:numPr>
        <w:spacing w:line="520" w:lineRule="exact"/>
        <w:jc w:val="both"/>
      </w:pPr>
      <w:r w:rsidRPr="008F1B38">
        <w:rPr>
          <w:rFonts w:hint="cs"/>
          <w:rtl/>
        </w:rPr>
        <w:t xml:space="preserve">فاروق ملش، الوجه التجارية والقانونية للنقل الدولي متعدد الوسائط </w:t>
      </w:r>
      <w:r w:rsidRPr="008F1B38">
        <w:rPr>
          <w:rtl/>
        </w:rPr>
        <w:t>–</w:t>
      </w:r>
      <w:r w:rsidRPr="008F1B38">
        <w:rPr>
          <w:rFonts w:hint="cs"/>
          <w:rtl/>
        </w:rPr>
        <w:t xml:space="preserve"> </w:t>
      </w:r>
      <w:r w:rsidRPr="0011095B">
        <w:rPr>
          <w:rFonts w:cs="Times New Roman" w:hint="cs"/>
          <w:sz w:val="24"/>
          <w:szCs w:val="24"/>
          <w:rtl/>
        </w:rPr>
        <w:t>2006</w:t>
      </w:r>
      <w:r w:rsidRPr="008F1B38">
        <w:rPr>
          <w:rFonts w:hint="cs"/>
          <w:rtl/>
        </w:rPr>
        <w:t xml:space="preserve">، منشأة المعارف، </w:t>
      </w:r>
      <w:r>
        <w:rPr>
          <w:rFonts w:hint="cs"/>
          <w:rtl/>
        </w:rPr>
        <w:t xml:space="preserve"> </w:t>
      </w:r>
      <w:r w:rsidRPr="008F1B38">
        <w:rPr>
          <w:rFonts w:hint="cs"/>
          <w:rtl/>
        </w:rPr>
        <w:t>الإسكندرية</w:t>
      </w:r>
    </w:p>
    <w:p w:rsidR="00286B62" w:rsidRPr="006179AD" w:rsidRDefault="00286B62" w:rsidP="00776162">
      <w:pPr>
        <w:pStyle w:val="ListParagraph"/>
        <w:widowControl/>
        <w:numPr>
          <w:ilvl w:val="0"/>
          <w:numId w:val="104"/>
        </w:numPr>
        <w:tabs>
          <w:tab w:val="left" w:pos="827"/>
        </w:tabs>
        <w:spacing w:line="520" w:lineRule="exact"/>
        <w:jc w:val="both"/>
        <w:rPr>
          <w:rtl/>
        </w:rPr>
      </w:pPr>
      <w:r w:rsidRPr="006179AD">
        <w:rPr>
          <w:rtl/>
        </w:rPr>
        <w:t xml:space="preserve">ماهر للتجارة الاليكترونية: موقع مختص بالتجارة الاليكترونية فى العالم العربى </w:t>
      </w:r>
    </w:p>
    <w:p w:rsidR="00286B62" w:rsidRDefault="00286B62" w:rsidP="00776162">
      <w:pPr>
        <w:pStyle w:val="ListParagraph"/>
        <w:widowControl/>
        <w:numPr>
          <w:ilvl w:val="0"/>
          <w:numId w:val="104"/>
        </w:numPr>
        <w:tabs>
          <w:tab w:val="left" w:pos="827"/>
        </w:tabs>
        <w:spacing w:line="520" w:lineRule="exact"/>
        <w:jc w:val="both"/>
        <w:rPr>
          <w:lang w:bidi="ar-EG"/>
        </w:rPr>
      </w:pPr>
      <w:r w:rsidRPr="006179AD">
        <w:rPr>
          <w:rtl/>
        </w:rPr>
        <w:t xml:space="preserve">مصطفى عبد الحافظ ، على عبد اللاه </w:t>
      </w:r>
      <w:r w:rsidRPr="0011095B">
        <w:rPr>
          <w:rFonts w:cs="Times New Roman"/>
          <w:sz w:val="24"/>
          <w:szCs w:val="24"/>
          <w:rtl/>
        </w:rPr>
        <w:t>(2000)</w:t>
      </w:r>
      <w:r w:rsidRPr="006179AD">
        <w:rPr>
          <w:rtl/>
        </w:rPr>
        <w:t>، "ادارة وتشغيل الموانىء".</w:t>
      </w:r>
    </w:p>
    <w:p w:rsidR="00286B62" w:rsidRPr="00C762CA" w:rsidRDefault="00286B62" w:rsidP="00776162">
      <w:pPr>
        <w:pStyle w:val="ListParagraph"/>
        <w:widowControl/>
        <w:numPr>
          <w:ilvl w:val="0"/>
          <w:numId w:val="104"/>
        </w:numPr>
        <w:tabs>
          <w:tab w:val="left" w:pos="827"/>
        </w:tabs>
        <w:spacing w:line="520" w:lineRule="exact"/>
        <w:jc w:val="both"/>
      </w:pPr>
      <w:r w:rsidRPr="00C762CA">
        <w:rPr>
          <w:rFonts w:hint="cs"/>
          <w:rtl/>
        </w:rPr>
        <w:t xml:space="preserve">الأمانة العامة لدول مجلس التعاون الخليجى، "لمحة إحصائية"، العدد الثالث </w:t>
      </w:r>
      <w:r w:rsidRPr="00C762CA">
        <w:rPr>
          <w:rtl/>
        </w:rPr>
        <w:t>قطاع شئون المعلومات  إدارة الإحصاء</w:t>
      </w:r>
      <w:r w:rsidRPr="00C762CA">
        <w:rPr>
          <w:rFonts w:hint="cs"/>
          <w:rtl/>
        </w:rPr>
        <w:t xml:space="preserve">، </w:t>
      </w:r>
      <w:r w:rsidRPr="00C762CA">
        <w:rPr>
          <w:rtl/>
        </w:rPr>
        <w:t>ديسمبر 2012 م</w:t>
      </w:r>
    </w:p>
    <w:p w:rsidR="00286B62" w:rsidRPr="00C762CA" w:rsidRDefault="00286B62" w:rsidP="00776162">
      <w:pPr>
        <w:widowControl/>
        <w:numPr>
          <w:ilvl w:val="0"/>
          <w:numId w:val="104"/>
        </w:numPr>
        <w:tabs>
          <w:tab w:val="left" w:pos="567"/>
        </w:tabs>
        <w:bidi w:val="0"/>
        <w:spacing w:line="400" w:lineRule="exact"/>
        <w:jc w:val="left"/>
        <w:rPr>
          <w:sz w:val="24"/>
          <w:szCs w:val="24"/>
        </w:rPr>
      </w:pPr>
      <w:r w:rsidRPr="00C762CA">
        <w:rPr>
          <w:sz w:val="24"/>
          <w:szCs w:val="24"/>
        </w:rPr>
        <w:t>Containerization International, July 2004</w:t>
      </w:r>
    </w:p>
    <w:p w:rsidR="00286B62" w:rsidRPr="00C762CA" w:rsidRDefault="00286B62" w:rsidP="00776162">
      <w:pPr>
        <w:widowControl/>
        <w:numPr>
          <w:ilvl w:val="0"/>
          <w:numId w:val="104"/>
        </w:numPr>
        <w:tabs>
          <w:tab w:val="left" w:pos="567"/>
        </w:tabs>
        <w:bidi w:val="0"/>
        <w:spacing w:line="400" w:lineRule="exact"/>
        <w:jc w:val="left"/>
        <w:rPr>
          <w:sz w:val="24"/>
          <w:szCs w:val="24"/>
        </w:rPr>
      </w:pPr>
      <w:r w:rsidRPr="00C762CA">
        <w:rPr>
          <w:sz w:val="24"/>
          <w:szCs w:val="24"/>
        </w:rPr>
        <w:t>Dean Wise and James Brennan, "E-commerce-taking stock", Containerisation International, November 2010.</w:t>
      </w:r>
    </w:p>
    <w:p w:rsidR="00286B62" w:rsidRPr="00C762CA" w:rsidRDefault="00286B62" w:rsidP="00776162">
      <w:pPr>
        <w:widowControl/>
        <w:numPr>
          <w:ilvl w:val="0"/>
          <w:numId w:val="104"/>
        </w:numPr>
        <w:tabs>
          <w:tab w:val="left" w:pos="567"/>
        </w:tabs>
        <w:bidi w:val="0"/>
        <w:spacing w:line="400" w:lineRule="exact"/>
        <w:jc w:val="left"/>
        <w:rPr>
          <w:sz w:val="24"/>
          <w:szCs w:val="24"/>
        </w:rPr>
      </w:pPr>
      <w:r w:rsidRPr="00C762CA">
        <w:rPr>
          <w:sz w:val="24"/>
          <w:szCs w:val="24"/>
        </w:rPr>
        <w:t>Dubai World Statistics 2011</w:t>
      </w:r>
    </w:p>
    <w:p w:rsidR="00286B62" w:rsidRPr="00C762CA" w:rsidRDefault="00286B62" w:rsidP="00776162">
      <w:pPr>
        <w:widowControl/>
        <w:numPr>
          <w:ilvl w:val="0"/>
          <w:numId w:val="104"/>
        </w:numPr>
        <w:tabs>
          <w:tab w:val="left" w:pos="567"/>
        </w:tabs>
        <w:bidi w:val="0"/>
        <w:spacing w:line="400" w:lineRule="exact"/>
        <w:jc w:val="left"/>
        <w:rPr>
          <w:sz w:val="24"/>
          <w:szCs w:val="24"/>
        </w:rPr>
      </w:pPr>
      <w:r w:rsidRPr="00C762CA">
        <w:rPr>
          <w:sz w:val="24"/>
          <w:szCs w:val="24"/>
        </w:rPr>
        <w:t>http:// http://capmas.gov.eg/pdf/%D8%</w:t>
      </w:r>
      <w:r w:rsidRPr="00C762CA">
        <w:rPr>
          <w:rFonts w:hint="cs"/>
          <w:sz w:val="24"/>
          <w:szCs w:val="24"/>
          <w:rtl/>
          <w:lang w:bidi="ar-EG"/>
        </w:rPr>
        <w:t>الميزان التجارى</w:t>
      </w:r>
      <w:r w:rsidRPr="00C762CA">
        <w:rPr>
          <w:sz w:val="24"/>
          <w:szCs w:val="24"/>
        </w:rPr>
        <w:t>%.pdf</w:t>
      </w:r>
    </w:p>
    <w:p w:rsidR="00286B62" w:rsidRPr="00C762CA" w:rsidRDefault="00286B62" w:rsidP="00776162">
      <w:pPr>
        <w:widowControl/>
        <w:numPr>
          <w:ilvl w:val="0"/>
          <w:numId w:val="104"/>
        </w:numPr>
        <w:tabs>
          <w:tab w:val="left" w:pos="567"/>
        </w:tabs>
        <w:bidi w:val="0"/>
        <w:spacing w:line="400" w:lineRule="exact"/>
        <w:jc w:val="left"/>
        <w:rPr>
          <w:sz w:val="24"/>
          <w:szCs w:val="24"/>
        </w:rPr>
      </w:pPr>
      <w:r w:rsidRPr="00C762CA">
        <w:rPr>
          <w:sz w:val="24"/>
          <w:szCs w:val="24"/>
        </w:rPr>
        <w:t>http://ar.wikipedia.org/</w:t>
      </w:r>
    </w:p>
    <w:p w:rsidR="00286B62" w:rsidRPr="00C762CA" w:rsidRDefault="00286B62" w:rsidP="00776162">
      <w:pPr>
        <w:widowControl/>
        <w:numPr>
          <w:ilvl w:val="0"/>
          <w:numId w:val="104"/>
        </w:numPr>
        <w:tabs>
          <w:tab w:val="left" w:pos="567"/>
        </w:tabs>
        <w:bidi w:val="0"/>
        <w:spacing w:line="400" w:lineRule="exact"/>
        <w:jc w:val="left"/>
        <w:rPr>
          <w:sz w:val="24"/>
          <w:szCs w:val="24"/>
        </w:rPr>
      </w:pPr>
      <w:r w:rsidRPr="00C762CA">
        <w:rPr>
          <w:sz w:val="24"/>
          <w:szCs w:val="24"/>
        </w:rPr>
        <w:t>http://ar.wikipedia.org/</w:t>
      </w:r>
    </w:p>
    <w:p w:rsidR="00286B62" w:rsidRPr="00AD4E0A" w:rsidRDefault="008B4A6D" w:rsidP="00776162">
      <w:pPr>
        <w:pStyle w:val="FootnoteText"/>
        <w:numPr>
          <w:ilvl w:val="0"/>
          <w:numId w:val="104"/>
        </w:numPr>
        <w:bidi w:val="0"/>
        <w:rPr>
          <w:szCs w:val="22"/>
        </w:rPr>
      </w:pPr>
      <w:hyperlink r:id="rId114" w:history="1">
        <w:r w:rsidR="00286B62" w:rsidRPr="00782617">
          <w:rPr>
            <w:rStyle w:val="Hyperlink"/>
            <w:szCs w:val="22"/>
          </w:rPr>
          <w:t>http://data.albankaldawli.org/indicator/IS.RRS.TOTL.KM</w:t>
        </w:r>
      </w:hyperlink>
      <w:r w:rsidR="00286B62">
        <w:rPr>
          <w:szCs w:val="22"/>
        </w:rPr>
        <w:t xml:space="preserve">  </w:t>
      </w:r>
      <w:r w:rsidR="00286B62">
        <w:rPr>
          <w:rFonts w:hint="cs"/>
          <w:szCs w:val="22"/>
          <w:rtl/>
        </w:rPr>
        <w:t xml:space="preserve"> بتاريخ 23/1/2013</w:t>
      </w:r>
    </w:p>
    <w:p w:rsidR="00286B62" w:rsidRPr="00C762CA" w:rsidRDefault="008B4A6D" w:rsidP="00776162">
      <w:pPr>
        <w:widowControl/>
        <w:numPr>
          <w:ilvl w:val="0"/>
          <w:numId w:val="104"/>
        </w:numPr>
        <w:tabs>
          <w:tab w:val="left" w:pos="567"/>
        </w:tabs>
        <w:bidi w:val="0"/>
        <w:spacing w:line="400" w:lineRule="exact"/>
        <w:jc w:val="left"/>
        <w:rPr>
          <w:sz w:val="24"/>
          <w:szCs w:val="24"/>
        </w:rPr>
      </w:pPr>
      <w:hyperlink r:id="rId115" w:history="1">
        <w:r w:rsidR="00286B62" w:rsidRPr="00C762CA">
          <w:rPr>
            <w:sz w:val="24"/>
            <w:szCs w:val="24"/>
          </w:rPr>
          <w:t>http://www.aaco.org/VirtualDataRoom/L.../State of the industry - English.pdf</w:t>
        </w:r>
      </w:hyperlink>
    </w:p>
    <w:p w:rsidR="00286B62" w:rsidRPr="00C762CA" w:rsidRDefault="00286B62" w:rsidP="00776162">
      <w:pPr>
        <w:widowControl/>
        <w:numPr>
          <w:ilvl w:val="0"/>
          <w:numId w:val="104"/>
        </w:numPr>
        <w:tabs>
          <w:tab w:val="left" w:pos="567"/>
        </w:tabs>
        <w:bidi w:val="0"/>
        <w:spacing w:line="400" w:lineRule="exact"/>
        <w:jc w:val="left"/>
        <w:rPr>
          <w:sz w:val="24"/>
          <w:szCs w:val="24"/>
        </w:rPr>
      </w:pPr>
      <w:r w:rsidRPr="00C762CA">
        <w:rPr>
          <w:sz w:val="24"/>
          <w:szCs w:val="24"/>
        </w:rPr>
        <w:t>http://www.alarab.com.qa/details.php?docId=2698&amp;issueNo=35&amp;secId=17</w:t>
      </w:r>
    </w:p>
    <w:p w:rsidR="00286B62" w:rsidRPr="00C762CA" w:rsidRDefault="00286B62" w:rsidP="00776162">
      <w:pPr>
        <w:widowControl/>
        <w:numPr>
          <w:ilvl w:val="0"/>
          <w:numId w:val="104"/>
        </w:numPr>
        <w:tabs>
          <w:tab w:val="left" w:pos="567"/>
        </w:tabs>
        <w:bidi w:val="0"/>
        <w:spacing w:line="400" w:lineRule="exact"/>
        <w:jc w:val="left"/>
        <w:rPr>
          <w:sz w:val="24"/>
          <w:szCs w:val="24"/>
          <w:rtl/>
        </w:rPr>
      </w:pPr>
      <w:r w:rsidRPr="00C762CA">
        <w:rPr>
          <w:sz w:val="24"/>
          <w:szCs w:val="24"/>
        </w:rPr>
        <w:t>http://www.almustaqbal.com/stories.aspx?storyid=449724</w:t>
      </w:r>
    </w:p>
    <w:p w:rsidR="00286B62" w:rsidRPr="00C762CA" w:rsidRDefault="008B4A6D" w:rsidP="00776162">
      <w:pPr>
        <w:widowControl/>
        <w:numPr>
          <w:ilvl w:val="0"/>
          <w:numId w:val="104"/>
        </w:numPr>
        <w:tabs>
          <w:tab w:val="left" w:pos="567"/>
        </w:tabs>
        <w:bidi w:val="0"/>
        <w:spacing w:line="400" w:lineRule="exact"/>
        <w:jc w:val="left"/>
        <w:rPr>
          <w:sz w:val="24"/>
          <w:szCs w:val="24"/>
        </w:rPr>
      </w:pPr>
      <w:hyperlink r:id="rId116" w:history="1">
        <w:r w:rsidR="00286B62" w:rsidRPr="00C762CA">
          <w:rPr>
            <w:rStyle w:val="Hyperlink"/>
            <w:rFonts w:cs="Simplified Arabic"/>
            <w:sz w:val="24"/>
            <w:szCs w:val="24"/>
          </w:rPr>
          <w:t>http://www.arabfund.org/Data/site1/pdf/Arabic/2011.pdf</w:t>
        </w:r>
      </w:hyperlink>
    </w:p>
    <w:p w:rsidR="00286B62" w:rsidRPr="00C762CA" w:rsidRDefault="008B4A6D" w:rsidP="00776162">
      <w:pPr>
        <w:pStyle w:val="FootnoteText"/>
        <w:numPr>
          <w:ilvl w:val="0"/>
          <w:numId w:val="104"/>
        </w:numPr>
        <w:tabs>
          <w:tab w:val="left" w:pos="709"/>
        </w:tabs>
        <w:bidi w:val="0"/>
        <w:spacing w:before="80" w:line="400" w:lineRule="exact"/>
        <w:rPr>
          <w:sz w:val="24"/>
          <w:szCs w:val="24"/>
          <w:lang w:bidi="ar-EG"/>
        </w:rPr>
      </w:pPr>
      <w:hyperlink r:id="rId117" w:history="1">
        <w:r w:rsidR="00286B62" w:rsidRPr="00C762CA">
          <w:rPr>
            <w:sz w:val="24"/>
            <w:szCs w:val="24"/>
            <w:lang w:bidi="ar-EG"/>
          </w:rPr>
          <w:t>http://www.cdr.gov.lb/arabic/select_projects_sector_D_action.asp</w:t>
        </w:r>
      </w:hyperlink>
    </w:p>
    <w:p w:rsidR="00286B62" w:rsidRPr="00C762CA" w:rsidRDefault="008B4A6D" w:rsidP="00776162">
      <w:pPr>
        <w:widowControl/>
        <w:numPr>
          <w:ilvl w:val="0"/>
          <w:numId w:val="104"/>
        </w:numPr>
        <w:tabs>
          <w:tab w:val="left" w:pos="567"/>
        </w:tabs>
        <w:bidi w:val="0"/>
        <w:spacing w:line="400" w:lineRule="exact"/>
        <w:jc w:val="left"/>
        <w:rPr>
          <w:sz w:val="24"/>
          <w:szCs w:val="24"/>
        </w:rPr>
      </w:pPr>
      <w:hyperlink r:id="rId118" w:history="1">
        <w:r w:rsidR="00286B62" w:rsidRPr="00C762CA">
          <w:rPr>
            <w:rStyle w:val="Hyperlink"/>
            <w:rFonts w:cs="Simplified Arabic"/>
            <w:sz w:val="24"/>
            <w:szCs w:val="24"/>
          </w:rPr>
          <w:t>http://www.dubaimaritimecity.com/</w:t>
        </w:r>
      </w:hyperlink>
    </w:p>
    <w:p w:rsidR="00286B62" w:rsidRPr="00C762CA" w:rsidRDefault="00286B62" w:rsidP="00776162">
      <w:pPr>
        <w:pStyle w:val="FootnoteText"/>
        <w:numPr>
          <w:ilvl w:val="0"/>
          <w:numId w:val="104"/>
        </w:numPr>
        <w:tabs>
          <w:tab w:val="left" w:pos="709"/>
        </w:tabs>
        <w:bidi w:val="0"/>
        <w:spacing w:before="80" w:line="400" w:lineRule="exact"/>
        <w:rPr>
          <w:sz w:val="24"/>
          <w:szCs w:val="24"/>
          <w:rtl/>
          <w:lang w:bidi="ar-EG"/>
        </w:rPr>
      </w:pPr>
      <w:r w:rsidRPr="00C762CA">
        <w:rPr>
          <w:sz w:val="24"/>
          <w:szCs w:val="24"/>
        </w:rPr>
        <w:t>http://www.equipementransport.gov.ma/MET_New/Ar/MenuHautPrincipa</w:t>
      </w:r>
      <w:r w:rsidRPr="00C762CA">
        <w:rPr>
          <w:rStyle w:val="FootnoteReference"/>
          <w:sz w:val="24"/>
          <w:szCs w:val="24"/>
        </w:rPr>
        <w:t xml:space="preserve"> </w:t>
      </w:r>
      <w:hyperlink r:id="rId119" w:history="1">
        <w:r w:rsidRPr="00C762CA">
          <w:rPr>
            <w:sz w:val="24"/>
            <w:szCs w:val="24"/>
            <w:lang w:bidi="ar-EG"/>
          </w:rPr>
          <w:t>l/Programmesetprojets/Rocade+Méditerranéenne+Arabe.htm</w:t>
        </w:r>
      </w:hyperlink>
    </w:p>
    <w:p w:rsidR="00286B62" w:rsidRPr="00C762CA" w:rsidRDefault="00286B62" w:rsidP="00776162">
      <w:pPr>
        <w:widowControl/>
        <w:numPr>
          <w:ilvl w:val="0"/>
          <w:numId w:val="104"/>
        </w:numPr>
        <w:tabs>
          <w:tab w:val="left" w:pos="567"/>
        </w:tabs>
        <w:bidi w:val="0"/>
        <w:spacing w:line="400" w:lineRule="exact"/>
        <w:jc w:val="left"/>
        <w:rPr>
          <w:sz w:val="24"/>
          <w:szCs w:val="24"/>
        </w:rPr>
      </w:pPr>
      <w:r w:rsidRPr="00C762CA">
        <w:rPr>
          <w:sz w:val="24"/>
          <w:szCs w:val="24"/>
        </w:rPr>
        <w:t>http://www.geek4arab.com/less/lesson-538-1.html</w:t>
      </w:r>
    </w:p>
    <w:p w:rsidR="00286B62" w:rsidRPr="00C762CA" w:rsidRDefault="00286B62" w:rsidP="00776162">
      <w:pPr>
        <w:pStyle w:val="FootnoteText"/>
        <w:numPr>
          <w:ilvl w:val="0"/>
          <w:numId w:val="104"/>
        </w:numPr>
        <w:tabs>
          <w:tab w:val="left" w:pos="709"/>
        </w:tabs>
        <w:bidi w:val="0"/>
        <w:spacing w:before="80" w:line="400" w:lineRule="exact"/>
        <w:rPr>
          <w:sz w:val="24"/>
          <w:szCs w:val="24"/>
          <w:rtl/>
          <w:lang w:bidi="ar-EG"/>
        </w:rPr>
      </w:pPr>
      <w:r w:rsidRPr="00C762CA">
        <w:rPr>
          <w:sz w:val="24"/>
          <w:szCs w:val="24"/>
          <w:lang w:bidi="ar-EG"/>
        </w:rPr>
        <w:t>http://www.gop.bh/free-zone.asp</w:t>
      </w:r>
    </w:p>
    <w:p w:rsidR="00286B62" w:rsidRPr="008C74C6" w:rsidRDefault="008B4A6D" w:rsidP="00776162">
      <w:pPr>
        <w:pStyle w:val="FootnoteText"/>
        <w:numPr>
          <w:ilvl w:val="0"/>
          <w:numId w:val="104"/>
        </w:numPr>
        <w:tabs>
          <w:tab w:val="left" w:pos="709"/>
        </w:tabs>
        <w:bidi w:val="0"/>
        <w:spacing w:before="80" w:line="400" w:lineRule="exact"/>
        <w:ind w:right="-285"/>
        <w:jc w:val="left"/>
        <w:rPr>
          <w:spacing w:val="-4"/>
          <w:sz w:val="24"/>
          <w:szCs w:val="24"/>
          <w:lang w:bidi="ar-EG"/>
        </w:rPr>
      </w:pPr>
      <w:hyperlink r:id="rId120" w:history="1">
        <w:r w:rsidR="00286B62" w:rsidRPr="00C762CA">
          <w:rPr>
            <w:spacing w:val="-4"/>
            <w:sz w:val="24"/>
            <w:szCs w:val="24"/>
            <w:lang w:bidi="ar-EG"/>
          </w:rPr>
          <w:t>http://www.government.ae/web/guest/eservice-topic-details?categoryId=89</w:t>
        </w:r>
      </w:hyperlink>
    </w:p>
    <w:p w:rsidR="00286B62" w:rsidRPr="00C762CA" w:rsidRDefault="008B4A6D" w:rsidP="00776162">
      <w:pPr>
        <w:pStyle w:val="FootnoteText"/>
        <w:numPr>
          <w:ilvl w:val="0"/>
          <w:numId w:val="104"/>
        </w:numPr>
        <w:tabs>
          <w:tab w:val="left" w:pos="709"/>
        </w:tabs>
        <w:bidi w:val="0"/>
        <w:spacing w:before="80" w:line="400" w:lineRule="exact"/>
        <w:ind w:right="-285"/>
        <w:jc w:val="left"/>
        <w:rPr>
          <w:spacing w:val="-4"/>
          <w:sz w:val="24"/>
          <w:szCs w:val="24"/>
          <w:lang w:bidi="ar-EG"/>
        </w:rPr>
      </w:pPr>
      <w:hyperlink r:id="rId121" w:history="1">
        <w:r w:rsidR="00286B62" w:rsidRPr="009C0062">
          <w:rPr>
            <w:rStyle w:val="Hyperlink"/>
            <w:lang w:bidi="ar-EG"/>
          </w:rPr>
          <w:t>http://www.hattpost.com/?p=19618</w:t>
        </w:r>
      </w:hyperlink>
    </w:p>
    <w:p w:rsidR="00286B62" w:rsidRPr="00C762CA" w:rsidRDefault="008B4A6D" w:rsidP="00776162">
      <w:pPr>
        <w:widowControl/>
        <w:numPr>
          <w:ilvl w:val="0"/>
          <w:numId w:val="104"/>
        </w:numPr>
        <w:tabs>
          <w:tab w:val="left" w:pos="567"/>
        </w:tabs>
        <w:bidi w:val="0"/>
        <w:spacing w:line="400" w:lineRule="exact"/>
        <w:jc w:val="left"/>
        <w:rPr>
          <w:sz w:val="24"/>
          <w:szCs w:val="24"/>
        </w:rPr>
      </w:pPr>
      <w:hyperlink r:id="rId122" w:history="1">
        <w:r w:rsidR="00286B62" w:rsidRPr="00C762CA">
          <w:rPr>
            <w:rStyle w:val="Hyperlink"/>
            <w:rFonts w:cs="Simplified Arabic"/>
            <w:sz w:val="24"/>
            <w:szCs w:val="24"/>
          </w:rPr>
          <w:t>http://www.internetworldstats.com/stats.htm</w:t>
        </w:r>
      </w:hyperlink>
    </w:p>
    <w:p w:rsidR="00286B62" w:rsidRPr="00C762CA" w:rsidRDefault="00286B62" w:rsidP="00776162">
      <w:pPr>
        <w:widowControl/>
        <w:numPr>
          <w:ilvl w:val="0"/>
          <w:numId w:val="104"/>
        </w:numPr>
        <w:tabs>
          <w:tab w:val="left" w:pos="567"/>
        </w:tabs>
        <w:bidi w:val="0"/>
        <w:spacing w:line="400" w:lineRule="exact"/>
        <w:jc w:val="left"/>
        <w:rPr>
          <w:sz w:val="24"/>
          <w:szCs w:val="24"/>
        </w:rPr>
      </w:pPr>
      <w:r w:rsidRPr="00C762CA">
        <w:rPr>
          <w:sz w:val="24"/>
          <w:szCs w:val="24"/>
        </w:rPr>
        <w:t>http://www.internetworldstats.com/stats.htm</w:t>
      </w:r>
    </w:p>
    <w:p w:rsidR="00286B62" w:rsidRPr="00C762CA" w:rsidRDefault="008B4A6D" w:rsidP="00776162">
      <w:pPr>
        <w:widowControl/>
        <w:numPr>
          <w:ilvl w:val="0"/>
          <w:numId w:val="104"/>
        </w:numPr>
        <w:tabs>
          <w:tab w:val="left" w:pos="567"/>
        </w:tabs>
        <w:bidi w:val="0"/>
        <w:spacing w:line="400" w:lineRule="exact"/>
        <w:jc w:val="left"/>
        <w:rPr>
          <w:sz w:val="24"/>
          <w:szCs w:val="24"/>
        </w:rPr>
      </w:pPr>
      <w:hyperlink r:id="rId123" w:history="1">
        <w:r w:rsidR="00286B62" w:rsidRPr="00C762CA">
          <w:rPr>
            <w:rStyle w:val="Hyperlink"/>
            <w:rFonts w:cs="Simplified Arabic"/>
            <w:sz w:val="24"/>
            <w:szCs w:val="24"/>
          </w:rPr>
          <w:t>http://www.maher4ec.com</w:t>
        </w:r>
      </w:hyperlink>
    </w:p>
    <w:p w:rsidR="00286B62" w:rsidRPr="00C762CA" w:rsidRDefault="008B4A6D" w:rsidP="00776162">
      <w:pPr>
        <w:pStyle w:val="FootnoteText"/>
        <w:numPr>
          <w:ilvl w:val="0"/>
          <w:numId w:val="104"/>
        </w:numPr>
        <w:tabs>
          <w:tab w:val="left" w:pos="709"/>
        </w:tabs>
        <w:bidi w:val="0"/>
        <w:spacing w:before="80" w:line="400" w:lineRule="exact"/>
        <w:rPr>
          <w:sz w:val="24"/>
          <w:szCs w:val="24"/>
          <w:lang w:bidi="ar-EG"/>
        </w:rPr>
      </w:pPr>
      <w:hyperlink r:id="rId124" w:anchor="1" w:history="1">
        <w:r w:rsidR="00286B62" w:rsidRPr="00C762CA">
          <w:rPr>
            <w:sz w:val="24"/>
            <w:szCs w:val="24"/>
            <w:lang w:bidi="ar-EG"/>
          </w:rPr>
          <w:t>http://www.mot.gov.jo/ar/RoadFreightTransportSectorProject#1</w:t>
        </w:r>
      </w:hyperlink>
    </w:p>
    <w:p w:rsidR="00286B62" w:rsidRPr="00C762CA" w:rsidRDefault="00286B62" w:rsidP="00776162">
      <w:pPr>
        <w:pStyle w:val="FootnoteText"/>
        <w:numPr>
          <w:ilvl w:val="0"/>
          <w:numId w:val="104"/>
        </w:numPr>
        <w:tabs>
          <w:tab w:val="left" w:pos="709"/>
        </w:tabs>
        <w:bidi w:val="0"/>
        <w:spacing w:before="80" w:line="400" w:lineRule="exact"/>
        <w:rPr>
          <w:sz w:val="24"/>
          <w:szCs w:val="24"/>
          <w:lang w:bidi="ar-EG"/>
        </w:rPr>
      </w:pPr>
      <w:r w:rsidRPr="00C762CA">
        <w:rPr>
          <w:sz w:val="24"/>
          <w:szCs w:val="24"/>
          <w:lang w:bidi="ar-EG"/>
        </w:rPr>
        <w:t>http://www.mot.gov.sa/ar/Pages/H_Projects_Future.aspx</w:t>
      </w:r>
    </w:p>
    <w:p w:rsidR="00286B62" w:rsidRPr="00C762CA" w:rsidRDefault="008B4A6D" w:rsidP="00776162">
      <w:pPr>
        <w:widowControl/>
        <w:numPr>
          <w:ilvl w:val="0"/>
          <w:numId w:val="104"/>
        </w:numPr>
        <w:tabs>
          <w:tab w:val="left" w:pos="567"/>
        </w:tabs>
        <w:bidi w:val="0"/>
        <w:spacing w:line="400" w:lineRule="exact"/>
        <w:jc w:val="left"/>
        <w:rPr>
          <w:sz w:val="24"/>
          <w:szCs w:val="24"/>
        </w:rPr>
      </w:pPr>
      <w:hyperlink r:id="rId125" w:history="1">
        <w:r w:rsidR="00286B62" w:rsidRPr="00C762CA">
          <w:rPr>
            <w:rStyle w:val="Hyperlink"/>
            <w:rFonts w:cs="Simplified Arabic"/>
            <w:sz w:val="24"/>
            <w:szCs w:val="24"/>
          </w:rPr>
          <w:t>http://www.mot.gov.sy/index.php?d=177&amp;id=1336</w:t>
        </w:r>
      </w:hyperlink>
    </w:p>
    <w:p w:rsidR="00286B62" w:rsidRPr="00C762CA" w:rsidRDefault="008B4A6D" w:rsidP="00776162">
      <w:pPr>
        <w:widowControl/>
        <w:numPr>
          <w:ilvl w:val="0"/>
          <w:numId w:val="104"/>
        </w:numPr>
        <w:tabs>
          <w:tab w:val="left" w:pos="567"/>
        </w:tabs>
        <w:bidi w:val="0"/>
        <w:spacing w:line="400" w:lineRule="exact"/>
        <w:jc w:val="left"/>
        <w:rPr>
          <w:sz w:val="24"/>
          <w:szCs w:val="24"/>
        </w:rPr>
      </w:pPr>
      <w:hyperlink r:id="rId126" w:history="1">
        <w:r w:rsidR="00286B62" w:rsidRPr="00C762CA">
          <w:rPr>
            <w:rStyle w:val="Hyperlink"/>
            <w:rFonts w:cs="Simplified Arabic"/>
            <w:sz w:val="24"/>
            <w:szCs w:val="24"/>
          </w:rPr>
          <w:t>http://www.nuqudy.com</w:t>
        </w:r>
      </w:hyperlink>
    </w:p>
    <w:p w:rsidR="00286B62" w:rsidRPr="00C762CA" w:rsidRDefault="00286B62" w:rsidP="00776162">
      <w:pPr>
        <w:pStyle w:val="FootnoteText"/>
        <w:numPr>
          <w:ilvl w:val="0"/>
          <w:numId w:val="104"/>
        </w:numPr>
        <w:bidi w:val="0"/>
        <w:rPr>
          <w:sz w:val="24"/>
          <w:szCs w:val="24"/>
        </w:rPr>
      </w:pPr>
      <w:r w:rsidRPr="00C762CA">
        <w:rPr>
          <w:sz w:val="24"/>
          <w:szCs w:val="24"/>
        </w:rPr>
        <w:t>http://www.ports.gov.sa/Arabic/Statistics/Documents/statistics_2011.zip</w:t>
      </w:r>
    </w:p>
    <w:p w:rsidR="00286B62" w:rsidRDefault="008B4A6D" w:rsidP="00776162">
      <w:pPr>
        <w:widowControl/>
        <w:numPr>
          <w:ilvl w:val="0"/>
          <w:numId w:val="104"/>
        </w:numPr>
        <w:tabs>
          <w:tab w:val="left" w:pos="567"/>
        </w:tabs>
        <w:bidi w:val="0"/>
        <w:spacing w:line="400" w:lineRule="exact"/>
        <w:jc w:val="left"/>
        <w:rPr>
          <w:sz w:val="24"/>
          <w:szCs w:val="24"/>
        </w:rPr>
      </w:pPr>
      <w:hyperlink r:id="rId127" w:history="1">
        <w:r w:rsidR="00286B62" w:rsidRPr="00C762CA">
          <w:rPr>
            <w:rStyle w:val="Hyperlink"/>
            <w:rFonts w:cs="Simplified Arabic"/>
            <w:sz w:val="24"/>
            <w:szCs w:val="24"/>
          </w:rPr>
          <w:t>http://www.saudirailways.org/portal/page/portal/PRTSAR/root_ar/HomeAR/04_ExpansionProjects/07ProjectsUnderStudy</w:t>
        </w:r>
      </w:hyperlink>
    </w:p>
    <w:p w:rsidR="00286B62" w:rsidRPr="00C762CA" w:rsidRDefault="00286B62" w:rsidP="00776162">
      <w:pPr>
        <w:widowControl/>
        <w:numPr>
          <w:ilvl w:val="0"/>
          <w:numId w:val="104"/>
        </w:numPr>
        <w:tabs>
          <w:tab w:val="left" w:pos="567"/>
        </w:tabs>
        <w:bidi w:val="0"/>
        <w:spacing w:line="400" w:lineRule="exact"/>
        <w:jc w:val="left"/>
        <w:rPr>
          <w:sz w:val="24"/>
          <w:szCs w:val="24"/>
        </w:rPr>
      </w:pPr>
      <w:r w:rsidRPr="00C762CA">
        <w:rPr>
          <w:sz w:val="24"/>
          <w:szCs w:val="24"/>
        </w:rPr>
        <w:t>Karl Jeffry, "Recent development in information technology for container terminals: a cargo" Systems Report, London, January 2009.</w:t>
      </w:r>
    </w:p>
    <w:p w:rsidR="00286B62" w:rsidRPr="00C762CA" w:rsidRDefault="00286B62" w:rsidP="00776162">
      <w:pPr>
        <w:widowControl/>
        <w:numPr>
          <w:ilvl w:val="0"/>
          <w:numId w:val="104"/>
        </w:numPr>
        <w:tabs>
          <w:tab w:val="left" w:pos="567"/>
        </w:tabs>
        <w:bidi w:val="0"/>
        <w:spacing w:line="400" w:lineRule="exact"/>
        <w:jc w:val="left"/>
        <w:rPr>
          <w:sz w:val="24"/>
          <w:szCs w:val="24"/>
        </w:rPr>
      </w:pPr>
      <w:r w:rsidRPr="00C762CA">
        <w:rPr>
          <w:sz w:val="24"/>
          <w:szCs w:val="24"/>
        </w:rPr>
        <w:t>Michael Mings, Counting the Net: Internet Access Indicators, International Telecommunication Union, Switzerland. Also available at http://www.isoc.org</w:t>
      </w:r>
    </w:p>
    <w:p w:rsidR="00286B62" w:rsidRPr="00C762CA" w:rsidRDefault="00286B62" w:rsidP="00776162">
      <w:pPr>
        <w:widowControl/>
        <w:numPr>
          <w:ilvl w:val="0"/>
          <w:numId w:val="104"/>
        </w:numPr>
        <w:tabs>
          <w:tab w:val="left" w:pos="567"/>
        </w:tabs>
        <w:bidi w:val="0"/>
        <w:spacing w:line="400" w:lineRule="exact"/>
        <w:jc w:val="left"/>
        <w:rPr>
          <w:sz w:val="24"/>
          <w:szCs w:val="24"/>
          <w:rtl/>
        </w:rPr>
      </w:pPr>
      <w:r w:rsidRPr="00C762CA">
        <w:rPr>
          <w:sz w:val="24"/>
          <w:szCs w:val="24"/>
        </w:rPr>
        <w:t>OECD, 2002, Transport Logistics Shared Solutions to Common Challenges. Report by the Organisation for Economic Co-Operation and Development, France.</w:t>
      </w:r>
    </w:p>
    <w:p w:rsidR="00286B62" w:rsidRPr="00C762CA" w:rsidRDefault="00286B62" w:rsidP="00776162">
      <w:pPr>
        <w:widowControl/>
        <w:numPr>
          <w:ilvl w:val="0"/>
          <w:numId w:val="104"/>
        </w:numPr>
        <w:tabs>
          <w:tab w:val="left" w:pos="567"/>
        </w:tabs>
        <w:bidi w:val="0"/>
        <w:spacing w:line="400" w:lineRule="exact"/>
        <w:jc w:val="left"/>
        <w:rPr>
          <w:sz w:val="24"/>
          <w:szCs w:val="24"/>
        </w:rPr>
      </w:pPr>
      <w:r w:rsidRPr="00C762CA">
        <w:rPr>
          <w:sz w:val="24"/>
          <w:szCs w:val="24"/>
        </w:rPr>
        <w:t>The Global Information Technology Report 2010 – 2011, The World Economic Forum (http:// www.weforum.org/ issues/ global-information-technology)</w:t>
      </w:r>
    </w:p>
    <w:p w:rsidR="00286B62" w:rsidRPr="00C762CA" w:rsidRDefault="00286B62" w:rsidP="00776162">
      <w:pPr>
        <w:pStyle w:val="FootnoteText"/>
        <w:numPr>
          <w:ilvl w:val="0"/>
          <w:numId w:val="104"/>
        </w:numPr>
        <w:bidi w:val="0"/>
        <w:jc w:val="both"/>
        <w:rPr>
          <w:sz w:val="24"/>
          <w:szCs w:val="24"/>
          <w:lang w:bidi="ar-EG"/>
        </w:rPr>
      </w:pPr>
      <w:r w:rsidRPr="00C762CA">
        <w:rPr>
          <w:sz w:val="24"/>
          <w:szCs w:val="24"/>
          <w:lang w:bidi="ar-EG"/>
        </w:rPr>
        <w:t>UNCTAD newsletter No.43, 2009 &amp; UNCTAD newsletter No. 46, 2010</w:t>
      </w:r>
    </w:p>
    <w:p w:rsidR="00286B62" w:rsidRPr="00C762CA" w:rsidRDefault="00286B62" w:rsidP="00776162">
      <w:pPr>
        <w:widowControl/>
        <w:numPr>
          <w:ilvl w:val="0"/>
          <w:numId w:val="104"/>
        </w:numPr>
        <w:tabs>
          <w:tab w:val="left" w:pos="567"/>
        </w:tabs>
        <w:bidi w:val="0"/>
        <w:spacing w:line="400" w:lineRule="exact"/>
        <w:jc w:val="left"/>
        <w:rPr>
          <w:sz w:val="24"/>
          <w:szCs w:val="24"/>
        </w:rPr>
      </w:pPr>
      <w:r w:rsidRPr="00C762CA">
        <w:rPr>
          <w:sz w:val="24"/>
          <w:szCs w:val="24"/>
        </w:rPr>
        <w:t>UNCTAD, "Study on the use of information technology in small ports: report by the UNCTAD secretariat (UNCTAD/SDTE/TLB/1), 12 January 2001</w:t>
      </w:r>
    </w:p>
    <w:p w:rsidR="00286B62" w:rsidRPr="00C762CA" w:rsidRDefault="00286B62" w:rsidP="00776162">
      <w:pPr>
        <w:widowControl/>
        <w:numPr>
          <w:ilvl w:val="0"/>
          <w:numId w:val="104"/>
        </w:numPr>
        <w:tabs>
          <w:tab w:val="left" w:pos="567"/>
        </w:tabs>
        <w:bidi w:val="0"/>
        <w:spacing w:line="400" w:lineRule="exact"/>
        <w:jc w:val="left"/>
        <w:rPr>
          <w:sz w:val="24"/>
          <w:szCs w:val="24"/>
        </w:rPr>
      </w:pPr>
      <w:r w:rsidRPr="00C762CA">
        <w:rPr>
          <w:sz w:val="24"/>
          <w:szCs w:val="24"/>
        </w:rPr>
        <w:t>United Nations, Department of Economic and Social Affairs, Population Division (2011): World Population Prospects: The 2010 Revision. New York</w:t>
      </w:r>
    </w:p>
    <w:p w:rsidR="00286B62" w:rsidRPr="00C762CA" w:rsidRDefault="00286B62" w:rsidP="00776162">
      <w:pPr>
        <w:widowControl/>
        <w:numPr>
          <w:ilvl w:val="0"/>
          <w:numId w:val="104"/>
        </w:numPr>
        <w:tabs>
          <w:tab w:val="left" w:pos="567"/>
        </w:tabs>
        <w:bidi w:val="0"/>
        <w:spacing w:line="400" w:lineRule="exact"/>
        <w:jc w:val="left"/>
        <w:rPr>
          <w:sz w:val="24"/>
          <w:szCs w:val="24"/>
        </w:rPr>
      </w:pPr>
      <w:r w:rsidRPr="00C762CA">
        <w:rPr>
          <w:sz w:val="24"/>
          <w:szCs w:val="24"/>
        </w:rPr>
        <w:t>World Bank Logistics Performance Index: 2010</w:t>
      </w:r>
    </w:p>
    <w:p w:rsidR="00286B62" w:rsidRPr="00C762CA" w:rsidRDefault="00286B62" w:rsidP="00776162">
      <w:pPr>
        <w:widowControl/>
        <w:numPr>
          <w:ilvl w:val="0"/>
          <w:numId w:val="104"/>
        </w:numPr>
        <w:tabs>
          <w:tab w:val="left" w:pos="567"/>
        </w:tabs>
        <w:bidi w:val="0"/>
        <w:spacing w:line="400" w:lineRule="exact"/>
        <w:jc w:val="left"/>
        <w:rPr>
          <w:sz w:val="24"/>
          <w:szCs w:val="24"/>
        </w:rPr>
      </w:pPr>
      <w:r w:rsidRPr="00C762CA">
        <w:rPr>
          <w:sz w:val="24"/>
          <w:szCs w:val="24"/>
        </w:rPr>
        <w:t>Zawya Weekly - December 11-18, 2012</w:t>
      </w:r>
    </w:p>
    <w:p w:rsidR="00286B62" w:rsidRPr="0012127F" w:rsidRDefault="00286B62" w:rsidP="00776162">
      <w:pPr>
        <w:pStyle w:val="FootnoteText"/>
        <w:widowControl/>
        <w:numPr>
          <w:ilvl w:val="0"/>
          <w:numId w:val="104"/>
        </w:numPr>
        <w:bidi w:val="0"/>
        <w:spacing w:before="0" w:after="120" w:line="240" w:lineRule="auto"/>
        <w:ind w:left="0" w:firstLine="0"/>
        <w:jc w:val="left"/>
        <w:rPr>
          <w:rFonts w:ascii="Calibri" w:hAnsi="Calibri" w:cs="Calibri"/>
          <w:b/>
          <w:sz w:val="72"/>
          <w:szCs w:val="72"/>
          <w:lang w:bidi="ar-EG"/>
        </w:rPr>
      </w:pPr>
      <w:r w:rsidRPr="0012127F">
        <w:rPr>
          <w:rFonts w:ascii="Calibri" w:hAnsi="Calibri" w:cs="Calibri"/>
          <w:b/>
          <w:sz w:val="72"/>
          <w:szCs w:val="72"/>
          <w:rtl/>
        </w:rPr>
        <w:br w:type="page"/>
      </w:r>
    </w:p>
    <w:p w:rsidR="00286B62" w:rsidRDefault="00286B62" w:rsidP="00286B62">
      <w:pPr>
        <w:pStyle w:val="P"/>
        <w:tabs>
          <w:tab w:val="clear" w:pos="567"/>
        </w:tabs>
        <w:spacing w:before="4080" w:after="120" w:line="580" w:lineRule="exact"/>
        <w:ind w:left="0"/>
        <w:jc w:val="center"/>
        <w:rPr>
          <w:rFonts w:ascii="Arial" w:hAnsi="Arial" w:cs="AL-Mateen"/>
          <w:b/>
          <w:sz w:val="72"/>
          <w:szCs w:val="72"/>
          <w:rtl/>
        </w:rPr>
      </w:pPr>
    </w:p>
    <w:p w:rsidR="00286B62" w:rsidRDefault="00286B62" w:rsidP="00286B62">
      <w:pPr>
        <w:pStyle w:val="P"/>
        <w:tabs>
          <w:tab w:val="clear" w:pos="567"/>
        </w:tabs>
        <w:spacing w:before="4080" w:after="120" w:line="580" w:lineRule="exact"/>
        <w:ind w:left="0"/>
        <w:jc w:val="center"/>
        <w:rPr>
          <w:rFonts w:ascii="Arial" w:hAnsi="Arial" w:cs="AL-Mateen"/>
          <w:b/>
          <w:sz w:val="52"/>
          <w:szCs w:val="52"/>
          <w:rtl/>
        </w:rPr>
        <w:sectPr w:rsidR="00286B62" w:rsidSect="00192BF2">
          <w:headerReference w:type="default" r:id="rId128"/>
          <w:footerReference w:type="default" r:id="rId129"/>
          <w:pgSz w:w="11906" w:h="16838"/>
          <w:pgMar w:top="1701" w:right="2268" w:bottom="1701" w:left="1701" w:header="709" w:footer="709" w:gutter="0"/>
          <w:cols w:space="708"/>
          <w:bidi/>
          <w:rtlGutter/>
          <w:docGrid w:linePitch="360"/>
        </w:sectPr>
      </w:pPr>
      <w:r w:rsidRPr="00820B14">
        <w:rPr>
          <w:rFonts w:ascii="Arial" w:hAnsi="Arial" w:cs="AL-Mateen" w:hint="cs"/>
          <w:b/>
          <w:sz w:val="72"/>
          <w:szCs w:val="72"/>
          <w:rtl/>
        </w:rPr>
        <w:t>الم</w:t>
      </w:r>
      <w:r>
        <w:rPr>
          <w:rFonts w:ascii="Arial" w:hAnsi="Arial" w:cs="AL-Mateen" w:hint="cs"/>
          <w:b/>
          <w:sz w:val="72"/>
          <w:szCs w:val="72"/>
          <w:rtl/>
        </w:rPr>
        <w:t>ـــ</w:t>
      </w:r>
      <w:r w:rsidRPr="00820B14">
        <w:rPr>
          <w:rFonts w:ascii="Arial" w:hAnsi="Arial" w:cs="AL-Mateen" w:hint="cs"/>
          <w:b/>
          <w:sz w:val="72"/>
          <w:szCs w:val="72"/>
          <w:rtl/>
        </w:rPr>
        <w:t>لاح</w:t>
      </w:r>
      <w:r>
        <w:rPr>
          <w:rFonts w:ascii="Arial" w:hAnsi="Arial" w:cs="AL-Mateen" w:hint="cs"/>
          <w:b/>
          <w:sz w:val="72"/>
          <w:szCs w:val="72"/>
          <w:rtl/>
        </w:rPr>
        <w:t>ــــــــــــــ</w:t>
      </w:r>
      <w:r w:rsidRPr="00820B14">
        <w:rPr>
          <w:rFonts w:ascii="Arial" w:hAnsi="Arial" w:cs="AL-Mateen" w:hint="cs"/>
          <w:b/>
          <w:sz w:val="72"/>
          <w:szCs w:val="72"/>
          <w:rtl/>
        </w:rPr>
        <w:t>ق</w:t>
      </w:r>
    </w:p>
    <w:p w:rsidR="00286B62" w:rsidRPr="004C3EBE" w:rsidRDefault="00286B62" w:rsidP="00286B62">
      <w:pPr>
        <w:pStyle w:val="P"/>
        <w:spacing w:before="4080" w:after="240" w:line="600" w:lineRule="exact"/>
        <w:ind w:hanging="567"/>
        <w:jc w:val="center"/>
        <w:rPr>
          <w:rFonts w:ascii="Arial" w:hAnsi="Arial" w:cs="AL-Mateen"/>
          <w:b/>
          <w:sz w:val="72"/>
          <w:szCs w:val="72"/>
          <w:rtl/>
        </w:rPr>
      </w:pPr>
      <w:r w:rsidRPr="004C3EBE">
        <w:rPr>
          <w:rFonts w:ascii="Arial" w:hAnsi="Arial" w:cs="AL-Mateen" w:hint="cs"/>
          <w:b/>
          <w:sz w:val="72"/>
          <w:szCs w:val="72"/>
          <w:rtl/>
        </w:rPr>
        <w:t xml:space="preserve">الملحق رقم </w:t>
      </w:r>
      <w:r w:rsidRPr="004C3EBE">
        <w:rPr>
          <w:rFonts w:cs="Times New Roman"/>
          <w:bCs/>
          <w:sz w:val="56"/>
          <w:szCs w:val="56"/>
          <w:rtl/>
        </w:rPr>
        <w:t>(1)</w:t>
      </w:r>
    </w:p>
    <w:p w:rsidR="00286B62" w:rsidRDefault="00286B62" w:rsidP="00286B62">
      <w:pPr>
        <w:pStyle w:val="P"/>
        <w:spacing w:before="240" w:line="820" w:lineRule="exact"/>
        <w:ind w:left="0"/>
        <w:jc w:val="center"/>
        <w:rPr>
          <w:rFonts w:ascii="Arial" w:hAnsi="Arial" w:cs="AL-Mateen"/>
          <w:b/>
          <w:sz w:val="52"/>
          <w:szCs w:val="52"/>
          <w:rtl/>
        </w:rPr>
      </w:pPr>
      <w:r w:rsidRPr="004C3EBE">
        <w:rPr>
          <w:rFonts w:ascii="Arial" w:hAnsi="Arial" w:cs="AL-Mateen" w:hint="cs"/>
          <w:b/>
          <w:sz w:val="52"/>
          <w:szCs w:val="52"/>
          <w:rtl/>
        </w:rPr>
        <w:t xml:space="preserve">إتفاقية النقل متعدد الوسائط للبضائع </w:t>
      </w:r>
      <w:r>
        <w:rPr>
          <w:rFonts w:ascii="Arial" w:hAnsi="Arial" w:cs="AL-Mateen"/>
          <w:b/>
          <w:sz w:val="52"/>
          <w:szCs w:val="52"/>
          <w:rtl/>
        </w:rPr>
        <w:br/>
      </w:r>
      <w:r w:rsidRPr="004C3EBE">
        <w:rPr>
          <w:rFonts w:ascii="Arial" w:hAnsi="Arial" w:cs="AL-Mateen" w:hint="cs"/>
          <w:b/>
          <w:sz w:val="52"/>
          <w:szCs w:val="52"/>
          <w:rtl/>
        </w:rPr>
        <w:t>بين الدول العربية</w:t>
      </w:r>
    </w:p>
    <w:p w:rsidR="00286B62" w:rsidRPr="004C3EBE" w:rsidRDefault="00286B62" w:rsidP="00286B62">
      <w:pPr>
        <w:pStyle w:val="P"/>
        <w:spacing w:before="240" w:line="860" w:lineRule="exact"/>
        <w:ind w:left="0"/>
        <w:jc w:val="center"/>
        <w:rPr>
          <w:rFonts w:ascii="Arial" w:hAnsi="Arial" w:cs="AL-Mateen"/>
          <w:b/>
          <w:sz w:val="48"/>
          <w:szCs w:val="48"/>
          <w:rtl/>
        </w:rPr>
      </w:pPr>
      <w:r w:rsidRPr="004C3EBE">
        <w:rPr>
          <w:rFonts w:ascii="Arial" w:hAnsi="Arial" w:cs="AL-Mateen" w:hint="cs"/>
          <w:b/>
          <w:sz w:val="48"/>
          <w:szCs w:val="48"/>
          <w:rtl/>
        </w:rPr>
        <w:t>المسودة السادسة</w:t>
      </w:r>
    </w:p>
    <w:p w:rsidR="00286B62" w:rsidRDefault="00286B62" w:rsidP="00286B62">
      <w:pPr>
        <w:widowControl/>
        <w:bidi w:val="0"/>
        <w:spacing w:before="0" w:line="240" w:lineRule="auto"/>
        <w:ind w:firstLine="0"/>
        <w:jc w:val="center"/>
        <w:rPr>
          <w:rFonts w:ascii="Simplified Arabic" w:hAnsi="Simplified Arabic"/>
          <w:bCs/>
          <w:sz w:val="72"/>
          <w:szCs w:val="72"/>
          <w:lang w:bidi="ar-EG"/>
        </w:rPr>
      </w:pPr>
      <w:r w:rsidRPr="0036761B">
        <w:rPr>
          <w:rFonts w:ascii="Simplified Arabic" w:hAnsi="Simplified Arabic"/>
          <w:bCs/>
          <w:sz w:val="72"/>
          <w:szCs w:val="72"/>
          <w:rtl/>
        </w:rPr>
        <w:br w:type="page"/>
      </w:r>
    </w:p>
    <w:p w:rsidR="00286B62" w:rsidRDefault="00286B62" w:rsidP="00286B62">
      <w:pPr>
        <w:widowControl/>
        <w:bidi w:val="0"/>
        <w:spacing w:before="0" w:line="240" w:lineRule="auto"/>
        <w:ind w:firstLine="0"/>
        <w:jc w:val="center"/>
        <w:rPr>
          <w:rFonts w:ascii="Simplified Arabic" w:hAnsi="Simplified Arabic"/>
          <w:bCs/>
          <w:sz w:val="72"/>
          <w:szCs w:val="72"/>
        </w:rPr>
      </w:pPr>
    </w:p>
    <w:p w:rsidR="00286B62" w:rsidRDefault="00286B62" w:rsidP="00286B62">
      <w:pPr>
        <w:widowControl/>
        <w:bidi w:val="0"/>
        <w:spacing w:before="0" w:line="240" w:lineRule="auto"/>
        <w:ind w:firstLine="0"/>
        <w:jc w:val="center"/>
        <w:rPr>
          <w:rFonts w:ascii="Simplified Arabic" w:hAnsi="Simplified Arabic"/>
          <w:bCs/>
          <w:sz w:val="72"/>
          <w:szCs w:val="72"/>
        </w:rPr>
      </w:pPr>
    </w:p>
    <w:p w:rsidR="00286B62" w:rsidRDefault="00286B62" w:rsidP="00286B62">
      <w:pPr>
        <w:widowControl/>
        <w:bidi w:val="0"/>
        <w:spacing w:before="0" w:line="240" w:lineRule="auto"/>
        <w:ind w:firstLine="0"/>
        <w:jc w:val="center"/>
        <w:rPr>
          <w:rFonts w:ascii="Simplified Arabic" w:hAnsi="Simplified Arabic"/>
          <w:bCs/>
          <w:sz w:val="72"/>
          <w:szCs w:val="72"/>
        </w:rPr>
      </w:pPr>
    </w:p>
    <w:p w:rsidR="00286B62" w:rsidRDefault="00286B62" w:rsidP="00286B62">
      <w:pPr>
        <w:widowControl/>
        <w:bidi w:val="0"/>
        <w:spacing w:before="0" w:line="240" w:lineRule="auto"/>
        <w:ind w:firstLine="0"/>
        <w:jc w:val="center"/>
        <w:rPr>
          <w:rFonts w:ascii="Simplified Arabic" w:hAnsi="Simplified Arabic"/>
          <w:bCs/>
          <w:sz w:val="72"/>
          <w:szCs w:val="72"/>
        </w:rPr>
      </w:pPr>
    </w:p>
    <w:p w:rsidR="00286B62" w:rsidRPr="00A27A8F" w:rsidRDefault="00286B62" w:rsidP="00286B62">
      <w:pPr>
        <w:widowControl/>
        <w:bidi w:val="0"/>
        <w:spacing w:before="0" w:line="240" w:lineRule="auto"/>
        <w:ind w:firstLine="0"/>
        <w:jc w:val="center"/>
        <w:rPr>
          <w:rFonts w:cs="Times New Roman"/>
          <w:b/>
          <w:sz w:val="72"/>
          <w:szCs w:val="72"/>
          <w:rtl/>
        </w:rPr>
      </w:pPr>
      <w:r w:rsidRPr="004C3EBE">
        <w:rPr>
          <w:rFonts w:ascii="Arial" w:hAnsi="Arial" w:cs="AL-Mateen" w:hint="cs"/>
          <w:b/>
          <w:sz w:val="72"/>
          <w:szCs w:val="72"/>
          <w:rtl/>
        </w:rPr>
        <w:t xml:space="preserve">الملحق رقم </w:t>
      </w:r>
      <w:r w:rsidRPr="004C3EBE">
        <w:rPr>
          <w:rFonts w:cs="Times New Roman"/>
          <w:bCs/>
          <w:sz w:val="56"/>
          <w:szCs w:val="56"/>
          <w:rtl/>
        </w:rPr>
        <w:t>(2)</w:t>
      </w:r>
    </w:p>
    <w:p w:rsidR="00286B62" w:rsidRPr="004C3EBE" w:rsidRDefault="00286B62" w:rsidP="00286B62">
      <w:pPr>
        <w:pStyle w:val="P"/>
        <w:spacing w:before="240" w:line="860" w:lineRule="exact"/>
        <w:ind w:left="0"/>
        <w:jc w:val="center"/>
        <w:rPr>
          <w:rFonts w:ascii="Arial" w:hAnsi="Arial" w:cs="AL-Mateen"/>
          <w:b/>
          <w:sz w:val="52"/>
          <w:szCs w:val="52"/>
          <w:rtl/>
        </w:rPr>
      </w:pPr>
      <w:r w:rsidRPr="004C3EBE">
        <w:rPr>
          <w:rFonts w:ascii="Arial" w:hAnsi="Arial" w:cs="AL-Mateen" w:hint="cs"/>
          <w:b/>
          <w:sz w:val="52"/>
          <w:szCs w:val="52"/>
          <w:rtl/>
        </w:rPr>
        <w:t xml:space="preserve">مشروع إتفاقية تنظيم نقل البضائع على الطرق </w:t>
      </w:r>
      <w:r>
        <w:rPr>
          <w:rFonts w:ascii="Arial" w:hAnsi="Arial" w:cs="AL-Mateen"/>
          <w:b/>
          <w:sz w:val="52"/>
          <w:szCs w:val="52"/>
          <w:rtl/>
        </w:rPr>
        <w:br/>
      </w:r>
      <w:r w:rsidRPr="004C3EBE">
        <w:rPr>
          <w:rFonts w:ascii="Arial" w:hAnsi="Arial" w:cs="AL-Mateen" w:hint="cs"/>
          <w:b/>
          <w:sz w:val="52"/>
          <w:szCs w:val="52"/>
          <w:rtl/>
        </w:rPr>
        <w:t>البرية بين الدول العربية</w:t>
      </w:r>
    </w:p>
    <w:p w:rsidR="00286B62" w:rsidRPr="00491970" w:rsidRDefault="00286B62" w:rsidP="00286B62">
      <w:pPr>
        <w:pStyle w:val="P"/>
        <w:keepNext/>
        <w:keepLines/>
        <w:pageBreakBefore/>
        <w:widowControl/>
        <w:spacing w:before="4080" w:line="860" w:lineRule="exact"/>
        <w:ind w:left="0"/>
        <w:jc w:val="center"/>
        <w:rPr>
          <w:rFonts w:ascii="Arial" w:hAnsi="Arial" w:cs="AL-Mateen"/>
          <w:b/>
          <w:sz w:val="52"/>
          <w:szCs w:val="52"/>
          <w:rtl/>
        </w:rPr>
      </w:pPr>
      <w:r w:rsidRPr="00491970">
        <w:rPr>
          <w:rFonts w:ascii="Arial" w:hAnsi="Arial" w:cs="AL-Mateen" w:hint="cs"/>
          <w:b/>
          <w:sz w:val="72"/>
          <w:szCs w:val="72"/>
          <w:rtl/>
        </w:rPr>
        <w:t xml:space="preserve">الملحق رقم </w:t>
      </w:r>
      <w:r w:rsidRPr="00491970">
        <w:rPr>
          <w:rFonts w:cs="Times New Roman" w:hint="cs"/>
          <w:bCs/>
          <w:sz w:val="56"/>
          <w:szCs w:val="56"/>
          <w:rtl/>
        </w:rPr>
        <w:t>(3)</w:t>
      </w:r>
    </w:p>
    <w:p w:rsidR="00286B62" w:rsidRDefault="00286B62" w:rsidP="00286B62">
      <w:pPr>
        <w:pStyle w:val="P"/>
        <w:keepNext/>
        <w:widowControl/>
        <w:spacing w:before="240" w:line="860" w:lineRule="exact"/>
        <w:ind w:left="0"/>
        <w:jc w:val="center"/>
        <w:rPr>
          <w:rFonts w:ascii="Arial" w:hAnsi="Arial" w:cs="AL-Mateen"/>
          <w:b/>
          <w:sz w:val="52"/>
          <w:szCs w:val="52"/>
          <w:rtl/>
        </w:rPr>
      </w:pPr>
      <w:r w:rsidRPr="00491970">
        <w:rPr>
          <w:rFonts w:ascii="Arial" w:hAnsi="Arial" w:cs="AL-Mateen" w:hint="cs"/>
          <w:b/>
          <w:sz w:val="52"/>
          <w:szCs w:val="52"/>
          <w:rtl/>
        </w:rPr>
        <w:t xml:space="preserve">اللجان الوطنية لتسهيل النقل والتجارة </w:t>
      </w:r>
      <w:r>
        <w:rPr>
          <w:rFonts w:ascii="Arial" w:hAnsi="Arial" w:cs="AL-Mateen"/>
          <w:b/>
          <w:sz w:val="52"/>
          <w:szCs w:val="52"/>
          <w:rtl/>
        </w:rPr>
        <w:br/>
      </w:r>
      <w:r w:rsidRPr="00491970">
        <w:rPr>
          <w:rFonts w:ascii="Arial" w:hAnsi="Arial" w:cs="AL-Mateen" w:hint="cs"/>
          <w:b/>
          <w:sz w:val="52"/>
          <w:szCs w:val="52"/>
          <w:rtl/>
        </w:rPr>
        <w:t>للدول العربية</w:t>
      </w:r>
    </w:p>
    <w:p w:rsidR="00286B62" w:rsidRDefault="00286B62" w:rsidP="00286B62">
      <w:pPr>
        <w:widowControl/>
        <w:bidi w:val="0"/>
        <w:spacing w:before="0" w:line="240" w:lineRule="auto"/>
        <w:ind w:firstLine="0"/>
        <w:jc w:val="center"/>
        <w:rPr>
          <w:rFonts w:ascii="Arial" w:hAnsi="Arial" w:cs="AL-Mateen"/>
          <w:b/>
          <w:sz w:val="72"/>
          <w:szCs w:val="72"/>
          <w:lang w:bidi="ar-EG"/>
        </w:rPr>
      </w:pPr>
      <w:r>
        <w:rPr>
          <w:rFonts w:ascii="Arial" w:hAnsi="Arial" w:cs="AL-Mateen"/>
          <w:b/>
          <w:sz w:val="72"/>
          <w:szCs w:val="72"/>
          <w:rtl/>
        </w:rPr>
        <w:br w:type="page"/>
      </w:r>
    </w:p>
    <w:p w:rsidR="00286B62" w:rsidRDefault="00286B62" w:rsidP="00286B62">
      <w:pPr>
        <w:widowControl/>
        <w:bidi w:val="0"/>
        <w:spacing w:before="0" w:line="240" w:lineRule="auto"/>
        <w:ind w:firstLine="0"/>
        <w:jc w:val="center"/>
        <w:rPr>
          <w:rFonts w:ascii="Arial" w:hAnsi="Arial" w:cs="AL-Mateen"/>
          <w:b/>
          <w:sz w:val="72"/>
          <w:szCs w:val="72"/>
        </w:rPr>
      </w:pPr>
    </w:p>
    <w:p w:rsidR="00286B62" w:rsidRDefault="00286B62" w:rsidP="00286B62">
      <w:pPr>
        <w:widowControl/>
        <w:bidi w:val="0"/>
        <w:spacing w:before="0" w:line="240" w:lineRule="auto"/>
        <w:ind w:firstLine="0"/>
        <w:jc w:val="center"/>
        <w:rPr>
          <w:rFonts w:ascii="Arial" w:hAnsi="Arial" w:cs="AL-Mateen"/>
          <w:b/>
          <w:sz w:val="72"/>
          <w:szCs w:val="72"/>
        </w:rPr>
      </w:pPr>
    </w:p>
    <w:p w:rsidR="00286B62" w:rsidRDefault="00286B62" w:rsidP="00286B62">
      <w:pPr>
        <w:widowControl/>
        <w:bidi w:val="0"/>
        <w:spacing w:before="0" w:line="240" w:lineRule="auto"/>
        <w:ind w:firstLine="0"/>
        <w:jc w:val="center"/>
        <w:rPr>
          <w:rFonts w:ascii="Arial" w:hAnsi="Arial" w:cs="AL-Mateen"/>
          <w:b/>
          <w:sz w:val="72"/>
          <w:szCs w:val="72"/>
        </w:rPr>
      </w:pPr>
    </w:p>
    <w:p w:rsidR="00286B62" w:rsidRDefault="00286B62" w:rsidP="00286B62">
      <w:pPr>
        <w:widowControl/>
        <w:bidi w:val="0"/>
        <w:spacing w:before="0" w:line="240" w:lineRule="auto"/>
        <w:ind w:firstLine="0"/>
        <w:jc w:val="center"/>
        <w:rPr>
          <w:rFonts w:ascii="Arial" w:hAnsi="Arial" w:cs="AL-Mateen"/>
          <w:b/>
          <w:sz w:val="72"/>
          <w:szCs w:val="72"/>
        </w:rPr>
      </w:pPr>
    </w:p>
    <w:p w:rsidR="00286B62" w:rsidRPr="00A27A8F" w:rsidRDefault="00286B62" w:rsidP="00286B62">
      <w:pPr>
        <w:widowControl/>
        <w:bidi w:val="0"/>
        <w:spacing w:before="0" w:line="240" w:lineRule="auto"/>
        <w:ind w:firstLine="0"/>
        <w:jc w:val="center"/>
        <w:rPr>
          <w:rFonts w:cs="Times New Roman"/>
          <w:b/>
          <w:sz w:val="72"/>
          <w:szCs w:val="72"/>
          <w:rtl/>
        </w:rPr>
      </w:pPr>
      <w:r w:rsidRPr="00491970">
        <w:rPr>
          <w:rFonts w:ascii="Arial" w:hAnsi="Arial" w:cs="AL-Mateen" w:hint="cs"/>
          <w:b/>
          <w:sz w:val="72"/>
          <w:szCs w:val="72"/>
          <w:rtl/>
        </w:rPr>
        <w:t xml:space="preserve">الملحق رقم </w:t>
      </w:r>
      <w:r w:rsidRPr="00491970">
        <w:rPr>
          <w:rFonts w:cs="Times New Roman" w:hint="cs"/>
          <w:bCs/>
          <w:sz w:val="56"/>
          <w:szCs w:val="56"/>
          <w:rtl/>
        </w:rPr>
        <w:t>(4)</w:t>
      </w:r>
    </w:p>
    <w:p w:rsidR="00286B62" w:rsidRPr="00491970" w:rsidRDefault="00286B62" w:rsidP="00286B62">
      <w:pPr>
        <w:pStyle w:val="P"/>
        <w:keepNext/>
        <w:widowControl/>
        <w:spacing w:before="240" w:line="820" w:lineRule="exact"/>
        <w:ind w:left="0"/>
        <w:jc w:val="center"/>
        <w:rPr>
          <w:rFonts w:ascii="Arial" w:hAnsi="Arial" w:cs="AL-Mateen"/>
          <w:b/>
          <w:sz w:val="52"/>
          <w:szCs w:val="52"/>
          <w:rtl/>
        </w:rPr>
      </w:pPr>
      <w:r w:rsidRPr="00491970">
        <w:rPr>
          <w:rFonts w:ascii="Arial" w:hAnsi="Arial" w:cs="AL-Mateen" w:hint="cs"/>
          <w:b/>
          <w:sz w:val="52"/>
          <w:szCs w:val="52"/>
          <w:rtl/>
        </w:rPr>
        <w:t xml:space="preserve">الإتفاقية الخاصة بعقد النقل الدولى </w:t>
      </w:r>
      <w:r w:rsidRPr="00491970">
        <w:rPr>
          <w:rFonts w:ascii="Arial" w:hAnsi="Arial" w:cs="AL-Mateen"/>
          <w:b/>
          <w:sz w:val="52"/>
          <w:szCs w:val="52"/>
          <w:rtl/>
        </w:rPr>
        <w:br/>
      </w:r>
      <w:r w:rsidRPr="00491970">
        <w:rPr>
          <w:rFonts w:ascii="Arial" w:hAnsi="Arial" w:cs="AL-Mateen" w:hint="cs"/>
          <w:b/>
          <w:sz w:val="52"/>
          <w:szCs w:val="52"/>
          <w:rtl/>
        </w:rPr>
        <w:t xml:space="preserve">للبضائع بطريق البر جنيف </w:t>
      </w:r>
      <w:r w:rsidRPr="00491970">
        <w:rPr>
          <w:rFonts w:cs="Times New Roman" w:hint="cs"/>
          <w:bCs/>
          <w:sz w:val="44"/>
          <w:szCs w:val="44"/>
          <w:rtl/>
        </w:rPr>
        <w:t>1956</w:t>
      </w:r>
    </w:p>
    <w:p w:rsidR="00286B62" w:rsidRPr="00A03C9E" w:rsidRDefault="00286B62" w:rsidP="00286B62">
      <w:pPr>
        <w:pStyle w:val="1"/>
        <w:bidi w:val="0"/>
        <w:spacing w:before="120" w:after="120" w:line="720" w:lineRule="exact"/>
        <w:jc w:val="center"/>
        <w:rPr>
          <w:rFonts w:ascii="Times New Roman" w:hAnsi="Times New Roman"/>
          <w:sz w:val="44"/>
          <w:szCs w:val="44"/>
          <w:lang w:bidi="ar-EG"/>
        </w:rPr>
      </w:pPr>
      <w:r w:rsidRPr="00491970">
        <w:rPr>
          <w:rFonts w:ascii="Times New Roman" w:hAnsi="Times New Roman"/>
          <w:sz w:val="44"/>
          <w:szCs w:val="44"/>
          <w:lang w:bidi="ar-EG"/>
        </w:rPr>
        <w:t>Convention on the Contract for the</w:t>
      </w:r>
      <w:r w:rsidRPr="00491970">
        <w:rPr>
          <w:rFonts w:ascii="Times New Roman" w:hAnsi="Times New Roman"/>
          <w:sz w:val="44"/>
          <w:szCs w:val="44"/>
          <w:rtl/>
          <w:lang w:bidi="ar-EG"/>
        </w:rPr>
        <w:br/>
      </w:r>
      <w:r w:rsidRPr="00491970">
        <w:rPr>
          <w:rFonts w:ascii="Times New Roman" w:hAnsi="Times New Roman"/>
          <w:sz w:val="44"/>
          <w:szCs w:val="44"/>
          <w:lang w:bidi="ar-EG"/>
        </w:rPr>
        <w:t>International Carriage of Goods by Road (CMR) - (Geneva, 19 May 1956)</w:t>
      </w:r>
    </w:p>
    <w:p w:rsidR="00286B62" w:rsidRPr="00491970" w:rsidRDefault="00286B62" w:rsidP="00286B62">
      <w:pPr>
        <w:pStyle w:val="P"/>
        <w:keepNext/>
        <w:keepLines/>
        <w:pageBreakBefore/>
        <w:widowControl/>
        <w:spacing w:before="4080" w:line="860" w:lineRule="exact"/>
        <w:ind w:left="0"/>
        <w:jc w:val="center"/>
        <w:rPr>
          <w:rFonts w:ascii="Arial" w:hAnsi="Arial" w:cs="AL-Mateen"/>
          <w:b/>
          <w:sz w:val="72"/>
          <w:szCs w:val="72"/>
          <w:rtl/>
        </w:rPr>
      </w:pPr>
      <w:r w:rsidRPr="00491970">
        <w:rPr>
          <w:rFonts w:ascii="Arial" w:hAnsi="Arial" w:cs="AL-Mateen" w:hint="cs"/>
          <w:b/>
          <w:sz w:val="72"/>
          <w:szCs w:val="72"/>
          <w:rtl/>
        </w:rPr>
        <w:t xml:space="preserve">الملحق رقم </w:t>
      </w:r>
      <w:r w:rsidRPr="00491970">
        <w:rPr>
          <w:rFonts w:cs="Times New Roman" w:hint="cs"/>
          <w:bCs/>
          <w:sz w:val="56"/>
          <w:szCs w:val="56"/>
          <w:rtl/>
        </w:rPr>
        <w:t>(5)</w:t>
      </w:r>
    </w:p>
    <w:p w:rsidR="00286B62" w:rsidRPr="00491970" w:rsidRDefault="00286B62" w:rsidP="00286B62">
      <w:pPr>
        <w:pStyle w:val="P"/>
        <w:keepNext/>
        <w:widowControl/>
        <w:spacing w:before="240" w:line="820" w:lineRule="exact"/>
        <w:ind w:left="0"/>
        <w:jc w:val="center"/>
        <w:rPr>
          <w:rFonts w:ascii="Arial" w:hAnsi="Arial" w:cs="AL-Mateen"/>
          <w:b/>
          <w:sz w:val="52"/>
          <w:szCs w:val="52"/>
          <w:rtl/>
        </w:rPr>
      </w:pPr>
      <w:r w:rsidRPr="00491970">
        <w:rPr>
          <w:rFonts w:ascii="Arial" w:hAnsi="Arial" w:cs="AL-Mateen" w:hint="cs"/>
          <w:b/>
          <w:sz w:val="52"/>
          <w:szCs w:val="52"/>
          <w:rtl/>
        </w:rPr>
        <w:t>مشروع الجسر المصري السعودي المقترح</w:t>
      </w:r>
    </w:p>
    <w:p w:rsidR="00286B62" w:rsidRDefault="00286B62" w:rsidP="00286B62">
      <w:pPr>
        <w:widowControl/>
        <w:bidi w:val="0"/>
        <w:spacing w:before="0" w:line="240" w:lineRule="auto"/>
        <w:ind w:firstLine="0"/>
        <w:jc w:val="center"/>
        <w:rPr>
          <w:rFonts w:ascii="Simplified Arabic" w:hAnsi="Simplified Arabic"/>
          <w:bCs/>
          <w:sz w:val="72"/>
          <w:szCs w:val="72"/>
          <w:lang w:bidi="ar-EG"/>
        </w:rPr>
      </w:pPr>
      <w:r w:rsidRPr="0036761B">
        <w:rPr>
          <w:rFonts w:ascii="Simplified Arabic" w:hAnsi="Simplified Arabic"/>
          <w:bCs/>
          <w:sz w:val="72"/>
          <w:szCs w:val="72"/>
          <w:rtl/>
        </w:rPr>
        <w:br w:type="page"/>
      </w:r>
    </w:p>
    <w:p w:rsidR="00286B62" w:rsidRDefault="00286B62" w:rsidP="00286B62">
      <w:pPr>
        <w:widowControl/>
        <w:bidi w:val="0"/>
        <w:spacing w:before="0" w:line="240" w:lineRule="auto"/>
        <w:ind w:firstLine="0"/>
        <w:jc w:val="center"/>
        <w:rPr>
          <w:rFonts w:ascii="Simplified Arabic" w:hAnsi="Simplified Arabic"/>
          <w:bCs/>
          <w:sz w:val="72"/>
          <w:szCs w:val="72"/>
        </w:rPr>
      </w:pPr>
    </w:p>
    <w:p w:rsidR="00286B62" w:rsidRDefault="00286B62" w:rsidP="00286B62">
      <w:pPr>
        <w:widowControl/>
        <w:bidi w:val="0"/>
        <w:spacing w:before="0" w:line="240" w:lineRule="auto"/>
        <w:ind w:firstLine="0"/>
        <w:jc w:val="center"/>
        <w:rPr>
          <w:rFonts w:ascii="Simplified Arabic" w:hAnsi="Simplified Arabic"/>
          <w:bCs/>
          <w:sz w:val="72"/>
          <w:szCs w:val="72"/>
        </w:rPr>
      </w:pPr>
    </w:p>
    <w:p w:rsidR="00286B62" w:rsidRPr="00491970" w:rsidRDefault="00286B62" w:rsidP="00286B62">
      <w:pPr>
        <w:widowControl/>
        <w:bidi w:val="0"/>
        <w:spacing w:before="0" w:line="240" w:lineRule="auto"/>
        <w:ind w:firstLine="0"/>
        <w:jc w:val="center"/>
        <w:rPr>
          <w:rFonts w:ascii="Arial" w:hAnsi="Arial" w:cs="AL-Mateen"/>
          <w:b/>
          <w:sz w:val="72"/>
          <w:szCs w:val="72"/>
        </w:rPr>
      </w:pPr>
      <w:r w:rsidRPr="00491970">
        <w:rPr>
          <w:rFonts w:ascii="Arial" w:hAnsi="Arial" w:cs="AL-Mateen" w:hint="cs"/>
          <w:b/>
          <w:sz w:val="72"/>
          <w:szCs w:val="72"/>
          <w:rtl/>
        </w:rPr>
        <w:t>الملحق رقم</w:t>
      </w:r>
      <w:r w:rsidRPr="00491970">
        <w:rPr>
          <w:rFonts w:cs="Times New Roman" w:hint="cs"/>
          <w:bCs/>
          <w:sz w:val="56"/>
          <w:szCs w:val="56"/>
          <w:rtl/>
        </w:rPr>
        <w:t xml:space="preserve"> (6)</w:t>
      </w:r>
    </w:p>
    <w:p w:rsidR="00286B62" w:rsidRPr="00491970" w:rsidRDefault="00286B62" w:rsidP="00286B62">
      <w:pPr>
        <w:pStyle w:val="P"/>
        <w:spacing w:before="240" w:line="800" w:lineRule="exact"/>
        <w:ind w:left="0"/>
        <w:jc w:val="center"/>
        <w:rPr>
          <w:rFonts w:ascii="Arial" w:hAnsi="Arial" w:cs="AL-Mateen"/>
          <w:b/>
          <w:sz w:val="52"/>
          <w:szCs w:val="52"/>
          <w:rtl/>
        </w:rPr>
      </w:pPr>
      <w:r w:rsidRPr="00491970">
        <w:rPr>
          <w:rFonts w:ascii="Arial" w:hAnsi="Arial" w:cs="AL-Mateen" w:hint="cs"/>
          <w:b/>
          <w:sz w:val="52"/>
          <w:szCs w:val="52"/>
          <w:rtl/>
        </w:rPr>
        <w:t xml:space="preserve">متطلبات إدخال نظام النقل متعدد الوسائط </w:t>
      </w:r>
      <w:r w:rsidRPr="00491970">
        <w:rPr>
          <w:rFonts w:ascii="Arial" w:hAnsi="Arial" w:cs="AL-Mateen"/>
          <w:b/>
          <w:sz w:val="52"/>
          <w:szCs w:val="52"/>
          <w:rtl/>
        </w:rPr>
        <w:br/>
      </w:r>
      <w:r w:rsidRPr="00491970">
        <w:rPr>
          <w:rFonts w:ascii="Arial" w:hAnsi="Arial" w:cs="AL-Mateen" w:hint="cs"/>
          <w:b/>
          <w:sz w:val="52"/>
          <w:szCs w:val="52"/>
          <w:rtl/>
        </w:rPr>
        <w:t>في الدول العربية</w:t>
      </w:r>
    </w:p>
    <w:p w:rsidR="00286B62" w:rsidRPr="00491970" w:rsidRDefault="00286B62" w:rsidP="00286B62">
      <w:pPr>
        <w:pStyle w:val="P"/>
        <w:spacing w:before="240" w:line="800" w:lineRule="exact"/>
        <w:ind w:left="0"/>
        <w:jc w:val="center"/>
        <w:rPr>
          <w:rFonts w:ascii="Arial" w:hAnsi="Arial" w:cs="AL-Mateen"/>
          <w:b/>
          <w:sz w:val="52"/>
          <w:szCs w:val="52"/>
          <w:rtl/>
        </w:rPr>
      </w:pPr>
      <w:r w:rsidRPr="00491970">
        <w:rPr>
          <w:rFonts w:ascii="Arial" w:hAnsi="Arial" w:cs="AL-Mateen" w:hint="cs"/>
          <w:b/>
          <w:sz w:val="52"/>
          <w:szCs w:val="52"/>
          <w:rtl/>
        </w:rPr>
        <w:t>المملكة الأردنية الهاشمية</w:t>
      </w:r>
    </w:p>
    <w:p w:rsidR="00286B62" w:rsidRPr="00491970" w:rsidRDefault="00286B62" w:rsidP="00286B62">
      <w:pPr>
        <w:pStyle w:val="P"/>
        <w:spacing w:before="240" w:line="800" w:lineRule="exact"/>
        <w:ind w:left="0"/>
        <w:jc w:val="center"/>
        <w:rPr>
          <w:rFonts w:ascii="Arial" w:hAnsi="Arial" w:cs="AL-Mateen"/>
          <w:b/>
          <w:sz w:val="52"/>
          <w:szCs w:val="52"/>
          <w:rtl/>
        </w:rPr>
      </w:pPr>
      <w:r w:rsidRPr="00491970">
        <w:rPr>
          <w:rFonts w:ascii="Arial" w:hAnsi="Arial" w:cs="AL-Mateen" w:hint="cs"/>
          <w:b/>
          <w:sz w:val="52"/>
          <w:szCs w:val="52"/>
          <w:rtl/>
        </w:rPr>
        <w:t>الجمهورية العربية السورية</w:t>
      </w:r>
    </w:p>
    <w:p w:rsidR="00286B62" w:rsidRPr="00491970" w:rsidRDefault="00286B62" w:rsidP="00286B62">
      <w:pPr>
        <w:pStyle w:val="P"/>
        <w:keepNext/>
        <w:keepLines/>
        <w:pageBreakBefore/>
        <w:widowControl/>
        <w:spacing w:before="4080" w:line="860" w:lineRule="exact"/>
        <w:ind w:left="0"/>
        <w:jc w:val="center"/>
        <w:rPr>
          <w:rFonts w:ascii="Arial" w:hAnsi="Arial" w:cs="AL-Mateen"/>
          <w:b/>
          <w:sz w:val="72"/>
          <w:szCs w:val="72"/>
          <w:rtl/>
        </w:rPr>
      </w:pPr>
      <w:r w:rsidRPr="00491970">
        <w:rPr>
          <w:rFonts w:ascii="Arial" w:hAnsi="Arial" w:cs="AL-Mateen" w:hint="cs"/>
          <w:b/>
          <w:sz w:val="72"/>
          <w:szCs w:val="72"/>
          <w:rtl/>
        </w:rPr>
        <w:t xml:space="preserve">الملحق رقم </w:t>
      </w:r>
      <w:r w:rsidRPr="00491970">
        <w:rPr>
          <w:rFonts w:cs="Times New Roman" w:hint="cs"/>
          <w:bCs/>
          <w:sz w:val="56"/>
          <w:szCs w:val="56"/>
          <w:rtl/>
        </w:rPr>
        <w:t>(7)</w:t>
      </w:r>
    </w:p>
    <w:p w:rsidR="00286B62" w:rsidRPr="00491970" w:rsidRDefault="00286B62" w:rsidP="00286B62">
      <w:pPr>
        <w:pStyle w:val="P"/>
        <w:spacing w:before="240" w:line="860" w:lineRule="exact"/>
        <w:ind w:left="0"/>
        <w:jc w:val="center"/>
        <w:rPr>
          <w:rFonts w:ascii="Arial" w:hAnsi="Arial" w:cs="AL-Mateen"/>
          <w:b/>
          <w:sz w:val="52"/>
          <w:szCs w:val="52"/>
          <w:rtl/>
        </w:rPr>
      </w:pPr>
      <w:r w:rsidRPr="00491970">
        <w:rPr>
          <w:rFonts w:ascii="Arial" w:hAnsi="Arial" w:cs="AL-Mateen" w:hint="cs"/>
          <w:b/>
          <w:sz w:val="52"/>
          <w:szCs w:val="52"/>
          <w:rtl/>
        </w:rPr>
        <w:t xml:space="preserve">إنشاء بنك معلومات للنقل البري </w:t>
      </w:r>
    </w:p>
    <w:p w:rsidR="00286B62" w:rsidRPr="00491970" w:rsidRDefault="00286B62" w:rsidP="00286B62">
      <w:pPr>
        <w:pStyle w:val="P"/>
        <w:spacing w:before="240" w:line="860" w:lineRule="exact"/>
        <w:ind w:left="0"/>
        <w:jc w:val="center"/>
        <w:rPr>
          <w:rFonts w:ascii="Arial" w:hAnsi="Arial" w:cs="AL-Mateen"/>
          <w:b/>
          <w:sz w:val="52"/>
          <w:szCs w:val="52"/>
          <w:rtl/>
        </w:rPr>
      </w:pPr>
      <w:r w:rsidRPr="00491970">
        <w:rPr>
          <w:rFonts w:ascii="Arial" w:hAnsi="Arial" w:cs="AL-Mateen" w:hint="cs"/>
          <w:b/>
          <w:sz w:val="52"/>
          <w:szCs w:val="52"/>
          <w:rtl/>
        </w:rPr>
        <w:t>في الوطن العربي</w:t>
      </w:r>
    </w:p>
    <w:p w:rsidR="00286B62" w:rsidRPr="00491970" w:rsidRDefault="00286B62" w:rsidP="00286B62">
      <w:pPr>
        <w:pStyle w:val="P"/>
        <w:spacing w:before="200" w:line="276" w:lineRule="auto"/>
        <w:ind w:hanging="567"/>
        <w:jc w:val="center"/>
        <w:rPr>
          <w:rFonts w:ascii="Arial" w:hAnsi="Arial"/>
          <w:bCs/>
          <w:sz w:val="72"/>
          <w:szCs w:val="72"/>
          <w:rtl/>
        </w:rPr>
      </w:pPr>
    </w:p>
    <w:p w:rsidR="00286B62" w:rsidRDefault="00286B62" w:rsidP="00286B62">
      <w:pPr>
        <w:widowControl/>
        <w:bidi w:val="0"/>
        <w:spacing w:before="0" w:line="240" w:lineRule="auto"/>
        <w:ind w:firstLine="0"/>
        <w:jc w:val="center"/>
        <w:rPr>
          <w:rFonts w:ascii="Simplified Arabic" w:hAnsi="Simplified Arabic"/>
          <w:b/>
          <w:sz w:val="72"/>
          <w:szCs w:val="72"/>
          <w:lang w:bidi="ar-EG"/>
        </w:rPr>
      </w:pPr>
      <w:r w:rsidRPr="00A25015">
        <w:rPr>
          <w:rFonts w:ascii="Simplified Arabic" w:hAnsi="Simplified Arabic"/>
          <w:b/>
          <w:sz w:val="72"/>
          <w:szCs w:val="72"/>
          <w:rtl/>
        </w:rPr>
        <w:br w:type="page"/>
      </w:r>
    </w:p>
    <w:p w:rsidR="00286B62" w:rsidRDefault="00286B62" w:rsidP="00286B62">
      <w:pPr>
        <w:widowControl/>
        <w:bidi w:val="0"/>
        <w:spacing w:before="0" w:line="240" w:lineRule="auto"/>
        <w:ind w:firstLine="0"/>
        <w:jc w:val="center"/>
        <w:rPr>
          <w:rFonts w:ascii="Simplified Arabic" w:hAnsi="Simplified Arabic"/>
          <w:b/>
          <w:sz w:val="72"/>
          <w:szCs w:val="72"/>
          <w:rtl/>
          <w:lang w:bidi="ar-EG"/>
        </w:rPr>
      </w:pPr>
    </w:p>
    <w:p w:rsidR="00286B62" w:rsidRDefault="00286B62" w:rsidP="00286B62">
      <w:pPr>
        <w:widowControl/>
        <w:bidi w:val="0"/>
        <w:spacing w:before="0" w:line="240" w:lineRule="auto"/>
        <w:ind w:firstLine="0"/>
        <w:jc w:val="center"/>
        <w:rPr>
          <w:rFonts w:ascii="Simplified Arabic" w:hAnsi="Simplified Arabic"/>
          <w:b/>
          <w:sz w:val="72"/>
          <w:szCs w:val="72"/>
          <w:rtl/>
          <w:lang w:bidi="ar-EG"/>
        </w:rPr>
      </w:pPr>
    </w:p>
    <w:p w:rsidR="00286B62" w:rsidRDefault="00286B62" w:rsidP="00286B62">
      <w:pPr>
        <w:widowControl/>
        <w:bidi w:val="0"/>
        <w:spacing w:before="0" w:line="240" w:lineRule="auto"/>
        <w:ind w:firstLine="0"/>
        <w:jc w:val="center"/>
        <w:rPr>
          <w:rFonts w:ascii="Simplified Arabic" w:hAnsi="Simplified Arabic"/>
          <w:b/>
          <w:sz w:val="72"/>
          <w:szCs w:val="72"/>
          <w:rtl/>
          <w:lang w:bidi="ar-EG"/>
        </w:rPr>
      </w:pPr>
    </w:p>
    <w:p w:rsidR="00286B62" w:rsidRDefault="00286B62" w:rsidP="00286B62">
      <w:pPr>
        <w:widowControl/>
        <w:bidi w:val="0"/>
        <w:spacing w:before="0" w:line="240" w:lineRule="auto"/>
        <w:ind w:firstLine="0"/>
        <w:jc w:val="center"/>
        <w:rPr>
          <w:rFonts w:ascii="Simplified Arabic" w:hAnsi="Simplified Arabic"/>
          <w:b/>
          <w:sz w:val="72"/>
          <w:szCs w:val="72"/>
          <w:rtl/>
          <w:lang w:bidi="ar-EG"/>
        </w:rPr>
      </w:pPr>
    </w:p>
    <w:p w:rsidR="00286B62" w:rsidRPr="00A27A8F" w:rsidRDefault="00286B62" w:rsidP="00286B62">
      <w:pPr>
        <w:widowControl/>
        <w:bidi w:val="0"/>
        <w:spacing w:before="0" w:line="240" w:lineRule="auto"/>
        <w:ind w:firstLine="0"/>
        <w:jc w:val="center"/>
        <w:rPr>
          <w:rFonts w:cs="Times New Roman"/>
          <w:bCs/>
          <w:sz w:val="72"/>
          <w:szCs w:val="72"/>
        </w:rPr>
      </w:pPr>
      <w:r w:rsidRPr="00491970">
        <w:rPr>
          <w:rFonts w:ascii="Arial" w:hAnsi="Arial" w:cs="AL-Mateen" w:hint="cs"/>
          <w:b/>
          <w:sz w:val="72"/>
          <w:szCs w:val="72"/>
          <w:rtl/>
        </w:rPr>
        <w:t>الملحق رقم</w:t>
      </w:r>
      <w:r>
        <w:rPr>
          <w:rFonts w:ascii="Arial" w:hAnsi="Arial" w:cs="AL-Mateen" w:hint="cs"/>
          <w:bCs/>
          <w:sz w:val="72"/>
          <w:szCs w:val="72"/>
          <w:rtl/>
        </w:rPr>
        <w:t xml:space="preserve"> </w:t>
      </w:r>
      <w:r w:rsidRPr="00491970">
        <w:rPr>
          <w:rFonts w:cs="Times New Roman" w:hint="cs"/>
          <w:bCs/>
          <w:sz w:val="56"/>
          <w:szCs w:val="56"/>
          <w:rtl/>
        </w:rPr>
        <w:t>(8)</w:t>
      </w:r>
    </w:p>
    <w:p w:rsidR="00286B62" w:rsidRDefault="00286B62" w:rsidP="00286B62">
      <w:pPr>
        <w:pStyle w:val="P"/>
        <w:spacing w:before="240" w:line="860" w:lineRule="exact"/>
        <w:ind w:left="0"/>
        <w:jc w:val="center"/>
        <w:rPr>
          <w:rFonts w:ascii="Arial" w:hAnsi="Arial" w:cs="AL-Mateen"/>
          <w:b/>
          <w:sz w:val="52"/>
          <w:szCs w:val="52"/>
          <w:rtl/>
        </w:rPr>
      </w:pPr>
      <w:r w:rsidRPr="00491970">
        <w:rPr>
          <w:rFonts w:ascii="Arial" w:hAnsi="Arial" w:cs="AL-Mateen" w:hint="cs"/>
          <w:b/>
          <w:sz w:val="52"/>
          <w:szCs w:val="52"/>
          <w:rtl/>
        </w:rPr>
        <w:t>بيان الحمولات المحورية وأبعاد المركبات</w:t>
      </w:r>
    </w:p>
    <w:p w:rsidR="00286B62" w:rsidRDefault="00286B62" w:rsidP="00286B62">
      <w:pPr>
        <w:bidi w:val="0"/>
        <w:rPr>
          <w:lang w:bidi="ar-EG"/>
        </w:rPr>
      </w:pPr>
      <w:r>
        <w:rPr>
          <w:rtl/>
        </w:rPr>
        <w:br w:type="page"/>
      </w:r>
    </w:p>
    <w:p w:rsidR="00286B62" w:rsidRDefault="00286B62" w:rsidP="00286B62">
      <w:pPr>
        <w:pStyle w:val="P"/>
        <w:spacing w:before="240" w:line="860" w:lineRule="exact"/>
        <w:ind w:left="0"/>
        <w:jc w:val="center"/>
        <w:rPr>
          <w:rFonts w:ascii="Arial" w:hAnsi="Arial" w:cs="AL-Mateen"/>
          <w:b/>
          <w:sz w:val="52"/>
          <w:szCs w:val="52"/>
          <w:rtl/>
        </w:rPr>
      </w:pPr>
    </w:p>
    <w:p w:rsidR="00286B62" w:rsidRDefault="00286B62" w:rsidP="00286B62">
      <w:pPr>
        <w:widowControl/>
        <w:bidi w:val="0"/>
        <w:spacing w:before="0" w:line="240" w:lineRule="auto"/>
        <w:ind w:firstLine="0"/>
        <w:jc w:val="center"/>
        <w:rPr>
          <w:rFonts w:ascii="Simplified Arabic" w:hAnsi="Simplified Arabic"/>
          <w:b/>
          <w:sz w:val="72"/>
          <w:szCs w:val="72"/>
          <w:rtl/>
          <w:lang w:bidi="ar-EG"/>
        </w:rPr>
      </w:pPr>
    </w:p>
    <w:p w:rsidR="00286B62" w:rsidRDefault="00286B62" w:rsidP="00286B62">
      <w:pPr>
        <w:widowControl/>
        <w:bidi w:val="0"/>
        <w:spacing w:before="0" w:line="240" w:lineRule="auto"/>
        <w:ind w:firstLine="0"/>
        <w:jc w:val="center"/>
        <w:rPr>
          <w:rFonts w:ascii="Arial" w:hAnsi="Arial" w:cs="AL-Mateen"/>
          <w:b/>
          <w:sz w:val="72"/>
          <w:szCs w:val="72"/>
        </w:rPr>
      </w:pPr>
    </w:p>
    <w:p w:rsidR="00286B62" w:rsidRDefault="00286B62" w:rsidP="00286B62">
      <w:pPr>
        <w:widowControl/>
        <w:bidi w:val="0"/>
        <w:spacing w:before="0" w:line="240" w:lineRule="auto"/>
        <w:ind w:firstLine="0"/>
        <w:jc w:val="center"/>
        <w:rPr>
          <w:rFonts w:ascii="Arial" w:hAnsi="Arial" w:cs="AL-Mateen"/>
          <w:b/>
          <w:sz w:val="72"/>
          <w:szCs w:val="72"/>
        </w:rPr>
      </w:pPr>
    </w:p>
    <w:p w:rsidR="00286B62" w:rsidRPr="00A27A8F" w:rsidRDefault="00286B62" w:rsidP="00286B62">
      <w:pPr>
        <w:widowControl/>
        <w:bidi w:val="0"/>
        <w:spacing w:before="0" w:line="240" w:lineRule="auto"/>
        <w:ind w:firstLine="0"/>
        <w:jc w:val="center"/>
        <w:rPr>
          <w:rFonts w:cs="Times New Roman"/>
          <w:bCs/>
          <w:sz w:val="72"/>
          <w:szCs w:val="72"/>
          <w:lang w:bidi="ar-EG"/>
        </w:rPr>
      </w:pPr>
      <w:r w:rsidRPr="00491970">
        <w:rPr>
          <w:rFonts w:ascii="Arial" w:hAnsi="Arial" w:cs="AL-Mateen" w:hint="cs"/>
          <w:b/>
          <w:sz w:val="72"/>
          <w:szCs w:val="72"/>
          <w:rtl/>
        </w:rPr>
        <w:t>الملحق رقم</w:t>
      </w:r>
      <w:r>
        <w:rPr>
          <w:rFonts w:ascii="Arial" w:hAnsi="Arial" w:cs="AL-Mateen" w:hint="cs"/>
          <w:bCs/>
          <w:sz w:val="72"/>
          <w:szCs w:val="72"/>
          <w:rtl/>
        </w:rPr>
        <w:t xml:space="preserve"> </w:t>
      </w:r>
      <w:r w:rsidRPr="00491970">
        <w:rPr>
          <w:rFonts w:cs="Times New Roman" w:hint="cs"/>
          <w:bCs/>
          <w:sz w:val="56"/>
          <w:szCs w:val="56"/>
          <w:rtl/>
        </w:rPr>
        <w:t>(</w:t>
      </w:r>
      <w:r>
        <w:rPr>
          <w:rFonts w:cs="Times New Roman" w:hint="cs"/>
          <w:bCs/>
          <w:sz w:val="56"/>
          <w:szCs w:val="56"/>
          <w:rtl/>
        </w:rPr>
        <w:t>9</w:t>
      </w:r>
      <w:r w:rsidRPr="00491970">
        <w:rPr>
          <w:rFonts w:cs="Times New Roman" w:hint="cs"/>
          <w:bCs/>
          <w:sz w:val="56"/>
          <w:szCs w:val="56"/>
          <w:rtl/>
        </w:rPr>
        <w:t>)</w:t>
      </w:r>
    </w:p>
    <w:p w:rsidR="00286B62" w:rsidRDefault="00286B62" w:rsidP="00286B62">
      <w:pPr>
        <w:pStyle w:val="P"/>
        <w:spacing w:before="240" w:line="860" w:lineRule="exact"/>
        <w:ind w:left="0"/>
        <w:jc w:val="center"/>
        <w:rPr>
          <w:rFonts w:ascii="Arial" w:hAnsi="Arial" w:cs="AL-Mateen"/>
          <w:b/>
          <w:sz w:val="52"/>
          <w:szCs w:val="52"/>
          <w:rtl/>
        </w:rPr>
      </w:pPr>
      <w:r>
        <w:rPr>
          <w:rFonts w:ascii="Arial" w:hAnsi="Arial" w:cs="AL-Mateen" w:hint="cs"/>
          <w:b/>
          <w:sz w:val="52"/>
          <w:szCs w:val="52"/>
          <w:rtl/>
        </w:rPr>
        <w:t>التكامل في إطار مجلس التعاون لدول الخليج العربية:</w:t>
      </w:r>
    </w:p>
    <w:p w:rsidR="00286B62" w:rsidRPr="00491970" w:rsidRDefault="00286B62" w:rsidP="00286B62">
      <w:pPr>
        <w:pStyle w:val="P"/>
        <w:spacing w:before="240" w:line="860" w:lineRule="exact"/>
        <w:ind w:left="0"/>
        <w:jc w:val="center"/>
        <w:rPr>
          <w:rFonts w:ascii="Arial" w:hAnsi="Arial" w:cs="AL-Mateen"/>
          <w:b/>
          <w:sz w:val="52"/>
          <w:szCs w:val="52"/>
          <w:rtl/>
        </w:rPr>
      </w:pPr>
      <w:r>
        <w:rPr>
          <w:rFonts w:ascii="Arial" w:hAnsi="Arial" w:cs="AL-Mateen" w:hint="cs"/>
          <w:b/>
          <w:sz w:val="52"/>
          <w:szCs w:val="52"/>
          <w:rtl/>
        </w:rPr>
        <w:t>مثال على التنمية والتكامل بين الدول العربية</w:t>
      </w:r>
    </w:p>
    <w:p w:rsidR="00286B62" w:rsidRDefault="00286B62" w:rsidP="00286B62">
      <w:pPr>
        <w:widowControl/>
        <w:bidi w:val="0"/>
        <w:spacing w:before="0" w:line="240" w:lineRule="auto"/>
        <w:ind w:firstLine="0"/>
        <w:jc w:val="left"/>
        <w:rPr>
          <w:rFonts w:ascii="Arial" w:hAnsi="Arial" w:cs="AL-Mateen"/>
          <w:b/>
          <w:sz w:val="72"/>
          <w:szCs w:val="72"/>
          <w:lang w:bidi="ar-EG"/>
        </w:rPr>
      </w:pPr>
    </w:p>
    <w:p w:rsidR="00286B62" w:rsidRDefault="00286B62" w:rsidP="00286B62">
      <w:pPr>
        <w:widowControl/>
        <w:bidi w:val="0"/>
        <w:spacing w:before="0" w:line="240" w:lineRule="auto"/>
        <w:ind w:firstLine="0"/>
        <w:jc w:val="center"/>
        <w:rPr>
          <w:rFonts w:ascii="Arial" w:hAnsi="Arial" w:cs="AL-Mateen"/>
          <w:b/>
          <w:sz w:val="72"/>
          <w:szCs w:val="72"/>
          <w:lang w:bidi="ar-EG"/>
        </w:rPr>
      </w:pPr>
      <w:r>
        <w:rPr>
          <w:rFonts w:ascii="Arial" w:hAnsi="Arial"/>
          <w:bCs/>
          <w:sz w:val="40"/>
          <w:szCs w:val="40"/>
          <w:rtl/>
        </w:rPr>
        <w:br w:type="page"/>
      </w:r>
    </w:p>
    <w:p w:rsidR="00286B62" w:rsidRDefault="00286B62" w:rsidP="00286B62">
      <w:pPr>
        <w:widowControl/>
        <w:bidi w:val="0"/>
        <w:spacing w:before="0" w:line="240" w:lineRule="auto"/>
        <w:ind w:firstLine="0"/>
        <w:jc w:val="center"/>
        <w:rPr>
          <w:rFonts w:ascii="Arial" w:hAnsi="Arial" w:cs="AL-Mateen"/>
          <w:b/>
          <w:sz w:val="72"/>
          <w:szCs w:val="72"/>
        </w:rPr>
      </w:pPr>
    </w:p>
    <w:p w:rsidR="00286B62" w:rsidRDefault="00286B62" w:rsidP="00286B62">
      <w:pPr>
        <w:widowControl/>
        <w:bidi w:val="0"/>
        <w:spacing w:before="0" w:line="240" w:lineRule="auto"/>
        <w:ind w:firstLine="0"/>
        <w:jc w:val="center"/>
        <w:rPr>
          <w:rFonts w:ascii="Arial" w:hAnsi="Arial" w:cs="AL-Mateen"/>
          <w:b/>
          <w:sz w:val="72"/>
          <w:szCs w:val="72"/>
        </w:rPr>
      </w:pPr>
    </w:p>
    <w:p w:rsidR="00286B62" w:rsidRDefault="00286B62" w:rsidP="00286B62">
      <w:pPr>
        <w:widowControl/>
        <w:bidi w:val="0"/>
        <w:spacing w:before="0" w:line="240" w:lineRule="auto"/>
        <w:ind w:firstLine="0"/>
        <w:jc w:val="center"/>
        <w:rPr>
          <w:rFonts w:ascii="Arial" w:hAnsi="Arial" w:cs="AL-Mateen"/>
          <w:b/>
          <w:sz w:val="72"/>
          <w:szCs w:val="72"/>
        </w:rPr>
      </w:pPr>
    </w:p>
    <w:p w:rsidR="00286B62" w:rsidRDefault="00286B62" w:rsidP="00286B62">
      <w:pPr>
        <w:widowControl/>
        <w:bidi w:val="0"/>
        <w:spacing w:before="0" w:line="240" w:lineRule="auto"/>
        <w:ind w:firstLine="0"/>
        <w:jc w:val="center"/>
        <w:rPr>
          <w:rFonts w:ascii="Arial" w:hAnsi="Arial" w:cs="AL-Mateen"/>
          <w:b/>
          <w:sz w:val="72"/>
          <w:szCs w:val="72"/>
        </w:rPr>
      </w:pPr>
    </w:p>
    <w:p w:rsidR="00286B62" w:rsidRPr="00A27A8F" w:rsidRDefault="00286B62" w:rsidP="00286B62">
      <w:pPr>
        <w:widowControl/>
        <w:bidi w:val="0"/>
        <w:spacing w:before="0" w:line="240" w:lineRule="auto"/>
        <w:ind w:firstLine="0"/>
        <w:jc w:val="center"/>
        <w:rPr>
          <w:rFonts w:cs="Times New Roman"/>
          <w:bCs/>
          <w:sz w:val="72"/>
          <w:szCs w:val="72"/>
        </w:rPr>
      </w:pPr>
      <w:r w:rsidRPr="00491970">
        <w:rPr>
          <w:rFonts w:ascii="Arial" w:hAnsi="Arial" w:cs="AL-Mateen" w:hint="cs"/>
          <w:b/>
          <w:sz w:val="72"/>
          <w:szCs w:val="72"/>
          <w:rtl/>
        </w:rPr>
        <w:t>الملحق رقم</w:t>
      </w:r>
      <w:r>
        <w:rPr>
          <w:rFonts w:ascii="Arial" w:hAnsi="Arial" w:cs="AL-Mateen" w:hint="cs"/>
          <w:bCs/>
          <w:sz w:val="72"/>
          <w:szCs w:val="72"/>
          <w:rtl/>
        </w:rPr>
        <w:t xml:space="preserve"> </w:t>
      </w:r>
      <w:r w:rsidRPr="00491970">
        <w:rPr>
          <w:rFonts w:cs="Times New Roman" w:hint="cs"/>
          <w:bCs/>
          <w:sz w:val="56"/>
          <w:szCs w:val="56"/>
          <w:rtl/>
        </w:rPr>
        <w:t>(</w:t>
      </w:r>
      <w:r>
        <w:rPr>
          <w:rFonts w:cs="Times New Roman" w:hint="cs"/>
          <w:bCs/>
          <w:sz w:val="56"/>
          <w:szCs w:val="56"/>
          <w:rtl/>
        </w:rPr>
        <w:t>10</w:t>
      </w:r>
      <w:r w:rsidRPr="00491970">
        <w:rPr>
          <w:rFonts w:cs="Times New Roman" w:hint="cs"/>
          <w:bCs/>
          <w:sz w:val="56"/>
          <w:szCs w:val="56"/>
          <w:rtl/>
        </w:rPr>
        <w:t>)</w:t>
      </w:r>
    </w:p>
    <w:p w:rsidR="00286B62" w:rsidRDefault="00286B62" w:rsidP="00286B62">
      <w:pPr>
        <w:pStyle w:val="P"/>
        <w:spacing w:before="240" w:line="860" w:lineRule="exact"/>
        <w:ind w:left="0"/>
        <w:jc w:val="center"/>
        <w:rPr>
          <w:rFonts w:ascii="Arial" w:hAnsi="Arial" w:cs="AL-Mateen"/>
          <w:b/>
          <w:sz w:val="52"/>
          <w:szCs w:val="52"/>
          <w:rtl/>
        </w:rPr>
      </w:pPr>
      <w:r>
        <w:rPr>
          <w:rFonts w:ascii="Arial" w:hAnsi="Arial" w:cs="AL-Mateen" w:hint="cs"/>
          <w:b/>
          <w:sz w:val="52"/>
          <w:szCs w:val="52"/>
          <w:rtl/>
        </w:rPr>
        <w:t xml:space="preserve">سند الشحن للنقل متعدد الوسائط  </w:t>
      </w:r>
    </w:p>
    <w:p w:rsidR="00286B62" w:rsidRDefault="00286B62" w:rsidP="00286B62">
      <w:pPr>
        <w:pStyle w:val="P"/>
        <w:spacing w:before="240" w:line="860" w:lineRule="exact"/>
        <w:ind w:left="0"/>
        <w:jc w:val="center"/>
        <w:rPr>
          <w:rFonts w:ascii="Arial" w:hAnsi="Arial" w:cs="AL-Mateen"/>
          <w:b/>
          <w:sz w:val="52"/>
          <w:szCs w:val="52"/>
        </w:rPr>
      </w:pPr>
      <w:r>
        <w:rPr>
          <w:rFonts w:ascii="Arial" w:hAnsi="Arial" w:cs="AL-Mateen"/>
          <w:b/>
          <w:sz w:val="52"/>
          <w:szCs w:val="52"/>
        </w:rPr>
        <w:t>FIATA (FBL)</w:t>
      </w:r>
    </w:p>
    <w:p w:rsidR="00286B62" w:rsidRDefault="00286B62" w:rsidP="00286B62">
      <w:pPr>
        <w:pStyle w:val="P"/>
        <w:spacing w:before="240" w:line="860" w:lineRule="exact"/>
        <w:ind w:left="0"/>
        <w:jc w:val="center"/>
        <w:rPr>
          <w:rFonts w:ascii="Arial" w:hAnsi="Arial" w:cs="AL-Mateen"/>
          <w:b/>
          <w:sz w:val="52"/>
          <w:szCs w:val="52"/>
        </w:rPr>
      </w:pPr>
    </w:p>
    <w:p w:rsidR="00286B62" w:rsidRDefault="00286B62" w:rsidP="00286B62">
      <w:pPr>
        <w:pStyle w:val="P"/>
        <w:spacing w:before="240" w:line="860" w:lineRule="exact"/>
        <w:ind w:left="0"/>
        <w:jc w:val="center"/>
        <w:rPr>
          <w:rFonts w:ascii="Arial" w:hAnsi="Arial" w:cs="AL-Mateen"/>
          <w:b/>
          <w:sz w:val="52"/>
          <w:szCs w:val="52"/>
        </w:rPr>
      </w:pPr>
    </w:p>
    <w:p w:rsidR="00286B62" w:rsidRDefault="00286B62" w:rsidP="00286B62">
      <w:pPr>
        <w:widowControl/>
        <w:bidi w:val="0"/>
        <w:spacing w:before="0" w:line="240" w:lineRule="auto"/>
        <w:ind w:firstLine="0"/>
        <w:jc w:val="left"/>
        <w:rPr>
          <w:rFonts w:ascii="Arial" w:hAnsi="Arial" w:cs="AL-Mateen"/>
          <w:b/>
          <w:sz w:val="52"/>
          <w:szCs w:val="52"/>
          <w:lang w:bidi="ar-EG"/>
        </w:rPr>
      </w:pPr>
      <w:r>
        <w:rPr>
          <w:rFonts w:ascii="Arial" w:hAnsi="Arial" w:cs="AL-Mateen"/>
          <w:b/>
          <w:sz w:val="52"/>
          <w:szCs w:val="52"/>
        </w:rPr>
        <w:br w:type="page"/>
      </w:r>
    </w:p>
    <w:p w:rsidR="00286B62" w:rsidRDefault="00286B62" w:rsidP="00286B62">
      <w:pPr>
        <w:pStyle w:val="P"/>
        <w:spacing w:before="240" w:line="860" w:lineRule="exact"/>
        <w:ind w:left="0"/>
        <w:jc w:val="center"/>
        <w:rPr>
          <w:rFonts w:ascii="Arial" w:hAnsi="Arial"/>
          <w:bCs/>
          <w:sz w:val="40"/>
          <w:szCs w:val="40"/>
        </w:rPr>
      </w:pPr>
    </w:p>
    <w:p w:rsidR="00286B62" w:rsidRDefault="00286B62" w:rsidP="00286B62">
      <w:pPr>
        <w:widowControl/>
        <w:bidi w:val="0"/>
        <w:spacing w:before="0" w:line="240" w:lineRule="auto"/>
        <w:ind w:firstLine="0"/>
        <w:jc w:val="center"/>
        <w:rPr>
          <w:rFonts w:ascii="Arial" w:hAnsi="Arial" w:cs="AL-Mateen"/>
          <w:b/>
          <w:sz w:val="72"/>
          <w:szCs w:val="72"/>
        </w:rPr>
      </w:pPr>
    </w:p>
    <w:p w:rsidR="00286B62" w:rsidRDefault="00286B62" w:rsidP="00286B62">
      <w:pPr>
        <w:widowControl/>
        <w:bidi w:val="0"/>
        <w:spacing w:before="0" w:line="240" w:lineRule="auto"/>
        <w:ind w:firstLine="0"/>
        <w:jc w:val="center"/>
        <w:rPr>
          <w:rFonts w:ascii="Arial" w:hAnsi="Arial" w:cs="AL-Mateen"/>
          <w:b/>
          <w:sz w:val="72"/>
          <w:szCs w:val="72"/>
        </w:rPr>
      </w:pPr>
    </w:p>
    <w:p w:rsidR="00286B62" w:rsidRDefault="00286B62" w:rsidP="00286B62">
      <w:pPr>
        <w:widowControl/>
        <w:bidi w:val="0"/>
        <w:spacing w:before="0" w:line="240" w:lineRule="auto"/>
        <w:ind w:firstLine="0"/>
        <w:jc w:val="center"/>
        <w:rPr>
          <w:rFonts w:ascii="Arial" w:hAnsi="Arial" w:cs="AL-Mateen"/>
          <w:b/>
          <w:sz w:val="72"/>
          <w:szCs w:val="72"/>
        </w:rPr>
      </w:pPr>
    </w:p>
    <w:p w:rsidR="00286B62" w:rsidRPr="00A27A8F" w:rsidRDefault="00286B62" w:rsidP="00286B62">
      <w:pPr>
        <w:widowControl/>
        <w:bidi w:val="0"/>
        <w:spacing w:before="0" w:line="240" w:lineRule="auto"/>
        <w:ind w:firstLine="0"/>
        <w:jc w:val="center"/>
        <w:rPr>
          <w:rFonts w:cs="Times New Roman"/>
          <w:bCs/>
          <w:sz w:val="72"/>
          <w:szCs w:val="72"/>
        </w:rPr>
      </w:pPr>
      <w:r w:rsidRPr="00491970">
        <w:rPr>
          <w:rFonts w:ascii="Arial" w:hAnsi="Arial" w:cs="AL-Mateen" w:hint="cs"/>
          <w:b/>
          <w:sz w:val="72"/>
          <w:szCs w:val="72"/>
          <w:rtl/>
        </w:rPr>
        <w:t>الملحق رقم</w:t>
      </w:r>
      <w:r>
        <w:rPr>
          <w:rFonts w:ascii="Arial" w:hAnsi="Arial" w:cs="AL-Mateen" w:hint="cs"/>
          <w:bCs/>
          <w:sz w:val="72"/>
          <w:szCs w:val="72"/>
          <w:rtl/>
        </w:rPr>
        <w:t xml:space="preserve"> </w:t>
      </w:r>
      <w:r w:rsidRPr="00491970">
        <w:rPr>
          <w:rFonts w:cs="Times New Roman" w:hint="cs"/>
          <w:bCs/>
          <w:sz w:val="56"/>
          <w:szCs w:val="56"/>
          <w:rtl/>
        </w:rPr>
        <w:t>(</w:t>
      </w:r>
      <w:r>
        <w:rPr>
          <w:rFonts w:cs="Times New Roman" w:hint="cs"/>
          <w:bCs/>
          <w:sz w:val="56"/>
          <w:szCs w:val="56"/>
          <w:rtl/>
        </w:rPr>
        <w:t>11</w:t>
      </w:r>
      <w:r w:rsidRPr="00491970">
        <w:rPr>
          <w:rFonts w:cs="Times New Roman" w:hint="cs"/>
          <w:bCs/>
          <w:sz w:val="56"/>
          <w:szCs w:val="56"/>
          <w:rtl/>
        </w:rPr>
        <w:t>)</w:t>
      </w:r>
    </w:p>
    <w:p w:rsidR="00286B62" w:rsidRDefault="00286B62" w:rsidP="00286B62">
      <w:pPr>
        <w:pStyle w:val="P"/>
        <w:spacing w:before="200" w:line="276" w:lineRule="auto"/>
        <w:jc w:val="center"/>
        <w:rPr>
          <w:rFonts w:ascii="Arial" w:hAnsi="Arial" w:cs="AL-Mateen"/>
          <w:b/>
          <w:sz w:val="52"/>
          <w:szCs w:val="52"/>
          <w:rtl/>
        </w:rPr>
      </w:pPr>
      <w:r>
        <w:rPr>
          <w:rFonts w:ascii="Arial" w:hAnsi="Arial" w:cs="AL-Mateen" w:hint="cs"/>
          <w:b/>
          <w:sz w:val="52"/>
          <w:szCs w:val="52"/>
          <w:rtl/>
        </w:rPr>
        <w:t>سند</w:t>
      </w:r>
      <w:r w:rsidRPr="007C7FE5">
        <w:rPr>
          <w:rFonts w:ascii="Arial" w:hAnsi="Arial" w:cs="AL-Mateen" w:hint="cs"/>
          <w:b/>
          <w:sz w:val="52"/>
          <w:szCs w:val="52"/>
          <w:rtl/>
        </w:rPr>
        <w:t xml:space="preserve"> الشحن للنقل متعدد الوسائط (</w:t>
      </w:r>
      <w:r w:rsidRPr="007C7FE5">
        <w:rPr>
          <w:rFonts w:ascii="Arial" w:hAnsi="Arial" w:cs="AL-Mateen"/>
          <w:b/>
          <w:sz w:val="52"/>
          <w:szCs w:val="52"/>
        </w:rPr>
        <w:t>MULTIDOC95</w:t>
      </w:r>
      <w:r w:rsidRPr="007C7FE5">
        <w:rPr>
          <w:rFonts w:ascii="Arial" w:hAnsi="Arial" w:cs="AL-Mateen" w:hint="cs"/>
          <w:b/>
          <w:sz w:val="52"/>
          <w:szCs w:val="52"/>
          <w:rtl/>
        </w:rPr>
        <w:t>)</w:t>
      </w:r>
    </w:p>
    <w:p w:rsidR="00286B62" w:rsidRDefault="00286B62" w:rsidP="00286B62">
      <w:pPr>
        <w:pStyle w:val="P"/>
        <w:spacing w:before="200" w:line="276" w:lineRule="auto"/>
        <w:jc w:val="center"/>
        <w:rPr>
          <w:rFonts w:ascii="Arial" w:hAnsi="Arial" w:cs="AL-Mateen"/>
          <w:b/>
          <w:sz w:val="52"/>
          <w:szCs w:val="52"/>
          <w:rtl/>
        </w:rPr>
      </w:pPr>
      <w:r w:rsidRPr="007C7FE5">
        <w:rPr>
          <w:rFonts w:ascii="Arial" w:hAnsi="Arial" w:cs="AL-Mateen" w:hint="cs"/>
          <w:b/>
          <w:sz w:val="52"/>
          <w:szCs w:val="52"/>
          <w:rtl/>
        </w:rPr>
        <w:t xml:space="preserve"> الصادر عن المجلس الدولى البحرى والبلطيق (</w:t>
      </w:r>
      <w:r w:rsidRPr="007C7FE5">
        <w:rPr>
          <w:rFonts w:ascii="Arial" w:hAnsi="Arial" w:cs="AL-Mateen"/>
          <w:b/>
          <w:sz w:val="52"/>
          <w:szCs w:val="52"/>
        </w:rPr>
        <w:t>BIMCO</w:t>
      </w:r>
      <w:r w:rsidRPr="007C7FE5">
        <w:rPr>
          <w:rFonts w:ascii="Arial" w:hAnsi="Arial" w:cs="AL-Mateen" w:hint="cs"/>
          <w:b/>
          <w:sz w:val="52"/>
          <w:szCs w:val="52"/>
          <w:rtl/>
        </w:rPr>
        <w:t>)</w:t>
      </w:r>
    </w:p>
    <w:p w:rsidR="00286B62" w:rsidRPr="009A4316" w:rsidRDefault="00286B62" w:rsidP="00286B62">
      <w:pPr>
        <w:widowControl/>
        <w:bidi w:val="0"/>
        <w:spacing w:before="0" w:line="240" w:lineRule="auto"/>
        <w:ind w:firstLine="0"/>
        <w:jc w:val="left"/>
        <w:rPr>
          <w:rFonts w:ascii="Simplified Arabic" w:hAnsi="Simplified Arabic"/>
          <w:b/>
          <w:sz w:val="52"/>
          <w:szCs w:val="52"/>
          <w:rtl/>
          <w:lang w:bidi="ar-EG"/>
        </w:rPr>
      </w:pPr>
      <w:r w:rsidRPr="009A4316">
        <w:rPr>
          <w:rFonts w:ascii="Simplified Arabic" w:hAnsi="Simplified Arabic"/>
          <w:b/>
          <w:sz w:val="52"/>
          <w:szCs w:val="52"/>
          <w:rtl/>
        </w:rPr>
        <w:br w:type="page"/>
      </w:r>
    </w:p>
    <w:p w:rsidR="00286B62" w:rsidRDefault="00286B62" w:rsidP="00286B62">
      <w:pPr>
        <w:pStyle w:val="P"/>
        <w:spacing w:before="200" w:line="276" w:lineRule="auto"/>
        <w:jc w:val="center"/>
        <w:rPr>
          <w:rFonts w:ascii="Arial" w:hAnsi="Arial" w:cs="AL-Mateen"/>
          <w:b/>
          <w:sz w:val="52"/>
          <w:szCs w:val="52"/>
          <w:rtl/>
        </w:rPr>
      </w:pPr>
    </w:p>
    <w:p w:rsidR="00192BF2" w:rsidRDefault="00192BF2"/>
    <w:sectPr w:rsidR="00192BF2" w:rsidSect="00192BF2">
      <w:headerReference w:type="default" r:id="rId130"/>
      <w:footerReference w:type="default" r:id="rId131"/>
      <w:pgSz w:w="11906" w:h="16838"/>
      <w:pgMar w:top="1701" w:right="2268" w:bottom="1701" w:left="170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4A6D" w:rsidRDefault="008B4A6D" w:rsidP="00286B62">
      <w:pPr>
        <w:spacing w:before="0" w:line="240" w:lineRule="auto"/>
      </w:pPr>
      <w:r>
        <w:separator/>
      </w:r>
    </w:p>
  </w:endnote>
  <w:endnote w:type="continuationSeparator" w:id="0">
    <w:p w:rsidR="008B4A6D" w:rsidRDefault="008B4A6D" w:rsidP="00286B62">
      <w:pPr>
        <w:spacing w:before="0" w:line="240" w:lineRule="auto"/>
      </w:pPr>
      <w:r>
        <w:continuationSeparator/>
      </w:r>
    </w:p>
  </w:endnote>
  <w:endnote w:id="1">
    <w:p w:rsidR="00286B62" w:rsidRDefault="00286B62" w:rsidP="00286B62"/>
    <w:p w:rsidR="00286B62" w:rsidRPr="00B910A6" w:rsidRDefault="00286B62" w:rsidP="00286B62">
      <w:pPr>
        <w:pStyle w:val="EndnoteText"/>
        <w:tabs>
          <w:tab w:val="left" w:pos="425"/>
        </w:tabs>
        <w:spacing w:before="40" w:line="300" w:lineRule="exact"/>
        <w:ind w:firstLine="0"/>
        <w:rPr>
          <w:rFonts w:cs="Traditional Arabic"/>
          <w:bCs/>
          <w:color w:val="FFFFFF"/>
          <w:szCs w:val="24"/>
          <w:lang w:bidi="ar-EG"/>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ZapfCalligr BT">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Arabic Transparent">
    <w:panose1 w:val="020B0604020202020204"/>
    <w:charset w:val="00"/>
    <w:family w:val="swiss"/>
    <w:pitch w:val="variable"/>
    <w:sig w:usb0="E0002AFF" w:usb1="C0007843" w:usb2="00000009" w:usb3="00000000" w:csb0="000001FF" w:csb1="00000000"/>
  </w:font>
  <w:font w:name="AL-Mateen">
    <w:panose1 w:val="00000000000000000000"/>
    <w:charset w:val="B2"/>
    <w:family w:val="auto"/>
    <w:pitch w:val="variable"/>
    <w:sig w:usb0="00002001" w:usb1="00000000" w:usb2="00000000" w:usb3="00000000" w:csb0="00000040" w:csb1="00000000"/>
  </w:font>
  <w:font w:name="Albertus Extra Bold">
    <w:altName w:val="Arial"/>
    <w:charset w:val="00"/>
    <w:family w:val="swiss"/>
    <w:pitch w:val="variable"/>
    <w:sig w:usb0="00000007" w:usb1="00000000" w:usb2="00000000" w:usb3="00000000" w:csb0="00000093" w:csb1="00000000"/>
  </w:font>
  <w:font w:name="Monotype Corsiva">
    <w:panose1 w:val="03010101010201010101"/>
    <w:charset w:val="00"/>
    <w:family w:val="script"/>
    <w:pitch w:val="variable"/>
    <w:sig w:usb0="00000287" w:usb1="00000000" w:usb2="00000000" w:usb3="00000000" w:csb0="0000009F" w:csb1="00000000"/>
  </w:font>
  <w:font w:name="Akhbar MT">
    <w:altName w:val="Times New Roman"/>
    <w:charset w:val="B2"/>
    <w:family w:val="auto"/>
    <w:pitch w:val="variable"/>
    <w:sig w:usb0="00002000" w:usb1="00000000" w:usb2="00000000" w:usb3="00000000" w:csb0="00000040" w:csb1="00000000"/>
  </w:font>
  <w:font w:name="AF_Diwani">
    <w:altName w:val="Times New Roman"/>
    <w:charset w:val="B2"/>
    <w:family w:val="auto"/>
    <w:pitch w:val="variable"/>
    <w:sig w:usb0="00002000" w:usb1="00000000" w:usb2="00000000"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IEBONM+Arial,Bold">
    <w:altName w:val="Arial"/>
    <w:panose1 w:val="00000000000000000000"/>
    <w:charset w:val="00"/>
    <w:family w:val="swiss"/>
    <w:notTrueType/>
    <w:pitch w:val="default"/>
    <w:sig w:usb0="00000003" w:usb1="00000000" w:usb2="00000000" w:usb3="00000000" w:csb0="00000001" w:csb1="00000000"/>
  </w:font>
  <w:font w:name="Calibri-BoldItalic">
    <w:altName w:val="Arial"/>
    <w:panose1 w:val="00000000000000000000"/>
    <w:charset w:val="00"/>
    <w:family w:val="swiss"/>
    <w:notTrueType/>
    <w:pitch w:val="default"/>
    <w:sig w:usb0="00000003" w:usb1="00000000" w:usb2="00000000" w:usb3="00000000" w:csb0="00000001" w:csb1="00000000"/>
  </w:font>
  <w:font w:name="Medina Lt BT">
    <w:altName w:val="Times New Roman"/>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62" w:rsidRPr="00CF4680" w:rsidRDefault="00286B62" w:rsidP="00192BF2">
    <w:pPr>
      <w:pStyle w:val="Footer"/>
      <w:tabs>
        <w:tab w:val="clear" w:pos="7938"/>
      </w:tabs>
      <w:spacing w:line="400" w:lineRule="exact"/>
      <w:jc w:val="center"/>
      <w:rPr>
        <w:szCs w:val="22"/>
      </w:rPr>
    </w:pPr>
    <w:r w:rsidRPr="00CF4680">
      <w:rPr>
        <w:rStyle w:val="PageNumber"/>
        <w:sz w:val="22"/>
        <w:rtl/>
      </w:rPr>
      <w:t>-</w:t>
    </w:r>
    <w:r w:rsidRPr="00CF4680">
      <w:rPr>
        <w:rStyle w:val="PageNumber"/>
        <w:b w:val="0"/>
        <w:bCs w:val="0"/>
        <w:sz w:val="22"/>
        <w:rtl/>
      </w:rPr>
      <w:fldChar w:fldCharType="begin"/>
    </w:r>
    <w:r w:rsidRPr="00CF4680">
      <w:rPr>
        <w:rStyle w:val="PageNumber"/>
        <w:b w:val="0"/>
        <w:bCs w:val="0"/>
        <w:sz w:val="22"/>
      </w:rPr>
      <w:instrText xml:space="preserve">PAGE  </w:instrText>
    </w:r>
    <w:r w:rsidRPr="00CF4680">
      <w:rPr>
        <w:rStyle w:val="PageNumber"/>
        <w:b w:val="0"/>
        <w:bCs w:val="0"/>
        <w:sz w:val="22"/>
        <w:rtl/>
      </w:rPr>
      <w:fldChar w:fldCharType="separate"/>
    </w:r>
    <w:r w:rsidR="003F5592">
      <w:rPr>
        <w:rStyle w:val="PageNumber"/>
        <w:rFonts w:hint="eastAsia"/>
        <w:b w:val="0"/>
        <w:bCs w:val="0"/>
        <w:noProof/>
        <w:sz w:val="22"/>
        <w:rtl/>
      </w:rPr>
      <w:t>‌ح</w:t>
    </w:r>
    <w:r w:rsidRPr="00CF4680">
      <w:rPr>
        <w:rStyle w:val="PageNumber"/>
        <w:b w:val="0"/>
        <w:bCs w:val="0"/>
        <w:sz w:val="22"/>
        <w:rtl/>
      </w:rPr>
      <w:fldChar w:fldCharType="end"/>
    </w:r>
    <w:r w:rsidRPr="00CF4680">
      <w:rPr>
        <w:rStyle w:val="PageNumber"/>
        <w:sz w:val="22"/>
        <w:rtl/>
      </w:rPr>
      <w:t>-</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62" w:rsidRPr="006850F8" w:rsidRDefault="00286B62" w:rsidP="00192BF2">
    <w:pPr>
      <w:pStyle w:val="Footer"/>
      <w:ind w:hanging="7"/>
      <w:jc w:val="center"/>
      <w:rPr>
        <w:b w:val="0"/>
        <w:bCs w:val="0"/>
        <w:szCs w:val="22"/>
      </w:rPr>
    </w:pPr>
    <w:r w:rsidRPr="006850F8">
      <w:rPr>
        <w:b w:val="0"/>
        <w:bCs w:val="0"/>
        <w:szCs w:val="22"/>
      </w:rPr>
      <w:t>-</w:t>
    </w:r>
    <w:r w:rsidRPr="006850F8">
      <w:rPr>
        <w:b w:val="0"/>
        <w:bCs w:val="0"/>
        <w:szCs w:val="22"/>
      </w:rPr>
      <w:fldChar w:fldCharType="begin"/>
    </w:r>
    <w:r w:rsidRPr="006850F8">
      <w:rPr>
        <w:b w:val="0"/>
        <w:bCs w:val="0"/>
        <w:szCs w:val="22"/>
      </w:rPr>
      <w:instrText xml:space="preserve"> PAGE   \* MERGEFORMAT </w:instrText>
    </w:r>
    <w:r w:rsidRPr="006850F8">
      <w:rPr>
        <w:b w:val="0"/>
        <w:bCs w:val="0"/>
        <w:szCs w:val="22"/>
      </w:rPr>
      <w:fldChar w:fldCharType="separate"/>
    </w:r>
    <w:r w:rsidR="003F5592" w:rsidRPr="003F5592">
      <w:rPr>
        <w:rFonts w:ascii="Simplified Arabic" w:hAnsi="Simplified Arabic"/>
        <w:b w:val="0"/>
        <w:bCs w:val="0"/>
        <w:noProof/>
        <w:szCs w:val="22"/>
        <w:rtl/>
      </w:rPr>
      <w:t>227</w:t>
    </w:r>
    <w:r w:rsidRPr="006850F8">
      <w:rPr>
        <w:b w:val="0"/>
        <w:bCs w:val="0"/>
        <w:szCs w:val="22"/>
      </w:rPr>
      <w:fldChar w:fldCharType="end"/>
    </w:r>
    <w:r w:rsidRPr="006850F8">
      <w:rPr>
        <w:b w:val="0"/>
        <w:bCs w:val="0"/>
        <w:szCs w:val="22"/>
      </w:rPr>
      <w: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62" w:rsidRPr="001C5DF1" w:rsidRDefault="00286B62" w:rsidP="00192BF2">
    <w:pPr>
      <w:pStyle w:val="Footer"/>
      <w:spacing w:line="540" w:lineRule="exact"/>
      <w:ind w:hanging="1"/>
      <w:jc w:val="center"/>
      <w:rPr>
        <w:szCs w:val="22"/>
      </w:rPr>
    </w:pPr>
    <w:r w:rsidRPr="001C5DF1">
      <w:rPr>
        <w:szCs w:val="22"/>
      </w:rPr>
      <w:t>-</w:t>
    </w:r>
    <w:r w:rsidRPr="001C5DF1">
      <w:rPr>
        <w:szCs w:val="22"/>
      </w:rPr>
      <w:fldChar w:fldCharType="begin"/>
    </w:r>
    <w:r w:rsidRPr="001C5DF1">
      <w:rPr>
        <w:szCs w:val="22"/>
      </w:rPr>
      <w:instrText xml:space="preserve"> PAGE   \* MERGEFORMAT </w:instrText>
    </w:r>
    <w:r w:rsidRPr="001C5DF1">
      <w:rPr>
        <w:szCs w:val="22"/>
      </w:rPr>
      <w:fldChar w:fldCharType="separate"/>
    </w:r>
    <w:r w:rsidR="003F5592" w:rsidRPr="003F5592">
      <w:rPr>
        <w:rFonts w:ascii="Simplified Arabic" w:hAnsi="Simplified Arabic"/>
        <w:noProof/>
        <w:szCs w:val="22"/>
        <w:rtl/>
      </w:rPr>
      <w:t>240</w:t>
    </w:r>
    <w:r w:rsidRPr="001C5DF1">
      <w:rPr>
        <w:szCs w:val="22"/>
      </w:rPr>
      <w:fldChar w:fldCharType="end"/>
    </w:r>
    <w:r w:rsidRPr="001C5DF1">
      <w:rPr>
        <w:szCs w:val="22"/>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62" w:rsidRDefault="00286B62" w:rsidP="00192BF2">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286B62" w:rsidRDefault="00286B62">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62" w:rsidRPr="00AE3DEF" w:rsidRDefault="00286B62" w:rsidP="00192BF2">
    <w:pPr>
      <w:pStyle w:val="Footer"/>
      <w:jc w:val="center"/>
      <w:rPr>
        <w:rFonts w:cs="Simplified Arabic"/>
      </w:rPr>
    </w:pPr>
    <w:r w:rsidRPr="006449C2">
      <w:rPr>
        <w:rStyle w:val="PageNumber"/>
        <w:rtl/>
      </w:rPr>
      <w:fldChar w:fldCharType="begin"/>
    </w:r>
    <w:r w:rsidRPr="006449C2">
      <w:rPr>
        <w:rStyle w:val="PageNumber"/>
      </w:rPr>
      <w:instrText xml:space="preserve">PAGE  </w:instrText>
    </w:r>
    <w:r w:rsidRPr="006449C2">
      <w:rPr>
        <w:rStyle w:val="PageNumber"/>
        <w:rtl/>
      </w:rPr>
      <w:fldChar w:fldCharType="separate"/>
    </w:r>
    <w:r w:rsidR="003F5592">
      <w:rPr>
        <w:rStyle w:val="PageNumber"/>
        <w:noProof/>
        <w:rtl/>
      </w:rPr>
      <w:t>- 302 -</w:t>
    </w:r>
    <w:r w:rsidRPr="006449C2">
      <w:rPr>
        <w:rStyle w:val="PageNumber"/>
        <w:rtl/>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62" w:rsidRPr="00AE3DEF" w:rsidRDefault="00286B62" w:rsidP="00192BF2">
    <w:pPr>
      <w:pStyle w:val="Footer"/>
      <w:jc w:val="center"/>
      <w:rPr>
        <w:rFonts w:cs="Simplified Arabic"/>
      </w:rPr>
    </w:pPr>
    <w:r w:rsidRPr="006449C2">
      <w:rPr>
        <w:rStyle w:val="PageNumber"/>
        <w:rtl/>
      </w:rPr>
      <w:fldChar w:fldCharType="begin"/>
    </w:r>
    <w:r w:rsidRPr="006449C2">
      <w:rPr>
        <w:rStyle w:val="PageNumber"/>
      </w:rPr>
      <w:instrText xml:space="preserve">PAGE  </w:instrText>
    </w:r>
    <w:r w:rsidRPr="006449C2">
      <w:rPr>
        <w:rStyle w:val="PageNumber"/>
        <w:rtl/>
      </w:rPr>
      <w:fldChar w:fldCharType="separate"/>
    </w:r>
    <w:r w:rsidR="003F5592">
      <w:rPr>
        <w:rStyle w:val="PageNumber"/>
        <w:noProof/>
        <w:rtl/>
      </w:rPr>
      <w:t>- 303 -</w:t>
    </w:r>
    <w:r w:rsidRPr="006449C2">
      <w:rPr>
        <w:rStyle w:val="PageNumber"/>
        <w:rtl/>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62" w:rsidRPr="00A66616" w:rsidRDefault="00286B62" w:rsidP="00192BF2">
    <w:pPr>
      <w:pStyle w:val="Footer"/>
      <w:tabs>
        <w:tab w:val="clear" w:pos="7938"/>
      </w:tabs>
      <w:spacing w:line="400" w:lineRule="exact"/>
      <w:jc w:val="center"/>
      <w:rPr>
        <w:b w:val="0"/>
        <w:bCs w:val="0"/>
        <w:szCs w:val="22"/>
      </w:rPr>
    </w:pPr>
    <w:r w:rsidRPr="00A66616">
      <w:rPr>
        <w:rStyle w:val="PageNumber"/>
        <w:b w:val="0"/>
        <w:bCs w:val="0"/>
        <w:rtl/>
      </w:rPr>
      <w:t>-</w:t>
    </w:r>
    <w:r w:rsidRPr="00A66616">
      <w:rPr>
        <w:rStyle w:val="PageNumber"/>
        <w:b w:val="0"/>
        <w:bCs w:val="0"/>
        <w:rtl/>
      </w:rPr>
      <w:fldChar w:fldCharType="begin"/>
    </w:r>
    <w:r w:rsidRPr="00A66616">
      <w:rPr>
        <w:rStyle w:val="PageNumber"/>
        <w:b w:val="0"/>
        <w:bCs w:val="0"/>
      </w:rPr>
      <w:instrText xml:space="preserve">PAGE  </w:instrText>
    </w:r>
    <w:r w:rsidRPr="00A66616">
      <w:rPr>
        <w:rStyle w:val="PageNumber"/>
        <w:b w:val="0"/>
        <w:bCs w:val="0"/>
        <w:rtl/>
      </w:rPr>
      <w:fldChar w:fldCharType="separate"/>
    </w:r>
    <w:r w:rsidR="003F5592">
      <w:rPr>
        <w:rStyle w:val="PageNumber"/>
        <w:b w:val="0"/>
        <w:bCs w:val="0"/>
        <w:noProof/>
        <w:rtl/>
      </w:rPr>
      <w:t>334</w:t>
    </w:r>
    <w:r w:rsidRPr="00A66616">
      <w:rPr>
        <w:rStyle w:val="PageNumber"/>
        <w:b w:val="0"/>
        <w:bCs w:val="0"/>
        <w:rtl/>
      </w:rPr>
      <w:fldChar w:fldCharType="end"/>
    </w:r>
    <w:r w:rsidRPr="00A66616">
      <w:rPr>
        <w:rStyle w:val="PageNumber"/>
        <w:b w:val="0"/>
        <w:bCs w:val="0"/>
        <w:rtl/>
      </w:rPr>
      <w: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62" w:rsidRPr="00A66616" w:rsidRDefault="00286B62" w:rsidP="00192BF2">
    <w:pPr>
      <w:pStyle w:val="Footer"/>
      <w:tabs>
        <w:tab w:val="clear" w:pos="7938"/>
      </w:tabs>
      <w:spacing w:line="400" w:lineRule="exact"/>
      <w:jc w:val="center"/>
      <w:rPr>
        <w:b w:val="0"/>
        <w:bCs w:val="0"/>
        <w:szCs w:val="22"/>
      </w:rPr>
    </w:pPr>
    <w:r w:rsidRPr="00A66616">
      <w:rPr>
        <w:rStyle w:val="PageNumber"/>
        <w:b w:val="0"/>
        <w:bCs w:val="0"/>
        <w:rtl/>
      </w:rPr>
      <w:t>-</w:t>
    </w:r>
    <w:r w:rsidRPr="00A66616">
      <w:rPr>
        <w:rStyle w:val="PageNumber"/>
        <w:b w:val="0"/>
        <w:bCs w:val="0"/>
        <w:rtl/>
      </w:rPr>
      <w:fldChar w:fldCharType="begin"/>
    </w:r>
    <w:r w:rsidRPr="00A66616">
      <w:rPr>
        <w:rStyle w:val="PageNumber"/>
        <w:b w:val="0"/>
        <w:bCs w:val="0"/>
      </w:rPr>
      <w:instrText xml:space="preserve">PAGE  </w:instrText>
    </w:r>
    <w:r w:rsidRPr="00A66616">
      <w:rPr>
        <w:rStyle w:val="PageNumber"/>
        <w:b w:val="0"/>
        <w:bCs w:val="0"/>
        <w:rtl/>
      </w:rPr>
      <w:fldChar w:fldCharType="separate"/>
    </w:r>
    <w:r w:rsidR="003F5592">
      <w:rPr>
        <w:rStyle w:val="PageNumber"/>
        <w:b w:val="0"/>
        <w:bCs w:val="0"/>
        <w:noProof/>
        <w:rtl/>
      </w:rPr>
      <w:t>335</w:t>
    </w:r>
    <w:r w:rsidRPr="00A66616">
      <w:rPr>
        <w:rStyle w:val="PageNumber"/>
        <w:b w:val="0"/>
        <w:bCs w:val="0"/>
        <w:rtl/>
      </w:rPr>
      <w:fldChar w:fldCharType="end"/>
    </w:r>
    <w:r w:rsidRPr="00A66616">
      <w:rPr>
        <w:rStyle w:val="PageNumber"/>
        <w:b w:val="0"/>
        <w:bCs w:val="0"/>
        <w:rtl/>
      </w:rPr>
      <w:t>-</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62" w:rsidRPr="00A66616" w:rsidRDefault="00286B62" w:rsidP="00192BF2">
    <w:pPr>
      <w:pStyle w:val="Footer"/>
      <w:tabs>
        <w:tab w:val="clear" w:pos="7938"/>
      </w:tabs>
      <w:spacing w:line="400" w:lineRule="exact"/>
      <w:jc w:val="center"/>
      <w:rPr>
        <w:b w:val="0"/>
        <w:bCs w:val="0"/>
        <w:szCs w:val="22"/>
      </w:rPr>
    </w:pPr>
    <w:r w:rsidRPr="00A66616">
      <w:rPr>
        <w:rStyle w:val="PageNumber"/>
        <w:b w:val="0"/>
        <w:bCs w:val="0"/>
        <w:rtl/>
      </w:rPr>
      <w:t>-</w:t>
    </w:r>
    <w:r w:rsidRPr="00A66616">
      <w:rPr>
        <w:rStyle w:val="PageNumber"/>
        <w:b w:val="0"/>
        <w:bCs w:val="0"/>
        <w:rtl/>
      </w:rPr>
      <w:fldChar w:fldCharType="begin"/>
    </w:r>
    <w:r w:rsidRPr="00A66616">
      <w:rPr>
        <w:rStyle w:val="PageNumber"/>
        <w:b w:val="0"/>
        <w:bCs w:val="0"/>
      </w:rPr>
      <w:instrText xml:space="preserve">PAGE  </w:instrText>
    </w:r>
    <w:r w:rsidRPr="00A66616">
      <w:rPr>
        <w:rStyle w:val="PageNumber"/>
        <w:b w:val="0"/>
        <w:bCs w:val="0"/>
        <w:rtl/>
      </w:rPr>
      <w:fldChar w:fldCharType="separate"/>
    </w:r>
    <w:r w:rsidR="003F5592">
      <w:rPr>
        <w:rStyle w:val="PageNumber"/>
        <w:b w:val="0"/>
        <w:bCs w:val="0"/>
        <w:noProof/>
        <w:rtl/>
      </w:rPr>
      <w:t>337</w:t>
    </w:r>
    <w:r w:rsidRPr="00A66616">
      <w:rPr>
        <w:rStyle w:val="PageNumber"/>
        <w:b w:val="0"/>
        <w:bCs w:val="0"/>
        <w:rtl/>
      </w:rPr>
      <w:fldChar w:fldCharType="end"/>
    </w:r>
    <w:r w:rsidRPr="00A66616">
      <w:rPr>
        <w:rStyle w:val="PageNumber"/>
        <w:b w:val="0"/>
        <w:bCs w:val="0"/>
        <w:rtl/>
      </w:rPr>
      <w: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62" w:rsidRPr="002A6641" w:rsidRDefault="00286B62" w:rsidP="00192BF2">
    <w:pPr>
      <w:pStyle w:val="Footer"/>
      <w:tabs>
        <w:tab w:val="clear" w:pos="7938"/>
      </w:tabs>
      <w:spacing w:before="0" w:line="320" w:lineRule="exact"/>
      <w:jc w:val="center"/>
      <w:rPr>
        <w:rFonts w:ascii="Simplified Arabic" w:hAnsi="Simplified Arabic" w:cs="Simplified Arabic"/>
        <w:b w:val="0"/>
        <w:bCs w:val="0"/>
        <w:sz w:val="24"/>
        <w:szCs w:val="24"/>
      </w:rPr>
    </w:pPr>
    <w:r w:rsidRPr="002A6641">
      <w:rPr>
        <w:rStyle w:val="PageNumber"/>
        <w:rFonts w:ascii="Simplified Arabic" w:hAnsi="Simplified Arabic"/>
        <w:b w:val="0"/>
        <w:bCs w:val="0"/>
        <w:szCs w:val="24"/>
        <w:rtl/>
      </w:rPr>
      <w:t>-</w:t>
    </w:r>
    <w:r w:rsidRPr="002A6641">
      <w:rPr>
        <w:rStyle w:val="PageNumber"/>
        <w:rFonts w:ascii="Simplified Arabic" w:hAnsi="Simplified Arabic"/>
        <w:b w:val="0"/>
        <w:bCs w:val="0"/>
        <w:szCs w:val="24"/>
        <w:rtl/>
      </w:rPr>
      <w:fldChar w:fldCharType="begin"/>
    </w:r>
    <w:r w:rsidRPr="002A6641">
      <w:rPr>
        <w:rStyle w:val="PageNumber"/>
        <w:rFonts w:ascii="Simplified Arabic" w:hAnsi="Simplified Arabic"/>
        <w:b w:val="0"/>
        <w:bCs w:val="0"/>
        <w:szCs w:val="24"/>
      </w:rPr>
      <w:instrText xml:space="preserve">PAGE  </w:instrText>
    </w:r>
    <w:r w:rsidRPr="002A6641">
      <w:rPr>
        <w:rStyle w:val="PageNumber"/>
        <w:rFonts w:ascii="Simplified Arabic" w:hAnsi="Simplified Arabic"/>
        <w:b w:val="0"/>
        <w:bCs w:val="0"/>
        <w:szCs w:val="24"/>
        <w:rtl/>
      </w:rPr>
      <w:fldChar w:fldCharType="separate"/>
    </w:r>
    <w:r w:rsidR="003F5592">
      <w:rPr>
        <w:rStyle w:val="PageNumber"/>
        <w:rFonts w:ascii="Simplified Arabic" w:hAnsi="Simplified Arabic"/>
        <w:b w:val="0"/>
        <w:bCs w:val="0"/>
        <w:noProof/>
        <w:szCs w:val="24"/>
        <w:rtl/>
      </w:rPr>
      <w:t>357</w:t>
    </w:r>
    <w:r w:rsidRPr="002A6641">
      <w:rPr>
        <w:rStyle w:val="PageNumber"/>
        <w:rFonts w:ascii="Simplified Arabic" w:hAnsi="Simplified Arabic"/>
        <w:b w:val="0"/>
        <w:bCs w:val="0"/>
        <w:szCs w:val="24"/>
        <w:rtl/>
      </w:rPr>
      <w:fldChar w:fldCharType="end"/>
    </w:r>
    <w:r w:rsidRPr="002A6641">
      <w:rPr>
        <w:rStyle w:val="PageNumber"/>
        <w:rFonts w:ascii="Simplified Arabic" w:hAnsi="Simplified Arabic"/>
        <w:b w:val="0"/>
        <w:bCs w:val="0"/>
        <w:szCs w:val="24"/>
        <w:rtl/>
      </w:rPr>
      <w:t>-</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62" w:rsidRPr="00A66616" w:rsidRDefault="00286B62" w:rsidP="00192BF2">
    <w:pPr>
      <w:pStyle w:val="Footer"/>
      <w:tabs>
        <w:tab w:val="clear" w:pos="7938"/>
      </w:tabs>
      <w:spacing w:line="400" w:lineRule="exact"/>
      <w:jc w:val="center"/>
      <w:rPr>
        <w:b w:val="0"/>
        <w:bCs w:val="0"/>
        <w:szCs w:val="22"/>
      </w:rPr>
    </w:pPr>
    <w:r w:rsidRPr="00A66616">
      <w:rPr>
        <w:rStyle w:val="PageNumber"/>
        <w:b w:val="0"/>
        <w:bCs w:val="0"/>
        <w:sz w:val="22"/>
        <w:rtl/>
      </w:rPr>
      <w:t>-</w:t>
    </w:r>
    <w:r w:rsidRPr="00A66616">
      <w:rPr>
        <w:rStyle w:val="PageNumber"/>
        <w:b w:val="0"/>
        <w:bCs w:val="0"/>
        <w:sz w:val="22"/>
        <w:rtl/>
      </w:rPr>
      <w:fldChar w:fldCharType="begin"/>
    </w:r>
    <w:r w:rsidRPr="00A66616">
      <w:rPr>
        <w:rStyle w:val="PageNumber"/>
        <w:b w:val="0"/>
        <w:bCs w:val="0"/>
        <w:sz w:val="22"/>
      </w:rPr>
      <w:instrText xml:space="preserve">PAGE  </w:instrText>
    </w:r>
    <w:r w:rsidRPr="00A66616">
      <w:rPr>
        <w:rStyle w:val="PageNumber"/>
        <w:b w:val="0"/>
        <w:bCs w:val="0"/>
        <w:sz w:val="22"/>
        <w:rtl/>
      </w:rPr>
      <w:fldChar w:fldCharType="separate"/>
    </w:r>
    <w:r w:rsidR="003F5592">
      <w:rPr>
        <w:rStyle w:val="PageNumber"/>
        <w:b w:val="0"/>
        <w:bCs w:val="0"/>
        <w:noProof/>
        <w:sz w:val="22"/>
        <w:rtl/>
      </w:rPr>
      <w:t>372</w:t>
    </w:r>
    <w:r w:rsidRPr="00A66616">
      <w:rPr>
        <w:rStyle w:val="PageNumber"/>
        <w:b w:val="0"/>
        <w:bCs w:val="0"/>
        <w:sz w:val="22"/>
        <w:rtl/>
      </w:rPr>
      <w:fldChar w:fldCharType="end"/>
    </w:r>
    <w:r w:rsidRPr="00A66616">
      <w:rPr>
        <w:rStyle w:val="PageNumber"/>
        <w:b w:val="0"/>
        <w:bCs w:val="0"/>
        <w:sz w:val="22"/>
        <w:rtl/>
      </w:rPr>
      <w:t>-</w:t>
    </w:r>
  </w:p>
  <w:p w:rsidR="00286B62" w:rsidRDefault="00286B6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62" w:rsidRPr="007F700F" w:rsidRDefault="00286B62">
    <w:pPr>
      <w:pStyle w:val="Footer"/>
      <w:jc w:val="center"/>
      <w:rPr>
        <w:sz w:val="14"/>
        <w:szCs w:val="22"/>
      </w:rPr>
    </w:pPr>
    <w:r>
      <w:rPr>
        <w:rFonts w:hint="cs"/>
        <w:sz w:val="14"/>
        <w:szCs w:val="22"/>
        <w:rtl/>
      </w:rPr>
      <w:t>-</w:t>
    </w:r>
    <w:r w:rsidRPr="007F700F">
      <w:rPr>
        <w:sz w:val="14"/>
        <w:szCs w:val="22"/>
      </w:rPr>
      <w:fldChar w:fldCharType="begin"/>
    </w:r>
    <w:r w:rsidRPr="007F700F">
      <w:rPr>
        <w:sz w:val="14"/>
        <w:szCs w:val="22"/>
      </w:rPr>
      <w:instrText xml:space="preserve"> PAGE   \* MERGEFORMAT </w:instrText>
    </w:r>
    <w:r w:rsidRPr="007F700F">
      <w:rPr>
        <w:sz w:val="14"/>
        <w:szCs w:val="22"/>
      </w:rPr>
      <w:fldChar w:fldCharType="separate"/>
    </w:r>
    <w:r w:rsidR="003F5592">
      <w:rPr>
        <w:noProof/>
        <w:sz w:val="14"/>
        <w:szCs w:val="22"/>
        <w:rtl/>
      </w:rPr>
      <w:t>1</w:t>
    </w:r>
    <w:r w:rsidRPr="007F700F">
      <w:rPr>
        <w:noProof/>
        <w:sz w:val="14"/>
        <w:szCs w:val="22"/>
      </w:rPr>
      <w:fldChar w:fldCharType="end"/>
    </w:r>
    <w:r>
      <w:rPr>
        <w:rFonts w:hint="cs"/>
        <w:noProof/>
        <w:sz w:val="14"/>
        <w:szCs w:val="22"/>
        <w:rtl/>
      </w:rPr>
      <w:t>-</w:t>
    </w:r>
  </w:p>
  <w:p w:rsidR="00286B62" w:rsidRPr="00CF4680" w:rsidRDefault="00286B62" w:rsidP="00192BF2">
    <w:pPr>
      <w:pStyle w:val="Footer"/>
      <w:rPr>
        <w:b w:val="0"/>
        <w:bCs w:val="0"/>
        <w:szCs w:val="2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62" w:rsidRPr="00A66616" w:rsidRDefault="00286B62" w:rsidP="00192BF2">
    <w:pPr>
      <w:pStyle w:val="Footer"/>
      <w:tabs>
        <w:tab w:val="clear" w:pos="7938"/>
      </w:tabs>
      <w:spacing w:line="400" w:lineRule="exact"/>
      <w:jc w:val="center"/>
      <w:rPr>
        <w:b w:val="0"/>
        <w:bCs w:val="0"/>
        <w:szCs w:val="22"/>
      </w:rPr>
    </w:pPr>
    <w:r w:rsidRPr="00A66616">
      <w:rPr>
        <w:rStyle w:val="PageNumber"/>
        <w:b w:val="0"/>
        <w:bCs w:val="0"/>
        <w:sz w:val="22"/>
        <w:rtl/>
      </w:rPr>
      <w:t>-</w:t>
    </w:r>
    <w:r w:rsidRPr="00A66616">
      <w:rPr>
        <w:rStyle w:val="PageNumber"/>
        <w:b w:val="0"/>
        <w:bCs w:val="0"/>
        <w:sz w:val="22"/>
        <w:rtl/>
      </w:rPr>
      <w:fldChar w:fldCharType="begin"/>
    </w:r>
    <w:r w:rsidRPr="00A66616">
      <w:rPr>
        <w:rStyle w:val="PageNumber"/>
        <w:b w:val="0"/>
        <w:bCs w:val="0"/>
        <w:sz w:val="22"/>
      </w:rPr>
      <w:instrText xml:space="preserve">PAGE  </w:instrText>
    </w:r>
    <w:r w:rsidRPr="00A66616">
      <w:rPr>
        <w:rStyle w:val="PageNumber"/>
        <w:b w:val="0"/>
        <w:bCs w:val="0"/>
        <w:sz w:val="22"/>
        <w:rtl/>
      </w:rPr>
      <w:fldChar w:fldCharType="separate"/>
    </w:r>
    <w:r w:rsidR="003F5592">
      <w:rPr>
        <w:rStyle w:val="PageNumber"/>
        <w:b w:val="0"/>
        <w:bCs w:val="0"/>
        <w:noProof/>
        <w:sz w:val="22"/>
        <w:rtl/>
      </w:rPr>
      <w:t>390</w:t>
    </w:r>
    <w:r w:rsidRPr="00A66616">
      <w:rPr>
        <w:rStyle w:val="PageNumber"/>
        <w:b w:val="0"/>
        <w:bCs w:val="0"/>
        <w:sz w:val="22"/>
        <w:rtl/>
      </w:rPr>
      <w:fldChar w:fldCharType="end"/>
    </w:r>
    <w:r w:rsidRPr="00A66616">
      <w:rPr>
        <w:rStyle w:val="PageNumber"/>
        <w:b w:val="0"/>
        <w:bCs w:val="0"/>
        <w:sz w:val="22"/>
        <w:rtl/>
      </w:rPr>
      <w:t>-</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62" w:rsidRPr="00A66616" w:rsidRDefault="00286B62" w:rsidP="00192BF2">
    <w:pPr>
      <w:pStyle w:val="Footer"/>
      <w:tabs>
        <w:tab w:val="clear" w:pos="7938"/>
      </w:tabs>
      <w:spacing w:line="400" w:lineRule="exact"/>
      <w:jc w:val="center"/>
      <w:rPr>
        <w:b w:val="0"/>
        <w:bCs w:val="0"/>
        <w:szCs w:val="22"/>
      </w:rPr>
    </w:pPr>
    <w:r w:rsidRPr="00A66616">
      <w:rPr>
        <w:rStyle w:val="PageNumber"/>
        <w:b w:val="0"/>
        <w:bCs w:val="0"/>
        <w:sz w:val="22"/>
        <w:rtl/>
      </w:rPr>
      <w:t>-</w:t>
    </w:r>
    <w:r w:rsidRPr="00A66616">
      <w:rPr>
        <w:rStyle w:val="PageNumber"/>
        <w:b w:val="0"/>
        <w:bCs w:val="0"/>
        <w:sz w:val="22"/>
        <w:rtl/>
      </w:rPr>
      <w:fldChar w:fldCharType="begin"/>
    </w:r>
    <w:r w:rsidRPr="00A66616">
      <w:rPr>
        <w:rStyle w:val="PageNumber"/>
        <w:b w:val="0"/>
        <w:bCs w:val="0"/>
        <w:sz w:val="22"/>
      </w:rPr>
      <w:instrText xml:space="preserve">PAGE  </w:instrText>
    </w:r>
    <w:r w:rsidRPr="00A66616">
      <w:rPr>
        <w:rStyle w:val="PageNumber"/>
        <w:b w:val="0"/>
        <w:bCs w:val="0"/>
        <w:sz w:val="22"/>
        <w:rtl/>
      </w:rPr>
      <w:fldChar w:fldCharType="separate"/>
    </w:r>
    <w:r w:rsidR="003F5592">
      <w:rPr>
        <w:rStyle w:val="PageNumber"/>
        <w:b w:val="0"/>
        <w:bCs w:val="0"/>
        <w:noProof/>
        <w:sz w:val="22"/>
        <w:rtl/>
      </w:rPr>
      <w:t>398</w:t>
    </w:r>
    <w:r w:rsidRPr="00A66616">
      <w:rPr>
        <w:rStyle w:val="PageNumber"/>
        <w:b w:val="0"/>
        <w:bCs w:val="0"/>
        <w:sz w:val="22"/>
        <w:rtl/>
      </w:rPr>
      <w:fldChar w:fldCharType="end"/>
    </w:r>
    <w:r w:rsidRPr="00A66616">
      <w:rPr>
        <w:rStyle w:val="PageNumber"/>
        <w:b w:val="0"/>
        <w:bCs w:val="0"/>
        <w:sz w:val="22"/>
        <w:rtl/>
      </w:rPr>
      <w:t>-</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BF2" w:rsidRPr="00A66616" w:rsidRDefault="00776162" w:rsidP="00192BF2">
    <w:pPr>
      <w:pStyle w:val="Footer"/>
      <w:tabs>
        <w:tab w:val="clear" w:pos="7938"/>
      </w:tabs>
      <w:spacing w:line="400" w:lineRule="exact"/>
      <w:jc w:val="center"/>
      <w:rPr>
        <w:b w:val="0"/>
        <w:bCs w:val="0"/>
        <w:szCs w:val="22"/>
      </w:rPr>
    </w:pPr>
    <w:r w:rsidRPr="00A66616">
      <w:rPr>
        <w:rStyle w:val="PageNumber"/>
        <w:b w:val="0"/>
        <w:bCs w:val="0"/>
        <w:sz w:val="22"/>
        <w:rtl/>
      </w:rPr>
      <w:t>-</w:t>
    </w:r>
    <w:r w:rsidRPr="00A66616">
      <w:rPr>
        <w:rStyle w:val="PageNumber"/>
        <w:b w:val="0"/>
        <w:bCs w:val="0"/>
        <w:sz w:val="22"/>
        <w:rtl/>
      </w:rPr>
      <w:fldChar w:fldCharType="begin"/>
    </w:r>
    <w:r w:rsidRPr="00A66616">
      <w:rPr>
        <w:rStyle w:val="PageNumber"/>
        <w:b w:val="0"/>
        <w:bCs w:val="0"/>
        <w:sz w:val="22"/>
      </w:rPr>
      <w:instrText xml:space="preserve">PAGE  </w:instrText>
    </w:r>
    <w:r w:rsidRPr="00A66616">
      <w:rPr>
        <w:rStyle w:val="PageNumber"/>
        <w:b w:val="0"/>
        <w:bCs w:val="0"/>
        <w:sz w:val="22"/>
        <w:rtl/>
      </w:rPr>
      <w:fldChar w:fldCharType="separate"/>
    </w:r>
    <w:r w:rsidR="003F5592">
      <w:rPr>
        <w:rStyle w:val="PageNumber"/>
        <w:b w:val="0"/>
        <w:bCs w:val="0"/>
        <w:noProof/>
        <w:sz w:val="22"/>
        <w:rtl/>
      </w:rPr>
      <w:t>410</w:t>
    </w:r>
    <w:r w:rsidRPr="00A66616">
      <w:rPr>
        <w:rStyle w:val="PageNumber"/>
        <w:b w:val="0"/>
        <w:bCs w:val="0"/>
        <w:sz w:val="22"/>
        <w:rtl/>
      </w:rPr>
      <w:fldChar w:fldCharType="end"/>
    </w:r>
    <w:r w:rsidRPr="00A66616">
      <w:rPr>
        <w:rStyle w:val="PageNumber"/>
        <w:b w:val="0"/>
        <w:bCs w:val="0"/>
        <w:sz w:val="22"/>
        <w:rtl/>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62" w:rsidRPr="00CF4680" w:rsidRDefault="00286B62" w:rsidP="00192BF2">
    <w:pPr>
      <w:pStyle w:val="Footer"/>
      <w:tabs>
        <w:tab w:val="clear" w:pos="7938"/>
      </w:tabs>
      <w:spacing w:line="400" w:lineRule="exact"/>
      <w:jc w:val="center"/>
      <w:rPr>
        <w:b w:val="0"/>
        <w:bCs w:val="0"/>
        <w:szCs w:val="22"/>
      </w:rPr>
    </w:pPr>
    <w:r w:rsidRPr="00CF4680">
      <w:rPr>
        <w:rStyle w:val="PageNumber"/>
        <w:b w:val="0"/>
        <w:bCs w:val="0"/>
        <w:sz w:val="22"/>
        <w:rtl/>
      </w:rPr>
      <w:t>-</w:t>
    </w:r>
    <w:r w:rsidRPr="00CF4680">
      <w:rPr>
        <w:rStyle w:val="PageNumber"/>
        <w:b w:val="0"/>
        <w:bCs w:val="0"/>
        <w:sz w:val="22"/>
        <w:rtl/>
      </w:rPr>
      <w:fldChar w:fldCharType="begin"/>
    </w:r>
    <w:r w:rsidRPr="00CF4680">
      <w:rPr>
        <w:rStyle w:val="PageNumber"/>
        <w:b w:val="0"/>
        <w:bCs w:val="0"/>
        <w:sz w:val="22"/>
      </w:rPr>
      <w:instrText xml:space="preserve">PAGE  </w:instrText>
    </w:r>
    <w:r w:rsidRPr="00CF4680">
      <w:rPr>
        <w:rStyle w:val="PageNumber"/>
        <w:b w:val="0"/>
        <w:bCs w:val="0"/>
        <w:sz w:val="22"/>
        <w:rtl/>
      </w:rPr>
      <w:fldChar w:fldCharType="separate"/>
    </w:r>
    <w:r w:rsidR="003F5592">
      <w:rPr>
        <w:rStyle w:val="PageNumber"/>
        <w:b w:val="0"/>
        <w:bCs w:val="0"/>
        <w:noProof/>
        <w:sz w:val="22"/>
        <w:rtl/>
      </w:rPr>
      <w:t>58</w:t>
    </w:r>
    <w:r w:rsidRPr="00CF4680">
      <w:rPr>
        <w:rStyle w:val="PageNumber"/>
        <w:b w:val="0"/>
        <w:bCs w:val="0"/>
        <w:sz w:val="22"/>
        <w:rtl/>
      </w:rPr>
      <w:fldChar w:fldCharType="end"/>
    </w:r>
    <w:r w:rsidRPr="00CF4680">
      <w:rPr>
        <w:rStyle w:val="PageNumber"/>
        <w:b w:val="0"/>
        <w:bCs w:val="0"/>
        <w:sz w:val="22"/>
        <w:rtl/>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62" w:rsidRPr="00CF4680" w:rsidRDefault="00286B62" w:rsidP="00192BF2">
    <w:pPr>
      <w:pStyle w:val="Footer"/>
      <w:tabs>
        <w:tab w:val="clear" w:pos="7938"/>
      </w:tabs>
      <w:spacing w:line="400" w:lineRule="exact"/>
      <w:jc w:val="center"/>
      <w:rPr>
        <w:b w:val="0"/>
        <w:bCs w:val="0"/>
        <w:szCs w:val="22"/>
      </w:rPr>
    </w:pPr>
    <w:r w:rsidRPr="00CF4680">
      <w:rPr>
        <w:rStyle w:val="PageNumber"/>
        <w:b w:val="0"/>
        <w:bCs w:val="0"/>
        <w:sz w:val="22"/>
        <w:rtl/>
      </w:rPr>
      <w:t>-</w:t>
    </w:r>
    <w:r w:rsidRPr="00CF4680">
      <w:rPr>
        <w:rStyle w:val="PageNumber"/>
        <w:b w:val="0"/>
        <w:bCs w:val="0"/>
        <w:sz w:val="22"/>
        <w:rtl/>
      </w:rPr>
      <w:fldChar w:fldCharType="begin"/>
    </w:r>
    <w:r w:rsidRPr="00CF4680">
      <w:rPr>
        <w:rStyle w:val="PageNumber"/>
        <w:b w:val="0"/>
        <w:bCs w:val="0"/>
        <w:sz w:val="22"/>
      </w:rPr>
      <w:instrText xml:space="preserve">PAGE  </w:instrText>
    </w:r>
    <w:r w:rsidRPr="00CF4680">
      <w:rPr>
        <w:rStyle w:val="PageNumber"/>
        <w:b w:val="0"/>
        <w:bCs w:val="0"/>
        <w:sz w:val="22"/>
        <w:rtl/>
      </w:rPr>
      <w:fldChar w:fldCharType="separate"/>
    </w:r>
    <w:r w:rsidR="003F5592">
      <w:rPr>
        <w:rStyle w:val="PageNumber"/>
        <w:b w:val="0"/>
        <w:bCs w:val="0"/>
        <w:noProof/>
        <w:sz w:val="22"/>
        <w:rtl/>
      </w:rPr>
      <w:t>86</w:t>
    </w:r>
    <w:r w:rsidRPr="00CF4680">
      <w:rPr>
        <w:rStyle w:val="PageNumber"/>
        <w:b w:val="0"/>
        <w:bCs w:val="0"/>
        <w:sz w:val="22"/>
        <w:rtl/>
      </w:rPr>
      <w:fldChar w:fldCharType="end"/>
    </w:r>
    <w:r w:rsidRPr="00CF4680">
      <w:rPr>
        <w:rStyle w:val="PageNumber"/>
        <w:b w:val="0"/>
        <w:bCs w:val="0"/>
        <w:sz w:val="22"/>
        <w:rtl/>
      </w:rPr>
      <w:t>-</w:t>
    </w:r>
  </w:p>
  <w:p w:rsidR="00286B62" w:rsidRPr="00494CCD" w:rsidRDefault="00286B62" w:rsidP="00192BF2">
    <w:pPr>
      <w:pStyle w:val="Footer"/>
      <w:rPr>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62" w:rsidRPr="00494CCD" w:rsidRDefault="00286B62" w:rsidP="00192BF2">
    <w:pPr>
      <w:pStyle w:val="Footer"/>
      <w:tabs>
        <w:tab w:val="clear" w:pos="7938"/>
      </w:tabs>
      <w:spacing w:line="400" w:lineRule="exact"/>
      <w:jc w:val="center"/>
      <w:rPr>
        <w:szCs w:val="24"/>
      </w:rPr>
    </w:pPr>
    <w:r w:rsidRPr="00CF4680">
      <w:rPr>
        <w:rStyle w:val="PageNumber"/>
        <w:b w:val="0"/>
        <w:bCs w:val="0"/>
        <w:rtl/>
      </w:rPr>
      <w:t>-</w:t>
    </w:r>
    <w:r w:rsidRPr="00CF4680">
      <w:rPr>
        <w:rStyle w:val="PageNumber"/>
        <w:b w:val="0"/>
        <w:bCs w:val="0"/>
        <w:rtl/>
      </w:rPr>
      <w:fldChar w:fldCharType="begin"/>
    </w:r>
    <w:r w:rsidRPr="00CF4680">
      <w:rPr>
        <w:rStyle w:val="PageNumber"/>
        <w:b w:val="0"/>
        <w:bCs w:val="0"/>
      </w:rPr>
      <w:instrText xml:space="preserve">PAGE  </w:instrText>
    </w:r>
    <w:r w:rsidRPr="00CF4680">
      <w:rPr>
        <w:rStyle w:val="PageNumber"/>
        <w:b w:val="0"/>
        <w:bCs w:val="0"/>
        <w:rtl/>
      </w:rPr>
      <w:fldChar w:fldCharType="separate"/>
    </w:r>
    <w:r w:rsidR="003F5592">
      <w:rPr>
        <w:rStyle w:val="PageNumber"/>
        <w:b w:val="0"/>
        <w:bCs w:val="0"/>
        <w:noProof/>
        <w:rtl/>
      </w:rPr>
      <w:t>95</w:t>
    </w:r>
    <w:r w:rsidRPr="00CF4680">
      <w:rPr>
        <w:rStyle w:val="PageNumber"/>
        <w:b w:val="0"/>
        <w:bCs w:val="0"/>
        <w:rtl/>
      </w:rPr>
      <w:fldChar w:fldCharType="end"/>
    </w:r>
    <w:r w:rsidRPr="00CF4680">
      <w:rPr>
        <w:rStyle w:val="PageNumber"/>
        <w:b w:val="0"/>
        <w:bCs w:val="0"/>
        <w:rtl/>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62" w:rsidRDefault="00F91052">
    <w:pPr>
      <w:pStyle w:val="Footer"/>
      <w:jc w:val="center"/>
    </w:pPr>
    <w:r>
      <w:fldChar w:fldCharType="begin"/>
    </w:r>
    <w:r>
      <w:instrText xml:space="preserve"> PAGE   \* MERGEFORMAT </w:instrText>
    </w:r>
    <w:r>
      <w:fldChar w:fldCharType="separate"/>
    </w:r>
    <w:r w:rsidR="003F5592">
      <w:rPr>
        <w:noProof/>
        <w:rtl/>
      </w:rPr>
      <w:t xml:space="preserve">- </w:t>
    </w:r>
    <w:r w:rsidR="003F5592" w:rsidRPr="003F5592">
      <w:rPr>
        <w:noProof/>
        <w:szCs w:val="22"/>
        <w:rtl/>
      </w:rPr>
      <w:t>107</w:t>
    </w:r>
    <w:r w:rsidR="003F5592">
      <w:rPr>
        <w:noProof/>
        <w:rtl/>
      </w:rPr>
      <w:t xml:space="preserve"> -</w:t>
    </w:r>
    <w:r>
      <w:rPr>
        <w:noProof/>
      </w:rPr>
      <w:fldChar w:fldCharType="end"/>
    </w:r>
  </w:p>
  <w:p w:rsidR="00286B62" w:rsidRPr="00D56728" w:rsidRDefault="00286B62" w:rsidP="00192BF2">
    <w:pPr>
      <w:pStyle w:val="Footer"/>
      <w:tabs>
        <w:tab w:val="clear" w:pos="7938"/>
      </w:tabs>
      <w:rPr>
        <w:b w:val="0"/>
        <w:bCs w:val="0"/>
        <w:szCs w:val="22"/>
        <w:rtl/>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62" w:rsidRDefault="00286B62" w:rsidP="00192BF2">
    <w:pPr>
      <w:pStyle w:val="Footer"/>
      <w:spacing w:line="400" w:lineRule="exact"/>
      <w:jc w:val="center"/>
    </w:pPr>
    <w:r w:rsidRPr="00E81DA2">
      <w:rPr>
        <w:rStyle w:val="PageNumber"/>
        <w:b w:val="0"/>
        <w:bCs w:val="0"/>
        <w:sz w:val="22"/>
        <w:rtl/>
      </w:rPr>
      <w:fldChar w:fldCharType="begin"/>
    </w:r>
    <w:r w:rsidRPr="00E81DA2">
      <w:rPr>
        <w:rStyle w:val="PageNumber"/>
        <w:b w:val="0"/>
        <w:bCs w:val="0"/>
        <w:sz w:val="22"/>
      </w:rPr>
      <w:instrText xml:space="preserve">PAGE  </w:instrText>
    </w:r>
    <w:r w:rsidRPr="00E81DA2">
      <w:rPr>
        <w:rStyle w:val="PageNumber"/>
        <w:b w:val="0"/>
        <w:bCs w:val="0"/>
        <w:sz w:val="22"/>
        <w:rtl/>
      </w:rPr>
      <w:fldChar w:fldCharType="separate"/>
    </w:r>
    <w:r w:rsidR="003F5592">
      <w:rPr>
        <w:rStyle w:val="PageNumber"/>
        <w:b w:val="0"/>
        <w:bCs w:val="0"/>
        <w:noProof/>
        <w:sz w:val="22"/>
        <w:rtl/>
      </w:rPr>
      <w:t>- 96 -</w:t>
    </w:r>
    <w:r w:rsidRPr="00E81DA2">
      <w:rPr>
        <w:rStyle w:val="PageNumber"/>
        <w:b w:val="0"/>
        <w:bCs w:val="0"/>
        <w:sz w:val="22"/>
        <w:rtl/>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62" w:rsidRPr="00D56728" w:rsidRDefault="00286B62" w:rsidP="00192BF2">
    <w:pPr>
      <w:pStyle w:val="Footer"/>
      <w:tabs>
        <w:tab w:val="clear" w:pos="7938"/>
      </w:tabs>
      <w:spacing w:line="540" w:lineRule="exact"/>
      <w:ind w:hanging="1"/>
      <w:jc w:val="center"/>
      <w:rPr>
        <w:b w:val="0"/>
        <w:bCs w:val="0"/>
        <w:szCs w:val="22"/>
      </w:rPr>
    </w:pPr>
    <w:r w:rsidRPr="00D56728">
      <w:rPr>
        <w:b w:val="0"/>
        <w:bCs w:val="0"/>
        <w:szCs w:val="22"/>
      </w:rPr>
      <w:t>-</w:t>
    </w:r>
    <w:r w:rsidRPr="00D56728">
      <w:rPr>
        <w:b w:val="0"/>
        <w:bCs w:val="0"/>
        <w:szCs w:val="22"/>
      </w:rPr>
      <w:fldChar w:fldCharType="begin"/>
    </w:r>
    <w:r w:rsidRPr="00D56728">
      <w:rPr>
        <w:b w:val="0"/>
        <w:bCs w:val="0"/>
        <w:szCs w:val="22"/>
      </w:rPr>
      <w:instrText xml:space="preserve"> PAGE   \* MERGEFORMAT </w:instrText>
    </w:r>
    <w:r w:rsidRPr="00D56728">
      <w:rPr>
        <w:b w:val="0"/>
        <w:bCs w:val="0"/>
        <w:szCs w:val="22"/>
      </w:rPr>
      <w:fldChar w:fldCharType="separate"/>
    </w:r>
    <w:r w:rsidR="003F5592" w:rsidRPr="003F5592">
      <w:rPr>
        <w:rFonts w:ascii="Simplified Arabic" w:hAnsi="Simplified Arabic"/>
        <w:b w:val="0"/>
        <w:bCs w:val="0"/>
        <w:noProof/>
        <w:szCs w:val="22"/>
        <w:rtl/>
      </w:rPr>
      <w:t>223</w:t>
    </w:r>
    <w:r w:rsidRPr="00D56728">
      <w:rPr>
        <w:b w:val="0"/>
        <w:bCs w:val="0"/>
        <w:szCs w:val="22"/>
      </w:rPr>
      <w:fldChar w:fldCharType="end"/>
    </w:r>
    <w:r w:rsidRPr="00D56728">
      <w:rPr>
        <w:b w:val="0"/>
        <w:bCs w:val="0"/>
        <w:szCs w:val="22"/>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62" w:rsidRPr="006850F8" w:rsidRDefault="00286B62" w:rsidP="00192BF2">
    <w:pPr>
      <w:pStyle w:val="Footer"/>
      <w:jc w:val="center"/>
      <w:rPr>
        <w:b w:val="0"/>
        <w:bCs w:val="0"/>
        <w:szCs w:val="22"/>
      </w:rPr>
    </w:pPr>
    <w:r w:rsidRPr="006850F8">
      <w:rPr>
        <w:b w:val="0"/>
        <w:bCs w:val="0"/>
        <w:szCs w:val="22"/>
      </w:rPr>
      <w:t>-</w:t>
    </w:r>
    <w:r w:rsidRPr="006850F8">
      <w:rPr>
        <w:b w:val="0"/>
        <w:bCs w:val="0"/>
        <w:szCs w:val="22"/>
      </w:rPr>
      <w:fldChar w:fldCharType="begin"/>
    </w:r>
    <w:r w:rsidRPr="006850F8">
      <w:rPr>
        <w:b w:val="0"/>
        <w:bCs w:val="0"/>
        <w:szCs w:val="22"/>
      </w:rPr>
      <w:instrText xml:space="preserve"> PAGE   \* MERGEFORMAT </w:instrText>
    </w:r>
    <w:r w:rsidRPr="006850F8">
      <w:rPr>
        <w:b w:val="0"/>
        <w:bCs w:val="0"/>
        <w:szCs w:val="22"/>
      </w:rPr>
      <w:fldChar w:fldCharType="separate"/>
    </w:r>
    <w:r w:rsidR="003F5592" w:rsidRPr="003F5592">
      <w:rPr>
        <w:rFonts w:ascii="Simplified Arabic" w:hAnsi="Simplified Arabic"/>
        <w:b w:val="0"/>
        <w:bCs w:val="0"/>
        <w:noProof/>
        <w:szCs w:val="22"/>
        <w:rtl/>
      </w:rPr>
      <w:t>224</w:t>
    </w:r>
    <w:r w:rsidRPr="006850F8">
      <w:rPr>
        <w:b w:val="0"/>
        <w:bCs w:val="0"/>
        <w:szCs w:val="22"/>
      </w:rPr>
      <w:fldChar w:fldCharType="end"/>
    </w:r>
    <w:r w:rsidRPr="006850F8">
      <w:rPr>
        <w:b w:val="0"/>
        <w:bCs w:val="0"/>
        <w:szCs w:val="22"/>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4A6D" w:rsidRDefault="008B4A6D" w:rsidP="00286B62">
      <w:pPr>
        <w:spacing w:before="0" w:line="240" w:lineRule="auto"/>
      </w:pPr>
      <w:r>
        <w:separator/>
      </w:r>
    </w:p>
  </w:footnote>
  <w:footnote w:type="continuationSeparator" w:id="0">
    <w:p w:rsidR="008B4A6D" w:rsidRDefault="008B4A6D" w:rsidP="00286B62">
      <w:pPr>
        <w:spacing w:before="0" w:line="240" w:lineRule="auto"/>
      </w:pPr>
      <w:r>
        <w:continuationSeparator/>
      </w:r>
    </w:p>
  </w:footnote>
  <w:footnote w:id="1">
    <w:p w:rsidR="00286B62" w:rsidRDefault="00286B62" w:rsidP="00286B62">
      <w:pPr>
        <w:pStyle w:val="FootnoteText"/>
        <w:rPr>
          <w:rtl/>
          <w:lang w:bidi="ar-EG"/>
        </w:rPr>
      </w:pPr>
      <w:r w:rsidRPr="00065C90">
        <w:rPr>
          <w:rStyle w:val="FootnoteReference"/>
          <w:rtl/>
        </w:rPr>
        <w:sym w:font="Symbol" w:char="F02A"/>
      </w:r>
      <w:r>
        <w:rPr>
          <w:rtl/>
        </w:rPr>
        <w:t xml:space="preserve"> </w:t>
      </w:r>
      <w:r>
        <w:rPr>
          <w:rFonts w:hint="cs"/>
          <w:rtl/>
          <w:lang w:bidi="ar-EG"/>
        </w:rPr>
        <w:t>ملاحظة المملكة العربية السعودية</w:t>
      </w:r>
    </w:p>
  </w:footnote>
  <w:footnote w:id="2">
    <w:p w:rsidR="00286B62" w:rsidRDefault="00286B62" w:rsidP="00286B62">
      <w:pPr>
        <w:pStyle w:val="FootnoteText"/>
        <w:jc w:val="left"/>
        <w:rPr>
          <w:rtl/>
          <w:lang w:bidi="ar-EG"/>
        </w:rPr>
      </w:pPr>
      <w:r w:rsidRPr="00187BF3">
        <w:rPr>
          <w:rStyle w:val="FootnoteReference"/>
          <w:rtl/>
        </w:rPr>
        <w:sym w:font="Symbol" w:char="F02A"/>
      </w:r>
      <w:r>
        <w:rPr>
          <w:rtl/>
        </w:rPr>
        <w:t xml:space="preserve"> </w:t>
      </w:r>
      <w:r>
        <w:rPr>
          <w:rFonts w:hint="cs"/>
          <w:rtl/>
          <w:lang w:bidi="ar-EG"/>
        </w:rPr>
        <w:t>ملاحظة المملكة العربية السعودية</w:t>
      </w:r>
    </w:p>
  </w:footnote>
  <w:footnote w:id="3">
    <w:p w:rsidR="00286B62" w:rsidRDefault="00286B62" w:rsidP="00286B62">
      <w:pPr>
        <w:pStyle w:val="FootnoteText"/>
        <w:rPr>
          <w:rtl/>
          <w:lang w:bidi="ar-EG"/>
        </w:rPr>
      </w:pPr>
      <w:r w:rsidRPr="003F015E">
        <w:rPr>
          <w:rStyle w:val="FootnoteReference"/>
          <w:sz w:val="20"/>
          <w:szCs w:val="24"/>
          <w:rtl/>
        </w:rPr>
        <w:sym w:font="Symbol" w:char="F02A"/>
      </w:r>
      <w:r w:rsidRPr="003F015E">
        <w:rPr>
          <w:sz w:val="20"/>
          <w:szCs w:val="24"/>
          <w:rtl/>
        </w:rPr>
        <w:t xml:space="preserve"> </w:t>
      </w:r>
      <w:r w:rsidRPr="003F015E">
        <w:rPr>
          <w:rFonts w:hint="cs"/>
          <w:sz w:val="20"/>
          <w:szCs w:val="24"/>
          <w:rtl/>
          <w:lang w:bidi="ar-EG"/>
        </w:rPr>
        <w:t>ملاحظة المملكة العربية السعودية</w:t>
      </w:r>
    </w:p>
  </w:footnote>
  <w:footnote w:id="4">
    <w:p w:rsidR="00286B62" w:rsidRPr="003F015E" w:rsidRDefault="00286B62" w:rsidP="00286B62">
      <w:pPr>
        <w:pStyle w:val="FootnoteText"/>
        <w:spacing w:before="0" w:line="240" w:lineRule="auto"/>
        <w:ind w:hanging="1"/>
        <w:rPr>
          <w:rFonts w:ascii="Simplified Arabic" w:hAnsi="Simplified Arabic" w:cs="Simplified Arabic"/>
          <w:sz w:val="20"/>
          <w:szCs w:val="24"/>
          <w:rtl/>
          <w:lang w:bidi="ar-EG"/>
        </w:rPr>
      </w:pPr>
      <w:r w:rsidRPr="003F015E">
        <w:rPr>
          <w:rStyle w:val="FootnoteReference"/>
          <w:rFonts w:ascii="Simplified Arabic" w:hAnsi="Simplified Arabic" w:cs="Simplified Arabic"/>
          <w:sz w:val="20"/>
          <w:szCs w:val="24"/>
          <w:rtl/>
        </w:rPr>
        <w:sym w:font="Symbol" w:char="F02A"/>
      </w:r>
      <w:r w:rsidRPr="003F015E">
        <w:rPr>
          <w:rFonts w:ascii="Simplified Arabic" w:hAnsi="Simplified Arabic" w:cs="Simplified Arabic"/>
          <w:sz w:val="20"/>
          <w:szCs w:val="24"/>
          <w:rtl/>
        </w:rPr>
        <w:t xml:space="preserve"> </w:t>
      </w:r>
      <w:r w:rsidRPr="003F015E">
        <w:rPr>
          <w:rFonts w:ascii="Simplified Arabic" w:hAnsi="Simplified Arabic" w:cs="Simplified Arabic"/>
          <w:sz w:val="20"/>
          <w:szCs w:val="24"/>
          <w:rtl/>
          <w:lang w:bidi="ar-EG"/>
        </w:rPr>
        <w:t>ملاحظة المملكة العربية السعودية : من الأمور التي يتم تدارسها في الوقت الراهن إنشاء مراكز معلومات لبيانات النقل البحري في الدول العربية بالإضافة إلى بنك معلومات مركزي لتجميع بيانات النقل البحري العربي والنقل البري العربي في مركز واحد بسبب عدم توفر قواعد بيانات في غالبية الدول العربية وبالتالي فمن غير الواضح أين قواعد بيانات تلك المعلومات خاصة وأن معدي الدراسة لم يسبق لهم زيارة الدول العربية أو مخاطبتها للحصول على بيانات النقل البحري على الأقل في السنوات الأخيرة .</w:t>
      </w:r>
    </w:p>
  </w:footnote>
  <w:footnote w:id="5">
    <w:p w:rsidR="00286B62" w:rsidRPr="00EC402C" w:rsidRDefault="00286B62" w:rsidP="00286B62">
      <w:pPr>
        <w:pStyle w:val="FootnoteText"/>
        <w:spacing w:before="0"/>
        <w:ind w:hanging="1"/>
        <w:rPr>
          <w:rFonts w:ascii="Simplified Arabic" w:hAnsi="Simplified Arabic" w:cs="Simplified Arabic"/>
          <w:szCs w:val="22"/>
          <w:lang w:bidi="ar-EG"/>
        </w:rPr>
      </w:pPr>
      <w:r w:rsidRPr="00EC402C">
        <w:rPr>
          <w:rStyle w:val="FootnoteReference"/>
          <w:rFonts w:ascii="Simplified Arabic" w:hAnsi="Simplified Arabic" w:cs="Simplified Arabic"/>
          <w:szCs w:val="22"/>
          <w:rtl/>
        </w:rPr>
        <w:sym w:font="Symbol" w:char="F02A"/>
      </w:r>
      <w:r w:rsidRPr="00EC402C">
        <w:rPr>
          <w:rFonts w:ascii="Simplified Arabic" w:hAnsi="Simplified Arabic" w:cs="Simplified Arabic"/>
          <w:szCs w:val="22"/>
          <w:rtl/>
        </w:rPr>
        <w:t xml:space="preserve"> </w:t>
      </w:r>
      <w:r w:rsidRPr="00EC402C">
        <w:rPr>
          <w:rFonts w:ascii="Simplified Arabic" w:hAnsi="Simplified Arabic" w:cs="Simplified Arabic"/>
          <w:szCs w:val="22"/>
          <w:rtl/>
          <w:lang w:bidi="ar-EG"/>
        </w:rPr>
        <w:t>ملاحظة المملكة العربية السعودية: التعريف طبقاً للاتفاقية العربية وليس اتفاقية الأمم المتحدة لسنة 1980</w:t>
      </w:r>
    </w:p>
  </w:footnote>
  <w:footnote w:id="6">
    <w:p w:rsidR="00286B62" w:rsidRPr="00285C7F" w:rsidRDefault="00286B62" w:rsidP="00286B62">
      <w:pPr>
        <w:pStyle w:val="a2"/>
        <w:tabs>
          <w:tab w:val="left" w:pos="566"/>
        </w:tabs>
        <w:spacing w:before="0" w:line="240" w:lineRule="auto"/>
        <w:ind w:left="-1" w:firstLine="0"/>
        <w:jc w:val="both"/>
        <w:rPr>
          <w:rFonts w:ascii="Simplified Arabic" w:hAnsi="Simplified Arabic"/>
          <w:spacing w:val="-2"/>
          <w:szCs w:val="22"/>
          <w:lang w:bidi="ar-EG"/>
        </w:rPr>
      </w:pPr>
      <w:r w:rsidRPr="00285C7F">
        <w:rPr>
          <w:rStyle w:val="FootnoteReference"/>
          <w:rtl/>
        </w:rPr>
        <w:sym w:font="Symbol" w:char="F02A"/>
      </w:r>
      <w:r>
        <w:rPr>
          <w:rtl/>
        </w:rPr>
        <w:t xml:space="preserve"> </w:t>
      </w:r>
      <w:r w:rsidRPr="00285C7F">
        <w:rPr>
          <w:rFonts w:ascii="Simplified Arabic" w:hAnsi="Simplified Arabic" w:hint="cs"/>
          <w:spacing w:val="-2"/>
          <w:szCs w:val="22"/>
          <w:rtl/>
          <w:lang w:bidi="ar-EG"/>
        </w:rPr>
        <w:t>ملاحظة المملكة العربية السعودية:بالرغم من صحة ما ورد بأن لا يشترط بالضرورة أن</w:t>
      </w:r>
      <w:r w:rsidRPr="00567116">
        <w:rPr>
          <w:rFonts w:hint="cs"/>
          <w:b/>
          <w:bCs/>
          <w:color w:val="FF0000"/>
          <w:spacing w:val="-2"/>
          <w:sz w:val="30"/>
          <w:szCs w:val="30"/>
          <w:rtl/>
          <w:lang w:bidi="ar-EG"/>
        </w:rPr>
        <w:t xml:space="preserve"> </w:t>
      </w:r>
      <w:r w:rsidRPr="00285C7F">
        <w:rPr>
          <w:rFonts w:ascii="Simplified Arabic" w:hAnsi="Simplified Arabic" w:hint="cs"/>
          <w:spacing w:val="-2"/>
          <w:szCs w:val="22"/>
          <w:rtl/>
          <w:lang w:bidi="ar-EG"/>
        </w:rPr>
        <w:t>يشتمل النقل</w:t>
      </w:r>
      <w:r w:rsidRPr="00567116">
        <w:rPr>
          <w:rFonts w:hint="cs"/>
          <w:b/>
          <w:bCs/>
          <w:color w:val="FF0000"/>
          <w:spacing w:val="-2"/>
          <w:sz w:val="30"/>
          <w:szCs w:val="30"/>
          <w:rtl/>
          <w:lang w:bidi="ar-EG"/>
        </w:rPr>
        <w:t xml:space="preserve"> </w:t>
      </w:r>
      <w:r w:rsidRPr="00285C7F">
        <w:rPr>
          <w:rFonts w:ascii="Simplified Arabic" w:hAnsi="Simplified Arabic" w:hint="cs"/>
          <w:spacing w:val="-2"/>
          <w:szCs w:val="22"/>
          <w:rtl/>
          <w:lang w:bidi="ar-EG"/>
        </w:rPr>
        <w:t>متعدد</w:t>
      </w:r>
      <w:r w:rsidRPr="00567116">
        <w:rPr>
          <w:rFonts w:hint="cs"/>
          <w:b/>
          <w:bCs/>
          <w:color w:val="FF0000"/>
          <w:spacing w:val="-2"/>
          <w:sz w:val="30"/>
          <w:szCs w:val="30"/>
          <w:rtl/>
          <w:lang w:bidi="ar-EG"/>
        </w:rPr>
        <w:t xml:space="preserve"> </w:t>
      </w:r>
      <w:r w:rsidRPr="00285C7F">
        <w:rPr>
          <w:rFonts w:ascii="Simplified Arabic" w:hAnsi="Simplified Arabic" w:hint="cs"/>
          <w:spacing w:val="-2"/>
          <w:szCs w:val="22"/>
          <w:rtl/>
          <w:lang w:bidi="ar-EG"/>
        </w:rPr>
        <w:t xml:space="preserve">الوسائط على رحلة بحرية لكن قواعد روتردام لم تنص على ما ورد أعلاه بهذا النص فقد ورد في الفقرة (1) من المادة (1 </w:t>
      </w:r>
      <w:r w:rsidRPr="00285C7F">
        <w:rPr>
          <w:rFonts w:ascii="Simplified Arabic" w:hAnsi="Simplified Arabic"/>
          <w:spacing w:val="-2"/>
          <w:szCs w:val="22"/>
          <w:rtl/>
          <w:lang w:bidi="ar-EG"/>
        </w:rPr>
        <w:t>–</w:t>
      </w:r>
      <w:r>
        <w:rPr>
          <w:rFonts w:ascii="Simplified Arabic" w:hAnsi="Simplified Arabic" w:hint="cs"/>
          <w:spacing w:val="-2"/>
          <w:szCs w:val="22"/>
          <w:rtl/>
          <w:lang w:bidi="ar-EG"/>
        </w:rPr>
        <w:t xml:space="preserve"> التعاريف ) أن ("</w:t>
      </w:r>
      <w:r w:rsidRPr="00285C7F">
        <w:rPr>
          <w:rFonts w:ascii="Simplified Arabic" w:hAnsi="Simplified Arabic" w:hint="cs"/>
          <w:spacing w:val="-2"/>
          <w:szCs w:val="22"/>
          <w:rtl/>
          <w:lang w:bidi="ar-EG"/>
        </w:rPr>
        <w:t>عقد النقل" بعني " عقداً يتعهد فيه الناقل بنقل البضائع من مكان إلى آخر مقابل أجرة نقل ، ويجب أن ينص العقد على النقل بحراً  ويجوز أن ينص على النقل بوسائط نقل أخرى إضافة إلى النقل البحري ") كما أنه من غير المحبذ الاستناد على قواعد روتردام لوجود تحفظ عربي على نصوص هذه الاتفاقية سبق وأن عبر عنه مجلس وزراء النقل العرب وقرر التريث في الانضمام إلى تلك الاتفاقية أـسوة بالعديد من دول العالم .</w:t>
      </w:r>
    </w:p>
    <w:p w:rsidR="00286B62" w:rsidRPr="00285C7F" w:rsidRDefault="00286B62" w:rsidP="00286B62">
      <w:pPr>
        <w:pStyle w:val="FootnoteText"/>
        <w:ind w:hanging="1"/>
        <w:rPr>
          <w:rtl/>
          <w:lang w:bidi="ar-EG"/>
        </w:rPr>
      </w:pPr>
    </w:p>
  </w:footnote>
  <w:footnote w:id="7">
    <w:p w:rsidR="00286B62" w:rsidRPr="006A79DA" w:rsidRDefault="00286B62" w:rsidP="00286B62">
      <w:pPr>
        <w:pStyle w:val="P"/>
        <w:spacing w:before="240" w:line="240" w:lineRule="auto"/>
        <w:ind w:left="0" w:hanging="1"/>
        <w:rPr>
          <w:rFonts w:ascii="Simplified Arabic" w:hAnsi="Simplified Arabic"/>
          <w:sz w:val="24"/>
          <w:szCs w:val="24"/>
          <w:rtl/>
        </w:rPr>
      </w:pPr>
      <w:r w:rsidRPr="006A79DA">
        <w:footnoteRef/>
      </w:r>
      <w:r w:rsidRPr="006A79DA">
        <w:rPr>
          <w:rFonts w:ascii="Simplified Arabic" w:hAnsi="Simplified Arabic"/>
          <w:sz w:val="24"/>
          <w:szCs w:val="24"/>
          <w:rtl/>
        </w:rPr>
        <w:t xml:space="preserve"> ملاحظة المملكة العربية السعودية: </w:t>
      </w:r>
      <w:r>
        <w:rPr>
          <w:rFonts w:ascii="Simplified Arabic" w:hAnsi="Simplified Arabic" w:hint="cs"/>
          <w:sz w:val="24"/>
          <w:szCs w:val="24"/>
          <w:rtl/>
        </w:rPr>
        <w:t>نفس الملاحظة ال</w:t>
      </w:r>
      <w:r w:rsidRPr="006A79DA">
        <w:rPr>
          <w:rFonts w:ascii="Simplified Arabic" w:hAnsi="Simplified Arabic"/>
          <w:sz w:val="24"/>
          <w:szCs w:val="24"/>
          <w:rtl/>
        </w:rPr>
        <w:t>سابق</w:t>
      </w:r>
      <w:r>
        <w:rPr>
          <w:rFonts w:ascii="Simplified Arabic" w:hAnsi="Simplified Arabic" w:hint="cs"/>
          <w:sz w:val="24"/>
          <w:szCs w:val="24"/>
          <w:rtl/>
        </w:rPr>
        <w:t>ة</w:t>
      </w:r>
      <w:r w:rsidRPr="006A79DA">
        <w:rPr>
          <w:rFonts w:ascii="Simplified Arabic" w:hAnsi="Simplified Arabic"/>
          <w:sz w:val="24"/>
          <w:szCs w:val="24"/>
          <w:rtl/>
        </w:rPr>
        <w:t xml:space="preserve"> أن هذه الاتفاقية لم ولن ترى النور</w:t>
      </w:r>
      <w:r>
        <w:rPr>
          <w:rFonts w:ascii="Simplified Arabic" w:hAnsi="Simplified Arabic" w:hint="cs"/>
          <w:sz w:val="24"/>
          <w:szCs w:val="24"/>
          <w:rtl/>
        </w:rPr>
        <w:t>.</w:t>
      </w:r>
    </w:p>
    <w:p w:rsidR="00286B62" w:rsidRDefault="00286B62" w:rsidP="00286B62">
      <w:pPr>
        <w:pStyle w:val="FootnoteText"/>
        <w:rPr>
          <w:rtl/>
        </w:rPr>
      </w:pPr>
    </w:p>
  </w:footnote>
  <w:footnote w:id="8">
    <w:p w:rsidR="00286B62" w:rsidRPr="00A80791" w:rsidRDefault="00286B62" w:rsidP="00286B62">
      <w:pPr>
        <w:pStyle w:val="FootnoteText"/>
        <w:spacing w:line="240" w:lineRule="auto"/>
        <w:rPr>
          <w:rFonts w:ascii="Simplified Arabic" w:hAnsi="Simplified Arabic" w:cs="Simplified Arabic"/>
          <w:sz w:val="24"/>
          <w:szCs w:val="24"/>
          <w:lang w:bidi="ar-EG"/>
        </w:rPr>
      </w:pPr>
      <w:r w:rsidRPr="00A80791">
        <w:rPr>
          <w:rStyle w:val="FootnoteReference"/>
          <w:rFonts w:ascii="Simplified Arabic" w:hAnsi="Simplified Arabic" w:cs="Simplified Arabic"/>
          <w:sz w:val="24"/>
          <w:szCs w:val="24"/>
        </w:rPr>
        <w:footnoteRef/>
      </w:r>
      <w:r w:rsidRPr="00A80791">
        <w:rPr>
          <w:rFonts w:ascii="Simplified Arabic" w:hAnsi="Simplified Arabic" w:cs="Simplified Arabic"/>
          <w:sz w:val="24"/>
          <w:szCs w:val="24"/>
          <w:rtl/>
        </w:rPr>
        <w:t xml:space="preserve"> </w:t>
      </w:r>
      <w:r w:rsidRPr="00A80791">
        <w:rPr>
          <w:rFonts w:ascii="Simplified Arabic" w:hAnsi="Simplified Arabic" w:cs="Simplified Arabic"/>
          <w:sz w:val="24"/>
          <w:szCs w:val="24"/>
          <w:rtl/>
          <w:lang w:bidi="ar-EG"/>
        </w:rPr>
        <w:t>ملاحظة المملكة العربية السعودية، ويلاحظ أن نفس المفهوم ورد تفصيلاً تحت عنوان اتفاقية النقل متعدد الوسائط بين الدول العربية.</w:t>
      </w:r>
    </w:p>
  </w:footnote>
  <w:footnote w:id="9">
    <w:p w:rsidR="00286B62" w:rsidRDefault="00286B62" w:rsidP="00286B62">
      <w:pPr>
        <w:pStyle w:val="FootnoteText"/>
        <w:rPr>
          <w:rtl/>
          <w:lang w:bidi="ar-EG"/>
        </w:rPr>
      </w:pPr>
      <w:r>
        <w:rPr>
          <w:rStyle w:val="FootnoteReference"/>
        </w:rPr>
        <w:footnoteRef/>
      </w:r>
      <w:r>
        <w:rPr>
          <w:rtl/>
        </w:rPr>
        <w:t xml:space="preserve"> </w:t>
      </w:r>
      <w:r>
        <w:rPr>
          <w:rFonts w:hint="cs"/>
          <w:rtl/>
          <w:lang w:bidi="ar-EG"/>
        </w:rPr>
        <w:t xml:space="preserve">تم تصحيح خطأ مطبعي </w:t>
      </w:r>
    </w:p>
  </w:footnote>
  <w:footnote w:id="10">
    <w:p w:rsidR="00286B62" w:rsidRPr="0038716E" w:rsidRDefault="00286B62" w:rsidP="00286B62">
      <w:pPr>
        <w:pStyle w:val="FootnoteText"/>
        <w:spacing w:before="0" w:line="240" w:lineRule="auto"/>
        <w:ind w:hanging="1"/>
        <w:rPr>
          <w:rFonts w:ascii="Simplified Arabic" w:hAnsi="Simplified Arabic" w:cs="Simplified Arabic"/>
          <w:szCs w:val="22"/>
          <w:rtl/>
          <w:lang w:bidi="ar-EG"/>
        </w:rPr>
      </w:pPr>
      <w:r w:rsidRPr="0038716E">
        <w:rPr>
          <w:rStyle w:val="FootnoteReference"/>
          <w:rFonts w:ascii="Simplified Arabic" w:hAnsi="Simplified Arabic" w:cs="Simplified Arabic"/>
          <w:szCs w:val="22"/>
        </w:rPr>
        <w:footnoteRef/>
      </w:r>
      <w:r w:rsidRPr="0038716E">
        <w:rPr>
          <w:rFonts w:ascii="Simplified Arabic" w:hAnsi="Simplified Arabic" w:cs="Simplified Arabic"/>
          <w:szCs w:val="22"/>
          <w:rtl/>
        </w:rPr>
        <w:t xml:space="preserve"> </w:t>
      </w:r>
      <w:r w:rsidRPr="0038716E">
        <w:rPr>
          <w:rFonts w:ascii="Simplified Arabic" w:hAnsi="Simplified Arabic" w:cs="Simplified Arabic"/>
          <w:szCs w:val="22"/>
          <w:rtl/>
          <w:lang w:bidi="ar-EG"/>
        </w:rPr>
        <w:t>راجع مجلة الحقوق – جامعة الإسكندرية – العدد الأول سنة 2012 بحث قانوني عن: "هل حقاً تنظم قواعد روتردام أحكام النقل الدولي متعدد الوسائط للبضائع؟"</w:t>
      </w:r>
    </w:p>
  </w:footnote>
  <w:footnote w:id="11">
    <w:p w:rsidR="00286B62" w:rsidRPr="000D6436" w:rsidRDefault="00286B62" w:rsidP="00286B62">
      <w:pPr>
        <w:pStyle w:val="FootnoteText"/>
        <w:tabs>
          <w:tab w:val="left" w:pos="424"/>
        </w:tabs>
        <w:spacing w:before="40" w:line="300" w:lineRule="exact"/>
        <w:ind w:left="425" w:hanging="425"/>
        <w:rPr>
          <w:rFonts w:ascii="Simplified Arabic" w:hAnsi="Simplified Arabic"/>
          <w:b/>
          <w:bCs/>
          <w:sz w:val="20"/>
          <w:szCs w:val="20"/>
          <w:rtl/>
          <w:lang w:bidi="ar-EG"/>
        </w:rPr>
      </w:pPr>
      <w:r w:rsidRPr="000D6436">
        <w:rPr>
          <w:rStyle w:val="FootnoteReference"/>
          <w:rFonts w:hint="cs"/>
          <w:b/>
          <w:bCs/>
          <w:sz w:val="20"/>
          <w:szCs w:val="20"/>
          <w:rtl/>
        </w:rPr>
        <w:t>(1)</w:t>
      </w:r>
      <w:r w:rsidRPr="000D6436">
        <w:rPr>
          <w:rFonts w:hint="cs"/>
          <w:b/>
          <w:bCs/>
          <w:sz w:val="20"/>
          <w:szCs w:val="20"/>
          <w:rtl/>
        </w:rPr>
        <w:tab/>
      </w:r>
      <w:r w:rsidRPr="000D6436">
        <w:rPr>
          <w:rFonts w:ascii="Traditional Arabic" w:hAnsi="Traditional Arabic" w:hint="cs"/>
          <w:b/>
          <w:bCs/>
          <w:sz w:val="20"/>
          <w:szCs w:val="20"/>
          <w:rtl/>
        </w:rPr>
        <w:t xml:space="preserve">قررت غرفة التجارة الدولية </w:t>
      </w:r>
      <w:r w:rsidRPr="000D6436">
        <w:rPr>
          <w:rFonts w:hint="cs"/>
          <w:b/>
          <w:bCs/>
          <w:sz w:val="18"/>
          <w:szCs w:val="18"/>
          <w:rtl/>
          <w:lang w:bidi="ar-EG"/>
        </w:rPr>
        <w:t>(</w:t>
      </w:r>
      <w:r w:rsidRPr="000D6436">
        <w:rPr>
          <w:b/>
          <w:bCs/>
          <w:sz w:val="18"/>
          <w:szCs w:val="18"/>
          <w:lang w:bidi="ar-EG"/>
        </w:rPr>
        <w:t>ICC</w:t>
      </w:r>
      <w:r w:rsidRPr="000D6436">
        <w:rPr>
          <w:rFonts w:hint="cs"/>
          <w:b/>
          <w:bCs/>
          <w:sz w:val="18"/>
          <w:szCs w:val="18"/>
          <w:rtl/>
          <w:lang w:bidi="ar-EG"/>
        </w:rPr>
        <w:t>)</w:t>
      </w:r>
      <w:r w:rsidRPr="000D6436">
        <w:rPr>
          <w:rFonts w:ascii="Traditional Arabic" w:hAnsi="Traditional Arabic" w:hint="cs"/>
          <w:b/>
          <w:bCs/>
          <w:sz w:val="20"/>
          <w:szCs w:val="20"/>
          <w:rtl/>
        </w:rPr>
        <w:t xml:space="preserve"> سحب القواعد القديمة الخاصة بالنقل المشترك لسنة </w:t>
      </w:r>
      <w:r w:rsidRPr="000D6436">
        <w:rPr>
          <w:b/>
          <w:bCs/>
          <w:sz w:val="18"/>
          <w:szCs w:val="18"/>
          <w:rtl/>
          <w:lang w:bidi="ar-EG"/>
        </w:rPr>
        <w:t>1975</w:t>
      </w:r>
      <w:r w:rsidRPr="000D6436">
        <w:rPr>
          <w:rFonts w:ascii="Traditional Arabic" w:hAnsi="Traditional Arabic" w:hint="cs"/>
          <w:b/>
          <w:bCs/>
          <w:sz w:val="20"/>
          <w:szCs w:val="20"/>
          <w:rtl/>
        </w:rPr>
        <w:t xml:space="preserve"> من التعامل إعتبارًا من </w:t>
      </w:r>
      <w:r w:rsidRPr="000D6436">
        <w:rPr>
          <w:rFonts w:hint="cs"/>
          <w:b/>
          <w:bCs/>
          <w:sz w:val="18"/>
          <w:szCs w:val="18"/>
          <w:rtl/>
          <w:lang w:bidi="ar-EG"/>
        </w:rPr>
        <w:t>31</w:t>
      </w:r>
      <w:r w:rsidRPr="000D6436">
        <w:rPr>
          <w:rFonts w:ascii="Traditional Arabic" w:hAnsi="Traditional Arabic" w:hint="cs"/>
          <w:b/>
          <w:bCs/>
          <w:sz w:val="20"/>
          <w:szCs w:val="20"/>
          <w:rtl/>
        </w:rPr>
        <w:t xml:space="preserve"> ديسمبر </w:t>
      </w:r>
      <w:r w:rsidRPr="000D6436">
        <w:rPr>
          <w:b/>
          <w:bCs/>
          <w:sz w:val="18"/>
          <w:szCs w:val="18"/>
          <w:rtl/>
          <w:lang w:bidi="ar-EG"/>
        </w:rPr>
        <w:t>1999</w:t>
      </w:r>
      <w:r w:rsidRPr="000D6436">
        <w:rPr>
          <w:rFonts w:ascii="Traditional Arabic" w:hAnsi="Traditional Arabic" w:hint="cs"/>
          <w:b/>
          <w:bCs/>
          <w:sz w:val="20"/>
          <w:szCs w:val="20"/>
          <w:rtl/>
        </w:rPr>
        <w:t xml:space="preserve"> لإفساح الطريق للقواعد الجديدة </w:t>
      </w:r>
      <w:r w:rsidRPr="000D6436">
        <w:rPr>
          <w:rFonts w:hint="cs"/>
          <w:b/>
          <w:bCs/>
          <w:sz w:val="18"/>
          <w:szCs w:val="18"/>
          <w:rtl/>
          <w:lang w:bidi="ar-EG"/>
        </w:rPr>
        <w:t>(</w:t>
      </w:r>
      <w:r w:rsidRPr="000D6436">
        <w:rPr>
          <w:b/>
          <w:bCs/>
          <w:sz w:val="18"/>
          <w:szCs w:val="18"/>
          <w:lang w:bidi="ar-EG"/>
        </w:rPr>
        <w:t>UNCTADL ICC Rules</w:t>
      </w:r>
      <w:r w:rsidRPr="000D6436">
        <w:rPr>
          <w:rFonts w:hint="cs"/>
          <w:b/>
          <w:bCs/>
          <w:sz w:val="18"/>
          <w:szCs w:val="18"/>
          <w:rtl/>
          <w:lang w:bidi="ar-EG"/>
        </w:rPr>
        <w:t>).</w:t>
      </w:r>
    </w:p>
  </w:footnote>
  <w:footnote w:id="12">
    <w:p w:rsidR="00286B62" w:rsidRPr="004A1880" w:rsidRDefault="00286B62" w:rsidP="00286B62">
      <w:pPr>
        <w:pStyle w:val="a2"/>
        <w:tabs>
          <w:tab w:val="left" w:pos="566"/>
        </w:tabs>
        <w:spacing w:before="0" w:line="240" w:lineRule="auto"/>
        <w:ind w:left="-1" w:firstLine="0"/>
        <w:jc w:val="both"/>
        <w:rPr>
          <w:rFonts w:ascii="Simplified Arabic" w:hAnsi="Simplified Arabic"/>
          <w:spacing w:val="-2"/>
          <w:sz w:val="24"/>
          <w:szCs w:val="24"/>
          <w:lang w:bidi="ar-EG"/>
        </w:rPr>
      </w:pPr>
      <w:r>
        <w:rPr>
          <w:rStyle w:val="FootnoteReference"/>
        </w:rPr>
        <w:footnoteRef/>
      </w:r>
      <w:r>
        <w:rPr>
          <w:rtl/>
        </w:rPr>
        <w:t xml:space="preserve"> </w:t>
      </w:r>
      <w:r w:rsidRPr="004A1880">
        <w:rPr>
          <w:rFonts w:ascii="Simplified Arabic" w:hAnsi="Simplified Arabic"/>
          <w:spacing w:val="-2"/>
          <w:sz w:val="24"/>
          <w:szCs w:val="24"/>
          <w:rtl/>
          <w:lang w:bidi="ar-EG"/>
        </w:rPr>
        <w:t xml:space="preserve">اتفاقية </w:t>
      </w:r>
      <w:r w:rsidRPr="004A1880">
        <w:rPr>
          <w:rFonts w:ascii="Simplified Arabic" w:hAnsi="Simplified Arabic"/>
          <w:sz w:val="24"/>
          <w:szCs w:val="24"/>
          <w:rtl/>
        </w:rPr>
        <w:t xml:space="preserve">الأمم المتحدة المتعلقة بعقود النقل الدولى للبضائع عن طريق البحر كلياً أو جزئياً المعروفة بإسم "قواعد روتردام عام 2009)، </w:t>
      </w:r>
      <w:r w:rsidRPr="004A1880">
        <w:rPr>
          <w:rFonts w:ascii="Simplified Arabic" w:hAnsi="Simplified Arabic"/>
          <w:spacing w:val="-2"/>
          <w:sz w:val="24"/>
          <w:szCs w:val="24"/>
          <w:rtl/>
        </w:rPr>
        <w:t xml:space="preserve">تتعلق بالنقل البحري بالرغم من محاولة الفريق العامل الثالث تحويلها إلى اتفاقية نقل متعدد الوسائط إلا أنها بقيت اتفاقية خاصة بعقود النقل البحري سواء كان هذا النقل البحري يمثل كامل عملية النقل أو جزء منها ، وبالتالي لا يمكن اعتبارها من التنظيمات </w:t>
      </w:r>
      <w:r>
        <w:rPr>
          <w:rFonts w:ascii="Simplified Arabic" w:hAnsi="Simplified Arabic"/>
          <w:spacing w:val="-2"/>
          <w:sz w:val="24"/>
          <w:szCs w:val="24"/>
          <w:rtl/>
        </w:rPr>
        <w:t>التي عنت بالنقل المتعدد الوسائط</w:t>
      </w:r>
      <w:r w:rsidRPr="004A1880">
        <w:rPr>
          <w:rFonts w:ascii="Simplified Arabic" w:hAnsi="Simplified Arabic"/>
          <w:spacing w:val="-2"/>
          <w:sz w:val="24"/>
          <w:szCs w:val="24"/>
          <w:rtl/>
        </w:rPr>
        <w:t>.</w:t>
      </w:r>
    </w:p>
    <w:p w:rsidR="00286B62" w:rsidRPr="00DA2145" w:rsidRDefault="00286B62" w:rsidP="00286B62">
      <w:pPr>
        <w:pStyle w:val="FootnoteText"/>
        <w:rPr>
          <w:rtl/>
        </w:rPr>
      </w:pPr>
    </w:p>
  </w:footnote>
  <w:footnote w:id="13">
    <w:p w:rsidR="00286B62" w:rsidRPr="000D6436" w:rsidRDefault="00286B62" w:rsidP="00286B62">
      <w:pPr>
        <w:pStyle w:val="FootnoteText"/>
        <w:spacing w:before="40" w:line="320" w:lineRule="exact"/>
        <w:ind w:firstLine="0"/>
        <w:rPr>
          <w:b/>
          <w:bCs/>
          <w:sz w:val="20"/>
          <w:szCs w:val="20"/>
        </w:rPr>
      </w:pPr>
      <w:r w:rsidRPr="000D6436">
        <w:rPr>
          <w:rStyle w:val="FootnoteReference"/>
          <w:b/>
          <w:bCs/>
          <w:sz w:val="20"/>
          <w:szCs w:val="20"/>
          <w:rtl/>
        </w:rPr>
        <w:t>(1)</w:t>
      </w:r>
      <w:r w:rsidRPr="000D6436">
        <w:rPr>
          <w:b/>
          <w:bCs/>
          <w:sz w:val="20"/>
          <w:szCs w:val="20"/>
          <w:rtl/>
        </w:rPr>
        <w:t xml:space="preserve"> </w:t>
      </w:r>
      <w:r w:rsidRPr="000D6436">
        <w:rPr>
          <w:rFonts w:hint="cs"/>
          <w:b/>
          <w:bCs/>
          <w:sz w:val="20"/>
          <w:szCs w:val="20"/>
          <w:rtl/>
          <w:lang w:bidi="ar-EG"/>
        </w:rPr>
        <w:t xml:space="preserve">وتعني </w:t>
      </w:r>
      <w:r w:rsidRPr="000D6436">
        <w:rPr>
          <w:b/>
          <w:bCs/>
          <w:sz w:val="20"/>
          <w:szCs w:val="20"/>
          <w:lang w:bidi="ar-EG"/>
        </w:rPr>
        <w:t>UCP</w:t>
      </w:r>
      <w:r w:rsidRPr="000D6436">
        <w:rPr>
          <w:rFonts w:hint="cs"/>
          <w:b/>
          <w:bCs/>
          <w:sz w:val="20"/>
          <w:szCs w:val="20"/>
          <w:rtl/>
          <w:lang w:bidi="ar-EG"/>
        </w:rPr>
        <w:t>: الوثيقة الموحدة للجمارك والممارسات الخاصة بالوثائق الائتمانية.</w:t>
      </w:r>
    </w:p>
  </w:footnote>
  <w:footnote w:id="14">
    <w:p w:rsidR="00286B62" w:rsidRPr="000D6436" w:rsidRDefault="00286B62" w:rsidP="00286B62">
      <w:pPr>
        <w:pStyle w:val="FootnoteText"/>
        <w:tabs>
          <w:tab w:val="left" w:pos="423"/>
        </w:tabs>
        <w:bidi w:val="0"/>
        <w:spacing w:before="40" w:line="240" w:lineRule="exact"/>
        <w:ind w:left="425" w:hanging="425"/>
        <w:rPr>
          <w:b/>
          <w:bCs/>
          <w:spacing w:val="-4"/>
          <w:sz w:val="20"/>
          <w:szCs w:val="20"/>
        </w:rPr>
      </w:pPr>
      <w:r w:rsidRPr="000D6436">
        <w:rPr>
          <w:b/>
          <w:bCs/>
          <w:spacing w:val="-4"/>
          <w:sz w:val="20"/>
          <w:szCs w:val="20"/>
        </w:rPr>
        <w:t>(1)</w:t>
      </w:r>
      <w:r w:rsidRPr="000D6436">
        <w:rPr>
          <w:rFonts w:hint="cs"/>
          <w:b/>
          <w:bCs/>
          <w:spacing w:val="-4"/>
          <w:sz w:val="20"/>
          <w:szCs w:val="20"/>
          <w:rtl/>
        </w:rPr>
        <w:tab/>
      </w:r>
      <w:r w:rsidRPr="00050D28">
        <w:rPr>
          <w:spacing w:val="-4"/>
          <w:sz w:val="20"/>
          <w:szCs w:val="20"/>
        </w:rPr>
        <w:t>See legal and institutional framework for transit operations: Current situation and proposal for improvement, UNCTAD/LDC/92 5 August 1994. Also, Customs &amp; Transit Conventions Affecting Multimodal Transport UNCTAD, Multimodal Transport Handbook, TDSDH</w:t>
      </w:r>
      <w:r w:rsidRPr="000D6436">
        <w:rPr>
          <w:b/>
          <w:bCs/>
          <w:spacing w:val="-4"/>
          <w:sz w:val="20"/>
          <w:szCs w:val="20"/>
        </w:rPr>
        <w:t xml:space="preserve">. </w:t>
      </w:r>
    </w:p>
  </w:footnote>
  <w:footnote w:id="15">
    <w:p w:rsidR="00286B62" w:rsidRPr="001E4D4C" w:rsidRDefault="00286B62" w:rsidP="00286B62">
      <w:pPr>
        <w:pStyle w:val="FootnoteText"/>
        <w:spacing w:before="40" w:after="40" w:line="280" w:lineRule="exact"/>
        <w:ind w:left="425" w:hanging="425"/>
        <w:rPr>
          <w:b/>
          <w:bCs/>
          <w:sz w:val="20"/>
          <w:szCs w:val="20"/>
          <w:rtl/>
        </w:rPr>
      </w:pPr>
      <w:r w:rsidRPr="001E4D4C">
        <w:rPr>
          <w:rFonts w:hint="cs"/>
          <w:b/>
          <w:bCs/>
          <w:sz w:val="20"/>
          <w:szCs w:val="20"/>
          <w:rtl/>
        </w:rPr>
        <w:t>(1)</w:t>
      </w:r>
      <w:r w:rsidRPr="001E4D4C">
        <w:rPr>
          <w:b/>
          <w:bCs/>
          <w:sz w:val="20"/>
          <w:szCs w:val="20"/>
        </w:rPr>
        <w:tab/>
      </w:r>
      <w:r w:rsidRPr="001E4D4C">
        <w:rPr>
          <w:rFonts w:hint="cs"/>
          <w:b/>
          <w:bCs/>
          <w:sz w:val="20"/>
          <w:szCs w:val="20"/>
          <w:rtl/>
        </w:rPr>
        <w:t>أُبرمت الإتفاقية فى كيوتو باليابان بتاريخ 18 مايو 1973 تحت رعاية مجلس التعاون الجمركى، ودخلت حيز النفاذ فى 25 سبتمبر 1974 ويبلغ عدد الدول المتعاقدة 54 دولة</w:t>
      </w:r>
      <w:r w:rsidRPr="001E4D4C">
        <w:rPr>
          <w:b/>
          <w:bCs/>
          <w:sz w:val="20"/>
          <w:szCs w:val="20"/>
        </w:rPr>
        <w:t>.</w:t>
      </w:r>
    </w:p>
  </w:footnote>
  <w:footnote w:id="16">
    <w:p w:rsidR="00286B62" w:rsidRPr="001E4D4C" w:rsidRDefault="00286B62" w:rsidP="00286B62">
      <w:pPr>
        <w:pStyle w:val="FootnoteText"/>
        <w:spacing w:before="40" w:after="40" w:line="280" w:lineRule="exact"/>
        <w:ind w:left="425" w:hanging="425"/>
        <w:rPr>
          <w:b/>
          <w:bCs/>
          <w:sz w:val="20"/>
          <w:szCs w:val="20"/>
          <w:rtl/>
        </w:rPr>
      </w:pPr>
      <w:r w:rsidRPr="001E4D4C">
        <w:rPr>
          <w:rFonts w:hint="cs"/>
          <w:b/>
          <w:bCs/>
          <w:sz w:val="20"/>
          <w:szCs w:val="20"/>
          <w:rtl/>
        </w:rPr>
        <w:t>(2)</w:t>
      </w:r>
      <w:r w:rsidRPr="001E4D4C">
        <w:rPr>
          <w:b/>
          <w:bCs/>
          <w:sz w:val="20"/>
          <w:szCs w:val="20"/>
        </w:rPr>
        <w:tab/>
      </w:r>
      <w:r w:rsidRPr="001E4D4C">
        <w:rPr>
          <w:rFonts w:hint="cs"/>
          <w:b/>
          <w:bCs/>
          <w:sz w:val="20"/>
          <w:szCs w:val="20"/>
          <w:rtl/>
        </w:rPr>
        <w:t xml:space="preserve">راجع إصدارات مصلحة الجمارك السعودية </w:t>
      </w:r>
      <w:r w:rsidRPr="001E4D4C">
        <w:rPr>
          <w:b/>
          <w:bCs/>
          <w:sz w:val="20"/>
          <w:szCs w:val="20"/>
          <w:rtl/>
        </w:rPr>
        <w:t>–</w:t>
      </w:r>
      <w:r w:rsidRPr="001E4D4C">
        <w:rPr>
          <w:rFonts w:hint="cs"/>
          <w:b/>
          <w:bCs/>
          <w:sz w:val="20"/>
          <w:szCs w:val="20"/>
          <w:rtl/>
        </w:rPr>
        <w:t xml:space="preserve"> ترجمة وطباعة، 1425هـ - 2004م.</w:t>
      </w:r>
    </w:p>
  </w:footnote>
  <w:footnote w:id="17">
    <w:p w:rsidR="00286B62" w:rsidRPr="000D6436" w:rsidRDefault="00286B62" w:rsidP="00286B62">
      <w:pPr>
        <w:pStyle w:val="FootnoteText"/>
        <w:spacing w:before="40" w:after="40" w:line="280" w:lineRule="exact"/>
        <w:ind w:left="425" w:hanging="425"/>
        <w:rPr>
          <w:b/>
          <w:bCs/>
          <w:sz w:val="20"/>
          <w:szCs w:val="20"/>
          <w:rtl/>
        </w:rPr>
      </w:pPr>
      <w:r w:rsidRPr="000D6436">
        <w:rPr>
          <w:rFonts w:hint="cs"/>
          <w:b/>
          <w:bCs/>
          <w:sz w:val="20"/>
          <w:szCs w:val="20"/>
          <w:rtl/>
        </w:rPr>
        <w:t>(1)</w:t>
      </w:r>
      <w:r w:rsidRPr="000D6436">
        <w:rPr>
          <w:b/>
          <w:bCs/>
          <w:sz w:val="20"/>
          <w:szCs w:val="20"/>
        </w:rPr>
        <w:tab/>
      </w:r>
      <w:r w:rsidRPr="000D6436">
        <w:rPr>
          <w:rFonts w:hint="cs"/>
          <w:b/>
          <w:bCs/>
          <w:sz w:val="20"/>
          <w:szCs w:val="20"/>
          <w:rtl/>
        </w:rPr>
        <w:t>راجع مقدمة النص المعدل للإتفاقية، إصدارات مصلحة الجمارك السعوديه، المرجع المشار إليه آنفا</w:t>
      </w:r>
      <w:r w:rsidRPr="000D6436">
        <w:rPr>
          <w:b/>
          <w:bCs/>
          <w:sz w:val="20"/>
          <w:szCs w:val="20"/>
        </w:rPr>
        <w:t>.</w:t>
      </w:r>
    </w:p>
  </w:footnote>
  <w:footnote w:id="18">
    <w:p w:rsidR="00286B62" w:rsidRPr="00050D28" w:rsidRDefault="00286B62" w:rsidP="00286B62">
      <w:pPr>
        <w:pStyle w:val="FootnoteText"/>
        <w:bidi w:val="0"/>
        <w:spacing w:before="40" w:line="260" w:lineRule="exact"/>
        <w:ind w:left="425" w:hanging="425"/>
        <w:rPr>
          <w:sz w:val="20"/>
          <w:szCs w:val="20"/>
        </w:rPr>
      </w:pPr>
      <w:r w:rsidRPr="000D6436">
        <w:rPr>
          <w:b/>
          <w:bCs/>
          <w:sz w:val="20"/>
          <w:szCs w:val="20"/>
        </w:rPr>
        <w:t>(1)</w:t>
      </w:r>
      <w:r w:rsidRPr="000D6436">
        <w:rPr>
          <w:b/>
          <w:bCs/>
          <w:sz w:val="20"/>
          <w:szCs w:val="20"/>
        </w:rPr>
        <w:tab/>
      </w:r>
      <w:r w:rsidRPr="00050D28">
        <w:rPr>
          <w:sz w:val="20"/>
          <w:szCs w:val="20"/>
        </w:rPr>
        <w:t xml:space="preserve">See UNCTAD\LDC\92, LEGAL AND International framework for Transit operations, 5 August, 1994, Forty – one State, are Contracting parties to the conventions. </w:t>
      </w:r>
    </w:p>
    <w:p w:rsidR="00286B62" w:rsidRPr="00050D28" w:rsidRDefault="00286B62" w:rsidP="00286B62">
      <w:pPr>
        <w:pStyle w:val="FootnoteText"/>
        <w:bidi w:val="0"/>
        <w:spacing w:before="40" w:line="260" w:lineRule="exact"/>
        <w:ind w:left="425" w:firstLine="1"/>
        <w:rPr>
          <w:sz w:val="20"/>
          <w:szCs w:val="20"/>
          <w:rtl/>
        </w:rPr>
      </w:pPr>
      <w:r w:rsidRPr="00050D28">
        <w:rPr>
          <w:sz w:val="20"/>
          <w:szCs w:val="20"/>
        </w:rPr>
        <w:t>On all TIR Journeys, approved vehicles must have with them a valid certificate of approval issued by a competent authority, such as the Department of Transport, the Bureau Veritas, The American Bureau of Shipping, etc.</w:t>
      </w:r>
    </w:p>
  </w:footnote>
  <w:footnote w:id="19">
    <w:p w:rsidR="00286B62" w:rsidRPr="00050D28" w:rsidRDefault="00286B62" w:rsidP="00286B62">
      <w:pPr>
        <w:pStyle w:val="FootnoteText"/>
        <w:bidi w:val="0"/>
        <w:spacing w:before="40" w:line="240" w:lineRule="exact"/>
        <w:ind w:left="425" w:hanging="425"/>
        <w:rPr>
          <w:sz w:val="20"/>
          <w:szCs w:val="20"/>
          <w:rtl/>
        </w:rPr>
      </w:pPr>
      <w:r w:rsidRPr="000D6436">
        <w:rPr>
          <w:b/>
          <w:bCs/>
          <w:sz w:val="20"/>
          <w:szCs w:val="20"/>
        </w:rPr>
        <w:t>(1)</w:t>
      </w:r>
      <w:r w:rsidRPr="000D6436">
        <w:rPr>
          <w:b/>
          <w:bCs/>
          <w:sz w:val="20"/>
          <w:szCs w:val="20"/>
        </w:rPr>
        <w:tab/>
      </w:r>
      <w:r w:rsidRPr="00050D28">
        <w:rPr>
          <w:sz w:val="20"/>
          <w:szCs w:val="20"/>
        </w:rPr>
        <w:t>The TIR Convention  (1975), which replaced an earlier version adopted in 1973, was initially restricted to the carriage of goods by road but it has been extended to cover other modes of transport (air, rail and multimodal transport), provided that part of the journey is by road. The TIR Convention enables a vehicle or container covered by a specific customs document, the TIR Carnet, to journey from its point of departure to its point of destination without undergoing any customs examination when crossing intermediate frontiers.</w:t>
      </w:r>
    </w:p>
  </w:footnote>
  <w:footnote w:id="20">
    <w:p w:rsidR="00286B62" w:rsidRPr="0035269C" w:rsidRDefault="00286B62" w:rsidP="00286B62">
      <w:pPr>
        <w:pStyle w:val="FootnoteText"/>
        <w:bidi w:val="0"/>
        <w:spacing w:line="240" w:lineRule="exact"/>
        <w:ind w:left="425" w:hanging="425"/>
        <w:rPr>
          <w:b/>
          <w:bCs/>
          <w:sz w:val="20"/>
          <w:szCs w:val="20"/>
        </w:rPr>
      </w:pPr>
      <w:r w:rsidRPr="00050D28">
        <w:rPr>
          <w:sz w:val="20"/>
          <w:szCs w:val="20"/>
        </w:rPr>
        <w:t>(2)</w:t>
      </w:r>
      <w:r w:rsidRPr="00050D28">
        <w:rPr>
          <w:sz w:val="20"/>
          <w:szCs w:val="20"/>
        </w:rPr>
        <w:tab/>
        <w:t>ATA Carnets are permits which allow goods to be temporarily exported without payment of duty or VAT on entry to the country or countries visited or on the re-importation of the goods into the country of original export. They also remove the need for the normal customs documentation. It covers samples and goods for exhibition and professional equipment only and is issued, under international agreements, by Chambers of Commerce. Security for duty may be required before an ATA carnet is issued at a rate varying according to the goods covered and the countries to be visited.</w:t>
      </w:r>
    </w:p>
  </w:footnote>
  <w:footnote w:id="21">
    <w:p w:rsidR="00286B62" w:rsidRPr="000D6436" w:rsidRDefault="00286B62" w:rsidP="00286B62">
      <w:pPr>
        <w:pStyle w:val="FootnoteText"/>
        <w:bidi w:val="0"/>
        <w:spacing w:before="40" w:after="40" w:line="280" w:lineRule="exact"/>
        <w:ind w:left="425" w:hanging="425"/>
        <w:rPr>
          <w:b/>
          <w:bCs/>
          <w:sz w:val="20"/>
          <w:szCs w:val="20"/>
        </w:rPr>
      </w:pPr>
      <w:r w:rsidRPr="000D6436">
        <w:rPr>
          <w:b/>
          <w:bCs/>
          <w:sz w:val="20"/>
          <w:szCs w:val="20"/>
        </w:rPr>
        <w:t>(1)</w:t>
      </w:r>
      <w:r w:rsidRPr="000D6436">
        <w:rPr>
          <w:b/>
          <w:bCs/>
          <w:sz w:val="20"/>
          <w:szCs w:val="20"/>
        </w:rPr>
        <w:tab/>
        <w:t>On all TIR journeys, approved vehicles must have with them a valid certificate of approval issued by a competent authority, such as the Department of Transport, the Bureau Veritas, the American Bureau of Shipping, etc..</w:t>
      </w:r>
    </w:p>
  </w:footnote>
  <w:footnote w:id="22">
    <w:p w:rsidR="00286B62" w:rsidRPr="00050D28" w:rsidRDefault="00286B62" w:rsidP="00286B62">
      <w:pPr>
        <w:pStyle w:val="FootnoteText"/>
        <w:bidi w:val="0"/>
        <w:spacing w:before="40" w:line="240" w:lineRule="exact"/>
        <w:ind w:left="425" w:hanging="425"/>
        <w:rPr>
          <w:sz w:val="20"/>
          <w:szCs w:val="20"/>
          <w:rtl/>
          <w:lang w:bidi="ar-EG"/>
        </w:rPr>
      </w:pPr>
      <w:r w:rsidRPr="000D6436">
        <w:rPr>
          <w:b/>
          <w:bCs/>
          <w:sz w:val="20"/>
          <w:szCs w:val="20"/>
        </w:rPr>
        <w:t>(1)</w:t>
      </w:r>
      <w:r w:rsidRPr="000D6436">
        <w:rPr>
          <w:b/>
          <w:bCs/>
          <w:sz w:val="20"/>
          <w:szCs w:val="20"/>
        </w:rPr>
        <w:tab/>
      </w:r>
      <w:r w:rsidRPr="00050D28">
        <w:rPr>
          <w:sz w:val="20"/>
          <w:szCs w:val="20"/>
        </w:rPr>
        <w:t>The convention which is widely adhered to in Europe facilitates the use of containers by granting temporary admission without the production of customs documents being required on their importation and re-exportation and without furnishing of a form of security. Although there are provisos that can be invoked to safeguard the right of contracting parties to impose restrictions in appropriate cases, the right of temporary admission-coupled with undertakings that containers approved by a contracting party for transportation of goods under customs seal-should be accepted by other contracting parties, as well as the security against pilferage and damage to goods inherent in the use of containers make them particularly suitable for transit traffic operations.</w:t>
      </w:r>
    </w:p>
  </w:footnote>
  <w:footnote w:id="23">
    <w:p w:rsidR="00286B62" w:rsidRDefault="00286B62" w:rsidP="00286B62">
      <w:pPr>
        <w:pStyle w:val="FootnoteText"/>
      </w:pPr>
      <w:r>
        <w:rPr>
          <w:rStyle w:val="FootnoteReference"/>
        </w:rPr>
        <w:footnoteRef/>
      </w:r>
      <w:r>
        <w:rPr>
          <w:rtl/>
        </w:rPr>
        <w:t xml:space="preserve"> </w:t>
      </w:r>
      <w:r>
        <w:rPr>
          <w:rFonts w:hint="cs"/>
          <w:rtl/>
        </w:rPr>
        <w:t>تم تصحيح خطأ مطبعي</w:t>
      </w:r>
    </w:p>
  </w:footnote>
  <w:footnote w:id="24">
    <w:p w:rsidR="00286B62" w:rsidRPr="000D6436" w:rsidRDefault="00286B62" w:rsidP="00286B62">
      <w:pPr>
        <w:pStyle w:val="FootnoteText"/>
        <w:spacing w:before="40" w:line="320" w:lineRule="exact"/>
        <w:ind w:left="400" w:hanging="400"/>
        <w:rPr>
          <w:bCs/>
          <w:sz w:val="20"/>
          <w:szCs w:val="20"/>
        </w:rPr>
      </w:pPr>
      <w:r w:rsidRPr="000D6436">
        <w:rPr>
          <w:bCs/>
          <w:sz w:val="20"/>
          <w:szCs w:val="20"/>
          <w:rtl/>
        </w:rPr>
        <w:t>(1)</w:t>
      </w:r>
      <w:r w:rsidRPr="000D6436">
        <w:rPr>
          <w:rFonts w:hint="cs"/>
          <w:bCs/>
          <w:sz w:val="20"/>
          <w:szCs w:val="20"/>
          <w:rtl/>
        </w:rPr>
        <w:tab/>
      </w:r>
      <w:r w:rsidRPr="004F6414">
        <w:rPr>
          <w:rFonts w:cs="Traditional Arabic" w:hint="cs"/>
          <w:bCs/>
          <w:szCs w:val="22"/>
          <w:rtl/>
        </w:rPr>
        <w:t>تم إحتساب قيمة التجارة البينية ك</w:t>
      </w:r>
      <w:r>
        <w:rPr>
          <w:rFonts w:cs="Traditional Arabic" w:hint="cs"/>
          <w:bCs/>
          <w:szCs w:val="22"/>
          <w:rtl/>
        </w:rPr>
        <w:t>م</w:t>
      </w:r>
      <w:r w:rsidRPr="004F6414">
        <w:rPr>
          <w:rFonts w:cs="Traditional Arabic" w:hint="cs"/>
          <w:bCs/>
          <w:szCs w:val="22"/>
          <w:rtl/>
        </w:rPr>
        <w:t xml:space="preserve">توسط التجارة </w:t>
      </w:r>
      <w:r>
        <w:rPr>
          <w:rFonts w:cs="Traditional Arabic" w:hint="cs"/>
          <w:bCs/>
          <w:szCs w:val="22"/>
          <w:rtl/>
        </w:rPr>
        <w:t>البينية</w:t>
      </w:r>
      <w:r w:rsidRPr="00F95CDF">
        <w:rPr>
          <w:rFonts w:cs="Traditional Arabic" w:hint="cs"/>
          <w:bCs/>
          <w:szCs w:val="22"/>
          <w:rtl/>
        </w:rPr>
        <w:t xml:space="preserve"> (الصادرات + الواردات)÷ </w:t>
      </w:r>
      <w:r w:rsidRPr="00F95CDF">
        <w:rPr>
          <w:rFonts w:hint="cs"/>
          <w:bCs/>
          <w:sz w:val="18"/>
          <w:szCs w:val="18"/>
          <w:rtl/>
        </w:rPr>
        <w:t>2</w:t>
      </w:r>
      <w:r w:rsidRPr="004F6414">
        <w:rPr>
          <w:rFonts w:hint="cs"/>
          <w:bCs/>
          <w:szCs w:val="22"/>
          <w:rtl/>
        </w:rPr>
        <w:t>.</w:t>
      </w:r>
    </w:p>
  </w:footnote>
  <w:footnote w:id="25">
    <w:p w:rsidR="00286B62" w:rsidRPr="000827E8" w:rsidRDefault="00286B62" w:rsidP="00286B62">
      <w:pPr>
        <w:pStyle w:val="FootnoteText"/>
        <w:tabs>
          <w:tab w:val="left" w:pos="521"/>
        </w:tabs>
        <w:spacing w:before="40" w:line="320" w:lineRule="exact"/>
        <w:ind w:left="402" w:hanging="402"/>
        <w:rPr>
          <w:sz w:val="20"/>
          <w:szCs w:val="20"/>
          <w:lang w:bidi="ar-EG"/>
        </w:rPr>
      </w:pPr>
      <w:r w:rsidRPr="000827E8">
        <w:rPr>
          <w:rStyle w:val="FootnoteReference"/>
          <w:sz w:val="20"/>
          <w:szCs w:val="20"/>
          <w:rtl/>
        </w:rPr>
        <w:t>(1)</w:t>
      </w:r>
      <w:r>
        <w:rPr>
          <w:rFonts w:hint="cs"/>
          <w:sz w:val="20"/>
          <w:szCs w:val="20"/>
          <w:rtl/>
        </w:rPr>
        <w:tab/>
      </w:r>
      <w:r w:rsidRPr="000827E8">
        <w:rPr>
          <w:rFonts w:cs="Traditional Arabic" w:hint="cs"/>
          <w:b/>
          <w:bCs/>
          <w:sz w:val="24"/>
          <w:szCs w:val="24"/>
          <w:rtl/>
        </w:rPr>
        <w:t>التقرير الإقتصادي العربي الموحد</w:t>
      </w:r>
      <w:r>
        <w:rPr>
          <w:rFonts w:hint="cs"/>
          <w:sz w:val="20"/>
          <w:szCs w:val="20"/>
          <w:rtl/>
        </w:rPr>
        <w:t xml:space="preserve"> 2011.</w:t>
      </w:r>
    </w:p>
  </w:footnote>
  <w:footnote w:id="26">
    <w:p w:rsidR="00286B62" w:rsidRPr="00E81DA2" w:rsidRDefault="00286B62" w:rsidP="00286B62">
      <w:pPr>
        <w:pStyle w:val="FootnoteText"/>
        <w:bidi w:val="0"/>
        <w:spacing w:before="40" w:line="240" w:lineRule="exact"/>
        <w:ind w:left="384" w:right="-143" w:hanging="384"/>
        <w:jc w:val="left"/>
        <w:rPr>
          <w:b/>
          <w:bCs/>
          <w:spacing w:val="-8"/>
          <w:sz w:val="20"/>
          <w:szCs w:val="20"/>
        </w:rPr>
      </w:pPr>
      <w:r w:rsidRPr="00E81DA2">
        <w:rPr>
          <w:rStyle w:val="FootnoteReference"/>
          <w:b/>
          <w:bCs/>
          <w:spacing w:val="-8"/>
          <w:sz w:val="20"/>
          <w:szCs w:val="20"/>
          <w:rtl/>
        </w:rPr>
        <w:t>(1)</w:t>
      </w:r>
      <w:r w:rsidRPr="00E81DA2">
        <w:rPr>
          <w:rFonts w:hint="cs"/>
          <w:b/>
          <w:bCs/>
          <w:spacing w:val="-8"/>
          <w:sz w:val="20"/>
          <w:szCs w:val="20"/>
          <w:rtl/>
        </w:rPr>
        <w:tab/>
      </w:r>
      <w:r w:rsidRPr="00E81DA2">
        <w:rPr>
          <w:b/>
          <w:bCs/>
          <w:spacing w:val="-8"/>
          <w:sz w:val="20"/>
          <w:szCs w:val="20"/>
        </w:rPr>
        <w:t>UN UNCTAD(1967)</w:t>
      </w:r>
      <w:r w:rsidRPr="00E81DA2">
        <w:rPr>
          <w:rFonts w:hint="cs"/>
          <w:b/>
          <w:bCs/>
          <w:spacing w:val="-8"/>
          <w:sz w:val="20"/>
          <w:szCs w:val="20"/>
          <w:rtl/>
        </w:rPr>
        <w:t>"</w:t>
      </w:r>
      <w:r w:rsidRPr="00E81DA2">
        <w:rPr>
          <w:b/>
          <w:bCs/>
          <w:i/>
          <w:iCs/>
          <w:spacing w:val="-8"/>
          <w:sz w:val="20"/>
          <w:szCs w:val="20"/>
        </w:rPr>
        <w:t>Trade Expansion &amp; Economic Integration Among Developing Countries</w:t>
      </w:r>
      <w:r w:rsidRPr="00E81DA2">
        <w:rPr>
          <w:rFonts w:hint="cs"/>
          <w:b/>
          <w:bCs/>
          <w:spacing w:val="-8"/>
          <w:sz w:val="20"/>
          <w:szCs w:val="20"/>
          <w:rtl/>
        </w:rPr>
        <w:t>"</w:t>
      </w:r>
      <w:r w:rsidRPr="00E81DA2">
        <w:rPr>
          <w:b/>
          <w:bCs/>
          <w:spacing w:val="-8"/>
          <w:sz w:val="20"/>
          <w:szCs w:val="20"/>
        </w:rPr>
        <w:t>.</w:t>
      </w:r>
    </w:p>
  </w:footnote>
  <w:footnote w:id="27">
    <w:p w:rsidR="00286B62" w:rsidRPr="000D6436" w:rsidRDefault="00286B62" w:rsidP="00286B62">
      <w:pPr>
        <w:pStyle w:val="FootnoteText"/>
        <w:bidi w:val="0"/>
        <w:spacing w:before="40" w:line="240" w:lineRule="exact"/>
        <w:ind w:left="400" w:hanging="400"/>
        <w:rPr>
          <w:b/>
          <w:bCs/>
          <w:sz w:val="20"/>
          <w:szCs w:val="20"/>
        </w:rPr>
      </w:pPr>
      <w:r w:rsidRPr="0058717D">
        <w:rPr>
          <w:rStyle w:val="FootnoteReference"/>
          <w:b/>
          <w:bCs/>
          <w:sz w:val="20"/>
          <w:szCs w:val="20"/>
        </w:rPr>
        <w:t>(</w:t>
      </w:r>
      <w:r>
        <w:rPr>
          <w:rStyle w:val="FootnoteReference"/>
          <w:b/>
          <w:bCs/>
          <w:sz w:val="20"/>
          <w:szCs w:val="20"/>
        </w:rPr>
        <w:t>2</w:t>
      </w:r>
      <w:r w:rsidRPr="0058717D">
        <w:rPr>
          <w:rStyle w:val="FootnoteReference"/>
          <w:b/>
          <w:bCs/>
          <w:sz w:val="20"/>
          <w:szCs w:val="20"/>
        </w:rPr>
        <w:t>)</w:t>
      </w:r>
      <w:r w:rsidRPr="000D6436">
        <w:rPr>
          <w:rStyle w:val="FootnoteReference"/>
          <w:b/>
          <w:bCs/>
          <w:sz w:val="20"/>
          <w:szCs w:val="20"/>
        </w:rPr>
        <w:tab/>
      </w:r>
      <w:r w:rsidRPr="000D6436">
        <w:rPr>
          <w:b/>
          <w:bCs/>
          <w:sz w:val="20"/>
          <w:szCs w:val="20"/>
        </w:rPr>
        <w:t xml:space="preserve">UN UNCTAD (1971) </w:t>
      </w:r>
      <w:r w:rsidRPr="000D6436">
        <w:rPr>
          <w:rFonts w:hint="cs"/>
          <w:b/>
          <w:bCs/>
          <w:sz w:val="20"/>
          <w:szCs w:val="20"/>
          <w:rtl/>
        </w:rPr>
        <w:t>"</w:t>
      </w:r>
      <w:r w:rsidRPr="000D6436">
        <w:rPr>
          <w:b/>
          <w:bCs/>
          <w:i/>
          <w:iCs/>
          <w:sz w:val="20"/>
          <w:szCs w:val="20"/>
        </w:rPr>
        <w:t>Current problems of economic integration</w:t>
      </w:r>
      <w:r w:rsidRPr="000D6436">
        <w:rPr>
          <w:rFonts w:hint="cs"/>
          <w:b/>
          <w:bCs/>
          <w:sz w:val="20"/>
          <w:szCs w:val="20"/>
          <w:rtl/>
        </w:rPr>
        <w:t>"</w:t>
      </w:r>
      <w:r w:rsidRPr="000D6436">
        <w:rPr>
          <w:b/>
          <w:bCs/>
          <w:sz w:val="20"/>
          <w:szCs w:val="20"/>
        </w:rPr>
        <w:t>.</w:t>
      </w:r>
    </w:p>
  </w:footnote>
  <w:footnote w:id="28">
    <w:p w:rsidR="00286B62" w:rsidRPr="000D6436" w:rsidRDefault="00286B62" w:rsidP="00286B62">
      <w:pPr>
        <w:pStyle w:val="FootnoteText"/>
        <w:tabs>
          <w:tab w:val="left" w:pos="425"/>
        </w:tabs>
        <w:spacing w:before="40" w:line="280" w:lineRule="exact"/>
        <w:ind w:left="400" w:hanging="400"/>
        <w:rPr>
          <w:b/>
          <w:bCs/>
          <w:sz w:val="20"/>
          <w:szCs w:val="20"/>
          <w:lang w:bidi="ar-EG"/>
        </w:rPr>
      </w:pPr>
      <w:r w:rsidRPr="009D55A7">
        <w:rPr>
          <w:rStyle w:val="FootnoteReference"/>
          <w:b/>
          <w:bCs/>
          <w:sz w:val="20"/>
          <w:szCs w:val="20"/>
          <w:rtl/>
        </w:rPr>
        <w:t>(1)</w:t>
      </w:r>
      <w:r w:rsidRPr="009D55A7">
        <w:rPr>
          <w:b/>
          <w:bCs/>
          <w:sz w:val="20"/>
          <w:szCs w:val="20"/>
          <w:rtl/>
        </w:rPr>
        <w:tab/>
      </w:r>
      <w:r w:rsidRPr="009D55A7">
        <w:rPr>
          <w:rFonts w:cs="Traditional Arabic" w:hint="cs"/>
          <w:b/>
          <w:bCs/>
          <w:sz w:val="24"/>
          <w:szCs w:val="24"/>
          <w:rtl/>
        </w:rPr>
        <w:t>د. فؤاد أبو ستيت</w:t>
      </w:r>
      <w:r w:rsidRPr="000D6436">
        <w:rPr>
          <w:rFonts w:hint="cs"/>
          <w:b/>
          <w:bCs/>
          <w:sz w:val="20"/>
          <w:szCs w:val="20"/>
          <w:rtl/>
        </w:rPr>
        <w:t xml:space="preserve">، </w:t>
      </w:r>
      <w:r w:rsidRPr="009D55A7">
        <w:rPr>
          <w:b/>
          <w:bCs/>
          <w:sz w:val="18"/>
          <w:szCs w:val="18"/>
          <w:rtl/>
        </w:rPr>
        <w:t>2004</w:t>
      </w:r>
      <w:r w:rsidRPr="000D6436">
        <w:rPr>
          <w:rFonts w:hint="cs"/>
          <w:b/>
          <w:bCs/>
          <w:sz w:val="20"/>
          <w:szCs w:val="20"/>
          <w:rtl/>
        </w:rPr>
        <w:t xml:space="preserve">، </w:t>
      </w:r>
      <w:r w:rsidRPr="009D55A7">
        <w:rPr>
          <w:rFonts w:cs="Traditional Arabic" w:hint="cs"/>
          <w:b/>
          <w:bCs/>
          <w:sz w:val="24"/>
          <w:szCs w:val="24"/>
          <w:rtl/>
        </w:rPr>
        <w:t>الدار المصرية اللبنانية، القاهرة.</w:t>
      </w:r>
      <w:r w:rsidRPr="000D6436">
        <w:rPr>
          <w:rFonts w:hint="cs"/>
          <w:b/>
          <w:bCs/>
          <w:sz w:val="20"/>
          <w:szCs w:val="20"/>
          <w:rtl/>
        </w:rPr>
        <w:t xml:space="preserve"> </w:t>
      </w:r>
    </w:p>
  </w:footnote>
  <w:footnote w:id="29">
    <w:p w:rsidR="00286B62" w:rsidRPr="00D158C0" w:rsidRDefault="00286B62" w:rsidP="00286B62">
      <w:pPr>
        <w:pStyle w:val="FootnoteText"/>
        <w:tabs>
          <w:tab w:val="left" w:pos="425"/>
        </w:tabs>
        <w:spacing w:before="40" w:line="300" w:lineRule="exact"/>
        <w:ind w:left="400" w:hanging="400"/>
        <w:rPr>
          <w:b/>
          <w:bCs/>
          <w:sz w:val="24"/>
          <w:szCs w:val="24"/>
        </w:rPr>
      </w:pPr>
      <w:r w:rsidRPr="00D158C0">
        <w:rPr>
          <w:rStyle w:val="FootnoteReference"/>
          <w:b/>
          <w:bCs/>
          <w:sz w:val="20"/>
          <w:szCs w:val="20"/>
          <w:rtl/>
        </w:rPr>
        <w:t>(1)</w:t>
      </w:r>
      <w:r w:rsidRPr="00D158C0">
        <w:rPr>
          <w:rStyle w:val="FootnoteReference"/>
          <w:rFonts w:hint="cs"/>
          <w:b/>
          <w:bCs/>
          <w:sz w:val="20"/>
          <w:szCs w:val="20"/>
          <w:rtl/>
        </w:rPr>
        <w:tab/>
      </w:r>
      <w:r w:rsidRPr="00D158C0">
        <w:rPr>
          <w:rStyle w:val="FootnoteReference"/>
          <w:rFonts w:cs="Traditional Arabic" w:hint="cs"/>
          <w:b/>
          <w:bCs/>
          <w:sz w:val="24"/>
          <w:szCs w:val="24"/>
          <w:rtl/>
        </w:rPr>
        <w:t>أ. سميحه فوزى، "الأسباب السياسية وراء تباطؤ مسيرة الإندماج العربى</w:t>
      </w:r>
      <w:r w:rsidRPr="00D158C0">
        <w:rPr>
          <w:rFonts w:cs="Traditional Arabic" w:hint="cs"/>
          <w:b/>
          <w:bCs/>
          <w:sz w:val="24"/>
          <w:szCs w:val="24"/>
          <w:rtl/>
        </w:rPr>
        <w:t>".</w:t>
      </w:r>
    </w:p>
  </w:footnote>
  <w:footnote w:id="30">
    <w:p w:rsidR="00286B62" w:rsidRPr="00836063" w:rsidRDefault="00286B62" w:rsidP="00286B62">
      <w:pPr>
        <w:pStyle w:val="FootnoteText"/>
        <w:tabs>
          <w:tab w:val="left" w:pos="425"/>
        </w:tabs>
        <w:spacing w:before="40" w:line="280" w:lineRule="exact"/>
        <w:ind w:left="400" w:hanging="400"/>
        <w:rPr>
          <w:rFonts w:cs="Traditional Arabic"/>
          <w:sz w:val="24"/>
          <w:szCs w:val="24"/>
        </w:rPr>
      </w:pPr>
      <w:r w:rsidRPr="00D158C0">
        <w:rPr>
          <w:rStyle w:val="FootnoteReference"/>
          <w:b/>
          <w:bCs/>
          <w:sz w:val="20"/>
          <w:szCs w:val="20"/>
          <w:rtl/>
        </w:rPr>
        <w:t>(1)</w:t>
      </w:r>
      <w:r w:rsidRPr="00D158C0">
        <w:rPr>
          <w:rStyle w:val="FootnoteReference"/>
          <w:rFonts w:cs="Traditional Arabic"/>
          <w:sz w:val="24"/>
          <w:szCs w:val="24"/>
          <w:rtl/>
        </w:rPr>
        <w:tab/>
      </w:r>
      <w:r w:rsidRPr="00D158C0">
        <w:rPr>
          <w:rStyle w:val="FootnoteReference"/>
          <w:rFonts w:cs="Traditional Arabic" w:hint="cs"/>
          <w:b/>
          <w:bCs/>
          <w:sz w:val="24"/>
          <w:szCs w:val="24"/>
          <w:rtl/>
        </w:rPr>
        <w:t>د. أحمد جلال وأخرين</w:t>
      </w:r>
      <w:r w:rsidRPr="00D158C0">
        <w:rPr>
          <w:rFonts w:cs="Traditional Arabic" w:hint="cs"/>
          <w:b/>
          <w:bCs/>
          <w:sz w:val="24"/>
          <w:szCs w:val="24"/>
          <w:rtl/>
        </w:rPr>
        <w:t>،</w:t>
      </w:r>
      <w:r w:rsidRPr="009A48E8">
        <w:rPr>
          <w:rFonts w:cs="Traditional Arabic" w:hint="cs"/>
          <w:b/>
          <w:bCs/>
          <w:sz w:val="24"/>
          <w:szCs w:val="24"/>
          <w:rtl/>
        </w:rPr>
        <w:t xml:space="preserve"> "</w:t>
      </w:r>
      <w:r w:rsidRPr="000224BE">
        <w:rPr>
          <w:b/>
          <w:bCs/>
          <w:sz w:val="18"/>
          <w:szCs w:val="18"/>
        </w:rPr>
        <w:t>Arab Economic Internationa</w:t>
      </w:r>
      <w:r w:rsidRPr="000224BE">
        <w:rPr>
          <w:sz w:val="18"/>
          <w:szCs w:val="18"/>
        </w:rPr>
        <w:t>l</w:t>
      </w:r>
      <w:r w:rsidRPr="000224BE">
        <w:rPr>
          <w:sz w:val="18"/>
          <w:szCs w:val="18"/>
          <w:rtl/>
        </w:rPr>
        <w:t xml:space="preserve">". </w:t>
      </w:r>
    </w:p>
  </w:footnote>
  <w:footnote w:id="31">
    <w:p w:rsidR="00286B62" w:rsidRPr="00430C76" w:rsidRDefault="00286B62" w:rsidP="00286B62">
      <w:pPr>
        <w:pStyle w:val="FootnoteText"/>
        <w:tabs>
          <w:tab w:val="left" w:pos="521"/>
        </w:tabs>
        <w:spacing w:before="40" w:line="260" w:lineRule="exact"/>
        <w:ind w:left="400" w:hanging="400"/>
        <w:rPr>
          <w:rFonts w:cs="Traditional Arabic"/>
          <w:b/>
          <w:bCs/>
          <w:sz w:val="24"/>
          <w:szCs w:val="24"/>
          <w:lang w:bidi="ar-EG"/>
        </w:rPr>
      </w:pPr>
      <w:r w:rsidRPr="00430C76">
        <w:rPr>
          <w:rStyle w:val="FootnoteReference"/>
          <w:b/>
          <w:bCs/>
          <w:sz w:val="20"/>
          <w:szCs w:val="20"/>
          <w:rtl/>
        </w:rPr>
        <w:t>(1)</w:t>
      </w:r>
      <w:r w:rsidRPr="00430C76">
        <w:rPr>
          <w:b/>
          <w:bCs/>
          <w:sz w:val="20"/>
          <w:szCs w:val="20"/>
          <w:rtl/>
        </w:rPr>
        <w:tab/>
      </w:r>
      <w:r>
        <w:rPr>
          <w:rFonts w:cs="Traditional Arabic" w:hint="cs"/>
          <w:b/>
          <w:bCs/>
          <w:sz w:val="24"/>
          <w:szCs w:val="24"/>
          <w:rtl/>
        </w:rPr>
        <w:t xml:space="preserve">إنضمت الجزائر لمنطقة التجارة الحرة العربية الكبرى في عام </w:t>
      </w:r>
      <w:r w:rsidRPr="003A0CAB">
        <w:rPr>
          <w:b/>
          <w:bCs/>
          <w:sz w:val="18"/>
          <w:szCs w:val="18"/>
          <w:rtl/>
        </w:rPr>
        <w:t>2009</w:t>
      </w:r>
      <w:r>
        <w:rPr>
          <w:rFonts w:cs="Traditional Arabic" w:hint="cs"/>
          <w:b/>
          <w:bCs/>
          <w:sz w:val="24"/>
          <w:szCs w:val="24"/>
          <w:rtl/>
        </w:rPr>
        <w:t>.</w:t>
      </w:r>
    </w:p>
  </w:footnote>
  <w:footnote w:id="32">
    <w:p w:rsidR="00286B62" w:rsidRPr="00430C76" w:rsidRDefault="00286B62" w:rsidP="00286B62">
      <w:pPr>
        <w:pStyle w:val="FootnoteText"/>
        <w:tabs>
          <w:tab w:val="left" w:pos="521"/>
        </w:tabs>
        <w:spacing w:before="40" w:line="260" w:lineRule="exact"/>
        <w:ind w:left="400" w:hanging="400"/>
        <w:rPr>
          <w:rFonts w:cs="Traditional Arabic"/>
          <w:b/>
          <w:bCs/>
          <w:sz w:val="24"/>
          <w:szCs w:val="24"/>
          <w:lang w:bidi="ar-EG"/>
        </w:rPr>
      </w:pPr>
      <w:r w:rsidRPr="00430C76">
        <w:rPr>
          <w:rStyle w:val="FootnoteReference"/>
          <w:b/>
          <w:bCs/>
          <w:sz w:val="20"/>
          <w:szCs w:val="20"/>
          <w:rtl/>
        </w:rPr>
        <w:t>(1)</w:t>
      </w:r>
      <w:r w:rsidRPr="00430C76">
        <w:rPr>
          <w:b/>
          <w:bCs/>
          <w:sz w:val="20"/>
          <w:szCs w:val="20"/>
          <w:rtl/>
        </w:rPr>
        <w:tab/>
      </w:r>
      <w:r>
        <w:rPr>
          <w:rFonts w:cs="Traditional Arabic" w:hint="cs"/>
          <w:b/>
          <w:bCs/>
          <w:sz w:val="24"/>
          <w:szCs w:val="24"/>
          <w:rtl/>
        </w:rPr>
        <w:t xml:space="preserve">التقرير الإقتصادي العربي الموحد عام </w:t>
      </w:r>
      <w:r w:rsidRPr="006A4964">
        <w:rPr>
          <w:b/>
          <w:bCs/>
          <w:sz w:val="20"/>
          <w:szCs w:val="20"/>
          <w:rtl/>
        </w:rPr>
        <w:t>2011</w:t>
      </w:r>
      <w:r>
        <w:rPr>
          <w:rFonts w:cs="Traditional Arabic" w:hint="cs"/>
          <w:b/>
          <w:bCs/>
          <w:sz w:val="24"/>
          <w:szCs w:val="24"/>
          <w:rtl/>
        </w:rPr>
        <w:t>.</w:t>
      </w:r>
    </w:p>
  </w:footnote>
  <w:footnote w:id="33">
    <w:p w:rsidR="00286B62" w:rsidRPr="00F74E62" w:rsidRDefault="00286B62" w:rsidP="00286B62">
      <w:pPr>
        <w:pStyle w:val="FootnoteText"/>
        <w:tabs>
          <w:tab w:val="left" w:pos="425"/>
        </w:tabs>
        <w:spacing w:before="40" w:line="240" w:lineRule="exact"/>
        <w:ind w:left="400" w:hanging="400"/>
      </w:pPr>
      <w:r w:rsidRPr="00687589">
        <w:rPr>
          <w:rStyle w:val="FootnoteReference"/>
          <w:b/>
          <w:bCs/>
          <w:sz w:val="20"/>
          <w:szCs w:val="20"/>
          <w:rtl/>
        </w:rPr>
        <w:t>(2)</w:t>
      </w:r>
      <w:r w:rsidRPr="00687589">
        <w:rPr>
          <w:rFonts w:hint="cs"/>
          <w:b/>
          <w:bCs/>
          <w:rtl/>
        </w:rPr>
        <w:tab/>
      </w:r>
      <w:r w:rsidRPr="000D6436">
        <w:rPr>
          <w:rFonts w:hint="cs"/>
          <w:b/>
          <w:bCs/>
          <w:sz w:val="20"/>
          <w:szCs w:val="20"/>
          <w:rtl/>
        </w:rPr>
        <w:t>التقرير الإقتصادى العربى الموحد، عامى</w:t>
      </w:r>
      <w:r w:rsidRPr="00F10642">
        <w:rPr>
          <w:rFonts w:hint="cs"/>
          <w:b/>
          <w:bCs/>
          <w:sz w:val="18"/>
          <w:szCs w:val="18"/>
          <w:rtl/>
        </w:rPr>
        <w:t>2004</w:t>
      </w:r>
      <w:r>
        <w:rPr>
          <w:rFonts w:hint="cs"/>
          <w:rtl/>
        </w:rPr>
        <w:t xml:space="preserve">، </w:t>
      </w:r>
      <w:r w:rsidRPr="00DD2DD1">
        <w:rPr>
          <w:rFonts w:cs="Traditional Arabic" w:hint="cs"/>
          <w:b/>
          <w:bCs/>
          <w:szCs w:val="22"/>
          <w:rtl/>
        </w:rPr>
        <w:t>و</w:t>
      </w:r>
      <w:r w:rsidRPr="00DD2DD1">
        <w:rPr>
          <w:rFonts w:hint="cs"/>
          <w:b/>
          <w:bCs/>
          <w:sz w:val="18"/>
          <w:szCs w:val="18"/>
          <w:rtl/>
        </w:rPr>
        <w:t>2009</w:t>
      </w:r>
      <w:r>
        <w:rPr>
          <w:rFonts w:hint="cs"/>
          <w:b/>
          <w:bCs/>
          <w:sz w:val="18"/>
          <w:szCs w:val="18"/>
          <w:rtl/>
        </w:rPr>
        <w:t>.</w:t>
      </w:r>
    </w:p>
  </w:footnote>
  <w:footnote w:id="34">
    <w:p w:rsidR="00286B62" w:rsidRDefault="00286B62" w:rsidP="00286B62">
      <w:pPr>
        <w:pStyle w:val="FootnoteText"/>
        <w:spacing w:before="0" w:line="240" w:lineRule="auto"/>
        <w:ind w:firstLine="0"/>
      </w:pPr>
      <w:r w:rsidRPr="00FF3629">
        <w:rPr>
          <w:rStyle w:val="FootnoteReference"/>
          <w:sz w:val="20"/>
          <w:szCs w:val="24"/>
          <w:rtl/>
        </w:rPr>
        <w:sym w:font="Symbol" w:char="F02A"/>
      </w:r>
      <w:r w:rsidRPr="00FF3629">
        <w:rPr>
          <w:sz w:val="20"/>
          <w:szCs w:val="24"/>
          <w:rtl/>
        </w:rPr>
        <w:t xml:space="preserve"> </w:t>
      </w:r>
      <w:r w:rsidRPr="00FF3629">
        <w:rPr>
          <w:rFonts w:hint="cs"/>
          <w:sz w:val="20"/>
          <w:szCs w:val="24"/>
          <w:rtl/>
        </w:rPr>
        <w:t>الإحصائيات عن شعبة السكان بالأمم المتحدة ومكتب التعداد بالولايا ت المتحدة في 12 مارس 2012.</w:t>
      </w:r>
    </w:p>
  </w:footnote>
  <w:footnote w:id="35">
    <w:p w:rsidR="00286B62" w:rsidRPr="001270C5" w:rsidRDefault="00286B62" w:rsidP="00286B62">
      <w:pPr>
        <w:pStyle w:val="FootnoteText"/>
        <w:bidi w:val="0"/>
        <w:jc w:val="left"/>
        <w:rPr>
          <w:lang w:bidi="ar-EG"/>
        </w:rPr>
      </w:pPr>
      <w:r w:rsidRPr="00D73CBF">
        <w:rPr>
          <w:rStyle w:val="FootnoteReference"/>
        </w:rPr>
        <w:footnoteRef/>
      </w:r>
      <w:r w:rsidRPr="00D73CBF">
        <w:rPr>
          <w:rtl/>
        </w:rPr>
        <w:t xml:space="preserve"> </w:t>
      </w:r>
      <w:r w:rsidRPr="00D73CBF">
        <w:rPr>
          <w:rStyle w:val="apple-converted-space"/>
          <w:rFonts w:ascii="Verdana" w:hAnsi="Verdana"/>
          <w:b/>
          <w:bCs/>
          <w:color w:val="000000"/>
          <w:sz w:val="17"/>
          <w:szCs w:val="17"/>
          <w:shd w:val="clear" w:color="auto" w:fill="F1F1F1"/>
        </w:rPr>
        <w:t> </w:t>
      </w:r>
      <w:hyperlink r:id="rId1" w:history="1">
        <w:r w:rsidRPr="00D73CBF">
          <w:rPr>
            <w:rStyle w:val="Hyperlink"/>
            <w:rFonts w:ascii="Verdana" w:hAnsi="Verdana"/>
            <w:color w:val="000000"/>
            <w:sz w:val="17"/>
            <w:szCs w:val="17"/>
            <w:shd w:val="clear" w:color="auto" w:fill="F1F1F1"/>
          </w:rPr>
          <w:t>http://www.aaco.org/VirtualDataRoom/L.../State of the industry - English.pdf</w:t>
        </w:r>
      </w:hyperlink>
    </w:p>
    <w:p w:rsidR="00286B62" w:rsidRPr="003E745A" w:rsidRDefault="00286B62" w:rsidP="00286B62">
      <w:pPr>
        <w:pStyle w:val="FootnoteText"/>
        <w:bidi w:val="0"/>
        <w:jc w:val="right"/>
        <w:rPr>
          <w:rtl/>
          <w:lang w:bidi="ar-EG"/>
        </w:rPr>
      </w:pPr>
      <w:r w:rsidRPr="003E745A">
        <w:rPr>
          <w:rFonts w:hint="cs"/>
          <w:sz w:val="20"/>
          <w:szCs w:val="24"/>
          <w:rtl/>
          <w:lang w:bidi="ar-EG"/>
        </w:rPr>
        <w:t>*</w:t>
      </w:r>
      <w:r>
        <w:rPr>
          <w:rFonts w:hint="cs"/>
          <w:sz w:val="20"/>
          <w:szCs w:val="24"/>
          <w:rtl/>
          <w:lang w:bidi="ar-EG"/>
        </w:rPr>
        <w:t>أ</w:t>
      </w:r>
      <w:r w:rsidRPr="003E745A">
        <w:rPr>
          <w:rFonts w:hint="cs"/>
          <w:sz w:val="20"/>
          <w:szCs w:val="24"/>
          <w:rtl/>
          <w:lang w:bidi="ar-EG"/>
        </w:rPr>
        <w:t>حدث ما توفر من بيانات في هذا الشأن</w:t>
      </w:r>
      <w:r>
        <w:rPr>
          <w:rFonts w:hint="cs"/>
          <w:sz w:val="20"/>
          <w:szCs w:val="24"/>
          <w:rtl/>
          <w:lang w:bidi="ar-EG"/>
        </w:rPr>
        <w:t>.</w:t>
      </w:r>
    </w:p>
  </w:footnote>
  <w:footnote w:id="36">
    <w:p w:rsidR="00286B62" w:rsidRDefault="00286B62" w:rsidP="00286B62">
      <w:pPr>
        <w:pStyle w:val="FootnoteText"/>
        <w:rPr>
          <w:rtl/>
          <w:lang w:bidi="ar-EG"/>
        </w:rPr>
      </w:pPr>
      <w:r w:rsidRPr="008C74C6">
        <w:rPr>
          <w:rStyle w:val="FootnoteReference"/>
          <w:rtl/>
        </w:rPr>
        <w:sym w:font="Symbol" w:char="F02A"/>
      </w:r>
      <w:r>
        <w:rPr>
          <w:rFonts w:hint="cs"/>
          <w:rtl/>
          <w:lang w:bidi="ar-EG"/>
        </w:rPr>
        <w:t xml:space="preserve"> </w:t>
      </w:r>
      <w:hyperlink r:id="rId2" w:history="1">
        <w:r w:rsidRPr="009C0062">
          <w:rPr>
            <w:rStyle w:val="Hyperlink"/>
            <w:lang w:bidi="ar-EG"/>
          </w:rPr>
          <w:t>http://www.hattpost.com/?p=19618</w:t>
        </w:r>
      </w:hyperlink>
      <w:r>
        <w:rPr>
          <w:rFonts w:hint="cs"/>
          <w:rtl/>
          <w:lang w:bidi="ar-EG"/>
        </w:rPr>
        <w:t xml:space="preserve"> </w:t>
      </w:r>
    </w:p>
  </w:footnote>
  <w:footnote w:id="37">
    <w:p w:rsidR="00286B62" w:rsidRDefault="00286B62" w:rsidP="00286B62">
      <w:pPr>
        <w:pStyle w:val="FootnoteText"/>
        <w:bidi w:val="0"/>
        <w:ind w:firstLine="0"/>
      </w:pPr>
      <w:r>
        <w:rPr>
          <w:rStyle w:val="FootnoteReference"/>
        </w:rPr>
        <w:footnoteRef/>
      </w:r>
      <w:r>
        <w:rPr>
          <w:rtl/>
        </w:rPr>
        <w:t xml:space="preserve"> </w:t>
      </w:r>
      <w:r>
        <w:t>Dubai World Statistics 2011.</w:t>
      </w:r>
    </w:p>
  </w:footnote>
  <w:footnote w:id="38">
    <w:p w:rsidR="00286B62" w:rsidRDefault="00286B62" w:rsidP="00286B62">
      <w:pPr>
        <w:pStyle w:val="FootnoteText"/>
        <w:bidi w:val="0"/>
        <w:spacing w:before="0" w:line="240" w:lineRule="auto"/>
        <w:ind w:firstLine="0"/>
      </w:pPr>
      <w:r>
        <w:rPr>
          <w:rStyle w:val="FootnoteReference"/>
        </w:rPr>
        <w:footnoteRef/>
      </w:r>
      <w:r>
        <w:rPr>
          <w:rtl/>
        </w:rPr>
        <w:t xml:space="preserve"> </w:t>
      </w:r>
      <w:r w:rsidRPr="00CA463B">
        <w:t>http://www.dubaimaritimecity.com/</w:t>
      </w:r>
    </w:p>
  </w:footnote>
  <w:footnote w:id="39">
    <w:p w:rsidR="00286B62" w:rsidRDefault="00286B62" w:rsidP="00286B62">
      <w:pPr>
        <w:pStyle w:val="FootnoteText"/>
        <w:bidi w:val="0"/>
        <w:spacing w:before="0" w:line="240" w:lineRule="auto"/>
        <w:ind w:firstLine="0"/>
        <w:rPr>
          <w:rtl/>
        </w:rPr>
      </w:pPr>
      <w:r>
        <w:rPr>
          <w:rStyle w:val="FootnoteReference"/>
        </w:rPr>
        <w:footnoteRef/>
      </w:r>
      <w:r>
        <w:rPr>
          <w:rtl/>
        </w:rPr>
        <w:t xml:space="preserve"> </w:t>
      </w:r>
      <w:r>
        <w:t xml:space="preserve">Zawya Weekly - December 11-18, 2012 </w:t>
      </w:r>
    </w:p>
    <w:p w:rsidR="00286B62" w:rsidRDefault="00286B62" w:rsidP="00286B62">
      <w:pPr>
        <w:pStyle w:val="FootnoteText"/>
        <w:spacing w:before="0" w:line="240" w:lineRule="auto"/>
        <w:ind w:firstLine="0"/>
      </w:pPr>
      <w:r w:rsidRPr="003E745A">
        <w:rPr>
          <w:rFonts w:hint="cs"/>
          <w:sz w:val="20"/>
          <w:szCs w:val="24"/>
          <w:rtl/>
        </w:rPr>
        <w:t>* أحدث ما توفر من بيانات في هذا الشأن</w:t>
      </w:r>
      <w:r>
        <w:t xml:space="preserve"> </w:t>
      </w:r>
    </w:p>
  </w:footnote>
  <w:footnote w:id="40">
    <w:p w:rsidR="00286B62" w:rsidRDefault="00286B62" w:rsidP="00286B62">
      <w:pPr>
        <w:pStyle w:val="FootnoteText"/>
        <w:bidi w:val="0"/>
      </w:pPr>
      <w:r>
        <w:rPr>
          <w:rStyle w:val="FootnoteReference"/>
        </w:rPr>
        <w:footnoteRef/>
      </w:r>
      <w:r>
        <w:rPr>
          <w:rtl/>
        </w:rPr>
        <w:t xml:space="preserve"> </w:t>
      </w:r>
      <w:r w:rsidRPr="003D3128">
        <w:t>http://www.arabfund.org/Data/site1/pdf/Arabic/2011.pdf</w:t>
      </w:r>
    </w:p>
  </w:footnote>
  <w:footnote w:id="41">
    <w:p w:rsidR="00286B62" w:rsidRDefault="00286B62" w:rsidP="00286B62">
      <w:pPr>
        <w:pStyle w:val="FootnoteText"/>
        <w:bidi w:val="0"/>
        <w:ind w:firstLine="0"/>
      </w:pPr>
      <w:r>
        <w:rPr>
          <w:rStyle w:val="FootnoteReference"/>
        </w:rPr>
        <w:footnoteRef/>
      </w:r>
      <w:r>
        <w:rPr>
          <w:rtl/>
        </w:rPr>
        <w:t xml:space="preserve"> </w:t>
      </w:r>
      <w:r w:rsidRPr="00451196">
        <w:t>http://www.ports.gov.sa/Arabic/Statistics/Documents/statistics_2011.zip</w:t>
      </w:r>
    </w:p>
  </w:footnote>
  <w:footnote w:id="42">
    <w:p w:rsidR="00286B62" w:rsidRPr="00A21D3A" w:rsidRDefault="00286B62" w:rsidP="00286B62">
      <w:pPr>
        <w:ind w:firstLine="0"/>
        <w:jc w:val="both"/>
        <w:rPr>
          <w:color w:val="000000"/>
          <w:sz w:val="24"/>
          <w:szCs w:val="24"/>
          <w:rtl/>
          <w:lang w:bidi="ar-EG"/>
        </w:rPr>
      </w:pPr>
      <w:r w:rsidRPr="00A21D3A">
        <w:rPr>
          <w:rStyle w:val="FootnoteReference"/>
          <w:sz w:val="20"/>
          <w:szCs w:val="24"/>
          <w:rtl/>
        </w:rPr>
        <w:sym w:font="Symbol" w:char="F02A"/>
      </w:r>
      <w:r w:rsidRPr="00A21D3A">
        <w:rPr>
          <w:sz w:val="20"/>
          <w:szCs w:val="24"/>
          <w:rtl/>
        </w:rPr>
        <w:t xml:space="preserve"> </w:t>
      </w:r>
      <w:r w:rsidRPr="00A21D3A">
        <w:rPr>
          <w:rFonts w:hint="cs"/>
          <w:sz w:val="20"/>
          <w:szCs w:val="24"/>
          <w:rtl/>
          <w:lang w:bidi="ar-EG"/>
        </w:rPr>
        <w:t xml:space="preserve">المصدر: موقع </w:t>
      </w:r>
      <w:r w:rsidRPr="00A21D3A">
        <w:rPr>
          <w:rFonts w:hint="cs"/>
          <w:color w:val="000000"/>
          <w:sz w:val="24"/>
          <w:szCs w:val="24"/>
          <w:rtl/>
          <w:lang w:bidi="ar-EG"/>
        </w:rPr>
        <w:t>المؤسسة العامة للخطوط الحديدية السعودية (التاريخ 23/1/2013)</w:t>
      </w:r>
    </w:p>
    <w:p w:rsidR="00286B62" w:rsidRDefault="00286B62" w:rsidP="00286B62">
      <w:pPr>
        <w:pStyle w:val="FootnoteText"/>
        <w:rPr>
          <w:rtl/>
          <w:lang w:bidi="ar-EG"/>
        </w:rPr>
      </w:pPr>
    </w:p>
  </w:footnote>
  <w:footnote w:id="43">
    <w:p w:rsidR="00286B62" w:rsidRDefault="00286B62" w:rsidP="00286B62">
      <w:pPr>
        <w:pStyle w:val="FootnoteText"/>
        <w:bidi w:val="0"/>
      </w:pPr>
      <w:r>
        <w:rPr>
          <w:rStyle w:val="FootnoteReference"/>
        </w:rPr>
        <w:footnoteRef/>
      </w:r>
      <w:r>
        <w:rPr>
          <w:rtl/>
        </w:rPr>
        <w:t xml:space="preserve"> </w:t>
      </w:r>
      <w:r w:rsidRPr="00F61DF7">
        <w:t>http://www.mot.gov.sy/index.php?d=177&amp;id=1336</w:t>
      </w:r>
    </w:p>
  </w:footnote>
  <w:footnote w:id="44">
    <w:p w:rsidR="00286B62" w:rsidRDefault="00286B62" w:rsidP="00286B62">
      <w:pPr>
        <w:pStyle w:val="FootnoteText"/>
        <w:bidi w:val="0"/>
        <w:ind w:firstLine="0"/>
      </w:pPr>
      <w:r>
        <w:rPr>
          <w:rStyle w:val="FootnoteReference"/>
        </w:rPr>
        <w:footnoteRef/>
      </w:r>
      <w:r w:rsidRPr="006A6630">
        <w:t xml:space="preserve">http:// </w:t>
      </w:r>
      <w:r w:rsidRPr="006A6630">
        <w:rPr>
          <w:sz w:val="18"/>
          <w:szCs w:val="22"/>
        </w:rPr>
        <w:t>http://capmas.gov.eg/pdf/%D8%</w:t>
      </w:r>
      <w:r w:rsidRPr="006A6630">
        <w:rPr>
          <w:rFonts w:hint="cs"/>
          <w:sz w:val="18"/>
          <w:szCs w:val="22"/>
          <w:rtl/>
          <w:lang w:bidi="ar-EG"/>
        </w:rPr>
        <w:t>الميزان</w:t>
      </w:r>
      <w:r>
        <w:rPr>
          <w:rFonts w:hint="cs"/>
          <w:sz w:val="18"/>
          <w:szCs w:val="22"/>
          <w:rtl/>
          <w:lang w:bidi="ar-EG"/>
        </w:rPr>
        <w:t xml:space="preserve"> التجارى</w:t>
      </w:r>
      <w:r w:rsidRPr="006A6630">
        <w:rPr>
          <w:sz w:val="18"/>
          <w:szCs w:val="22"/>
        </w:rPr>
        <w:t>%.pdf</w:t>
      </w:r>
    </w:p>
  </w:footnote>
  <w:footnote w:id="45">
    <w:p w:rsidR="00286B62" w:rsidRDefault="00286B62" w:rsidP="00286B62">
      <w:pPr>
        <w:pStyle w:val="FootnoteText"/>
        <w:bidi w:val="0"/>
        <w:rPr>
          <w:lang w:bidi="ar-EG"/>
        </w:rPr>
      </w:pPr>
      <w:r>
        <w:rPr>
          <w:rStyle w:val="FootnoteReference"/>
        </w:rPr>
        <w:footnoteRef/>
      </w:r>
      <w:r>
        <w:rPr>
          <w:rtl/>
        </w:rPr>
        <w:t xml:space="preserve"> </w:t>
      </w:r>
      <w:r w:rsidRPr="00E971C3">
        <w:t>http://www.arabfund.org/Data/site1/pdf/Arabic/2011.pdf</w:t>
      </w:r>
    </w:p>
  </w:footnote>
  <w:footnote w:id="46">
    <w:p w:rsidR="00286B62" w:rsidRDefault="00286B62" w:rsidP="00286B62">
      <w:pPr>
        <w:pStyle w:val="FootnoteText"/>
        <w:rPr>
          <w:lang w:bidi="ar-EG"/>
        </w:rPr>
      </w:pPr>
      <w:r>
        <w:rPr>
          <w:rStyle w:val="FootnoteReference"/>
        </w:rPr>
        <w:footnoteRef/>
      </w:r>
      <w:r>
        <w:rPr>
          <w:rtl/>
        </w:rPr>
        <w:t xml:space="preserve"> </w:t>
      </w:r>
      <w:r>
        <w:rPr>
          <w:rFonts w:hint="cs"/>
          <w:rtl/>
          <w:lang w:bidi="ar-EG"/>
        </w:rPr>
        <w:t>المرجع السابق.</w:t>
      </w:r>
    </w:p>
  </w:footnote>
  <w:footnote w:id="47">
    <w:p w:rsidR="00286B62" w:rsidRDefault="00286B62" w:rsidP="00286B62">
      <w:pPr>
        <w:pStyle w:val="FootnoteText"/>
        <w:ind w:firstLine="0"/>
        <w:rPr>
          <w:lang w:bidi="ar-EG"/>
        </w:rPr>
      </w:pPr>
      <w:r>
        <w:rPr>
          <w:rStyle w:val="FootnoteReference"/>
        </w:rPr>
        <w:footnoteRef/>
      </w:r>
      <w:r>
        <w:rPr>
          <w:rtl/>
        </w:rPr>
        <w:t xml:space="preserve"> </w:t>
      </w:r>
      <w:r w:rsidRPr="00F52CC4">
        <w:rPr>
          <w:rFonts w:hint="cs"/>
          <w:sz w:val="14"/>
          <w:szCs w:val="18"/>
          <w:rtl/>
          <w:lang w:bidi="ar-EG"/>
        </w:rPr>
        <w:t xml:space="preserve">الأمانة العامة لدول مجلس التعاون الخليجى، "لمحة إحصائية"، العدد الثالث </w:t>
      </w:r>
      <w:r w:rsidRPr="00F52CC4">
        <w:rPr>
          <w:sz w:val="14"/>
          <w:szCs w:val="18"/>
          <w:rtl/>
          <w:lang w:bidi="ar-EG"/>
        </w:rPr>
        <w:t>قطاع شئون المعلومات  إدارة الإحصاء</w:t>
      </w:r>
      <w:r w:rsidRPr="00F52CC4">
        <w:rPr>
          <w:rFonts w:hint="cs"/>
          <w:sz w:val="14"/>
          <w:szCs w:val="18"/>
          <w:rtl/>
          <w:lang w:bidi="ar-EG"/>
        </w:rPr>
        <w:t xml:space="preserve">، </w:t>
      </w:r>
      <w:r w:rsidRPr="00F52CC4">
        <w:rPr>
          <w:sz w:val="14"/>
          <w:szCs w:val="18"/>
          <w:rtl/>
          <w:lang w:bidi="ar-EG"/>
        </w:rPr>
        <w:t>ديسمبر 2012 م</w:t>
      </w:r>
      <w:r>
        <w:rPr>
          <w:rFonts w:hint="cs"/>
          <w:sz w:val="14"/>
          <w:szCs w:val="18"/>
          <w:rtl/>
          <w:lang w:bidi="ar-EG"/>
        </w:rPr>
        <w:t>.</w:t>
      </w:r>
    </w:p>
  </w:footnote>
  <w:footnote w:id="48">
    <w:p w:rsidR="00286B62" w:rsidRDefault="00286B62" w:rsidP="00286B62">
      <w:pPr>
        <w:pStyle w:val="FootnoteText"/>
        <w:rPr>
          <w:rtl/>
        </w:rPr>
      </w:pPr>
      <w:r w:rsidRPr="005E75C2">
        <w:rPr>
          <w:rStyle w:val="FootnoteReference"/>
          <w:sz w:val="20"/>
          <w:szCs w:val="24"/>
          <w:rtl/>
        </w:rPr>
        <w:sym w:font="Symbol" w:char="F02A"/>
      </w:r>
      <w:r w:rsidRPr="005E75C2">
        <w:rPr>
          <w:sz w:val="20"/>
          <w:szCs w:val="24"/>
          <w:rtl/>
        </w:rPr>
        <w:t xml:space="preserve"> </w:t>
      </w:r>
      <w:r w:rsidRPr="005E75C2">
        <w:rPr>
          <w:rFonts w:hint="cs"/>
          <w:sz w:val="20"/>
          <w:szCs w:val="24"/>
          <w:rtl/>
        </w:rPr>
        <w:t>أحدث ما توفر من بيانات في هذا الشأن</w:t>
      </w:r>
    </w:p>
  </w:footnote>
  <w:footnote w:id="49">
    <w:p w:rsidR="00286B62" w:rsidRPr="00F13A55" w:rsidRDefault="00286B62" w:rsidP="00286B62">
      <w:pPr>
        <w:pStyle w:val="FootnoteText"/>
        <w:spacing w:before="0" w:line="240" w:lineRule="auto"/>
        <w:ind w:firstLine="0"/>
        <w:rPr>
          <w:szCs w:val="22"/>
        </w:rPr>
      </w:pPr>
      <w:r w:rsidRPr="00F13A55">
        <w:rPr>
          <w:rStyle w:val="FootnoteReference"/>
          <w:szCs w:val="22"/>
          <w:rtl/>
        </w:rPr>
        <w:sym w:font="Symbol" w:char="F02A"/>
      </w:r>
      <w:r w:rsidRPr="00F13A55">
        <w:rPr>
          <w:szCs w:val="22"/>
          <w:rtl/>
        </w:rPr>
        <w:t xml:space="preserve"> </w:t>
      </w:r>
      <w:r w:rsidRPr="00F13A55">
        <w:rPr>
          <w:rFonts w:hint="cs"/>
          <w:szCs w:val="22"/>
          <w:rtl/>
        </w:rPr>
        <w:t xml:space="preserve"> </w:t>
      </w:r>
      <w:hyperlink r:id="rId3" w:history="1">
        <w:r w:rsidRPr="00F13A55">
          <w:rPr>
            <w:rStyle w:val="Hyperlink"/>
            <w:szCs w:val="22"/>
          </w:rPr>
          <w:t>http://data.albankaldawli.org/indicator/IS.RRS.TOTL.KM</w:t>
        </w:r>
      </w:hyperlink>
      <w:r w:rsidRPr="00F13A55">
        <w:rPr>
          <w:rFonts w:hint="cs"/>
          <w:szCs w:val="22"/>
          <w:rtl/>
        </w:rPr>
        <w:t xml:space="preserve"> </w:t>
      </w:r>
      <w:r w:rsidRPr="00F13A55">
        <w:rPr>
          <w:rFonts w:ascii="Simplified Arabic" w:hAnsi="Simplified Arabic" w:cs="Simplified Arabic"/>
          <w:szCs w:val="22"/>
          <w:rtl/>
        </w:rPr>
        <w:t>بتاريخ 23/1/2013</w:t>
      </w:r>
    </w:p>
  </w:footnote>
  <w:footnote w:id="50">
    <w:p w:rsidR="00286B62" w:rsidRPr="00F13A55" w:rsidRDefault="00286B62" w:rsidP="00286B62">
      <w:pPr>
        <w:pStyle w:val="FootnoteText"/>
        <w:spacing w:before="0" w:line="240" w:lineRule="auto"/>
        <w:ind w:firstLine="0"/>
        <w:rPr>
          <w:rFonts w:ascii="Simplified Arabic" w:hAnsi="Simplified Arabic" w:cs="Simplified Arabic"/>
          <w:szCs w:val="22"/>
          <w:rtl/>
          <w:lang w:bidi="ar-EG"/>
        </w:rPr>
      </w:pPr>
      <w:r w:rsidRPr="00F13A55">
        <w:rPr>
          <w:rFonts w:ascii="Simplified Arabic" w:hAnsi="Simplified Arabic" w:cs="Simplified Arabic"/>
          <w:szCs w:val="22"/>
          <w:rtl/>
        </w:rPr>
        <w:sym w:font="Symbol" w:char="F02A"/>
      </w:r>
      <w:r w:rsidRPr="00F13A55">
        <w:rPr>
          <w:rFonts w:ascii="Simplified Arabic" w:hAnsi="Simplified Arabic" w:cs="Simplified Arabic" w:hint="cs"/>
          <w:szCs w:val="22"/>
          <w:rtl/>
        </w:rPr>
        <w:t xml:space="preserve">* الرقم المذكور على  موقع المؤسسة العامة للخطوط الحديدية السعودية يصل إلى 1418 كم بتاريخ 23/1/2013 </w:t>
      </w:r>
    </w:p>
  </w:footnote>
  <w:footnote w:id="51">
    <w:p w:rsidR="00DC162A" w:rsidRDefault="00DC162A"/>
    <w:p w:rsidR="00286B62" w:rsidRDefault="00286B62" w:rsidP="00286B62">
      <w:pPr>
        <w:pStyle w:val="FootnoteText"/>
        <w:rPr>
          <w:rtl/>
        </w:rPr>
      </w:pPr>
    </w:p>
  </w:footnote>
  <w:footnote w:id="52">
    <w:p w:rsidR="00286B62" w:rsidRDefault="00286B62" w:rsidP="00286B62">
      <w:pPr>
        <w:pStyle w:val="FootnoteText"/>
        <w:rPr>
          <w:rtl/>
          <w:lang w:bidi="ar-EG"/>
        </w:rPr>
      </w:pPr>
      <w:r w:rsidRPr="009B0BCC">
        <w:rPr>
          <w:rStyle w:val="FootnoteReference"/>
          <w:rtl/>
        </w:rPr>
        <w:sym w:font="Symbol" w:char="F02A"/>
      </w:r>
      <w:r w:rsidRPr="00A21D3A">
        <w:rPr>
          <w:sz w:val="20"/>
          <w:szCs w:val="24"/>
          <w:rtl/>
        </w:rPr>
        <w:t xml:space="preserve"> </w:t>
      </w:r>
      <w:r w:rsidRPr="00A21D3A">
        <w:rPr>
          <w:rFonts w:hint="cs"/>
          <w:sz w:val="20"/>
          <w:szCs w:val="24"/>
          <w:rtl/>
          <w:lang w:bidi="ar-EG"/>
        </w:rPr>
        <w:t xml:space="preserve">المصدر: موقع </w:t>
      </w:r>
      <w:r w:rsidRPr="00A21D3A">
        <w:rPr>
          <w:rFonts w:hint="cs"/>
          <w:color w:val="000000"/>
          <w:sz w:val="24"/>
          <w:szCs w:val="24"/>
          <w:rtl/>
          <w:lang w:bidi="ar-EG"/>
        </w:rPr>
        <w:t>المؤسسة العامة للخطوط الحديدية السعودية (التاريخ 23/1/2013)</w:t>
      </w:r>
    </w:p>
  </w:footnote>
  <w:footnote w:id="53">
    <w:p w:rsidR="00286B62" w:rsidRDefault="00286B62" w:rsidP="00286B62">
      <w:pPr>
        <w:pStyle w:val="FootnoteText"/>
        <w:rPr>
          <w:rtl/>
        </w:rPr>
      </w:pPr>
      <w:r w:rsidRPr="00555F49">
        <w:rPr>
          <w:rStyle w:val="FootnoteReference"/>
          <w:rtl/>
        </w:rPr>
        <w:sym w:font="Symbol" w:char="F02A"/>
      </w:r>
      <w:r>
        <w:rPr>
          <w:rtl/>
        </w:rPr>
        <w:t xml:space="preserve"> </w:t>
      </w:r>
      <w:r>
        <w:rPr>
          <w:rFonts w:hint="cs"/>
          <w:rtl/>
        </w:rPr>
        <w:t>نفس المرجع السابق</w:t>
      </w:r>
    </w:p>
  </w:footnote>
  <w:footnote w:id="54">
    <w:p w:rsidR="00286B62" w:rsidRPr="00D63AFD" w:rsidRDefault="00286B62" w:rsidP="00286B62">
      <w:pPr>
        <w:pStyle w:val="FootnoteText"/>
        <w:tabs>
          <w:tab w:val="left" w:pos="423"/>
        </w:tabs>
        <w:spacing w:before="40" w:line="240" w:lineRule="exact"/>
        <w:ind w:left="425" w:hanging="425"/>
        <w:rPr>
          <w:b/>
          <w:bCs/>
          <w:sz w:val="20"/>
          <w:szCs w:val="20"/>
          <w:rtl/>
          <w:lang w:bidi="ar-EG"/>
        </w:rPr>
      </w:pPr>
      <w:r w:rsidRPr="00D63AFD">
        <w:rPr>
          <w:rFonts w:hint="cs"/>
          <w:b/>
          <w:bCs/>
          <w:sz w:val="20"/>
          <w:szCs w:val="20"/>
          <w:rtl/>
        </w:rPr>
        <w:t>(1)</w:t>
      </w:r>
      <w:r w:rsidRPr="00D63AFD">
        <w:rPr>
          <w:rFonts w:hint="cs"/>
          <w:b/>
          <w:bCs/>
          <w:sz w:val="20"/>
          <w:szCs w:val="20"/>
          <w:rtl/>
        </w:rPr>
        <w:tab/>
        <w:t xml:space="preserve">أنظر م. </w:t>
      </w:r>
      <w:r w:rsidRPr="00D63AFD">
        <w:rPr>
          <w:rFonts w:hint="cs"/>
          <w:b/>
          <w:bCs/>
          <w:sz w:val="18"/>
          <w:szCs w:val="18"/>
          <w:rtl/>
        </w:rPr>
        <w:t>(1)</w:t>
      </w:r>
      <w:r w:rsidRPr="00D63AFD">
        <w:rPr>
          <w:rFonts w:hint="cs"/>
          <w:b/>
          <w:bCs/>
          <w:sz w:val="20"/>
          <w:szCs w:val="20"/>
          <w:rtl/>
        </w:rPr>
        <w:t xml:space="preserve"> من القانون </w:t>
      </w:r>
      <w:r w:rsidRPr="00D63AFD">
        <w:rPr>
          <w:rFonts w:hint="cs"/>
          <w:b/>
          <w:bCs/>
          <w:sz w:val="18"/>
          <w:szCs w:val="18"/>
          <w:rtl/>
        </w:rPr>
        <w:t>232</w:t>
      </w:r>
      <w:r w:rsidRPr="00D63AFD">
        <w:rPr>
          <w:rFonts w:hint="cs"/>
          <w:b/>
          <w:bCs/>
          <w:sz w:val="20"/>
          <w:szCs w:val="20"/>
          <w:rtl/>
        </w:rPr>
        <w:t xml:space="preserve"> لسنة </w:t>
      </w:r>
      <w:r w:rsidRPr="00D63AFD">
        <w:rPr>
          <w:b/>
          <w:bCs/>
          <w:sz w:val="18"/>
          <w:szCs w:val="18"/>
          <w:rtl/>
        </w:rPr>
        <w:t>1989</w:t>
      </w:r>
      <w:r w:rsidRPr="00D63AFD">
        <w:rPr>
          <w:rFonts w:hint="cs"/>
          <w:b/>
          <w:bCs/>
          <w:sz w:val="20"/>
          <w:szCs w:val="20"/>
          <w:rtl/>
        </w:rPr>
        <w:t xml:space="preserve"> فى شأن سلامة السفن، وكذلك مجموعة </w:t>
      </w:r>
      <w:r w:rsidRPr="00D63AFD">
        <w:rPr>
          <w:rFonts w:hint="cs"/>
          <w:b/>
          <w:bCs/>
          <w:sz w:val="20"/>
          <w:szCs w:val="20"/>
          <w:rtl/>
          <w:lang w:bidi="ar-EG"/>
        </w:rPr>
        <w:t xml:space="preserve">أحكام النقض، س. </w:t>
      </w:r>
      <w:r w:rsidRPr="00D63AFD">
        <w:rPr>
          <w:rFonts w:hint="cs"/>
          <w:b/>
          <w:bCs/>
          <w:sz w:val="18"/>
          <w:szCs w:val="18"/>
          <w:rtl/>
        </w:rPr>
        <w:t>10</w:t>
      </w:r>
      <w:r w:rsidRPr="00D63AFD">
        <w:rPr>
          <w:b/>
          <w:bCs/>
          <w:sz w:val="20"/>
          <w:szCs w:val="20"/>
          <w:rtl/>
          <w:lang w:bidi="ar-EG"/>
        </w:rPr>
        <w:br/>
      </w:r>
      <w:r w:rsidRPr="00D63AFD">
        <w:rPr>
          <w:rFonts w:hint="cs"/>
          <w:b/>
          <w:bCs/>
          <w:sz w:val="20"/>
          <w:szCs w:val="20"/>
          <w:rtl/>
          <w:lang w:bidi="ar-EG"/>
        </w:rPr>
        <w:t xml:space="preserve">ص. </w:t>
      </w:r>
      <w:r w:rsidRPr="00D63AFD">
        <w:rPr>
          <w:rFonts w:hint="cs"/>
          <w:b/>
          <w:bCs/>
          <w:sz w:val="18"/>
          <w:szCs w:val="18"/>
          <w:rtl/>
        </w:rPr>
        <w:t xml:space="preserve">395 </w:t>
      </w:r>
      <w:r w:rsidRPr="00D63AFD">
        <w:rPr>
          <w:rFonts w:hint="cs"/>
          <w:b/>
          <w:bCs/>
          <w:sz w:val="20"/>
          <w:szCs w:val="20"/>
          <w:rtl/>
          <w:lang w:bidi="ar-EG"/>
        </w:rPr>
        <w:t xml:space="preserve">رقم </w:t>
      </w:r>
      <w:r w:rsidRPr="00D63AFD">
        <w:rPr>
          <w:rFonts w:hint="cs"/>
          <w:b/>
          <w:bCs/>
          <w:sz w:val="18"/>
          <w:szCs w:val="18"/>
          <w:rtl/>
        </w:rPr>
        <w:t>62</w:t>
      </w:r>
      <w:r w:rsidRPr="00D63AFD">
        <w:rPr>
          <w:rFonts w:hint="cs"/>
          <w:b/>
          <w:bCs/>
          <w:sz w:val="20"/>
          <w:szCs w:val="20"/>
          <w:rtl/>
          <w:lang w:bidi="ar-EG"/>
        </w:rPr>
        <w:t>.</w:t>
      </w:r>
      <w:r w:rsidRPr="00D63AFD">
        <w:rPr>
          <w:b/>
          <w:bCs/>
          <w:sz w:val="20"/>
          <w:szCs w:val="20"/>
          <w:lang w:bidi="ar-EG"/>
        </w:rPr>
        <w:t xml:space="preserve"> </w:t>
      </w:r>
    </w:p>
  </w:footnote>
  <w:footnote w:id="55">
    <w:p w:rsidR="00286B62" w:rsidRPr="00D63AFD" w:rsidRDefault="00286B62" w:rsidP="00286B62">
      <w:pPr>
        <w:pStyle w:val="FootnoteText"/>
        <w:tabs>
          <w:tab w:val="left" w:pos="423"/>
        </w:tabs>
        <w:spacing w:before="40" w:line="260" w:lineRule="exact"/>
        <w:ind w:left="425" w:hanging="425"/>
        <w:jc w:val="left"/>
        <w:rPr>
          <w:b/>
          <w:bCs/>
          <w:sz w:val="20"/>
          <w:szCs w:val="20"/>
          <w:lang w:bidi="ar-EG"/>
        </w:rPr>
      </w:pPr>
      <w:r w:rsidRPr="00687589">
        <w:rPr>
          <w:rStyle w:val="FootnoteReference"/>
          <w:rFonts w:hint="cs"/>
          <w:b/>
          <w:bCs/>
          <w:sz w:val="20"/>
          <w:szCs w:val="20"/>
          <w:rtl/>
        </w:rPr>
        <w:t>(2)</w:t>
      </w:r>
      <w:r w:rsidRPr="00687589">
        <w:rPr>
          <w:rStyle w:val="FootnoteReference"/>
          <w:rFonts w:hint="cs"/>
          <w:rtl/>
        </w:rPr>
        <w:tab/>
      </w:r>
      <w:r w:rsidRPr="00354FD0">
        <w:rPr>
          <w:rFonts w:hint="cs"/>
          <w:b/>
          <w:bCs/>
          <w:spacing w:val="-8"/>
          <w:sz w:val="20"/>
          <w:szCs w:val="20"/>
          <w:rtl/>
        </w:rPr>
        <w:t xml:space="preserve">مصطفى كمال طه، "القانون البحرى الجديد"، </w:t>
      </w:r>
      <w:r w:rsidRPr="00354FD0">
        <w:rPr>
          <w:rFonts w:hint="cs"/>
          <w:b/>
          <w:bCs/>
          <w:spacing w:val="-8"/>
          <w:sz w:val="18"/>
          <w:szCs w:val="18"/>
          <w:rtl/>
        </w:rPr>
        <w:t>1995</w:t>
      </w:r>
      <w:r w:rsidRPr="00354FD0">
        <w:rPr>
          <w:rFonts w:hint="cs"/>
          <w:b/>
          <w:bCs/>
          <w:spacing w:val="-8"/>
          <w:sz w:val="20"/>
          <w:szCs w:val="20"/>
          <w:rtl/>
        </w:rPr>
        <w:t xml:space="preserve">، ص. </w:t>
      </w:r>
      <w:r w:rsidRPr="00354FD0">
        <w:rPr>
          <w:rFonts w:hint="cs"/>
          <w:b/>
          <w:bCs/>
          <w:spacing w:val="-8"/>
          <w:sz w:val="18"/>
          <w:szCs w:val="18"/>
          <w:rtl/>
        </w:rPr>
        <w:t>7</w:t>
      </w:r>
      <w:r w:rsidRPr="00354FD0">
        <w:rPr>
          <w:rFonts w:hint="cs"/>
          <w:b/>
          <w:bCs/>
          <w:spacing w:val="-8"/>
          <w:sz w:val="20"/>
          <w:szCs w:val="20"/>
          <w:rtl/>
        </w:rPr>
        <w:t xml:space="preserve">، أيضًا جلال وفاء محمدين، "قانون التجارة البحرية"، </w:t>
      </w:r>
      <w:r w:rsidRPr="00354FD0">
        <w:rPr>
          <w:rFonts w:hint="cs"/>
          <w:b/>
          <w:bCs/>
          <w:spacing w:val="-8"/>
          <w:sz w:val="18"/>
          <w:szCs w:val="18"/>
          <w:rtl/>
        </w:rPr>
        <w:t>1997،</w:t>
      </w:r>
      <w:r w:rsidRPr="00354FD0">
        <w:rPr>
          <w:rFonts w:hint="cs"/>
          <w:b/>
          <w:bCs/>
          <w:spacing w:val="-8"/>
          <w:sz w:val="20"/>
          <w:szCs w:val="20"/>
          <w:rtl/>
        </w:rPr>
        <w:t xml:space="preserve"> ص. </w:t>
      </w:r>
      <w:r w:rsidRPr="00354FD0">
        <w:rPr>
          <w:rFonts w:hint="cs"/>
          <w:b/>
          <w:bCs/>
          <w:spacing w:val="-8"/>
          <w:sz w:val="18"/>
          <w:szCs w:val="18"/>
          <w:rtl/>
        </w:rPr>
        <w:t>25.</w:t>
      </w:r>
    </w:p>
  </w:footnote>
  <w:footnote w:id="56">
    <w:p w:rsidR="00286B62" w:rsidRPr="00D63AFD" w:rsidRDefault="00286B62" w:rsidP="00286B62">
      <w:pPr>
        <w:pStyle w:val="FootnoteText"/>
        <w:spacing w:before="40" w:line="260" w:lineRule="exact"/>
        <w:ind w:left="425" w:hanging="425"/>
        <w:rPr>
          <w:b/>
          <w:bCs/>
          <w:sz w:val="20"/>
          <w:szCs w:val="20"/>
          <w:rtl/>
          <w:lang w:bidi="ar-EG"/>
        </w:rPr>
      </w:pPr>
      <w:r w:rsidRPr="00687589">
        <w:rPr>
          <w:rStyle w:val="FootnoteReference"/>
          <w:b/>
          <w:bCs/>
          <w:sz w:val="20"/>
          <w:szCs w:val="20"/>
          <w:rtl/>
        </w:rPr>
        <w:t>(</w:t>
      </w:r>
      <w:r w:rsidRPr="00687589">
        <w:rPr>
          <w:rStyle w:val="FootnoteReference"/>
          <w:rFonts w:hint="cs"/>
          <w:b/>
          <w:bCs/>
          <w:sz w:val="20"/>
          <w:szCs w:val="20"/>
          <w:rtl/>
        </w:rPr>
        <w:t>3</w:t>
      </w:r>
      <w:r w:rsidRPr="00687589">
        <w:rPr>
          <w:rStyle w:val="FootnoteReference"/>
          <w:b/>
          <w:bCs/>
          <w:sz w:val="20"/>
          <w:szCs w:val="20"/>
          <w:rtl/>
        </w:rPr>
        <w:t>)</w:t>
      </w:r>
      <w:r w:rsidRPr="00D63AFD">
        <w:rPr>
          <w:rFonts w:hint="cs"/>
          <w:b/>
          <w:bCs/>
          <w:sz w:val="20"/>
          <w:szCs w:val="20"/>
          <w:rtl/>
        </w:rPr>
        <w:tab/>
        <w:t xml:space="preserve">على البارودى، "مبادئ القانون البحرى"، ص. </w:t>
      </w:r>
      <w:r w:rsidRPr="00D63AFD">
        <w:rPr>
          <w:rFonts w:hint="cs"/>
          <w:b/>
          <w:bCs/>
          <w:sz w:val="18"/>
          <w:szCs w:val="18"/>
          <w:rtl/>
        </w:rPr>
        <w:t>20</w:t>
      </w:r>
      <w:r w:rsidRPr="00D63AFD">
        <w:rPr>
          <w:rFonts w:hint="cs"/>
          <w:b/>
          <w:bCs/>
          <w:sz w:val="20"/>
          <w:szCs w:val="20"/>
          <w:rtl/>
          <w:lang w:bidi="ar-EG"/>
        </w:rPr>
        <w:t>.</w:t>
      </w:r>
    </w:p>
  </w:footnote>
  <w:footnote w:id="57">
    <w:p w:rsidR="00286B62" w:rsidRPr="00D63AFD" w:rsidRDefault="00286B62" w:rsidP="00286B62">
      <w:pPr>
        <w:pStyle w:val="FootnoteText"/>
        <w:spacing w:before="40" w:line="240" w:lineRule="exact"/>
        <w:ind w:left="425" w:hanging="425"/>
        <w:rPr>
          <w:b/>
          <w:bCs/>
          <w:sz w:val="20"/>
          <w:szCs w:val="20"/>
          <w:rtl/>
          <w:lang w:bidi="ar-EG"/>
        </w:rPr>
      </w:pPr>
      <w:r w:rsidRPr="00D63AFD">
        <w:rPr>
          <w:rStyle w:val="FootnoteReference"/>
          <w:b/>
          <w:bCs/>
          <w:sz w:val="20"/>
          <w:szCs w:val="20"/>
          <w:rtl/>
        </w:rPr>
        <w:t>(</w:t>
      </w:r>
      <w:r w:rsidRPr="00D63AFD">
        <w:rPr>
          <w:rStyle w:val="FootnoteReference"/>
          <w:rFonts w:hint="cs"/>
          <w:b/>
          <w:bCs/>
          <w:sz w:val="20"/>
          <w:szCs w:val="20"/>
          <w:rtl/>
        </w:rPr>
        <w:t>1</w:t>
      </w:r>
      <w:r w:rsidRPr="00D63AFD">
        <w:rPr>
          <w:rStyle w:val="FootnoteReference"/>
          <w:b/>
          <w:bCs/>
          <w:sz w:val="20"/>
          <w:szCs w:val="20"/>
          <w:rtl/>
        </w:rPr>
        <w:t>)</w:t>
      </w:r>
      <w:r w:rsidRPr="00D63AFD">
        <w:rPr>
          <w:rFonts w:hint="cs"/>
          <w:b/>
          <w:bCs/>
          <w:sz w:val="20"/>
          <w:szCs w:val="20"/>
          <w:rtl/>
        </w:rPr>
        <w:tab/>
        <w:t xml:space="preserve">مصطفى كمال طه، المرجع السابق، ص. </w:t>
      </w:r>
      <w:r w:rsidRPr="00D63AFD">
        <w:rPr>
          <w:rFonts w:hint="cs"/>
          <w:b/>
          <w:bCs/>
          <w:sz w:val="18"/>
          <w:szCs w:val="18"/>
          <w:rtl/>
        </w:rPr>
        <w:t>12،</w:t>
      </w:r>
      <w:r w:rsidRPr="00D63AFD">
        <w:rPr>
          <w:rFonts w:hint="cs"/>
          <w:b/>
          <w:bCs/>
          <w:sz w:val="20"/>
          <w:szCs w:val="20"/>
          <w:rtl/>
        </w:rPr>
        <w:t xml:space="preserve"> أيضًا سميحه القليوبى، "القانون البحرى"، </w:t>
      </w:r>
      <w:r w:rsidRPr="00D63AFD">
        <w:rPr>
          <w:rFonts w:hint="cs"/>
          <w:b/>
          <w:bCs/>
          <w:sz w:val="18"/>
          <w:szCs w:val="18"/>
          <w:rtl/>
        </w:rPr>
        <w:t>1987،</w:t>
      </w:r>
      <w:r w:rsidRPr="00D63AFD">
        <w:rPr>
          <w:rFonts w:hint="cs"/>
          <w:b/>
          <w:bCs/>
          <w:sz w:val="20"/>
          <w:szCs w:val="20"/>
          <w:rtl/>
        </w:rPr>
        <w:t xml:space="preserve"> ص. </w:t>
      </w:r>
      <w:r w:rsidRPr="00D63AFD">
        <w:rPr>
          <w:rFonts w:hint="cs"/>
          <w:b/>
          <w:bCs/>
          <w:sz w:val="18"/>
          <w:szCs w:val="18"/>
          <w:rtl/>
        </w:rPr>
        <w:t>10.</w:t>
      </w:r>
    </w:p>
  </w:footnote>
  <w:footnote w:id="58">
    <w:p w:rsidR="00286B62" w:rsidRPr="00D63AFD" w:rsidRDefault="00286B62" w:rsidP="00286B62">
      <w:pPr>
        <w:pStyle w:val="FootnoteText"/>
        <w:spacing w:before="40" w:line="240" w:lineRule="exact"/>
        <w:ind w:left="425" w:hanging="425"/>
        <w:rPr>
          <w:b/>
          <w:bCs/>
          <w:sz w:val="20"/>
          <w:szCs w:val="20"/>
          <w:rtl/>
          <w:lang w:bidi="ar-EG"/>
        </w:rPr>
      </w:pPr>
      <w:r w:rsidRPr="00D63AFD">
        <w:rPr>
          <w:rStyle w:val="FootnoteReference"/>
          <w:b/>
          <w:bCs/>
          <w:sz w:val="20"/>
          <w:szCs w:val="20"/>
          <w:rtl/>
        </w:rPr>
        <w:t>(</w:t>
      </w:r>
      <w:r w:rsidRPr="00D63AFD">
        <w:rPr>
          <w:rStyle w:val="FootnoteReference"/>
          <w:rFonts w:hint="cs"/>
          <w:b/>
          <w:bCs/>
          <w:sz w:val="20"/>
          <w:szCs w:val="20"/>
          <w:rtl/>
        </w:rPr>
        <w:t>2</w:t>
      </w:r>
      <w:r w:rsidRPr="00D63AFD">
        <w:rPr>
          <w:rStyle w:val="FootnoteReference"/>
          <w:b/>
          <w:bCs/>
          <w:sz w:val="20"/>
          <w:szCs w:val="20"/>
          <w:rtl/>
        </w:rPr>
        <w:t>)</w:t>
      </w:r>
      <w:r w:rsidRPr="00D63AFD">
        <w:rPr>
          <w:rFonts w:hint="cs"/>
          <w:b/>
          <w:bCs/>
          <w:sz w:val="20"/>
          <w:szCs w:val="20"/>
          <w:rtl/>
        </w:rPr>
        <w:tab/>
        <w:t xml:space="preserve">جلال وفاء محمدين، المرجع السابق، ص. </w:t>
      </w:r>
      <w:r w:rsidRPr="00D63AFD">
        <w:rPr>
          <w:rFonts w:hint="cs"/>
          <w:b/>
          <w:bCs/>
          <w:sz w:val="18"/>
          <w:szCs w:val="18"/>
          <w:rtl/>
        </w:rPr>
        <w:t>25.</w:t>
      </w:r>
    </w:p>
  </w:footnote>
  <w:footnote w:id="59">
    <w:p w:rsidR="00286B62" w:rsidRPr="00D63AFD" w:rsidRDefault="00286B62" w:rsidP="00286B62">
      <w:pPr>
        <w:pStyle w:val="FootnoteText"/>
        <w:spacing w:before="40" w:line="240" w:lineRule="exact"/>
        <w:ind w:left="425" w:hanging="425"/>
        <w:rPr>
          <w:b/>
          <w:bCs/>
          <w:sz w:val="20"/>
          <w:szCs w:val="20"/>
          <w:rtl/>
          <w:lang w:bidi="ar-EG"/>
        </w:rPr>
      </w:pPr>
      <w:r w:rsidRPr="00D63AFD">
        <w:rPr>
          <w:rStyle w:val="FootnoteReference"/>
          <w:b/>
          <w:bCs/>
          <w:sz w:val="20"/>
          <w:szCs w:val="20"/>
          <w:rtl/>
        </w:rPr>
        <w:t>(</w:t>
      </w:r>
      <w:r w:rsidRPr="00D63AFD">
        <w:rPr>
          <w:rStyle w:val="FootnoteReference"/>
          <w:rFonts w:hint="cs"/>
          <w:b/>
          <w:bCs/>
          <w:sz w:val="20"/>
          <w:szCs w:val="20"/>
          <w:rtl/>
        </w:rPr>
        <w:t>3</w:t>
      </w:r>
      <w:r w:rsidRPr="00D63AFD">
        <w:rPr>
          <w:rStyle w:val="FootnoteReference"/>
          <w:b/>
          <w:bCs/>
          <w:sz w:val="20"/>
          <w:szCs w:val="20"/>
          <w:rtl/>
        </w:rPr>
        <w:t>)</w:t>
      </w:r>
      <w:r w:rsidRPr="00D63AFD">
        <w:rPr>
          <w:rFonts w:hint="cs"/>
          <w:b/>
          <w:bCs/>
          <w:sz w:val="20"/>
          <w:szCs w:val="20"/>
          <w:rtl/>
        </w:rPr>
        <w:tab/>
        <w:t xml:space="preserve">سمير الشرقاوى، "القانون البحرى" </w:t>
      </w:r>
      <w:r w:rsidRPr="00D63AFD">
        <w:rPr>
          <w:rFonts w:hint="cs"/>
          <w:b/>
          <w:bCs/>
          <w:sz w:val="18"/>
          <w:szCs w:val="18"/>
          <w:rtl/>
        </w:rPr>
        <w:t>1987،</w:t>
      </w:r>
      <w:r w:rsidRPr="00D63AFD">
        <w:rPr>
          <w:rFonts w:hint="cs"/>
          <w:b/>
          <w:bCs/>
          <w:sz w:val="20"/>
          <w:szCs w:val="20"/>
          <w:rtl/>
        </w:rPr>
        <w:t xml:space="preserve"> ص. </w:t>
      </w:r>
      <w:r w:rsidRPr="00D63AFD">
        <w:rPr>
          <w:rFonts w:hint="cs"/>
          <w:b/>
          <w:bCs/>
          <w:sz w:val="18"/>
          <w:szCs w:val="18"/>
          <w:rtl/>
        </w:rPr>
        <w:t>19.</w:t>
      </w:r>
    </w:p>
  </w:footnote>
  <w:footnote w:id="60">
    <w:p w:rsidR="00286B62" w:rsidRPr="00D63AFD" w:rsidRDefault="00286B62" w:rsidP="00286B62">
      <w:pPr>
        <w:pStyle w:val="FootnoteText"/>
        <w:spacing w:before="40" w:line="240" w:lineRule="exact"/>
        <w:ind w:left="425" w:hanging="425"/>
        <w:rPr>
          <w:b/>
          <w:bCs/>
          <w:sz w:val="20"/>
          <w:szCs w:val="20"/>
          <w:rtl/>
          <w:lang w:bidi="ar-EG"/>
        </w:rPr>
      </w:pPr>
      <w:r w:rsidRPr="00D63AFD">
        <w:rPr>
          <w:rStyle w:val="FootnoteReference"/>
          <w:b/>
          <w:bCs/>
          <w:sz w:val="20"/>
          <w:szCs w:val="20"/>
          <w:rtl/>
        </w:rPr>
        <w:t>(</w:t>
      </w:r>
      <w:r w:rsidRPr="00D63AFD">
        <w:rPr>
          <w:rStyle w:val="FootnoteReference"/>
          <w:rFonts w:hint="cs"/>
          <w:b/>
          <w:bCs/>
          <w:sz w:val="20"/>
          <w:szCs w:val="20"/>
          <w:rtl/>
        </w:rPr>
        <w:t>4</w:t>
      </w:r>
      <w:r w:rsidRPr="00D63AFD">
        <w:rPr>
          <w:rStyle w:val="FootnoteReference"/>
          <w:b/>
          <w:bCs/>
          <w:sz w:val="20"/>
          <w:szCs w:val="20"/>
          <w:rtl/>
        </w:rPr>
        <w:t>)</w:t>
      </w:r>
      <w:r w:rsidRPr="00D63AFD">
        <w:rPr>
          <w:rFonts w:hint="cs"/>
          <w:b/>
          <w:bCs/>
          <w:sz w:val="20"/>
          <w:szCs w:val="20"/>
          <w:rtl/>
        </w:rPr>
        <w:tab/>
        <w:t xml:space="preserve">مصطفى طه، "مبادئ القانون البحرى"، الدار الجامعية، بيروت </w:t>
      </w:r>
      <w:r w:rsidRPr="00D63AFD">
        <w:rPr>
          <w:b/>
          <w:bCs/>
          <w:sz w:val="18"/>
          <w:szCs w:val="18"/>
          <w:rtl/>
        </w:rPr>
        <w:t>1989</w:t>
      </w:r>
      <w:r w:rsidRPr="00D63AFD">
        <w:rPr>
          <w:rFonts w:hint="cs"/>
          <w:b/>
          <w:bCs/>
          <w:sz w:val="20"/>
          <w:szCs w:val="20"/>
          <w:rtl/>
        </w:rPr>
        <w:t>، ص. 10.</w:t>
      </w:r>
    </w:p>
  </w:footnote>
  <w:footnote w:id="61">
    <w:p w:rsidR="00286B62" w:rsidRPr="00D63AFD" w:rsidRDefault="00286B62" w:rsidP="00286B62">
      <w:pPr>
        <w:pStyle w:val="FootnoteText"/>
        <w:spacing w:before="40" w:line="300" w:lineRule="exact"/>
        <w:ind w:left="425" w:hanging="425"/>
        <w:rPr>
          <w:b/>
          <w:bCs/>
          <w:sz w:val="20"/>
          <w:szCs w:val="20"/>
          <w:rtl/>
          <w:lang w:bidi="ar-EG"/>
        </w:rPr>
      </w:pPr>
      <w:r w:rsidRPr="00D63AFD">
        <w:rPr>
          <w:rStyle w:val="FootnoteReference"/>
          <w:b/>
          <w:bCs/>
          <w:sz w:val="20"/>
          <w:szCs w:val="20"/>
          <w:rtl/>
        </w:rPr>
        <w:t>(</w:t>
      </w:r>
      <w:r w:rsidRPr="00D63AFD">
        <w:rPr>
          <w:rStyle w:val="FootnoteReference"/>
          <w:rFonts w:hint="cs"/>
          <w:b/>
          <w:bCs/>
          <w:sz w:val="20"/>
          <w:szCs w:val="20"/>
          <w:rtl/>
        </w:rPr>
        <w:t>1</w:t>
      </w:r>
      <w:r w:rsidRPr="00D63AFD">
        <w:rPr>
          <w:rStyle w:val="FootnoteReference"/>
          <w:b/>
          <w:bCs/>
          <w:sz w:val="20"/>
          <w:szCs w:val="20"/>
          <w:rtl/>
        </w:rPr>
        <w:t>)</w:t>
      </w:r>
      <w:r w:rsidRPr="00D63AFD">
        <w:rPr>
          <w:rFonts w:hint="cs"/>
          <w:b/>
          <w:bCs/>
          <w:sz w:val="20"/>
          <w:szCs w:val="20"/>
          <w:rtl/>
        </w:rPr>
        <w:tab/>
        <w:t xml:space="preserve">جلال وفاء محمدين، نفس المرجع السابق، ص. </w:t>
      </w:r>
      <w:r w:rsidRPr="00D63AFD">
        <w:rPr>
          <w:rFonts w:hint="cs"/>
          <w:b/>
          <w:bCs/>
          <w:sz w:val="18"/>
          <w:szCs w:val="18"/>
          <w:rtl/>
        </w:rPr>
        <w:t>26.</w:t>
      </w:r>
    </w:p>
  </w:footnote>
  <w:footnote w:id="62">
    <w:p w:rsidR="00286B62" w:rsidRPr="00D63AFD" w:rsidRDefault="00286B62" w:rsidP="00286B62">
      <w:pPr>
        <w:pStyle w:val="FootnoteText"/>
        <w:spacing w:before="40" w:line="300" w:lineRule="exact"/>
        <w:ind w:left="425" w:hanging="425"/>
        <w:rPr>
          <w:b/>
          <w:bCs/>
          <w:sz w:val="20"/>
          <w:szCs w:val="20"/>
          <w:rtl/>
          <w:lang w:bidi="ar-EG"/>
        </w:rPr>
      </w:pPr>
      <w:r w:rsidRPr="00D63AFD">
        <w:rPr>
          <w:rStyle w:val="FootnoteReference"/>
          <w:b/>
          <w:bCs/>
          <w:sz w:val="20"/>
          <w:szCs w:val="20"/>
          <w:rtl/>
        </w:rPr>
        <w:t>(</w:t>
      </w:r>
      <w:r w:rsidRPr="00D63AFD">
        <w:rPr>
          <w:rStyle w:val="FootnoteReference"/>
          <w:rFonts w:hint="cs"/>
          <w:b/>
          <w:bCs/>
          <w:sz w:val="20"/>
          <w:szCs w:val="20"/>
          <w:rtl/>
        </w:rPr>
        <w:t>2</w:t>
      </w:r>
      <w:r w:rsidRPr="00D63AFD">
        <w:rPr>
          <w:rStyle w:val="FootnoteReference"/>
          <w:b/>
          <w:bCs/>
          <w:sz w:val="20"/>
          <w:szCs w:val="20"/>
          <w:rtl/>
        </w:rPr>
        <w:t>)</w:t>
      </w:r>
      <w:r w:rsidRPr="00D63AFD">
        <w:rPr>
          <w:rFonts w:hint="cs"/>
          <w:b/>
          <w:bCs/>
          <w:sz w:val="20"/>
          <w:szCs w:val="20"/>
          <w:rtl/>
        </w:rPr>
        <w:tab/>
        <w:t>مصطفى طه، نفس المرجع السابق، ص.</w:t>
      </w:r>
      <w:r w:rsidRPr="00D63AFD">
        <w:rPr>
          <w:rFonts w:hint="cs"/>
          <w:b/>
          <w:bCs/>
          <w:sz w:val="18"/>
          <w:szCs w:val="18"/>
          <w:rtl/>
        </w:rPr>
        <w:t>10.</w:t>
      </w:r>
    </w:p>
  </w:footnote>
  <w:footnote w:id="63">
    <w:p w:rsidR="00286B62" w:rsidRPr="00D63AFD" w:rsidRDefault="00286B62" w:rsidP="00286B62">
      <w:pPr>
        <w:pStyle w:val="FootnoteText"/>
        <w:spacing w:before="40" w:line="280" w:lineRule="exact"/>
        <w:ind w:left="425" w:hanging="425"/>
        <w:rPr>
          <w:b/>
          <w:bCs/>
          <w:sz w:val="20"/>
          <w:szCs w:val="20"/>
          <w:rtl/>
          <w:lang w:bidi="ar-EG"/>
        </w:rPr>
      </w:pPr>
      <w:r w:rsidRPr="00D63AFD">
        <w:rPr>
          <w:rStyle w:val="FootnoteReference"/>
          <w:b/>
          <w:bCs/>
          <w:sz w:val="20"/>
          <w:szCs w:val="20"/>
          <w:rtl/>
        </w:rPr>
        <w:t>(</w:t>
      </w:r>
      <w:r>
        <w:rPr>
          <w:rStyle w:val="FootnoteReference"/>
          <w:rFonts w:hint="cs"/>
          <w:b/>
          <w:bCs/>
          <w:sz w:val="20"/>
          <w:szCs w:val="20"/>
          <w:rtl/>
        </w:rPr>
        <w:t>3</w:t>
      </w:r>
      <w:r w:rsidRPr="00D63AFD">
        <w:rPr>
          <w:rStyle w:val="FootnoteReference"/>
          <w:b/>
          <w:bCs/>
          <w:sz w:val="20"/>
          <w:szCs w:val="20"/>
          <w:rtl/>
        </w:rPr>
        <w:t>)</w:t>
      </w:r>
      <w:r w:rsidRPr="00D63AFD">
        <w:rPr>
          <w:rFonts w:hint="cs"/>
          <w:b/>
          <w:bCs/>
          <w:sz w:val="20"/>
          <w:szCs w:val="20"/>
          <w:rtl/>
        </w:rPr>
        <w:tab/>
        <w:t xml:space="preserve">كمال حمدى، "القانون البحرى"، منشأة المعارف، </w:t>
      </w:r>
      <w:r w:rsidRPr="00D63AFD">
        <w:rPr>
          <w:b/>
          <w:bCs/>
          <w:sz w:val="18"/>
          <w:szCs w:val="18"/>
          <w:rtl/>
        </w:rPr>
        <w:t>1997</w:t>
      </w:r>
      <w:r w:rsidRPr="00D63AFD">
        <w:rPr>
          <w:rFonts w:hint="cs"/>
          <w:b/>
          <w:bCs/>
          <w:sz w:val="20"/>
          <w:szCs w:val="20"/>
          <w:rtl/>
        </w:rPr>
        <w:t>، ص.</w:t>
      </w:r>
      <w:r w:rsidRPr="00D63AFD">
        <w:rPr>
          <w:rFonts w:hint="cs"/>
          <w:b/>
          <w:bCs/>
          <w:sz w:val="18"/>
          <w:szCs w:val="18"/>
          <w:rtl/>
        </w:rPr>
        <w:t>9.</w:t>
      </w:r>
    </w:p>
  </w:footnote>
  <w:footnote w:id="64">
    <w:p w:rsidR="00286B62" w:rsidRPr="00D63AFD" w:rsidRDefault="00286B62" w:rsidP="00286B62">
      <w:pPr>
        <w:pStyle w:val="FootnoteText"/>
        <w:spacing w:before="40" w:line="240" w:lineRule="exact"/>
        <w:ind w:left="425" w:hanging="425"/>
        <w:rPr>
          <w:b/>
          <w:bCs/>
          <w:sz w:val="20"/>
          <w:szCs w:val="20"/>
          <w:rtl/>
        </w:rPr>
      </w:pPr>
      <w:r w:rsidRPr="00D63AFD">
        <w:rPr>
          <w:rStyle w:val="FootnoteReference"/>
          <w:b/>
          <w:bCs/>
          <w:sz w:val="20"/>
          <w:szCs w:val="20"/>
          <w:rtl/>
        </w:rPr>
        <w:t>(</w:t>
      </w:r>
      <w:r>
        <w:rPr>
          <w:rStyle w:val="FootnoteReference"/>
          <w:rFonts w:hint="cs"/>
          <w:b/>
          <w:bCs/>
          <w:sz w:val="20"/>
          <w:szCs w:val="20"/>
          <w:rtl/>
        </w:rPr>
        <w:t>1</w:t>
      </w:r>
      <w:r w:rsidRPr="00D63AFD">
        <w:rPr>
          <w:rStyle w:val="FootnoteReference"/>
          <w:b/>
          <w:bCs/>
          <w:sz w:val="20"/>
          <w:szCs w:val="20"/>
          <w:rtl/>
        </w:rPr>
        <w:t>)</w:t>
      </w:r>
      <w:r w:rsidRPr="00D63AFD">
        <w:rPr>
          <w:rFonts w:hint="cs"/>
          <w:b/>
          <w:bCs/>
          <w:sz w:val="20"/>
          <w:szCs w:val="20"/>
          <w:rtl/>
        </w:rPr>
        <w:tab/>
        <w:t>بالنسبة لإكتساب السفينة الجنسية المصرية تنص المادة الخامسة من نفس قانون التجارة البحرية على أنه:</w:t>
      </w:r>
    </w:p>
    <w:p w:rsidR="00286B62" w:rsidRPr="00D63AFD" w:rsidRDefault="00286B62" w:rsidP="00286B62">
      <w:pPr>
        <w:pStyle w:val="FootnoteText"/>
        <w:spacing w:before="40" w:line="240" w:lineRule="exact"/>
        <w:ind w:left="567" w:hanging="142"/>
        <w:rPr>
          <w:b/>
          <w:bCs/>
          <w:sz w:val="20"/>
          <w:szCs w:val="20"/>
          <w:rtl/>
          <w:lang w:bidi="ar-EG"/>
        </w:rPr>
      </w:pPr>
      <w:r w:rsidRPr="00D63AFD">
        <w:rPr>
          <w:rFonts w:hint="cs"/>
          <w:b/>
          <w:bCs/>
          <w:sz w:val="20"/>
          <w:szCs w:val="20"/>
          <w:rtl/>
        </w:rPr>
        <w:t>" تكتسب السفينة الجنسية المصرية إذا كانت مسجلة فى أحد موانيها، وكانت مملوكة لشخص طبيعى أو إعتبارى يتمتع بهذه الجنسية، فإذا كانت السفينة مملوكة على الشيوع إشترط أن تكون أغلبية الحصص مملوكة لمصريين.</w:t>
      </w:r>
    </w:p>
  </w:footnote>
  <w:footnote w:id="65">
    <w:p w:rsidR="00286B62" w:rsidRPr="00D63AFD" w:rsidRDefault="00286B62" w:rsidP="00286B62">
      <w:pPr>
        <w:pStyle w:val="FootnoteText"/>
        <w:spacing w:before="40" w:line="260" w:lineRule="exact"/>
        <w:ind w:left="425" w:hanging="425"/>
        <w:rPr>
          <w:b/>
          <w:bCs/>
          <w:sz w:val="20"/>
          <w:szCs w:val="20"/>
          <w:rtl/>
          <w:lang w:bidi="ar-EG"/>
        </w:rPr>
      </w:pPr>
      <w:r w:rsidRPr="00D63AFD">
        <w:rPr>
          <w:rStyle w:val="FootnoteReference"/>
          <w:b/>
          <w:bCs/>
          <w:sz w:val="20"/>
          <w:szCs w:val="20"/>
          <w:rtl/>
        </w:rPr>
        <w:t>(</w:t>
      </w:r>
      <w:r w:rsidRPr="00D63AFD">
        <w:rPr>
          <w:rStyle w:val="FootnoteReference"/>
          <w:rFonts w:hint="cs"/>
          <w:b/>
          <w:bCs/>
          <w:sz w:val="20"/>
          <w:szCs w:val="20"/>
          <w:rtl/>
        </w:rPr>
        <w:t>1</w:t>
      </w:r>
      <w:r w:rsidRPr="00D63AFD">
        <w:rPr>
          <w:rStyle w:val="FootnoteReference"/>
          <w:b/>
          <w:bCs/>
          <w:sz w:val="20"/>
          <w:szCs w:val="20"/>
          <w:rtl/>
        </w:rPr>
        <w:t>)</w:t>
      </w:r>
      <w:r w:rsidRPr="00D63AFD">
        <w:rPr>
          <w:rFonts w:hint="cs"/>
          <w:b/>
          <w:bCs/>
          <w:sz w:val="20"/>
          <w:szCs w:val="20"/>
          <w:rtl/>
        </w:rPr>
        <w:tab/>
        <w:t xml:space="preserve">كمال حمدى، "نفس المرجع السابق"، ص. </w:t>
      </w:r>
      <w:r w:rsidRPr="00D63AFD">
        <w:rPr>
          <w:rFonts w:hint="cs"/>
          <w:b/>
          <w:bCs/>
          <w:sz w:val="18"/>
          <w:szCs w:val="18"/>
          <w:rtl/>
        </w:rPr>
        <w:t>10.</w:t>
      </w:r>
    </w:p>
  </w:footnote>
  <w:footnote w:id="66">
    <w:p w:rsidR="00286B62" w:rsidRPr="00D63AFD" w:rsidRDefault="00286B62" w:rsidP="00286B62">
      <w:pPr>
        <w:pStyle w:val="FootnoteText"/>
        <w:tabs>
          <w:tab w:val="left" w:pos="423"/>
        </w:tabs>
        <w:spacing w:before="40" w:line="240" w:lineRule="exact"/>
        <w:ind w:left="425" w:hanging="425"/>
        <w:rPr>
          <w:b/>
          <w:bCs/>
          <w:sz w:val="20"/>
          <w:szCs w:val="20"/>
          <w:lang w:bidi="ar-EG"/>
        </w:rPr>
      </w:pPr>
      <w:r w:rsidRPr="00A66616">
        <w:rPr>
          <w:b/>
          <w:bCs/>
          <w:sz w:val="20"/>
          <w:szCs w:val="20"/>
          <w:rtl/>
        </w:rPr>
        <w:t>(1)</w:t>
      </w:r>
      <w:r w:rsidRPr="00D63AFD">
        <w:rPr>
          <w:rFonts w:hint="cs"/>
          <w:b/>
          <w:bCs/>
          <w:sz w:val="20"/>
          <w:szCs w:val="20"/>
          <w:rtl/>
        </w:rPr>
        <w:tab/>
        <w:t xml:space="preserve">ورقة العمل المقدمة من الإتحاد العربى لغرف الملاحية البحرية حول النقل البحرى الساحلى بين الدول العربية والمقدمة إلى المكتب التنفيذى لمجلس وزراء النقل العرب (الدورة </w:t>
      </w:r>
      <w:r w:rsidRPr="00D63AFD">
        <w:rPr>
          <w:rFonts w:hint="cs"/>
          <w:b/>
          <w:bCs/>
          <w:sz w:val="18"/>
          <w:szCs w:val="18"/>
          <w:rtl/>
        </w:rPr>
        <w:t>42</w:t>
      </w:r>
      <w:r w:rsidRPr="00D63AFD">
        <w:rPr>
          <w:rFonts w:hint="cs"/>
          <w:b/>
          <w:bCs/>
          <w:sz w:val="20"/>
          <w:szCs w:val="20"/>
          <w:rtl/>
        </w:rPr>
        <w:t xml:space="preserve">) بتاريخ </w:t>
      </w:r>
      <w:r w:rsidRPr="00D63AFD">
        <w:rPr>
          <w:b/>
          <w:bCs/>
          <w:sz w:val="18"/>
          <w:szCs w:val="18"/>
          <w:rtl/>
        </w:rPr>
        <w:t>6</w:t>
      </w:r>
      <w:r w:rsidRPr="00D63AFD">
        <w:rPr>
          <w:rStyle w:val="FootnoteReference"/>
          <w:b/>
          <w:bCs/>
          <w:sz w:val="18"/>
          <w:szCs w:val="18"/>
          <w:rtl/>
        </w:rPr>
        <w:t>/5/2009</w:t>
      </w:r>
      <w:r w:rsidRPr="00D63AFD">
        <w:rPr>
          <w:rStyle w:val="FootnoteReference"/>
          <w:rFonts w:hint="cs"/>
          <w:sz w:val="18"/>
          <w:szCs w:val="18"/>
          <w:rtl/>
        </w:rPr>
        <w:t>.</w:t>
      </w:r>
      <w:r w:rsidRPr="00D63AFD">
        <w:rPr>
          <w:b/>
          <w:bCs/>
          <w:sz w:val="20"/>
          <w:szCs w:val="20"/>
          <w:lang w:bidi="ar-EG"/>
        </w:rPr>
        <w:t xml:space="preserve"> </w:t>
      </w:r>
    </w:p>
  </w:footnote>
  <w:footnote w:id="67">
    <w:p w:rsidR="00286B62" w:rsidRPr="002B4091" w:rsidRDefault="00286B62" w:rsidP="00286B62">
      <w:pPr>
        <w:pStyle w:val="FootnoteText"/>
        <w:tabs>
          <w:tab w:val="left" w:pos="423"/>
        </w:tabs>
        <w:bidi w:val="0"/>
        <w:spacing w:before="40" w:line="240" w:lineRule="exact"/>
        <w:ind w:left="425" w:hanging="425"/>
        <w:rPr>
          <w:rFonts w:cs="Traditional Arabic"/>
          <w:sz w:val="20"/>
          <w:szCs w:val="20"/>
          <w:lang w:bidi="ar-EG"/>
        </w:rPr>
      </w:pPr>
      <w:r w:rsidRPr="00687589">
        <w:rPr>
          <w:b/>
          <w:bCs/>
          <w:sz w:val="20"/>
          <w:szCs w:val="20"/>
        </w:rPr>
        <w:t>(1)</w:t>
      </w:r>
      <w:r w:rsidRPr="00687589">
        <w:rPr>
          <w:b/>
          <w:bCs/>
          <w:sz w:val="20"/>
          <w:szCs w:val="20"/>
        </w:rPr>
        <w:tab/>
      </w:r>
      <w:r w:rsidRPr="002B4091">
        <w:rPr>
          <w:sz w:val="20"/>
          <w:szCs w:val="20"/>
        </w:rPr>
        <w:t xml:space="preserve">The Institute of Shipping and Logistics (ISL, 1993) provides a practical definition of Mediterranean Short Sea Shipping </w:t>
      </w:r>
      <w:r w:rsidRPr="002B4091">
        <w:rPr>
          <w:i/>
          <w:iCs/>
          <w:sz w:val="20"/>
          <w:szCs w:val="20"/>
        </w:rPr>
        <w:t>including</w:t>
      </w:r>
      <w:r w:rsidRPr="002B4091">
        <w:rPr>
          <w:sz w:val="20"/>
          <w:szCs w:val="20"/>
        </w:rPr>
        <w:t xml:space="preserve"> “</w:t>
      </w:r>
      <w:r w:rsidRPr="002B4091">
        <w:rPr>
          <w:i/>
          <w:iCs/>
          <w:sz w:val="20"/>
          <w:szCs w:val="20"/>
        </w:rPr>
        <w:t>all the maritime traffic in the area stretching from Gibraltar in the Wes to the Black Sea and the Canal in the East</w:t>
      </w:r>
      <w:r w:rsidRPr="002B4091">
        <w:rPr>
          <w:sz w:val="20"/>
          <w:szCs w:val="20"/>
        </w:rPr>
        <w:t>”.</w:t>
      </w:r>
    </w:p>
  </w:footnote>
  <w:footnote w:id="68">
    <w:p w:rsidR="00286B62" w:rsidRPr="002B4091" w:rsidRDefault="00286B62" w:rsidP="00286B62">
      <w:pPr>
        <w:pStyle w:val="FootnoteText"/>
        <w:tabs>
          <w:tab w:val="left" w:pos="423"/>
        </w:tabs>
        <w:bidi w:val="0"/>
        <w:spacing w:before="40" w:line="240" w:lineRule="exact"/>
        <w:ind w:left="425" w:hanging="425"/>
        <w:rPr>
          <w:rFonts w:cs="Traditional Arabic"/>
          <w:sz w:val="20"/>
          <w:szCs w:val="20"/>
          <w:lang w:bidi="ar-EG"/>
        </w:rPr>
      </w:pPr>
      <w:r w:rsidRPr="002B4091">
        <w:rPr>
          <w:sz w:val="20"/>
          <w:szCs w:val="20"/>
        </w:rPr>
        <w:t>(2)</w:t>
      </w:r>
      <w:r w:rsidRPr="002B4091">
        <w:rPr>
          <w:sz w:val="20"/>
          <w:szCs w:val="20"/>
        </w:rPr>
        <w:tab/>
        <w:t>Searching for an accurate criterion, Grilley &amp; Dean (1992) prefer the 5000 gt upper limit, but Peeters (1995) favours the 6000 gt. Yet these ships do not operate exclusively in Short Sea routes, some bigger vessels operate in the Short Sea market.</w:t>
      </w:r>
    </w:p>
  </w:footnote>
  <w:footnote w:id="69">
    <w:p w:rsidR="00286B62" w:rsidRPr="002B4091" w:rsidRDefault="00286B62" w:rsidP="00286B62">
      <w:pPr>
        <w:pStyle w:val="FootnoteText"/>
        <w:tabs>
          <w:tab w:val="left" w:pos="423"/>
        </w:tabs>
        <w:bidi w:val="0"/>
        <w:spacing w:before="40" w:line="260" w:lineRule="exact"/>
        <w:ind w:left="425" w:hanging="425"/>
        <w:rPr>
          <w:sz w:val="20"/>
          <w:szCs w:val="20"/>
        </w:rPr>
      </w:pPr>
      <w:r w:rsidRPr="002B4091">
        <w:rPr>
          <w:sz w:val="20"/>
          <w:szCs w:val="20"/>
        </w:rPr>
        <w:t>(3)</w:t>
      </w:r>
      <w:r w:rsidRPr="002B4091">
        <w:rPr>
          <w:sz w:val="20"/>
          <w:szCs w:val="20"/>
        </w:rPr>
        <w:tab/>
        <w:t>According to the EU Policy, the Mediterranean main routes, especially freight flows, in:</w:t>
      </w:r>
    </w:p>
    <w:p w:rsidR="00286B62" w:rsidRPr="002B4091" w:rsidRDefault="00286B62" w:rsidP="00286B62">
      <w:pPr>
        <w:pStyle w:val="FootnoteText"/>
        <w:numPr>
          <w:ilvl w:val="0"/>
          <w:numId w:val="18"/>
        </w:numPr>
        <w:tabs>
          <w:tab w:val="left" w:pos="709"/>
          <w:tab w:val="left" w:pos="3969"/>
          <w:tab w:val="left" w:pos="4395"/>
        </w:tabs>
        <w:bidi w:val="0"/>
        <w:spacing w:before="40" w:line="260" w:lineRule="exact"/>
        <w:ind w:left="760" w:hanging="357"/>
        <w:rPr>
          <w:rFonts w:cs="Traditional Arabic"/>
          <w:sz w:val="20"/>
          <w:szCs w:val="20"/>
          <w:lang w:bidi="ar-EG"/>
        </w:rPr>
      </w:pPr>
      <w:r w:rsidRPr="002B4091">
        <w:rPr>
          <w:sz w:val="20"/>
          <w:szCs w:val="20"/>
        </w:rPr>
        <w:t xml:space="preserve">The Gibraltar-Suez, </w:t>
      </w:r>
      <w:r w:rsidRPr="002B4091">
        <w:rPr>
          <w:rFonts w:cs="Traditional Arabic"/>
          <w:sz w:val="20"/>
          <w:szCs w:val="20"/>
          <w:lang w:bidi="ar-EG"/>
        </w:rPr>
        <w:tab/>
      </w:r>
      <w:r w:rsidRPr="002B4091">
        <w:rPr>
          <w:rFonts w:cs="Traditional Arabic"/>
          <w:color w:val="632423"/>
          <w:sz w:val="24"/>
          <w:szCs w:val="24"/>
          <w:lang w:bidi="ar-EG"/>
        </w:rPr>
        <w:sym w:font="Wingdings" w:char="F09F"/>
      </w:r>
      <w:r w:rsidRPr="002B4091">
        <w:rPr>
          <w:rFonts w:cs="Traditional Arabic"/>
          <w:sz w:val="20"/>
          <w:szCs w:val="20"/>
          <w:lang w:bidi="ar-EG"/>
        </w:rPr>
        <w:tab/>
        <w:t>the Gibraltar-Black Sea,</w:t>
      </w:r>
    </w:p>
    <w:p w:rsidR="00286B62" w:rsidRPr="002B4091" w:rsidRDefault="00286B62" w:rsidP="00286B62">
      <w:pPr>
        <w:pStyle w:val="FootnoteText"/>
        <w:numPr>
          <w:ilvl w:val="0"/>
          <w:numId w:val="18"/>
        </w:numPr>
        <w:tabs>
          <w:tab w:val="left" w:pos="709"/>
          <w:tab w:val="left" w:pos="3969"/>
        </w:tabs>
        <w:bidi w:val="0"/>
        <w:spacing w:before="40" w:line="240" w:lineRule="exact"/>
        <w:ind w:left="760" w:hanging="357"/>
        <w:rPr>
          <w:rFonts w:cs="Traditional Arabic"/>
          <w:sz w:val="20"/>
          <w:szCs w:val="20"/>
          <w:lang w:bidi="ar-EG"/>
        </w:rPr>
      </w:pPr>
      <w:r w:rsidRPr="002B4091">
        <w:rPr>
          <w:rFonts w:cs="Traditional Arabic"/>
          <w:sz w:val="20"/>
          <w:szCs w:val="20"/>
          <w:lang w:bidi="ar-EG"/>
        </w:rPr>
        <w:t>the Black Sea-Suez and,</w:t>
      </w:r>
      <w:r w:rsidRPr="002B4091">
        <w:rPr>
          <w:rFonts w:cs="Traditional Arabic"/>
          <w:sz w:val="20"/>
          <w:szCs w:val="20"/>
          <w:lang w:bidi="ar-EG"/>
        </w:rPr>
        <w:tab/>
      </w:r>
      <w:r w:rsidRPr="002B4091">
        <w:rPr>
          <w:rFonts w:cs="Traditional Arabic"/>
          <w:color w:val="632423"/>
          <w:sz w:val="24"/>
          <w:szCs w:val="24"/>
          <w:lang w:bidi="ar-EG"/>
        </w:rPr>
        <w:sym w:font="Wingdings" w:char="F09F"/>
      </w:r>
      <w:r w:rsidRPr="002B4091">
        <w:rPr>
          <w:rFonts w:cs="Traditional Arabic"/>
          <w:sz w:val="20"/>
          <w:szCs w:val="20"/>
          <w:lang w:bidi="ar-EG"/>
        </w:rPr>
        <w:tab/>
        <w:t>the Adriatic-Suez axis.</w:t>
      </w:r>
    </w:p>
    <w:p w:rsidR="00286B62" w:rsidRPr="002B4091" w:rsidRDefault="00286B62" w:rsidP="00286B62">
      <w:pPr>
        <w:pStyle w:val="FootnoteText"/>
        <w:tabs>
          <w:tab w:val="left" w:pos="423"/>
        </w:tabs>
        <w:bidi w:val="0"/>
        <w:spacing w:before="40" w:line="240" w:lineRule="exact"/>
        <w:ind w:left="425" w:firstLine="0"/>
        <w:rPr>
          <w:rFonts w:cs="Traditional Arabic"/>
          <w:sz w:val="20"/>
          <w:szCs w:val="20"/>
          <w:lang w:bidi="ar-EG"/>
        </w:rPr>
      </w:pPr>
      <w:r w:rsidRPr="002B4091">
        <w:rPr>
          <w:rFonts w:cs="Traditional Arabic"/>
          <w:sz w:val="20"/>
          <w:szCs w:val="20"/>
          <w:lang w:bidi="ar-EG"/>
        </w:rPr>
        <w:t>of the above, the most important is the Gibraltar- Black Sea axis. This main route plays an important role in the planning for the expansion of EU towards the CEEC/CIS the Linking major ports of the south of Europe with the Black Sea.</w:t>
      </w:r>
    </w:p>
  </w:footnote>
  <w:footnote w:id="70">
    <w:p w:rsidR="00286B62" w:rsidRPr="002B4091" w:rsidRDefault="00286B62" w:rsidP="00286B62">
      <w:pPr>
        <w:pStyle w:val="FootnoteText"/>
        <w:tabs>
          <w:tab w:val="left" w:pos="423"/>
        </w:tabs>
        <w:bidi w:val="0"/>
        <w:spacing w:before="80" w:line="260" w:lineRule="exact"/>
        <w:ind w:left="425" w:hanging="425"/>
        <w:rPr>
          <w:rFonts w:cs="Traditional Arabic"/>
          <w:sz w:val="20"/>
          <w:szCs w:val="20"/>
          <w:lang w:bidi="ar-EG"/>
        </w:rPr>
      </w:pPr>
      <w:r w:rsidRPr="00687589">
        <w:rPr>
          <w:b/>
          <w:bCs/>
          <w:sz w:val="20"/>
          <w:szCs w:val="20"/>
        </w:rPr>
        <w:t>(</w:t>
      </w:r>
      <w:r>
        <w:rPr>
          <w:b/>
          <w:bCs/>
          <w:sz w:val="20"/>
          <w:szCs w:val="20"/>
        </w:rPr>
        <w:t>1</w:t>
      </w:r>
      <w:r w:rsidRPr="00687589">
        <w:rPr>
          <w:b/>
          <w:bCs/>
          <w:sz w:val="20"/>
          <w:szCs w:val="20"/>
        </w:rPr>
        <w:t>)</w:t>
      </w:r>
      <w:r w:rsidRPr="00687589">
        <w:rPr>
          <w:b/>
          <w:bCs/>
          <w:sz w:val="20"/>
          <w:szCs w:val="20"/>
        </w:rPr>
        <w:tab/>
      </w:r>
      <w:r w:rsidRPr="002B4091">
        <w:rPr>
          <w:sz w:val="20"/>
          <w:szCs w:val="20"/>
        </w:rPr>
        <w:t>See Short Sea Shipping, Logistics and Motorways of the Seam by Professor Peter B. Marlow, Head of Logistics &amp; Operation Management, Cardiff Business School, U.K., 2006, P. 14.</w:t>
      </w:r>
    </w:p>
  </w:footnote>
  <w:footnote w:id="71">
    <w:p w:rsidR="00286B62" w:rsidRPr="005D3FC6" w:rsidRDefault="00286B62" w:rsidP="00286B62">
      <w:pPr>
        <w:pStyle w:val="FootnoteText"/>
        <w:tabs>
          <w:tab w:val="left" w:pos="423"/>
        </w:tabs>
        <w:spacing w:before="40" w:line="300" w:lineRule="exact"/>
        <w:ind w:left="425" w:hanging="425"/>
        <w:rPr>
          <w:sz w:val="20"/>
          <w:szCs w:val="20"/>
          <w:lang w:bidi="ar-EG"/>
        </w:rPr>
      </w:pPr>
      <w:r w:rsidRPr="005D3FC6">
        <w:rPr>
          <w:rStyle w:val="FootnoteReference"/>
          <w:sz w:val="20"/>
          <w:szCs w:val="20"/>
          <w:rtl/>
        </w:rPr>
        <w:t>(</w:t>
      </w:r>
      <w:r w:rsidRPr="005D3FC6">
        <w:rPr>
          <w:rStyle w:val="FootnoteReference"/>
          <w:rFonts w:hint="cs"/>
          <w:sz w:val="20"/>
          <w:szCs w:val="20"/>
          <w:rtl/>
        </w:rPr>
        <w:t>1</w:t>
      </w:r>
      <w:r w:rsidRPr="005D3FC6">
        <w:rPr>
          <w:rStyle w:val="FootnoteReference"/>
          <w:sz w:val="20"/>
          <w:szCs w:val="20"/>
          <w:rtl/>
        </w:rPr>
        <w:t>)</w:t>
      </w:r>
      <w:r w:rsidRPr="005D3FC6">
        <w:rPr>
          <w:rFonts w:hint="cs"/>
          <w:sz w:val="20"/>
          <w:szCs w:val="20"/>
          <w:rtl/>
        </w:rPr>
        <w:tab/>
        <w:t xml:space="preserve">نفس المرجع السابق، ص. </w:t>
      </w:r>
      <w:r w:rsidRPr="005D3FC6">
        <w:rPr>
          <w:rStyle w:val="FootnoteReference"/>
          <w:rFonts w:hint="cs"/>
          <w:sz w:val="18"/>
          <w:szCs w:val="18"/>
          <w:rtl/>
        </w:rPr>
        <w:t>15.</w:t>
      </w:r>
      <w:r w:rsidRPr="005D3FC6">
        <w:rPr>
          <w:rFonts w:hint="cs"/>
          <w:sz w:val="20"/>
          <w:szCs w:val="20"/>
          <w:rtl/>
        </w:rPr>
        <w:t xml:space="preserve"> </w:t>
      </w:r>
    </w:p>
  </w:footnote>
  <w:footnote w:id="72">
    <w:p w:rsidR="00286B62" w:rsidRPr="005D3FC6" w:rsidRDefault="00286B62" w:rsidP="00286B62">
      <w:pPr>
        <w:pStyle w:val="FootnoteText"/>
        <w:tabs>
          <w:tab w:val="left" w:pos="423"/>
        </w:tabs>
        <w:bidi w:val="0"/>
        <w:spacing w:before="0" w:line="240" w:lineRule="exact"/>
        <w:ind w:left="425" w:hanging="425"/>
        <w:rPr>
          <w:sz w:val="20"/>
          <w:szCs w:val="20"/>
        </w:rPr>
      </w:pPr>
      <w:r w:rsidRPr="005D3FC6">
        <w:rPr>
          <w:sz w:val="20"/>
          <w:szCs w:val="20"/>
        </w:rPr>
        <w:t>(2)</w:t>
      </w:r>
      <w:r w:rsidRPr="005D3FC6">
        <w:rPr>
          <w:sz w:val="20"/>
          <w:szCs w:val="20"/>
        </w:rPr>
        <w:tab/>
        <w:t>Motorway of the Baltic Sea,</w:t>
      </w:r>
    </w:p>
    <w:p w:rsidR="00286B62" w:rsidRPr="005D3FC6" w:rsidRDefault="00286B62" w:rsidP="00286B62">
      <w:pPr>
        <w:pStyle w:val="FootnoteText"/>
        <w:tabs>
          <w:tab w:val="left" w:pos="423"/>
        </w:tabs>
        <w:bidi w:val="0"/>
        <w:spacing w:before="40" w:line="240" w:lineRule="exact"/>
        <w:ind w:left="425" w:firstLine="0"/>
        <w:rPr>
          <w:sz w:val="20"/>
          <w:szCs w:val="20"/>
        </w:rPr>
      </w:pPr>
      <w:r w:rsidRPr="005D3FC6">
        <w:rPr>
          <w:sz w:val="20"/>
          <w:szCs w:val="20"/>
        </w:rPr>
        <w:t>Motorway of the Sea of Western Europe,</w:t>
      </w:r>
    </w:p>
    <w:p w:rsidR="00286B62" w:rsidRPr="005D3FC6" w:rsidRDefault="00286B62" w:rsidP="00286B62">
      <w:pPr>
        <w:pStyle w:val="FootnoteText"/>
        <w:tabs>
          <w:tab w:val="left" w:pos="423"/>
        </w:tabs>
        <w:bidi w:val="0"/>
        <w:spacing w:before="40" w:line="240" w:lineRule="exact"/>
        <w:ind w:left="425" w:firstLine="0"/>
        <w:rPr>
          <w:sz w:val="20"/>
          <w:szCs w:val="20"/>
        </w:rPr>
      </w:pPr>
      <w:r w:rsidRPr="005D3FC6">
        <w:rPr>
          <w:sz w:val="20"/>
          <w:szCs w:val="20"/>
        </w:rPr>
        <w:t>Motorway of the Sea of South-East Europe,</w:t>
      </w:r>
    </w:p>
    <w:p w:rsidR="00286B62" w:rsidRPr="005D3FC6" w:rsidRDefault="00286B62" w:rsidP="00286B62">
      <w:pPr>
        <w:pStyle w:val="FootnoteText"/>
        <w:tabs>
          <w:tab w:val="left" w:pos="423"/>
        </w:tabs>
        <w:bidi w:val="0"/>
        <w:spacing w:before="40" w:line="240" w:lineRule="exact"/>
        <w:ind w:left="425" w:firstLine="0"/>
        <w:rPr>
          <w:sz w:val="20"/>
          <w:szCs w:val="20"/>
        </w:rPr>
      </w:pPr>
      <w:r w:rsidRPr="005D3FC6">
        <w:rPr>
          <w:sz w:val="20"/>
          <w:szCs w:val="20"/>
        </w:rPr>
        <w:t>Motorway of the Sea of South West Europe,</w:t>
      </w:r>
    </w:p>
    <w:p w:rsidR="00286B62" w:rsidRPr="005D3FC6" w:rsidRDefault="00286B62" w:rsidP="00286B62">
      <w:pPr>
        <w:pStyle w:val="FootnoteText"/>
        <w:tabs>
          <w:tab w:val="left" w:pos="423"/>
        </w:tabs>
        <w:bidi w:val="0"/>
        <w:spacing w:before="40" w:line="240" w:lineRule="exact"/>
        <w:ind w:left="425" w:firstLine="0"/>
        <w:rPr>
          <w:rFonts w:cs="Traditional Arabic"/>
          <w:sz w:val="20"/>
          <w:szCs w:val="20"/>
          <w:lang w:bidi="ar-EG"/>
        </w:rPr>
      </w:pPr>
      <w:r w:rsidRPr="005D3FC6">
        <w:rPr>
          <w:sz w:val="20"/>
          <w:szCs w:val="20"/>
        </w:rPr>
        <w:t>All networks to be established by 2010..</w:t>
      </w:r>
    </w:p>
  </w:footnote>
  <w:footnote w:id="73">
    <w:p w:rsidR="00286B62" w:rsidRPr="005D3FC6" w:rsidRDefault="00286B62" w:rsidP="00286B62">
      <w:pPr>
        <w:pStyle w:val="FootnoteText"/>
        <w:tabs>
          <w:tab w:val="left" w:pos="423"/>
        </w:tabs>
        <w:bidi w:val="0"/>
        <w:spacing w:before="40" w:line="280" w:lineRule="exact"/>
        <w:ind w:left="425" w:hanging="425"/>
        <w:rPr>
          <w:rFonts w:cs="Traditional Arabic"/>
          <w:sz w:val="20"/>
          <w:szCs w:val="20"/>
          <w:lang w:bidi="ar-EG"/>
        </w:rPr>
      </w:pPr>
      <w:r w:rsidRPr="005D3FC6">
        <w:rPr>
          <w:sz w:val="20"/>
          <w:szCs w:val="20"/>
        </w:rPr>
        <w:t>(3)</w:t>
      </w:r>
      <w:r w:rsidRPr="005D3FC6">
        <w:rPr>
          <w:sz w:val="20"/>
          <w:szCs w:val="20"/>
        </w:rPr>
        <w:tab/>
        <w:t xml:space="preserve">Commission of the European Communicates (2003), Impact Assessment, Commission Staff. Working Document. </w:t>
      </w:r>
    </w:p>
  </w:footnote>
  <w:footnote w:id="74">
    <w:p w:rsidR="00286B62" w:rsidRPr="005D3FC6" w:rsidRDefault="00286B62" w:rsidP="00286B62">
      <w:pPr>
        <w:pStyle w:val="FootnoteText"/>
        <w:tabs>
          <w:tab w:val="left" w:pos="423"/>
        </w:tabs>
        <w:bidi w:val="0"/>
        <w:spacing w:before="40" w:line="240" w:lineRule="exact"/>
        <w:ind w:left="425" w:hanging="425"/>
        <w:rPr>
          <w:rFonts w:cs="Traditional Arabic"/>
          <w:sz w:val="20"/>
          <w:szCs w:val="20"/>
          <w:lang w:bidi="ar-EG"/>
        </w:rPr>
      </w:pPr>
      <w:r w:rsidRPr="005D3FC6">
        <w:rPr>
          <w:sz w:val="20"/>
          <w:szCs w:val="20"/>
        </w:rPr>
        <w:t>(4)</w:t>
      </w:r>
      <w:r w:rsidRPr="005D3FC6">
        <w:rPr>
          <w:sz w:val="20"/>
          <w:szCs w:val="20"/>
        </w:rPr>
        <w:tab/>
        <w:t>Commission of the European Communities (2006), Impact Assessment, Commission Staff Working Document .Programme for the Promotion of Short Sea Shipping, Communications from the Commission.</w:t>
      </w:r>
    </w:p>
  </w:footnote>
  <w:footnote w:id="75">
    <w:p w:rsidR="00286B62" w:rsidRPr="005D3FC6" w:rsidRDefault="00286B62" w:rsidP="00286B62">
      <w:pPr>
        <w:pStyle w:val="FootnoteText"/>
        <w:tabs>
          <w:tab w:val="left" w:pos="423"/>
        </w:tabs>
        <w:bidi w:val="0"/>
        <w:spacing w:before="40" w:line="220" w:lineRule="exact"/>
        <w:ind w:left="425" w:hanging="425"/>
        <w:rPr>
          <w:sz w:val="20"/>
          <w:szCs w:val="20"/>
          <w:lang w:bidi="ar-EG"/>
        </w:rPr>
      </w:pPr>
      <w:r w:rsidRPr="00687589">
        <w:rPr>
          <w:b/>
          <w:bCs/>
          <w:sz w:val="20"/>
          <w:szCs w:val="20"/>
        </w:rPr>
        <w:t>(1)</w:t>
      </w:r>
      <w:r w:rsidRPr="00687589">
        <w:rPr>
          <w:rFonts w:hint="cs"/>
          <w:b/>
          <w:bCs/>
          <w:sz w:val="20"/>
          <w:szCs w:val="20"/>
          <w:rtl/>
        </w:rPr>
        <w:tab/>
      </w:r>
      <w:r w:rsidRPr="005D3FC6">
        <w:rPr>
          <w:sz w:val="20"/>
          <w:szCs w:val="20"/>
        </w:rPr>
        <w:t>Sea Asia-Pacific Economic Cooperation Short Sea Shipping Study, Inha University, October 2007, P. 15.</w:t>
      </w:r>
    </w:p>
  </w:footnote>
  <w:footnote w:id="76">
    <w:p w:rsidR="00286B62" w:rsidRPr="005D3FC6" w:rsidRDefault="00286B62" w:rsidP="00286B62">
      <w:pPr>
        <w:pStyle w:val="FootnoteText"/>
        <w:tabs>
          <w:tab w:val="left" w:pos="423"/>
        </w:tabs>
        <w:spacing w:before="40" w:line="220" w:lineRule="exact"/>
        <w:ind w:left="425" w:hanging="425"/>
        <w:rPr>
          <w:sz w:val="20"/>
          <w:szCs w:val="20"/>
        </w:rPr>
      </w:pPr>
      <w:r w:rsidRPr="005D3FC6">
        <w:rPr>
          <w:rStyle w:val="FootnoteReference"/>
          <w:sz w:val="20"/>
          <w:szCs w:val="20"/>
          <w:rtl/>
        </w:rPr>
        <w:t>(</w:t>
      </w:r>
      <w:r w:rsidRPr="005D3FC6">
        <w:rPr>
          <w:rStyle w:val="FootnoteReference"/>
          <w:rFonts w:hint="cs"/>
          <w:sz w:val="20"/>
          <w:szCs w:val="20"/>
          <w:rtl/>
        </w:rPr>
        <w:t>2</w:t>
      </w:r>
      <w:r w:rsidRPr="005D3FC6">
        <w:rPr>
          <w:rStyle w:val="FootnoteReference"/>
          <w:sz w:val="20"/>
          <w:szCs w:val="20"/>
          <w:rtl/>
        </w:rPr>
        <w:t>)</w:t>
      </w:r>
      <w:r w:rsidRPr="005D3FC6">
        <w:rPr>
          <w:rStyle w:val="FootnoteReference"/>
          <w:rFonts w:hint="cs"/>
          <w:sz w:val="20"/>
          <w:szCs w:val="20"/>
          <w:rtl/>
        </w:rPr>
        <w:tab/>
        <w:t xml:space="preserve">عام </w:t>
      </w:r>
      <w:r w:rsidRPr="005D3FC6">
        <w:rPr>
          <w:rStyle w:val="FootnoteReference"/>
          <w:sz w:val="18"/>
          <w:szCs w:val="18"/>
          <w:rtl/>
        </w:rPr>
        <w:t>2001</w:t>
      </w:r>
      <w:r w:rsidRPr="005D3FC6">
        <w:rPr>
          <w:rStyle w:val="FootnoteReference"/>
          <w:rFonts w:hint="cs"/>
          <w:sz w:val="20"/>
          <w:szCs w:val="20"/>
          <w:rtl/>
        </w:rPr>
        <w:t xml:space="preserve"> أدى النقل البحرى قصير المدى 40% من إجمالى طن/كيلو متر فى أوروبا. وكان نصيب النقل على الطرق</w:t>
      </w:r>
      <w:r w:rsidRPr="005D3FC6">
        <w:rPr>
          <w:rFonts w:cs="Traditional Arabic" w:hint="cs"/>
          <w:sz w:val="24"/>
          <w:szCs w:val="24"/>
          <w:rtl/>
        </w:rPr>
        <w:t xml:space="preserve"> </w:t>
      </w:r>
      <w:r w:rsidRPr="005D3FC6">
        <w:rPr>
          <w:rStyle w:val="FootnoteReference"/>
          <w:rFonts w:hint="cs"/>
          <w:sz w:val="20"/>
          <w:szCs w:val="20"/>
          <w:rtl/>
        </w:rPr>
        <w:t xml:space="preserve">البرية </w:t>
      </w:r>
      <w:r w:rsidRPr="005D3FC6">
        <w:rPr>
          <w:rStyle w:val="FootnoteReference"/>
          <w:rFonts w:hint="cs"/>
          <w:sz w:val="18"/>
          <w:szCs w:val="18"/>
          <w:rtl/>
        </w:rPr>
        <w:t>45%</w:t>
      </w:r>
      <w:r w:rsidRPr="005D3FC6">
        <w:rPr>
          <w:rStyle w:val="FootnoteReference"/>
          <w:sz w:val="18"/>
          <w:szCs w:val="18"/>
        </w:rPr>
        <w:t xml:space="preserve">EU Energy and Transport in Figures: Pocket Book 2003)  </w:t>
      </w:r>
      <w:r w:rsidRPr="005D3FC6">
        <w:rPr>
          <w:rStyle w:val="FootnoteReference"/>
          <w:rFonts w:hint="cs"/>
          <w:sz w:val="18"/>
          <w:szCs w:val="18"/>
          <w:rtl/>
        </w:rPr>
        <w:t>).</w:t>
      </w:r>
    </w:p>
  </w:footnote>
  <w:footnote w:id="77">
    <w:p w:rsidR="00286B62" w:rsidRPr="005D3FC6" w:rsidRDefault="00286B62" w:rsidP="00286B62">
      <w:pPr>
        <w:pStyle w:val="FootnoteText"/>
        <w:tabs>
          <w:tab w:val="left" w:pos="423"/>
        </w:tabs>
        <w:bidi w:val="0"/>
        <w:spacing w:before="40" w:line="260" w:lineRule="exact"/>
        <w:ind w:left="425" w:hanging="425"/>
        <w:rPr>
          <w:lang w:bidi="ar-EG"/>
        </w:rPr>
      </w:pPr>
      <w:r w:rsidRPr="00687589">
        <w:rPr>
          <w:rStyle w:val="FootnoteReference"/>
          <w:b/>
          <w:bCs/>
          <w:sz w:val="20"/>
          <w:szCs w:val="20"/>
        </w:rPr>
        <w:t>(</w:t>
      </w:r>
      <w:r w:rsidRPr="00687589">
        <w:rPr>
          <w:b/>
          <w:bCs/>
          <w:sz w:val="20"/>
          <w:szCs w:val="20"/>
        </w:rPr>
        <w:t>1)</w:t>
      </w:r>
      <w:r w:rsidRPr="00687589">
        <w:rPr>
          <w:rFonts w:hint="cs"/>
          <w:b/>
          <w:bCs/>
          <w:szCs w:val="22"/>
          <w:rtl/>
        </w:rPr>
        <w:tab/>
      </w:r>
      <w:r w:rsidRPr="005D3FC6">
        <w:rPr>
          <w:sz w:val="20"/>
          <w:szCs w:val="20"/>
        </w:rPr>
        <w:t>In its Communication [COM (2006) 380], to the Council, the European Parliament, the European Economic and Social Committee and the Committee of the Regions of 13 July 2006 on the mid-term review of the programme for the promotion of short sea shipping,</w:t>
      </w:r>
      <w:r w:rsidRPr="00687589">
        <w:rPr>
          <w:b/>
          <w:bCs/>
          <w:sz w:val="20"/>
          <w:szCs w:val="20"/>
        </w:rPr>
        <w:t xml:space="preserve"> </w:t>
      </w:r>
      <w:r w:rsidRPr="005D3FC6">
        <w:rPr>
          <w:sz w:val="20"/>
          <w:szCs w:val="20"/>
        </w:rPr>
        <w:t>the Commission , in</w:t>
      </w:r>
      <w:r w:rsidRPr="00687589">
        <w:rPr>
          <w:b/>
          <w:bCs/>
          <w:sz w:val="20"/>
          <w:szCs w:val="20"/>
        </w:rPr>
        <w:t xml:space="preserve"> </w:t>
      </w:r>
      <w:r w:rsidRPr="005D3FC6">
        <w:rPr>
          <w:sz w:val="20"/>
          <w:szCs w:val="20"/>
        </w:rPr>
        <w:t>response to reactions from the Member States and industry, confirmed that the use of FAL forms had an important role in promoting short sea shipping and announced that it would update it to ensure alignment with recent IMO decisions.</w:t>
      </w:r>
    </w:p>
  </w:footnote>
  <w:footnote w:id="78">
    <w:p w:rsidR="00286B62" w:rsidRPr="0093104F" w:rsidRDefault="00286B62" w:rsidP="00286B62">
      <w:pPr>
        <w:pStyle w:val="FootnoteText"/>
        <w:tabs>
          <w:tab w:val="left" w:pos="423"/>
        </w:tabs>
        <w:bidi w:val="0"/>
        <w:spacing w:before="40" w:line="280" w:lineRule="exact"/>
        <w:ind w:left="425" w:hanging="425"/>
        <w:rPr>
          <w:spacing w:val="-6"/>
          <w:sz w:val="20"/>
          <w:szCs w:val="20"/>
        </w:rPr>
      </w:pPr>
      <w:r w:rsidRPr="005E1130">
        <w:rPr>
          <w:rStyle w:val="FootnoteReference"/>
          <w:b/>
          <w:bCs/>
          <w:spacing w:val="-6"/>
          <w:sz w:val="20"/>
          <w:szCs w:val="20"/>
        </w:rPr>
        <w:t>(</w:t>
      </w:r>
      <w:r w:rsidRPr="005E1130">
        <w:rPr>
          <w:b/>
          <w:bCs/>
          <w:spacing w:val="-6"/>
          <w:sz w:val="20"/>
          <w:szCs w:val="20"/>
        </w:rPr>
        <w:t>1)</w:t>
      </w:r>
      <w:r w:rsidRPr="005E1130">
        <w:rPr>
          <w:rFonts w:hint="cs"/>
          <w:b/>
          <w:bCs/>
          <w:spacing w:val="-6"/>
          <w:szCs w:val="22"/>
          <w:rtl/>
        </w:rPr>
        <w:tab/>
      </w:r>
      <w:r w:rsidRPr="0093104F">
        <w:rPr>
          <w:spacing w:val="-6"/>
          <w:sz w:val="20"/>
          <w:szCs w:val="20"/>
        </w:rPr>
        <w:t xml:space="preserve">See Communication of  the European Communities Brussels, 21-1-2009- com (2009) 11 final: </w:t>
      </w:r>
    </w:p>
    <w:p w:rsidR="00286B62" w:rsidRPr="0093104F" w:rsidRDefault="00286B62" w:rsidP="00286B62">
      <w:pPr>
        <w:pStyle w:val="FootnoteText"/>
        <w:tabs>
          <w:tab w:val="left" w:pos="423"/>
        </w:tabs>
        <w:bidi w:val="0"/>
        <w:spacing w:before="40" w:line="260" w:lineRule="exact"/>
        <w:ind w:left="425" w:firstLine="0"/>
        <w:rPr>
          <w:lang w:bidi="ar-EG"/>
        </w:rPr>
      </w:pPr>
      <w:r w:rsidRPr="0093104F">
        <w:rPr>
          <w:spacing w:val="-4"/>
          <w:sz w:val="20"/>
          <w:szCs w:val="20"/>
        </w:rPr>
        <w:t>This proposal for a directive on reporting formalities for ships arriving in and/or departing from ports of Member States of the Community helps make reality the concept of a European maritime transport space without barriers, as described in the Commission’s communication COM(2009) 10, which is adopted jointly with this proposal.</w:t>
      </w:r>
    </w:p>
  </w:footnote>
  <w:footnote w:id="79">
    <w:p w:rsidR="00286B62" w:rsidRPr="0093104F" w:rsidRDefault="00286B62" w:rsidP="00286B62">
      <w:pPr>
        <w:pStyle w:val="FootnoteText"/>
        <w:tabs>
          <w:tab w:val="left" w:pos="423"/>
        </w:tabs>
        <w:bidi w:val="0"/>
        <w:spacing w:before="40" w:line="280" w:lineRule="exact"/>
        <w:ind w:left="425" w:hanging="425"/>
        <w:rPr>
          <w:spacing w:val="-6"/>
          <w:lang w:bidi="ar-EG"/>
        </w:rPr>
      </w:pPr>
      <w:r w:rsidRPr="0093104F">
        <w:rPr>
          <w:rStyle w:val="FootnoteReference"/>
          <w:sz w:val="20"/>
          <w:szCs w:val="20"/>
        </w:rPr>
        <w:t>(</w:t>
      </w:r>
      <w:r w:rsidRPr="0093104F">
        <w:rPr>
          <w:sz w:val="20"/>
          <w:szCs w:val="20"/>
        </w:rPr>
        <w:t>1)</w:t>
      </w:r>
      <w:r w:rsidRPr="0093104F">
        <w:rPr>
          <w:rFonts w:hint="cs"/>
          <w:szCs w:val="22"/>
          <w:rtl/>
        </w:rPr>
        <w:tab/>
      </w:r>
      <w:r w:rsidRPr="0093104F">
        <w:rPr>
          <w:spacing w:val="-6"/>
          <w:sz w:val="20"/>
          <w:szCs w:val="20"/>
        </w:rPr>
        <w:t>Even now, fax machines are still used n over half of ports in order to exchange information, whilst electronic systems for the exchange of data which could be used by all operators in the port community are only present in a small number of major ports or Member States. This results in an increase in repetitive work and a potential cause of slowness or errors, which could be eliminated if the use of electronic data transmission systems was more widespread. Ibid.</w:t>
      </w:r>
    </w:p>
  </w:footnote>
  <w:footnote w:id="80">
    <w:p w:rsidR="00286B62" w:rsidRDefault="00286B62" w:rsidP="00286B62">
      <w:pPr>
        <w:pStyle w:val="FootnoteText"/>
        <w:bidi w:val="0"/>
        <w:ind w:left="426" w:hanging="426"/>
      </w:pPr>
      <w:r>
        <w:t>(1)</w:t>
      </w:r>
      <w:r>
        <w:tab/>
        <w:t>UNCTAD, TD/C. 4/238/ Rev. 1</w:t>
      </w:r>
    </w:p>
  </w:footnote>
  <w:footnote w:id="81">
    <w:p w:rsidR="00286B62" w:rsidRPr="00C9752E" w:rsidRDefault="00286B62" w:rsidP="00286B62">
      <w:pPr>
        <w:pStyle w:val="FootnoteText"/>
        <w:spacing w:before="40" w:after="40" w:line="300" w:lineRule="exact"/>
        <w:ind w:left="425" w:hanging="423"/>
        <w:jc w:val="both"/>
        <w:rPr>
          <w:rFonts w:cs="Simplified Arabic"/>
          <w:sz w:val="20"/>
          <w:szCs w:val="24"/>
          <w:rtl/>
        </w:rPr>
      </w:pPr>
      <w:r>
        <w:rPr>
          <w:rFonts w:hint="cs"/>
          <w:rtl/>
        </w:rPr>
        <w:t>(</w:t>
      </w:r>
      <w:r w:rsidRPr="0023206E">
        <w:rPr>
          <w:rStyle w:val="FootnoteReference"/>
        </w:rPr>
        <w:footnoteRef/>
      </w:r>
      <w:r>
        <w:rPr>
          <w:rFonts w:hint="cs"/>
          <w:rtl/>
        </w:rPr>
        <w:t>)</w:t>
      </w:r>
      <w:r>
        <w:rPr>
          <w:rFonts w:hint="cs"/>
          <w:rtl/>
        </w:rPr>
        <w:tab/>
      </w:r>
      <w:r w:rsidRPr="00C9752E">
        <w:rPr>
          <w:rFonts w:cs="Simplified Arabic" w:hint="cs"/>
          <w:sz w:val="20"/>
          <w:szCs w:val="24"/>
          <w:rtl/>
        </w:rPr>
        <w:t>يرجع ظهور النقل بالسكك الحديدية إلى حوالى مائتى سنة تقريبا، وتعتبر إنجلترا صاحبة المبادأة فى بناء السكك الحديدية فى العالم، ففى عام (1836) بلغت أطوال السكك الحديدية فى إنجلترا وحدها (1000) ميل بينما فى أنحاء العالم (11500) ميل.</w:t>
      </w:r>
    </w:p>
    <w:p w:rsidR="00286B62" w:rsidRPr="00C9752E" w:rsidRDefault="00286B62" w:rsidP="00286B62">
      <w:pPr>
        <w:pStyle w:val="FootnoteText"/>
        <w:spacing w:before="40" w:after="40" w:line="300" w:lineRule="exact"/>
        <w:ind w:left="425"/>
        <w:jc w:val="both"/>
        <w:rPr>
          <w:rFonts w:cs="Simplified Arabic"/>
          <w:sz w:val="20"/>
          <w:szCs w:val="24"/>
          <w:rtl/>
        </w:rPr>
      </w:pPr>
      <w:r w:rsidRPr="00C9752E">
        <w:rPr>
          <w:rFonts w:cs="Simplified Arabic" w:hint="cs"/>
          <w:sz w:val="20"/>
          <w:szCs w:val="24"/>
          <w:rtl/>
        </w:rPr>
        <w:t>أما فى الولايات المتحدة فقد استخدمت القطارات البخارية على سبيل التجربه عام (1825)، وكان إفتتاح أول خط فعلى فى أمريكا عام (1830)، وفى مصر عام (1852)، وفى آسيا عام (1852)، وفى أستراليا عام (1854).</w:t>
      </w:r>
    </w:p>
    <w:p w:rsidR="00286B62" w:rsidRPr="00C9752E" w:rsidRDefault="00286B62" w:rsidP="00286B62">
      <w:pPr>
        <w:pStyle w:val="FootnoteText"/>
        <w:spacing w:before="40" w:after="40" w:line="300" w:lineRule="exact"/>
        <w:ind w:left="425"/>
        <w:jc w:val="both"/>
        <w:rPr>
          <w:rFonts w:cs="Simplified Arabic"/>
          <w:sz w:val="20"/>
          <w:szCs w:val="24"/>
          <w:rtl/>
        </w:rPr>
      </w:pPr>
      <w:r w:rsidRPr="00C9752E">
        <w:rPr>
          <w:rFonts w:cs="Simplified Arabic" w:hint="cs"/>
          <w:sz w:val="20"/>
          <w:szCs w:val="24"/>
          <w:rtl/>
        </w:rPr>
        <w:t xml:space="preserve">ومع مطلع القرن العشرين تطورت السكك الحديدية تطورًا كبيرًا من حيث الإنشاءات، فقد أنشئت الخطوط المزدوجة وتحسنت العناصر الهندسية لتخطيط السكك ووحدات الجر والعربات. </w:t>
      </w:r>
    </w:p>
    <w:p w:rsidR="00286B62" w:rsidRPr="00C9752E" w:rsidRDefault="00286B62" w:rsidP="00286B62">
      <w:pPr>
        <w:pStyle w:val="FootnoteText"/>
        <w:spacing w:before="40" w:after="40" w:line="300" w:lineRule="exact"/>
        <w:ind w:left="425"/>
        <w:jc w:val="both"/>
        <w:rPr>
          <w:rFonts w:cs="Simplified Arabic"/>
          <w:sz w:val="20"/>
          <w:szCs w:val="24"/>
          <w:rtl/>
        </w:rPr>
      </w:pPr>
      <w:r w:rsidRPr="00C9752E">
        <w:rPr>
          <w:rFonts w:cs="Simplified Arabic" w:hint="cs"/>
          <w:sz w:val="20"/>
          <w:szCs w:val="24"/>
          <w:rtl/>
        </w:rPr>
        <w:t>وقد أضاف استخدام الراديو والتليفون والإشارات الكهربائية والتحكم المركزى إلى زيادة كفاءة التشغيل وزيادة سعة الخطوط الحديدية، هذا بالإضافة إلى الأمان للركاب والبضائع.</w:t>
      </w:r>
    </w:p>
    <w:p w:rsidR="00286B62" w:rsidRPr="00C9752E" w:rsidRDefault="00286B62" w:rsidP="00286B62">
      <w:pPr>
        <w:pStyle w:val="FootnoteText"/>
        <w:spacing w:before="40" w:after="40" w:line="300" w:lineRule="exact"/>
        <w:ind w:left="425"/>
        <w:jc w:val="both"/>
        <w:rPr>
          <w:sz w:val="20"/>
          <w:szCs w:val="24"/>
          <w:rtl/>
        </w:rPr>
      </w:pPr>
      <w:r w:rsidRPr="00C9752E">
        <w:rPr>
          <w:rFonts w:cs="Simplified Arabic" w:hint="cs"/>
          <w:sz w:val="20"/>
          <w:szCs w:val="24"/>
          <w:rtl/>
        </w:rPr>
        <w:t>ومنذ نهايات القرن العشرين حدث تناقصًا عامًا فى دور النقل بالسكك الحديدية فى معظم الدول التى إزدهر فيها ذلك النقل ف خلال حقبه سابقه وقبل ظهور السيارات. وبكل أسف، لم تعد القطارات خيارًا مناسبًا لنقل البضائع. وفى العديد من الدول النامية، فشلت الحكومات فى المحافظة على استثمار مناسب فى شبكات القطارات المحلية، مما أجبر هذه الشبكات على إغلاق بعض خطوطها وتخفيض عدد مرات تسيير القطارات وهذا ما حدث فى مصر خلال العقود الثلاثة الماضيه والأمل فى التطورات الجديدة.</w:t>
      </w:r>
      <w:r w:rsidRPr="00C9752E">
        <w:rPr>
          <w:rFonts w:hint="cs"/>
          <w:sz w:val="20"/>
          <w:szCs w:val="24"/>
          <w:rtl/>
        </w:rPr>
        <w:t xml:space="preserve"> </w:t>
      </w:r>
    </w:p>
  </w:footnote>
  <w:footnote w:id="82">
    <w:p w:rsidR="00286B62" w:rsidRPr="00C9752E" w:rsidRDefault="00286B62" w:rsidP="00286B62">
      <w:pPr>
        <w:pStyle w:val="FootnoteText"/>
        <w:spacing w:before="40" w:after="40" w:line="320" w:lineRule="exact"/>
        <w:ind w:left="425" w:hanging="425"/>
        <w:jc w:val="both"/>
        <w:rPr>
          <w:rFonts w:cs="Simplified Arabic"/>
          <w:rtl/>
        </w:rPr>
      </w:pPr>
      <w:r w:rsidRPr="00881EB1">
        <w:rPr>
          <w:rFonts w:cs="Simplified Arabic" w:hint="cs"/>
          <w:b/>
          <w:bCs/>
          <w:rtl/>
        </w:rPr>
        <w:t>(1)</w:t>
      </w:r>
      <w:r w:rsidRPr="00881EB1">
        <w:rPr>
          <w:rFonts w:cs="Simplified Arabic" w:hint="cs"/>
          <w:b/>
          <w:bCs/>
          <w:rtl/>
        </w:rPr>
        <w:tab/>
      </w:r>
      <w:r w:rsidRPr="00C9752E">
        <w:rPr>
          <w:rFonts w:cs="Simplified Arabic" w:hint="cs"/>
          <w:rtl/>
        </w:rPr>
        <w:t>يشكل الوقود أهم بند فى التكاليف المتغيرة، بحيث يصل إلى 50 فى المائة من التكاليف المتغيرة أو حوالى 33 فى المائة من مجموع التكلفة للكيلومتر الواحد.</w:t>
      </w:r>
      <w:r w:rsidRPr="00C9752E">
        <w:rPr>
          <w:rFonts w:cs="Simplified Arabic"/>
        </w:rPr>
        <w:tab/>
      </w:r>
    </w:p>
  </w:footnote>
  <w:footnote w:id="83">
    <w:p w:rsidR="00286B62" w:rsidRPr="00C9752E" w:rsidRDefault="00286B62" w:rsidP="00286B62">
      <w:pPr>
        <w:pStyle w:val="FootnoteText"/>
        <w:spacing w:before="40" w:line="320" w:lineRule="exact"/>
        <w:ind w:left="425" w:hanging="425"/>
        <w:jc w:val="both"/>
      </w:pPr>
      <w:r w:rsidRPr="00881EB1">
        <w:rPr>
          <w:rFonts w:hint="cs"/>
          <w:b/>
          <w:bCs/>
          <w:rtl/>
        </w:rPr>
        <w:t>(</w:t>
      </w:r>
      <w:r w:rsidRPr="00881EB1">
        <w:rPr>
          <w:rStyle w:val="FootnoteReference"/>
          <w:b/>
          <w:bCs/>
        </w:rPr>
        <w:footnoteRef/>
      </w:r>
      <w:r w:rsidRPr="00881EB1">
        <w:rPr>
          <w:rFonts w:hint="cs"/>
          <w:b/>
          <w:bCs/>
          <w:rtl/>
        </w:rPr>
        <w:t>)</w:t>
      </w:r>
      <w:r w:rsidRPr="00881EB1">
        <w:rPr>
          <w:rFonts w:hint="cs"/>
          <w:b/>
          <w:bCs/>
          <w:rtl/>
        </w:rPr>
        <w:tab/>
      </w:r>
      <w:r w:rsidRPr="00C9752E">
        <w:rPr>
          <w:rFonts w:cs="Simplified Arabic" w:hint="cs"/>
          <w:rtl/>
        </w:rPr>
        <w:t>يشكل الوقود أهم بند فى التكاليف المتغيرة، بحيث يصل إلى 50 فى المائة من التكاليف المتغيرة أو حوالى 33 فى المائة من مجموع التكلفة للكيلومتر الواحد.</w:t>
      </w:r>
      <w:r w:rsidRPr="00C9752E">
        <w:rPr>
          <w:rFonts w:hint="cs"/>
          <w:rtl/>
        </w:rPr>
        <w:tab/>
      </w:r>
      <w:r w:rsidRPr="00C9752E">
        <w:rPr>
          <w:rtl/>
        </w:rPr>
        <w:t xml:space="preserve"> </w:t>
      </w:r>
    </w:p>
  </w:footnote>
  <w:footnote w:id="84">
    <w:p w:rsidR="00286B62" w:rsidRPr="00C9752E" w:rsidRDefault="00286B62" w:rsidP="00286B62">
      <w:pPr>
        <w:pStyle w:val="FootnoteText"/>
        <w:spacing w:before="40" w:after="40" w:line="320" w:lineRule="exact"/>
        <w:ind w:left="425" w:hanging="425"/>
        <w:jc w:val="both"/>
        <w:rPr>
          <w:rFonts w:cs="Simplified Arabic"/>
          <w:rtl/>
        </w:rPr>
      </w:pPr>
      <w:r w:rsidRPr="00881EB1">
        <w:rPr>
          <w:rFonts w:cs="Simplified Arabic" w:hint="cs"/>
          <w:b/>
          <w:bCs/>
          <w:rtl/>
        </w:rPr>
        <w:t>(1)</w:t>
      </w:r>
      <w:r w:rsidRPr="00881EB1">
        <w:rPr>
          <w:rFonts w:cs="Simplified Arabic" w:hint="cs"/>
          <w:b/>
          <w:bCs/>
          <w:rtl/>
        </w:rPr>
        <w:tab/>
      </w:r>
      <w:r w:rsidRPr="00C9752E">
        <w:rPr>
          <w:rFonts w:cs="Simplified Arabic" w:hint="cs"/>
          <w:rtl/>
        </w:rPr>
        <w:t>دراسة أجريت بالولايات المتحدة خلال الثمانينات، وهى تعطى 4 مؤشرًا لبيان التكاليف النسبية لكل واسطة من وسائط النقل.</w:t>
      </w:r>
    </w:p>
  </w:footnote>
  <w:footnote w:id="85">
    <w:p w:rsidR="00286B62" w:rsidRDefault="00286B62" w:rsidP="00286B62">
      <w:pPr>
        <w:pStyle w:val="FootnoteText"/>
        <w:bidi w:val="0"/>
        <w:spacing w:before="40" w:line="320" w:lineRule="exact"/>
        <w:ind w:left="284" w:hanging="284"/>
        <w:jc w:val="both"/>
      </w:pPr>
      <w:r>
        <w:rPr>
          <w:rFonts w:hint="cs"/>
          <w:rtl/>
        </w:rPr>
        <w:t>)</w:t>
      </w:r>
      <w:r w:rsidRPr="006702B5">
        <w:rPr>
          <w:rStyle w:val="FootnoteReference"/>
        </w:rPr>
        <w:footnoteRef/>
      </w:r>
      <w:r>
        <w:rPr>
          <w:rFonts w:hint="cs"/>
          <w:rtl/>
        </w:rPr>
        <w:t xml:space="preserve"> (</w:t>
      </w:r>
      <w:r>
        <w:rPr>
          <w:rFonts w:hint="cs"/>
          <w:rtl/>
        </w:rPr>
        <w:tab/>
      </w:r>
      <w:r>
        <w:t>“Variation in track gauge bedevils efforts to link up rail systems”, Lloyd’s List, London, 15 December 1981.</w:t>
      </w:r>
      <w:r w:rsidRPr="00361482">
        <w:rPr>
          <w:rFonts w:cs="Simplified Arabic" w:hint="cs"/>
          <w:sz w:val="24"/>
          <w:szCs w:val="24"/>
          <w:rtl/>
        </w:rPr>
        <w:t xml:space="preserve"> </w:t>
      </w:r>
    </w:p>
  </w:footnote>
  <w:footnote w:id="86">
    <w:p w:rsidR="00286B62" w:rsidRPr="007155AA" w:rsidRDefault="00286B62" w:rsidP="00286B62">
      <w:pPr>
        <w:pStyle w:val="FootnoteText"/>
        <w:ind w:left="422" w:hanging="422"/>
        <w:jc w:val="both"/>
        <w:rPr>
          <w:szCs w:val="22"/>
        </w:rPr>
      </w:pPr>
      <w:r>
        <w:rPr>
          <w:rStyle w:val="FootnoteReference"/>
        </w:rPr>
        <w:footnoteRef/>
      </w:r>
      <w:r>
        <w:rPr>
          <w:rtl/>
        </w:rPr>
        <w:t xml:space="preserve"> </w:t>
      </w:r>
      <w:r w:rsidRPr="007155AA">
        <w:rPr>
          <w:rFonts w:hint="cs"/>
          <w:szCs w:val="22"/>
          <w:rtl/>
        </w:rPr>
        <w:t>أ.د./ أحمد عبد المنصف، ورشة عمل للاتحاد العربي لغرف الملاحة البحرية عن "نحو تكامل مشروعات النقل البحري العربي وأثرها على تنمية التجارة العربية البينية" 27 أبريل 2005، فندق النيل هيلتون - القاهرة</w:t>
      </w:r>
    </w:p>
    <w:p w:rsidR="00286B62" w:rsidRPr="006C467C" w:rsidRDefault="00286B62" w:rsidP="00286B62">
      <w:pPr>
        <w:pStyle w:val="FootnoteText"/>
        <w:ind w:left="422" w:hanging="422"/>
        <w:rPr>
          <w:lang w:bidi="ar-EG"/>
        </w:rPr>
      </w:pPr>
    </w:p>
  </w:footnote>
  <w:footnote w:id="87">
    <w:p w:rsidR="00286B62" w:rsidRDefault="00286B62" w:rsidP="00286B62">
      <w:pPr>
        <w:pStyle w:val="FootnoteText"/>
        <w:bidi w:val="0"/>
        <w:ind w:left="422" w:hanging="422"/>
        <w:jc w:val="both"/>
        <w:rPr>
          <w:lang w:bidi="ar-EG"/>
        </w:rPr>
      </w:pPr>
      <w:r>
        <w:rPr>
          <w:rStyle w:val="FootnoteReference"/>
        </w:rPr>
        <w:footnoteRef/>
      </w:r>
      <w:r>
        <w:rPr>
          <w:rFonts w:hint="cs"/>
          <w:rtl/>
          <w:lang w:bidi="ar-EG"/>
        </w:rPr>
        <w:t xml:space="preserve"> </w:t>
      </w:r>
      <w:r>
        <w:rPr>
          <w:rFonts w:hint="cs"/>
          <w:rtl/>
          <w:lang w:bidi="ar-EG"/>
        </w:rPr>
        <w:tab/>
      </w:r>
      <w:r>
        <w:rPr>
          <w:lang w:bidi="ar-EG"/>
        </w:rPr>
        <w:t>UNCTAD newsletter No.43, 2009 &amp; UNCTAD newsletter No. 46, 2010</w:t>
      </w:r>
    </w:p>
  </w:footnote>
  <w:footnote w:id="88">
    <w:p w:rsidR="00286B62" w:rsidRPr="00DB51B8" w:rsidRDefault="00286B62" w:rsidP="00286B62">
      <w:pPr>
        <w:pStyle w:val="RptTitle"/>
        <w:ind w:left="284" w:hanging="284"/>
        <w:jc w:val="both"/>
        <w:rPr>
          <w:rFonts w:ascii="Times New Roman" w:hAnsi="Times New Roman"/>
          <w:sz w:val="20"/>
          <w:szCs w:val="20"/>
          <w:lang w:bidi="ar-EG"/>
        </w:rPr>
      </w:pPr>
      <w:r w:rsidRPr="00143D69">
        <w:rPr>
          <w:rStyle w:val="FootnoteReference"/>
          <w:sz w:val="20"/>
          <w:szCs w:val="20"/>
        </w:rPr>
        <w:footnoteRef/>
      </w:r>
      <w:r w:rsidRPr="00143D69">
        <w:rPr>
          <w:rFonts w:ascii="Times New Roman" w:hAnsi="Times New Roman"/>
          <w:sz w:val="20"/>
          <w:szCs w:val="20"/>
          <w:rtl/>
        </w:rPr>
        <w:t xml:space="preserve"> </w:t>
      </w:r>
      <w:r>
        <w:rPr>
          <w:rFonts w:ascii="Times New Roman" w:hAnsi="Times New Roman" w:hint="cs"/>
          <w:sz w:val="20"/>
          <w:szCs w:val="20"/>
          <w:rtl/>
        </w:rPr>
        <w:tab/>
      </w:r>
      <w:r w:rsidRPr="00DB51B8">
        <w:rPr>
          <w:rFonts w:ascii="Times New Roman" w:hAnsi="Times New Roman"/>
          <w:color w:val="000000"/>
          <w:sz w:val="20"/>
          <w:szCs w:val="20"/>
        </w:rPr>
        <w:t>Sea and Air Container Track and Trace Technologies: Analysis and Case Studies Project No.TPT01/2002T, Lincolin Univesity, USA, July 2004</w:t>
      </w:r>
    </w:p>
  </w:footnote>
  <w:footnote w:id="89">
    <w:p w:rsidR="00286B62" w:rsidRPr="00E143FB" w:rsidRDefault="00286B62" w:rsidP="00286B62">
      <w:pPr>
        <w:pStyle w:val="a2"/>
        <w:tabs>
          <w:tab w:val="left" w:pos="737"/>
        </w:tabs>
        <w:spacing w:before="0" w:line="240" w:lineRule="auto"/>
        <w:ind w:left="557" w:firstLine="0"/>
        <w:rPr>
          <w:sz w:val="24"/>
          <w:szCs w:val="24"/>
          <w:rtl/>
          <w:lang w:bidi="ar-EG"/>
        </w:rPr>
      </w:pPr>
      <w:r w:rsidRPr="00E143FB">
        <w:rPr>
          <w:rStyle w:val="FootnoteReference"/>
          <w:sz w:val="24"/>
          <w:szCs w:val="24"/>
          <w:rtl/>
        </w:rPr>
        <w:sym w:font="Symbol" w:char="F02A"/>
      </w:r>
      <w:r w:rsidRPr="00E143FB">
        <w:rPr>
          <w:sz w:val="24"/>
          <w:szCs w:val="24"/>
          <w:rtl/>
        </w:rPr>
        <w:t xml:space="preserve"> </w:t>
      </w:r>
      <w:r w:rsidRPr="00E143FB">
        <w:rPr>
          <w:rFonts w:hint="cs"/>
          <w:sz w:val="24"/>
          <w:szCs w:val="24"/>
          <w:rtl/>
          <w:lang w:bidi="ar-EG"/>
        </w:rPr>
        <w:t>طبقاً لملاحظ</w:t>
      </w:r>
      <w:r>
        <w:rPr>
          <w:rFonts w:hint="cs"/>
          <w:sz w:val="24"/>
          <w:szCs w:val="24"/>
          <w:rtl/>
          <w:lang w:bidi="ar-EG"/>
        </w:rPr>
        <w:t>ة</w:t>
      </w:r>
      <w:r w:rsidRPr="00E143FB">
        <w:rPr>
          <w:rFonts w:hint="cs"/>
          <w:sz w:val="24"/>
          <w:szCs w:val="24"/>
          <w:rtl/>
          <w:lang w:bidi="ar-EG"/>
        </w:rPr>
        <w:t xml:space="preserve"> المملكة العربية السعودية: التعرفة تتحكم بها العديد من العوامل والمتغيرات وبالتالي فمن غير الملائم اللجوء إلى تحديد تسعيرة للنقل بين الدول العربية خاصة في النقل البري على الطرق في حين أن توحيد التسعيرة في أنماط النقل الأخرى يحد من المنافسة بين مقدمي الخدمة التي هي عماد تطوير الخدمات.</w:t>
      </w:r>
    </w:p>
    <w:p w:rsidR="00286B62" w:rsidRPr="00E143FB" w:rsidRDefault="00286B62" w:rsidP="00286B62">
      <w:pPr>
        <w:pStyle w:val="a2"/>
        <w:tabs>
          <w:tab w:val="left" w:pos="737"/>
        </w:tabs>
        <w:spacing w:before="0" w:line="240" w:lineRule="auto"/>
        <w:ind w:left="557" w:firstLine="0"/>
        <w:rPr>
          <w:sz w:val="24"/>
          <w:szCs w:val="24"/>
          <w:lang w:bidi="ar-EG"/>
        </w:rPr>
      </w:pPr>
      <w:r w:rsidRPr="00E143FB">
        <w:rPr>
          <w:rFonts w:hint="cs"/>
          <w:sz w:val="24"/>
          <w:szCs w:val="24"/>
          <w:rtl/>
          <w:lang w:bidi="ar-EG"/>
        </w:rPr>
        <w:t>في حين أن تحديد رسوم المرور يحد من الكثير من التجاوزات في المنافذ الحدودية وكذلك يدعم حركة التجارة البينية بين الدول العربية.</w:t>
      </w:r>
    </w:p>
    <w:p w:rsidR="00286B62" w:rsidRPr="00E143FB" w:rsidRDefault="00286B62" w:rsidP="00286B62">
      <w:pPr>
        <w:pStyle w:val="FootnoteText"/>
        <w:rPr>
          <w:rFonts w:cs="Simplified Arabic"/>
          <w:sz w:val="24"/>
          <w:szCs w:val="24"/>
          <w:lang w:bidi="ar-EG"/>
        </w:rPr>
      </w:pPr>
    </w:p>
  </w:footnote>
  <w:footnote w:id="90">
    <w:p w:rsidR="00286B62" w:rsidRPr="00DB775F" w:rsidRDefault="00286B62" w:rsidP="00286B62">
      <w:pPr>
        <w:pStyle w:val="a2"/>
        <w:spacing w:before="0" w:line="240" w:lineRule="auto"/>
        <w:ind w:left="467" w:firstLine="0"/>
        <w:rPr>
          <w:szCs w:val="22"/>
          <w:rtl/>
          <w:lang w:bidi="ar-EG"/>
        </w:rPr>
      </w:pPr>
      <w:r w:rsidRPr="003D51BA">
        <w:rPr>
          <w:rStyle w:val="FootnoteReference"/>
          <w:sz w:val="24"/>
          <w:szCs w:val="24"/>
          <w:rtl/>
        </w:rPr>
        <w:sym w:font="Symbol" w:char="F02A"/>
      </w:r>
      <w:r w:rsidRPr="003D51BA">
        <w:rPr>
          <w:sz w:val="24"/>
          <w:szCs w:val="24"/>
          <w:rtl/>
        </w:rPr>
        <w:t xml:space="preserve"> </w:t>
      </w:r>
      <w:r w:rsidRPr="00DB775F">
        <w:rPr>
          <w:rFonts w:hint="cs"/>
          <w:szCs w:val="22"/>
          <w:rtl/>
          <w:lang w:bidi="ar-EG"/>
        </w:rPr>
        <w:t>طبقاً لملاحظة المملكة العربية السعودية: إن مبدأ النقل المتعدد الوسائط يتعارض مع مثل هذه الفكرة ، فالنقل متعدد الوسائط يستند إلى تناغم وسائط النقل المختلفة في عملية نقل واحدة وبالتالي فإن ما يشهده النقل بين المملكة العربية السعودية وجمهورية مصر العربية من نقل بين موانئمها كما هو بين مينائي ضبا وسفاجا وميناء ضبا والسويس وميناء جدة وكل من السويس والاسكندرية لهو دليل على ان مثل هذه المشروعات لم يعد لها أهمية في ظل نظرية تكامل وسائل النقل من خلال النقل متعدد الوسائط.</w:t>
      </w:r>
    </w:p>
    <w:p w:rsidR="00286B62" w:rsidRPr="00DB775F" w:rsidRDefault="00286B62" w:rsidP="00286B62">
      <w:pPr>
        <w:pStyle w:val="a2"/>
        <w:spacing w:before="0" w:line="240" w:lineRule="auto"/>
        <w:ind w:left="467" w:firstLine="253"/>
        <w:rPr>
          <w:szCs w:val="22"/>
          <w:lang w:bidi="ar-EG"/>
        </w:rPr>
      </w:pPr>
      <w:r w:rsidRPr="00DB775F">
        <w:rPr>
          <w:rFonts w:hint="cs"/>
          <w:szCs w:val="22"/>
          <w:rtl/>
          <w:lang w:bidi="ar-EG"/>
        </w:rPr>
        <w:t xml:space="preserve">ونود أن </w:t>
      </w:r>
      <w:r>
        <w:rPr>
          <w:rFonts w:hint="cs"/>
          <w:szCs w:val="22"/>
          <w:rtl/>
          <w:lang w:bidi="ar-EG"/>
        </w:rPr>
        <w:t>نوضح أن الجسور البرية هي من أهم عوامل انسيابية وازهار النقل متعدد الوسائط ذلك لأن لهذه الجسور البرية دور فعال في ترشيد تكاليف النقل واختصار زمن الرحلة وضبط وتوزيع البضائع في الوقت والمكان المتفق عليها، وهذا ما يعد من السمات الرئيسية للنقل متعدد الوسائط ولنا أمثلة ثرية في أنحاء العالم على هذه الجسور البرية وبطبيعة الحال لا يمكن الارتكان إلى النقل البحري بين الموانئ العربية على اعتبار أن له أهمية في ظل تكامل وسائط النقل  من خلال النقل المتعدد الوسائط، وغض النظر عن النقل عبر الجسور البرية لأن لكل طريق عميله الذي يبغاه ويسعى إليه من خلال المفاضلة بين العناصر الثلاثة: عنصر الوقت المستغرق في النقل وعنصر تكلفة النقل وعنصر السلامة والأمان في عملية النقل.</w:t>
      </w:r>
    </w:p>
    <w:p w:rsidR="00286B62" w:rsidRPr="003D51BA" w:rsidRDefault="00286B62" w:rsidP="00286B62">
      <w:pPr>
        <w:pStyle w:val="FootnoteText"/>
        <w:spacing w:line="240" w:lineRule="auto"/>
        <w:rPr>
          <w:rFonts w:cs="Simplified Arabic"/>
          <w:sz w:val="24"/>
          <w:szCs w:val="24"/>
          <w:rtl/>
          <w:lang w:bidi="ar-EG"/>
        </w:rPr>
      </w:pPr>
    </w:p>
  </w:footnote>
  <w:footnote w:id="91">
    <w:p w:rsidR="00286B62" w:rsidRPr="00E27C19" w:rsidRDefault="00286B62" w:rsidP="00286B62">
      <w:pPr>
        <w:pStyle w:val="a2"/>
        <w:spacing w:line="240" w:lineRule="auto"/>
        <w:ind w:left="827" w:firstLine="0"/>
        <w:rPr>
          <w:sz w:val="24"/>
          <w:szCs w:val="24"/>
          <w:lang w:bidi="ar-EG"/>
        </w:rPr>
      </w:pPr>
      <w:r w:rsidRPr="00E27C19">
        <w:rPr>
          <w:rStyle w:val="FootnoteReference"/>
          <w:b/>
          <w:bCs/>
          <w:sz w:val="20"/>
          <w:szCs w:val="24"/>
          <w:rtl/>
        </w:rPr>
        <w:sym w:font="Symbol" w:char="F02A"/>
      </w:r>
      <w:r w:rsidRPr="00E27C19">
        <w:rPr>
          <w:b/>
          <w:bCs/>
          <w:sz w:val="20"/>
          <w:szCs w:val="24"/>
          <w:rtl/>
        </w:rPr>
        <w:t xml:space="preserve"> </w:t>
      </w:r>
      <w:r>
        <w:rPr>
          <w:rFonts w:hint="cs"/>
          <w:sz w:val="24"/>
          <w:szCs w:val="24"/>
          <w:rtl/>
          <w:lang w:bidi="ar-EG"/>
        </w:rPr>
        <w:t xml:space="preserve">طبقاُ لتعليقات المملكة العربية السعودية: </w:t>
      </w:r>
      <w:r w:rsidRPr="00E27C19">
        <w:rPr>
          <w:rFonts w:hint="cs"/>
          <w:sz w:val="24"/>
          <w:szCs w:val="24"/>
          <w:rtl/>
          <w:lang w:bidi="ar-EG"/>
        </w:rPr>
        <w:t>الدول العربية بشكل عام غير مؤيدة للسماح بالنقل الساحلي لغير السفن المسجلة في الدولة الساحلية ذاتها .</w:t>
      </w:r>
    </w:p>
    <w:p w:rsidR="00286B62" w:rsidRPr="00E27C19" w:rsidRDefault="00286B62" w:rsidP="00286B62">
      <w:pPr>
        <w:pStyle w:val="a2"/>
        <w:spacing w:line="240" w:lineRule="auto"/>
        <w:ind w:left="827" w:firstLine="0"/>
        <w:rPr>
          <w:sz w:val="24"/>
          <w:szCs w:val="24"/>
          <w:lang w:bidi="ar-EG"/>
        </w:rPr>
      </w:pPr>
      <w:r w:rsidRPr="00E27C19">
        <w:rPr>
          <w:rFonts w:hint="cs"/>
          <w:sz w:val="24"/>
          <w:szCs w:val="24"/>
          <w:rtl/>
          <w:lang w:bidi="ar-EG"/>
        </w:rPr>
        <w:t>من المؤكد أن من اسباب نجاح أي شركة على ما تتمكن من الحصول عليه من تسهيلات وبالتالي فمن المستبعد استمرار النجاح في ظل التقليل من تلك التسهيلات حتى لو كان بشكل تدريجي .</w:t>
      </w:r>
    </w:p>
    <w:p w:rsidR="00286B62" w:rsidRDefault="00286B62" w:rsidP="00286B62">
      <w:pPr>
        <w:pStyle w:val="FootnoteText"/>
        <w:ind w:left="567" w:firstLine="0"/>
        <w:rPr>
          <w:rtl/>
          <w:lang w:bidi="ar-EG"/>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62" w:rsidRDefault="00286B62" w:rsidP="00192BF2">
    <w:pPr>
      <w:pStyle w:val="Header"/>
      <w:tabs>
        <w:tab w:val="clear" w:pos="4153"/>
        <w:tab w:val="clear" w:pos="8306"/>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62" w:rsidRDefault="00286B62" w:rsidP="00192BF2">
    <w:pPr>
      <w:pStyle w:val="Header"/>
      <w:ind w:hanging="1"/>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62" w:rsidRPr="00B85AB9" w:rsidRDefault="00286B62" w:rsidP="00192BF2">
    <w:pPr>
      <w:pStyle w:val="Header"/>
      <w:tabs>
        <w:tab w:val="left" w:pos="5448"/>
      </w:tabs>
      <w:jc w:val="lowKashida"/>
    </w:pPr>
    <w:r>
      <w:rPr>
        <w:rtl/>
      </w:rPr>
      <w:tab/>
    </w:r>
    <w:r>
      <w:rPr>
        <w:rtl/>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62" w:rsidRDefault="00286B62" w:rsidP="00192BF2">
    <w:pPr>
      <w:pStyle w:val="Header"/>
      <w:tabs>
        <w:tab w:val="clear" w:pos="4153"/>
        <w:tab w:val="clear" w:pos="8306"/>
      </w:tabs>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62" w:rsidRDefault="00286B62">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62" w:rsidRDefault="00286B62" w:rsidP="00192BF2">
    <w:pPr>
      <w:pStyle w:val="Header"/>
      <w:tabs>
        <w:tab w:val="clear" w:pos="4153"/>
        <w:tab w:val="clear" w:pos="8306"/>
      </w:tabs>
      <w:rPr>
        <w:lang w:bidi="ar-EG"/>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62" w:rsidRDefault="00286B62" w:rsidP="00192BF2">
    <w:pPr>
      <w:pStyle w:val="Header"/>
      <w:tabs>
        <w:tab w:val="clear" w:pos="4153"/>
        <w:tab w:val="clear" w:pos="8306"/>
      </w:tabs>
      <w:rPr>
        <w:lang w:bidi="ar-EG"/>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62" w:rsidRDefault="00286B62" w:rsidP="00192BF2">
    <w:pPr>
      <w:pStyle w:val="Header"/>
      <w:tabs>
        <w:tab w:val="clear" w:pos="4153"/>
        <w:tab w:val="clear" w:pos="8306"/>
      </w:tabs>
      <w:rPr>
        <w:lang w:bidi="ar-EG"/>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62" w:rsidRDefault="00286B62" w:rsidP="00192BF2">
    <w:pPr>
      <w:pStyle w:val="Header"/>
      <w:tabs>
        <w:tab w:val="clear" w:pos="4153"/>
        <w:tab w:val="clear" w:pos="8306"/>
      </w:tabs>
      <w:rPr>
        <w:lang w:bidi="ar-EG"/>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62" w:rsidRDefault="00286B62" w:rsidP="00192BF2">
    <w:pPr>
      <w:pStyle w:val="Header"/>
      <w:tabs>
        <w:tab w:val="clear" w:pos="4153"/>
        <w:tab w:val="clear" w:pos="8306"/>
      </w:tabs>
      <w:rPr>
        <w:lang w:bidi="ar-EG"/>
      </w:rPr>
    </w:pPr>
  </w:p>
  <w:p w:rsidR="00286B62" w:rsidRDefault="00286B62"/>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62" w:rsidRDefault="00286B62" w:rsidP="00192BF2">
    <w:pPr>
      <w:pStyle w:val="Header"/>
      <w:tabs>
        <w:tab w:val="clear" w:pos="4153"/>
        <w:tab w:val="clear" w:pos="8306"/>
      </w:tabs>
      <w:rPr>
        <w:lang w:bidi="ar-EG"/>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62" w:rsidRDefault="00286B62" w:rsidP="00192BF2">
    <w:pPr>
      <w:pStyle w:val="Header"/>
      <w:tabs>
        <w:tab w:val="clear" w:pos="4153"/>
        <w:tab w:val="clear" w:pos="8306"/>
      </w:tabs>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62" w:rsidRDefault="00286B62" w:rsidP="00192BF2">
    <w:pPr>
      <w:pStyle w:val="Header"/>
      <w:tabs>
        <w:tab w:val="clear" w:pos="4153"/>
        <w:tab w:val="clear" w:pos="8306"/>
      </w:tabs>
      <w:rPr>
        <w:lang w:bidi="ar-EG"/>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BF2" w:rsidRDefault="00192BF2" w:rsidP="00192BF2">
    <w:pPr>
      <w:pStyle w:val="Header"/>
      <w:tabs>
        <w:tab w:val="clear" w:pos="4153"/>
        <w:tab w:val="clear" w:pos="8306"/>
      </w:tabs>
      <w:rPr>
        <w:lang w:bidi="ar-EG"/>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62" w:rsidRDefault="00286B62" w:rsidP="00192BF2">
    <w:pPr>
      <w:pStyle w:val="Header"/>
      <w:tabs>
        <w:tab w:val="clear" w:pos="4153"/>
        <w:tab w:val="clear" w:pos="8306"/>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62" w:rsidRDefault="00286B62" w:rsidP="00192BF2">
    <w:pPr>
      <w:pStyle w:val="Header"/>
      <w:tabs>
        <w:tab w:val="clear" w:pos="4153"/>
        <w:tab w:val="clear" w:pos="8306"/>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62" w:rsidRDefault="00286B62" w:rsidP="00192BF2">
    <w:pPr>
      <w:pStyle w:val="Header"/>
      <w:tabs>
        <w:tab w:val="clear" w:pos="4153"/>
        <w:tab w:val="clear" w:pos="8306"/>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62" w:rsidRDefault="00286B62" w:rsidP="00192BF2">
    <w:pPr>
      <w:pStyle w:val="Header"/>
      <w:tabs>
        <w:tab w:val="clear" w:pos="4153"/>
        <w:tab w:val="clear" w:pos="8306"/>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62" w:rsidRDefault="00286B62" w:rsidP="00192BF2">
    <w:pPr>
      <w:pStyle w:val="Header"/>
      <w:ind w:hanging="1"/>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62" w:rsidRDefault="00286B62" w:rsidP="00192BF2">
    <w:pPr>
      <w:pStyle w:val="Header"/>
      <w:tabs>
        <w:tab w:val="clear" w:pos="4153"/>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62" w:rsidRDefault="00286B62" w:rsidP="00192BF2">
    <w:pPr>
      <w:pStyle w:val="Header"/>
      <w:ind w:hanging="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54AD3"/>
    <w:multiLevelType w:val="hybridMultilevel"/>
    <w:tmpl w:val="A8CC386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03521A8B"/>
    <w:multiLevelType w:val="multilevel"/>
    <w:tmpl w:val="EC38E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AC752C"/>
    <w:multiLevelType w:val="hybridMultilevel"/>
    <w:tmpl w:val="F4226598"/>
    <w:lvl w:ilvl="0" w:tplc="1CBEE83A">
      <w:start w:val="1"/>
      <w:numFmt w:val="bullet"/>
      <w:lvlText w:val=""/>
      <w:lvlJc w:val="left"/>
      <w:pPr>
        <w:ind w:left="1080" w:hanging="360"/>
      </w:pPr>
      <w:rPr>
        <w:rFonts w:ascii="Symbol" w:hAnsi="Symbol" w:cs="Symbol" w:hint="default"/>
        <w:b/>
        <w:bCs/>
        <w:i w:val="0"/>
        <w:iCs w:val="0"/>
        <w:caps w:val="0"/>
        <w:strike w:val="0"/>
        <w:dstrike w:val="0"/>
        <w:vanish w:val="0"/>
        <w:color w:val="722A28"/>
        <w:sz w:val="28"/>
        <w:szCs w:val="28"/>
        <w:vertAlign w:val="baseline"/>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5B81CC9"/>
    <w:multiLevelType w:val="multilevel"/>
    <w:tmpl w:val="FF26ECA6"/>
    <w:lvl w:ilvl="0">
      <w:start w:val="2"/>
      <w:numFmt w:val="decimal"/>
      <w:lvlText w:val="%1"/>
      <w:lvlJc w:val="left"/>
      <w:pPr>
        <w:ind w:left="435" w:hanging="435"/>
      </w:pPr>
      <w:rPr>
        <w:rFonts w:ascii="Times New Roman" w:hAnsi="Times New Roman" w:cs="Times New Roman" w:hint="default"/>
      </w:rPr>
    </w:lvl>
    <w:lvl w:ilvl="1">
      <w:start w:val="1"/>
      <w:numFmt w:val="decimal"/>
      <w:lvlText w:val="%1-%2"/>
      <w:lvlJc w:val="left"/>
      <w:pPr>
        <w:ind w:left="1080" w:hanging="720"/>
      </w:pPr>
      <w:rPr>
        <w:rFonts w:ascii="Times New Roman" w:hAnsi="Times New Roman" w:cs="Times New Roman" w:hint="default"/>
      </w:rPr>
    </w:lvl>
    <w:lvl w:ilvl="2">
      <w:start w:val="1"/>
      <w:numFmt w:val="decimal"/>
      <w:lvlText w:val="%1-%2.%3"/>
      <w:lvlJc w:val="left"/>
      <w:pPr>
        <w:ind w:left="1800" w:hanging="1080"/>
      </w:pPr>
      <w:rPr>
        <w:rFonts w:ascii="Times New Roman" w:hAnsi="Times New Roman" w:cs="Times New Roman" w:hint="default"/>
      </w:rPr>
    </w:lvl>
    <w:lvl w:ilvl="3">
      <w:start w:val="1"/>
      <w:numFmt w:val="decimal"/>
      <w:lvlText w:val="%1-%2.%3.%4"/>
      <w:lvlJc w:val="left"/>
      <w:pPr>
        <w:ind w:left="2160" w:hanging="1080"/>
      </w:pPr>
      <w:rPr>
        <w:rFonts w:ascii="Times New Roman" w:hAnsi="Times New Roman" w:cs="Times New Roman" w:hint="default"/>
      </w:rPr>
    </w:lvl>
    <w:lvl w:ilvl="4">
      <w:start w:val="1"/>
      <w:numFmt w:val="decimal"/>
      <w:lvlText w:val="%1-%2.%3.%4.%5"/>
      <w:lvlJc w:val="left"/>
      <w:pPr>
        <w:ind w:left="2880" w:hanging="1440"/>
      </w:pPr>
      <w:rPr>
        <w:rFonts w:ascii="Times New Roman" w:hAnsi="Times New Roman" w:cs="Times New Roman" w:hint="default"/>
      </w:rPr>
    </w:lvl>
    <w:lvl w:ilvl="5">
      <w:start w:val="1"/>
      <w:numFmt w:val="decimal"/>
      <w:lvlText w:val="%1-%2.%3.%4.%5.%6"/>
      <w:lvlJc w:val="left"/>
      <w:pPr>
        <w:ind w:left="3600" w:hanging="1800"/>
      </w:pPr>
      <w:rPr>
        <w:rFonts w:ascii="Times New Roman" w:hAnsi="Times New Roman" w:cs="Times New Roman" w:hint="default"/>
      </w:rPr>
    </w:lvl>
    <w:lvl w:ilvl="6">
      <w:start w:val="1"/>
      <w:numFmt w:val="decimal"/>
      <w:lvlText w:val="%1-%2.%3.%4.%5.%6.%7"/>
      <w:lvlJc w:val="left"/>
      <w:pPr>
        <w:ind w:left="4320" w:hanging="2160"/>
      </w:pPr>
      <w:rPr>
        <w:rFonts w:ascii="Times New Roman" w:hAnsi="Times New Roman" w:cs="Times New Roman" w:hint="default"/>
      </w:rPr>
    </w:lvl>
    <w:lvl w:ilvl="7">
      <w:start w:val="1"/>
      <w:numFmt w:val="decimal"/>
      <w:lvlText w:val="%1-%2.%3.%4.%5.%6.%7.%8"/>
      <w:lvlJc w:val="left"/>
      <w:pPr>
        <w:ind w:left="4680" w:hanging="2160"/>
      </w:pPr>
      <w:rPr>
        <w:rFonts w:ascii="Times New Roman" w:hAnsi="Times New Roman" w:cs="Times New Roman" w:hint="default"/>
      </w:rPr>
    </w:lvl>
    <w:lvl w:ilvl="8">
      <w:start w:val="1"/>
      <w:numFmt w:val="decimal"/>
      <w:lvlText w:val="%1-%2.%3.%4.%5.%6.%7.%8.%9"/>
      <w:lvlJc w:val="left"/>
      <w:pPr>
        <w:ind w:left="5400" w:hanging="2520"/>
      </w:pPr>
      <w:rPr>
        <w:rFonts w:ascii="Times New Roman" w:hAnsi="Times New Roman" w:cs="Times New Roman" w:hint="default"/>
      </w:rPr>
    </w:lvl>
  </w:abstractNum>
  <w:abstractNum w:abstractNumId="4">
    <w:nsid w:val="06506498"/>
    <w:multiLevelType w:val="hybridMultilevel"/>
    <w:tmpl w:val="0DFE3326"/>
    <w:lvl w:ilvl="0" w:tplc="04090001">
      <w:start w:val="1"/>
      <w:numFmt w:val="bullet"/>
      <w:lvlText w:val=""/>
      <w:lvlJc w:val="left"/>
      <w:pPr>
        <w:ind w:left="1287" w:hanging="360"/>
      </w:pPr>
      <w:rPr>
        <w:rFonts w:ascii="Symbol" w:hAnsi="Symbol" w:hint="default"/>
      </w:rPr>
    </w:lvl>
    <w:lvl w:ilvl="1" w:tplc="DD3E5680">
      <w:numFmt w:val="bullet"/>
      <w:lvlText w:val="-"/>
      <w:lvlJc w:val="left"/>
      <w:pPr>
        <w:ind w:left="2007" w:hanging="360"/>
      </w:pPr>
      <w:rPr>
        <w:rFonts w:ascii="Simplified Arabic" w:eastAsia="Times New Roman" w:hAnsi="Simplified Arabic" w:cs="Simplified Arabic" w:hint="default"/>
        <w:b/>
        <w:bCs/>
        <w:i w:val="0"/>
        <w:iCs w:val="0"/>
        <w:caps w:val="0"/>
        <w:strike w:val="0"/>
        <w:dstrike w:val="0"/>
        <w:vanish w:val="0"/>
        <w:color w:val="632423"/>
        <w:sz w:val="28"/>
        <w:szCs w:val="20"/>
        <w:vertAlign w:val="baseline"/>
      </w:rPr>
    </w:lvl>
    <w:lvl w:ilvl="2" w:tplc="8A1E3D02">
      <w:start w:val="10"/>
      <w:numFmt w:val="bullet"/>
      <w:lvlText w:val=""/>
      <w:lvlJc w:val="left"/>
      <w:pPr>
        <w:ind w:left="2727" w:hanging="360"/>
      </w:pPr>
      <w:rPr>
        <w:rFonts w:ascii="Wingdings" w:eastAsia="Times New Roman" w:hAnsi="Wingdings" w:cs="Simplified Arabic"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06730E6D"/>
    <w:multiLevelType w:val="hybridMultilevel"/>
    <w:tmpl w:val="3A88F25C"/>
    <w:lvl w:ilvl="0" w:tplc="404C297C">
      <w:start w:val="1"/>
      <w:numFmt w:val="bullet"/>
      <w:lvlText w:val=""/>
      <w:lvlJc w:val="left"/>
      <w:pPr>
        <w:ind w:left="720" w:hanging="360"/>
      </w:pPr>
      <w:rPr>
        <w:rFonts w:ascii="Symbol" w:hAnsi="Symbol" w:cs="Symbol" w:hint="default"/>
        <w:b/>
        <w:bCs/>
        <w:i w:val="0"/>
        <w:iCs w:val="0"/>
        <w:color w:val="7E00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CF6617"/>
    <w:multiLevelType w:val="hybridMultilevel"/>
    <w:tmpl w:val="951E2BB0"/>
    <w:lvl w:ilvl="0" w:tplc="DD3E5680">
      <w:numFmt w:val="bullet"/>
      <w:lvlText w:val="-"/>
      <w:lvlJc w:val="left"/>
      <w:pPr>
        <w:ind w:left="720" w:hanging="360"/>
      </w:pPr>
      <w:rPr>
        <w:rFonts w:ascii="Simplified Arabic" w:eastAsia="Times New Roman" w:hAnsi="Simplified Arabic" w:cs="Simplified Arabic" w:hint="default"/>
        <w:b/>
        <w:bCs/>
        <w:i w:val="0"/>
        <w:iCs w:val="0"/>
        <w:caps w:val="0"/>
        <w:strike w:val="0"/>
        <w:dstrike w:val="0"/>
        <w:vanish w:val="0"/>
        <w:color w:val="632423"/>
        <w:sz w:val="28"/>
        <w:szCs w:val="2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271C57"/>
    <w:multiLevelType w:val="hybridMultilevel"/>
    <w:tmpl w:val="B96E4A7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nsid w:val="080C7419"/>
    <w:multiLevelType w:val="hybridMultilevel"/>
    <w:tmpl w:val="412EF19A"/>
    <w:lvl w:ilvl="0" w:tplc="20745CD8">
      <w:numFmt w:val="none"/>
      <w:pStyle w:val="PB"/>
      <w:lvlText w:val=""/>
      <w:lvlJc w:val="left"/>
      <w:pPr>
        <w:tabs>
          <w:tab w:val="num" w:pos="567"/>
        </w:tabs>
        <w:ind w:left="284" w:hanging="284"/>
      </w:pPr>
      <w:rPr>
        <w:rFonts w:ascii="Wingdings" w:hAnsi="Wingdings" w:hint="default"/>
        <w:b/>
        <w:bCs/>
        <w:i w:val="0"/>
        <w:iCs w:val="0"/>
        <w:caps w:val="0"/>
        <w:strike w:val="0"/>
        <w:dstrike w:val="0"/>
        <w:vanish w:val="0"/>
        <w:color w:val="990033"/>
        <w:sz w:val="24"/>
        <w:szCs w:val="24"/>
        <w:vertAlign w:val="baseline"/>
      </w:rPr>
    </w:lvl>
    <w:lvl w:ilvl="1" w:tplc="04090019">
      <w:start w:val="5"/>
      <w:numFmt w:val="decimal"/>
      <w:lvlText w:val="%2-"/>
      <w:lvlJc w:val="left"/>
      <w:pPr>
        <w:tabs>
          <w:tab w:val="num" w:pos="1950"/>
        </w:tabs>
        <w:ind w:left="1950" w:hanging="870"/>
      </w:pPr>
      <w:rPr>
        <w:rFonts w:hint="default"/>
      </w:rPr>
    </w:lvl>
    <w:lvl w:ilvl="2" w:tplc="0409001B">
      <w:start w:val="9"/>
      <w:numFmt w:val="decimal"/>
      <w:lvlText w:val="%3"/>
      <w:lvlJc w:val="left"/>
      <w:pPr>
        <w:tabs>
          <w:tab w:val="num" w:pos="2550"/>
        </w:tabs>
        <w:ind w:left="2550" w:hanging="57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97B5AA2"/>
    <w:multiLevelType w:val="hybridMultilevel"/>
    <w:tmpl w:val="9C70FFBC"/>
    <w:lvl w:ilvl="0" w:tplc="04090019">
      <w:start w:val="1"/>
      <w:numFmt w:val="bullet"/>
      <w:lvlText w:val="-"/>
      <w:lvlJc w:val="left"/>
      <w:pPr>
        <w:ind w:left="720" w:hanging="360"/>
      </w:pPr>
      <w:rPr>
        <w:rFonts w:ascii="ZapfCalligr BT" w:hAnsi="ZapfCalligr BT" w:hint="default"/>
        <w:b/>
        <w:bCs/>
        <w:i w:val="0"/>
        <w:iCs w:val="0"/>
        <w:color w:val="632423"/>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0A4F34"/>
    <w:multiLevelType w:val="hybridMultilevel"/>
    <w:tmpl w:val="7A603AA0"/>
    <w:lvl w:ilvl="0" w:tplc="04090001">
      <w:start w:val="1"/>
      <w:numFmt w:val="bullet"/>
      <w:lvlText w:val=""/>
      <w:lvlJc w:val="left"/>
      <w:pPr>
        <w:ind w:left="1311" w:hanging="360"/>
      </w:pPr>
      <w:rPr>
        <w:rFonts w:ascii="Symbol" w:hAnsi="Symbol" w:hint="default"/>
      </w:rPr>
    </w:lvl>
    <w:lvl w:ilvl="1" w:tplc="04090003" w:tentative="1">
      <w:start w:val="1"/>
      <w:numFmt w:val="bullet"/>
      <w:lvlText w:val="o"/>
      <w:lvlJc w:val="left"/>
      <w:pPr>
        <w:ind w:left="2031" w:hanging="360"/>
      </w:pPr>
      <w:rPr>
        <w:rFonts w:ascii="Courier New" w:hAnsi="Courier New" w:cs="Courier New" w:hint="default"/>
      </w:rPr>
    </w:lvl>
    <w:lvl w:ilvl="2" w:tplc="04090005" w:tentative="1">
      <w:start w:val="1"/>
      <w:numFmt w:val="bullet"/>
      <w:lvlText w:val=""/>
      <w:lvlJc w:val="left"/>
      <w:pPr>
        <w:ind w:left="2751" w:hanging="360"/>
      </w:pPr>
      <w:rPr>
        <w:rFonts w:ascii="Wingdings" w:hAnsi="Wingdings" w:hint="default"/>
      </w:rPr>
    </w:lvl>
    <w:lvl w:ilvl="3" w:tplc="04090001" w:tentative="1">
      <w:start w:val="1"/>
      <w:numFmt w:val="bullet"/>
      <w:lvlText w:val=""/>
      <w:lvlJc w:val="left"/>
      <w:pPr>
        <w:ind w:left="3471" w:hanging="360"/>
      </w:pPr>
      <w:rPr>
        <w:rFonts w:ascii="Symbol" w:hAnsi="Symbol" w:hint="default"/>
      </w:rPr>
    </w:lvl>
    <w:lvl w:ilvl="4" w:tplc="04090003" w:tentative="1">
      <w:start w:val="1"/>
      <w:numFmt w:val="bullet"/>
      <w:lvlText w:val="o"/>
      <w:lvlJc w:val="left"/>
      <w:pPr>
        <w:ind w:left="4191" w:hanging="360"/>
      </w:pPr>
      <w:rPr>
        <w:rFonts w:ascii="Courier New" w:hAnsi="Courier New" w:cs="Courier New" w:hint="default"/>
      </w:rPr>
    </w:lvl>
    <w:lvl w:ilvl="5" w:tplc="04090005" w:tentative="1">
      <w:start w:val="1"/>
      <w:numFmt w:val="bullet"/>
      <w:lvlText w:val=""/>
      <w:lvlJc w:val="left"/>
      <w:pPr>
        <w:ind w:left="4911" w:hanging="360"/>
      </w:pPr>
      <w:rPr>
        <w:rFonts w:ascii="Wingdings" w:hAnsi="Wingdings" w:hint="default"/>
      </w:rPr>
    </w:lvl>
    <w:lvl w:ilvl="6" w:tplc="04090001" w:tentative="1">
      <w:start w:val="1"/>
      <w:numFmt w:val="bullet"/>
      <w:lvlText w:val=""/>
      <w:lvlJc w:val="left"/>
      <w:pPr>
        <w:ind w:left="5631" w:hanging="360"/>
      </w:pPr>
      <w:rPr>
        <w:rFonts w:ascii="Symbol" w:hAnsi="Symbol" w:hint="default"/>
      </w:rPr>
    </w:lvl>
    <w:lvl w:ilvl="7" w:tplc="04090003" w:tentative="1">
      <w:start w:val="1"/>
      <w:numFmt w:val="bullet"/>
      <w:lvlText w:val="o"/>
      <w:lvlJc w:val="left"/>
      <w:pPr>
        <w:ind w:left="6351" w:hanging="360"/>
      </w:pPr>
      <w:rPr>
        <w:rFonts w:ascii="Courier New" w:hAnsi="Courier New" w:cs="Courier New" w:hint="default"/>
      </w:rPr>
    </w:lvl>
    <w:lvl w:ilvl="8" w:tplc="04090005" w:tentative="1">
      <w:start w:val="1"/>
      <w:numFmt w:val="bullet"/>
      <w:lvlText w:val=""/>
      <w:lvlJc w:val="left"/>
      <w:pPr>
        <w:ind w:left="7071" w:hanging="360"/>
      </w:pPr>
      <w:rPr>
        <w:rFonts w:ascii="Wingdings" w:hAnsi="Wingdings" w:hint="default"/>
      </w:rPr>
    </w:lvl>
  </w:abstractNum>
  <w:abstractNum w:abstractNumId="11">
    <w:nsid w:val="0A6C07D4"/>
    <w:multiLevelType w:val="hybridMultilevel"/>
    <w:tmpl w:val="FE441D58"/>
    <w:lvl w:ilvl="0" w:tplc="04090019">
      <w:start w:val="1"/>
      <w:numFmt w:val="bullet"/>
      <w:lvlText w:val="-"/>
      <w:lvlJc w:val="left"/>
      <w:pPr>
        <w:ind w:left="1287" w:hanging="360"/>
      </w:pPr>
      <w:rPr>
        <w:rFonts w:ascii="ZapfCalligr BT" w:hAnsi="ZapfCalligr BT" w:hint="default"/>
        <w:b/>
        <w:bCs/>
        <w:i w:val="0"/>
        <w:iCs w:val="0"/>
        <w:caps w:val="0"/>
        <w:strike w:val="0"/>
        <w:dstrike w:val="0"/>
        <w:vanish w:val="0"/>
        <w:color w:val="632423"/>
        <w:sz w:val="20"/>
        <w:szCs w:val="28"/>
        <w:vertAlign w:val="baseline"/>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0B8D486D"/>
    <w:multiLevelType w:val="hybridMultilevel"/>
    <w:tmpl w:val="A8CAD016"/>
    <w:lvl w:ilvl="0" w:tplc="597A203E">
      <w:start w:val="1"/>
      <w:numFmt w:val="bullet"/>
      <w:lvlText w:val=""/>
      <w:lvlJc w:val="left"/>
      <w:pPr>
        <w:ind w:left="720" w:hanging="360"/>
      </w:pPr>
      <w:rPr>
        <w:rFonts w:ascii="Wingdings" w:hAnsi="Wingdings" w:cs="Wingdings" w:hint="default"/>
        <w:b/>
        <w:bCs/>
        <w:i w:val="0"/>
        <w:iCs w:val="0"/>
        <w:caps w:val="0"/>
        <w:strike w:val="0"/>
        <w:dstrike w:val="0"/>
        <w:vanish w:val="0"/>
        <w:color w:val="632423"/>
        <w:sz w:val="28"/>
        <w:szCs w:val="20"/>
        <w:vertAlign w:val="baseline"/>
      </w:rPr>
    </w:lvl>
    <w:lvl w:ilvl="1" w:tplc="DD3E5680">
      <w:numFmt w:val="bullet"/>
      <w:lvlText w:val="-"/>
      <w:lvlJc w:val="left"/>
      <w:pPr>
        <w:ind w:left="1440" w:hanging="360"/>
      </w:pPr>
      <w:rPr>
        <w:rFonts w:ascii="Simplified Arabic" w:eastAsia="Times New Roman" w:hAnsi="Simplified Arabic" w:cs="Simplified Arabic" w:hint="default"/>
        <w:b/>
        <w:bCs/>
        <w:i w:val="0"/>
        <w:iCs w:val="0"/>
        <w:caps w:val="0"/>
        <w:strike w:val="0"/>
        <w:dstrike w:val="0"/>
        <w:vanish w:val="0"/>
        <w:color w:val="632423"/>
        <w:sz w:val="28"/>
        <w:szCs w:val="20"/>
        <w:vertAlign w:val="baseli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E95751"/>
    <w:multiLevelType w:val="hybridMultilevel"/>
    <w:tmpl w:val="2D6CE752"/>
    <w:lvl w:ilvl="0" w:tplc="79948BF8">
      <w:start w:val="1"/>
      <w:numFmt w:val="decimal"/>
      <w:lvlText w:val="%1-"/>
      <w:lvlJc w:val="left"/>
      <w:pPr>
        <w:ind w:left="1800" w:hanging="360"/>
      </w:pPr>
      <w:rPr>
        <w:rFonts w:cs="Times New Roman" w:hint="default"/>
        <w:sz w:val="24"/>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0E686D5F"/>
    <w:multiLevelType w:val="multilevel"/>
    <w:tmpl w:val="5024CD5E"/>
    <w:lvl w:ilvl="0">
      <w:start w:val="1"/>
      <w:numFmt w:val="decimal"/>
      <w:lvlText w:val="%1"/>
      <w:lvlJc w:val="left"/>
      <w:pPr>
        <w:ind w:left="540" w:hanging="540"/>
      </w:pPr>
      <w:rPr>
        <w:rFonts w:hint="default"/>
        <w:sz w:val="32"/>
      </w:rPr>
    </w:lvl>
    <w:lvl w:ilvl="1">
      <w:start w:val="1"/>
      <w:numFmt w:val="decimal"/>
      <w:lvlText w:val="%1-%2"/>
      <w:lvlJc w:val="left"/>
      <w:pPr>
        <w:ind w:left="1080" w:hanging="720"/>
      </w:pPr>
      <w:rPr>
        <w:rFonts w:hint="default"/>
        <w:sz w:val="32"/>
      </w:rPr>
    </w:lvl>
    <w:lvl w:ilvl="2">
      <w:start w:val="1"/>
      <w:numFmt w:val="decimal"/>
      <w:lvlText w:val="%1-%2.%3"/>
      <w:lvlJc w:val="left"/>
      <w:pPr>
        <w:ind w:left="1440" w:hanging="720"/>
      </w:pPr>
      <w:rPr>
        <w:rFonts w:hint="default"/>
        <w:sz w:val="32"/>
      </w:rPr>
    </w:lvl>
    <w:lvl w:ilvl="3">
      <w:start w:val="1"/>
      <w:numFmt w:val="decimal"/>
      <w:lvlText w:val="%1-%2.%3.%4"/>
      <w:lvlJc w:val="left"/>
      <w:pPr>
        <w:ind w:left="2160" w:hanging="1080"/>
      </w:pPr>
      <w:rPr>
        <w:rFonts w:hint="default"/>
        <w:sz w:val="32"/>
      </w:rPr>
    </w:lvl>
    <w:lvl w:ilvl="4">
      <w:start w:val="1"/>
      <w:numFmt w:val="decimal"/>
      <w:lvlText w:val="%1-%2.%3.%4.%5"/>
      <w:lvlJc w:val="left"/>
      <w:pPr>
        <w:ind w:left="2880" w:hanging="1440"/>
      </w:pPr>
      <w:rPr>
        <w:rFonts w:hint="default"/>
        <w:sz w:val="32"/>
      </w:rPr>
    </w:lvl>
    <w:lvl w:ilvl="5">
      <w:start w:val="1"/>
      <w:numFmt w:val="decimal"/>
      <w:lvlText w:val="%1-%2.%3.%4.%5.%6"/>
      <w:lvlJc w:val="left"/>
      <w:pPr>
        <w:ind w:left="3240" w:hanging="1440"/>
      </w:pPr>
      <w:rPr>
        <w:rFonts w:hint="default"/>
        <w:sz w:val="32"/>
      </w:rPr>
    </w:lvl>
    <w:lvl w:ilvl="6">
      <w:start w:val="1"/>
      <w:numFmt w:val="decimal"/>
      <w:lvlText w:val="%1-%2.%3.%4.%5.%6.%7"/>
      <w:lvlJc w:val="left"/>
      <w:pPr>
        <w:ind w:left="3960" w:hanging="1800"/>
      </w:pPr>
      <w:rPr>
        <w:rFonts w:hint="default"/>
        <w:sz w:val="32"/>
      </w:rPr>
    </w:lvl>
    <w:lvl w:ilvl="7">
      <w:start w:val="1"/>
      <w:numFmt w:val="decimal"/>
      <w:lvlText w:val="%1-%2.%3.%4.%5.%6.%7.%8"/>
      <w:lvlJc w:val="left"/>
      <w:pPr>
        <w:ind w:left="4680" w:hanging="2160"/>
      </w:pPr>
      <w:rPr>
        <w:rFonts w:hint="default"/>
        <w:sz w:val="32"/>
      </w:rPr>
    </w:lvl>
    <w:lvl w:ilvl="8">
      <w:start w:val="1"/>
      <w:numFmt w:val="decimal"/>
      <w:lvlText w:val="%1-%2.%3.%4.%5.%6.%7.%8.%9"/>
      <w:lvlJc w:val="left"/>
      <w:pPr>
        <w:ind w:left="5040" w:hanging="2160"/>
      </w:pPr>
      <w:rPr>
        <w:rFonts w:hint="default"/>
        <w:sz w:val="32"/>
      </w:rPr>
    </w:lvl>
  </w:abstractNum>
  <w:abstractNum w:abstractNumId="15">
    <w:nsid w:val="10890008"/>
    <w:multiLevelType w:val="hybridMultilevel"/>
    <w:tmpl w:val="C01A2E3C"/>
    <w:lvl w:ilvl="0" w:tplc="DC4E1B7C">
      <w:start w:val="11"/>
      <w:numFmt w:val="decimal"/>
      <w:lvlText w:val="%1."/>
      <w:lvlJc w:val="left"/>
      <w:pPr>
        <w:ind w:left="720" w:hanging="360"/>
      </w:pPr>
      <w:rPr>
        <w:rFonts w:hint="default"/>
      </w:rPr>
    </w:lvl>
    <w:lvl w:ilvl="1" w:tplc="7AD6C5C6">
      <w:start w:val="1"/>
      <w:numFmt w:val="decimal"/>
      <w:lvlText w:val="%2-"/>
      <w:lvlJc w:val="left"/>
      <w:pPr>
        <w:ind w:left="1440" w:hanging="360"/>
      </w:pPr>
      <w:rPr>
        <w:rFonts w:cs="Times New Roman"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7D452E"/>
    <w:multiLevelType w:val="hybridMultilevel"/>
    <w:tmpl w:val="589CD2F4"/>
    <w:lvl w:ilvl="0" w:tplc="DD3E5680">
      <w:numFmt w:val="bullet"/>
      <w:lvlText w:val="-"/>
      <w:lvlJc w:val="left"/>
      <w:pPr>
        <w:ind w:left="1080" w:hanging="360"/>
      </w:pPr>
      <w:rPr>
        <w:rFonts w:ascii="Simplified Arabic" w:eastAsia="Times New Roman" w:hAnsi="Simplified Arabic" w:cs="Simplified Arabic" w:hint="default"/>
        <w:b/>
        <w:bCs/>
        <w:i w:val="0"/>
        <w:iCs w:val="0"/>
        <w:caps w:val="0"/>
        <w:strike w:val="0"/>
        <w:dstrike w:val="0"/>
        <w:vanish w:val="0"/>
        <w:color w:val="632423"/>
        <w:sz w:val="28"/>
        <w:szCs w:val="20"/>
        <w:vertAlign w:val="baseline"/>
      </w:rPr>
    </w:lvl>
    <w:lvl w:ilvl="1" w:tplc="E342ED2E">
      <w:numFmt w:val="bullet"/>
      <w:lvlText w:val="·"/>
      <w:lvlJc w:val="left"/>
      <w:pPr>
        <w:ind w:left="1800" w:hanging="360"/>
      </w:pPr>
      <w:rPr>
        <w:rFonts w:ascii="Times New Roman" w:eastAsia="Times New Roman" w:hAnsi="Times New Roman"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nsid w:val="16167B28"/>
    <w:multiLevelType w:val="hybridMultilevel"/>
    <w:tmpl w:val="E758C91A"/>
    <w:lvl w:ilvl="0" w:tplc="44F02B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6D93273"/>
    <w:multiLevelType w:val="multilevel"/>
    <w:tmpl w:val="4B660486"/>
    <w:lvl w:ilvl="0">
      <w:start w:val="4"/>
      <w:numFmt w:val="decimal"/>
      <w:lvlText w:val="%1"/>
      <w:lvlJc w:val="left"/>
      <w:pPr>
        <w:ind w:left="435" w:hanging="435"/>
      </w:pPr>
      <w:rPr>
        <w:rFonts w:hint="default"/>
      </w:rPr>
    </w:lvl>
    <w:lvl w:ilvl="1">
      <w:start w:val="1"/>
      <w:numFmt w:val="decimal"/>
      <w:pStyle w:val="Heading2"/>
      <w:lvlText w:val="%2-"/>
      <w:lvlJc w:val="left"/>
      <w:pPr>
        <w:ind w:left="1170" w:hanging="720"/>
      </w:pPr>
      <w:rPr>
        <w:rFonts w:ascii="Simplified Arabic" w:hAnsi="Simplified Arabic" w:cs="Simplified Arabic" w:hint="default"/>
        <w:sz w:val="26"/>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9">
    <w:nsid w:val="17A84EFD"/>
    <w:multiLevelType w:val="hybridMultilevel"/>
    <w:tmpl w:val="2DCC4DC2"/>
    <w:lvl w:ilvl="0" w:tplc="A2B45E68">
      <w:start w:val="1"/>
      <w:numFmt w:val="decimal"/>
      <w:lvlText w:val="%1-"/>
      <w:lvlJc w:val="left"/>
      <w:pPr>
        <w:ind w:left="720" w:hanging="360"/>
      </w:pPr>
      <w:rPr>
        <w:rFonts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9225B9D"/>
    <w:multiLevelType w:val="hybridMultilevel"/>
    <w:tmpl w:val="A8369FEC"/>
    <w:lvl w:ilvl="0" w:tplc="04090001">
      <w:start w:val="1"/>
      <w:numFmt w:val="bullet"/>
      <w:lvlText w:val=""/>
      <w:lvlJc w:val="left"/>
      <w:pPr>
        <w:ind w:left="720" w:hanging="360"/>
      </w:pPr>
      <w:rPr>
        <w:rFonts w:ascii="Symbol" w:hAnsi="Symbol" w:hint="default"/>
      </w:rPr>
    </w:lvl>
    <w:lvl w:ilvl="1" w:tplc="310264E6">
      <w:numFmt w:val="bullet"/>
      <w:lvlText w:val="-"/>
      <w:lvlJc w:val="left"/>
      <w:pPr>
        <w:ind w:left="1440" w:hanging="360"/>
      </w:pPr>
      <w:rPr>
        <w:rFonts w:ascii="Tahoma" w:eastAsia="Times New Roman" w:hAnsi="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942409C"/>
    <w:multiLevelType w:val="hybridMultilevel"/>
    <w:tmpl w:val="1930908A"/>
    <w:lvl w:ilvl="0" w:tplc="C7DA9AE0">
      <w:start w:val="1"/>
      <w:numFmt w:val="none"/>
      <w:pStyle w:val="PAb"/>
      <w:lvlText w:val=""/>
      <w:lvlJc w:val="center"/>
      <w:pPr>
        <w:tabs>
          <w:tab w:val="num" w:pos="644"/>
        </w:tabs>
        <w:ind w:left="356" w:hanging="72"/>
      </w:pPr>
      <w:rPr>
        <w:rFonts w:ascii="Wingdings" w:hAnsi="Wingdings" w:cs="Times New Roman" w:hint="default"/>
        <w:b w:val="0"/>
        <w:bCs w:val="0"/>
        <w:i w:val="0"/>
        <w:iCs w:val="0"/>
        <w:color w:val="auto"/>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9482267"/>
    <w:multiLevelType w:val="hybridMultilevel"/>
    <w:tmpl w:val="EFDECA0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nsid w:val="1BFE0E46"/>
    <w:multiLevelType w:val="hybridMultilevel"/>
    <w:tmpl w:val="F8AC87C4"/>
    <w:lvl w:ilvl="0" w:tplc="65D88E44">
      <w:start w:val="1"/>
      <w:numFmt w:val="decimal"/>
      <w:lvlText w:val="%1-"/>
      <w:lvlJc w:val="left"/>
      <w:pPr>
        <w:ind w:left="720" w:hanging="360"/>
      </w:pPr>
      <w:rPr>
        <w:rFonts w:cs="Times New Roman"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CFE63A3"/>
    <w:multiLevelType w:val="hybridMultilevel"/>
    <w:tmpl w:val="72A6C142"/>
    <w:lvl w:ilvl="0" w:tplc="A5CC3286">
      <w:start w:val="1"/>
      <w:numFmt w:val="decimal"/>
      <w:lvlText w:val="%1-"/>
      <w:lvlJc w:val="left"/>
      <w:pPr>
        <w:ind w:left="1287" w:hanging="360"/>
      </w:pPr>
      <w:rPr>
        <w:rFonts w:cs="Times New Roman"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5">
    <w:nsid w:val="1D37057C"/>
    <w:multiLevelType w:val="hybridMultilevel"/>
    <w:tmpl w:val="C504B0CA"/>
    <w:lvl w:ilvl="0" w:tplc="7FD0E716">
      <w:start w:val="1"/>
      <w:numFmt w:val="bullet"/>
      <w:pStyle w:val="Bull-A"/>
      <w:lvlText w:val=""/>
      <w:lvlJc w:val="left"/>
      <w:pPr>
        <w:ind w:left="1429" w:hanging="360"/>
      </w:pPr>
      <w:rPr>
        <w:rFonts w:ascii="Wingdings" w:hAnsi="Wingdings" w:cs="Wingdings" w:hint="default"/>
        <w:b w:val="0"/>
        <w:bCs w:val="0"/>
        <w:i w:val="0"/>
        <w:iCs w:val="0"/>
        <w:caps w:val="0"/>
        <w:smallCaps w:val="0"/>
        <w:strike w:val="0"/>
        <w:dstrike w:val="0"/>
        <w:noProof w:val="0"/>
        <w:snapToGrid w:val="0"/>
        <w:vanish w:val="0"/>
        <w:color w:val="632423"/>
        <w:spacing w:val="0"/>
        <w:w w:val="0"/>
        <w:kern w:val="0"/>
        <w:position w:val="0"/>
        <w:szCs w:val="0"/>
        <w:u w:val="none"/>
        <w:vertAlign w:val="baseline"/>
        <w:em w:val="none"/>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nsid w:val="1D3F3218"/>
    <w:multiLevelType w:val="hybridMultilevel"/>
    <w:tmpl w:val="1D98CF6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nsid w:val="1D7D7E71"/>
    <w:multiLevelType w:val="hybridMultilevel"/>
    <w:tmpl w:val="0FB4DAE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nsid w:val="1E6A735E"/>
    <w:multiLevelType w:val="hybridMultilevel"/>
    <w:tmpl w:val="B38EDA24"/>
    <w:lvl w:ilvl="0" w:tplc="A2DC5614">
      <w:start w:val="1"/>
      <w:numFmt w:val="bullet"/>
      <w:pStyle w:val="PBEng"/>
      <w:lvlText w:val=""/>
      <w:lvlJc w:val="left"/>
      <w:pPr>
        <w:tabs>
          <w:tab w:val="num" w:pos="644"/>
        </w:tabs>
        <w:ind w:left="644"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1E875A88"/>
    <w:multiLevelType w:val="hybridMultilevel"/>
    <w:tmpl w:val="D76CF56E"/>
    <w:lvl w:ilvl="0" w:tplc="DD3E5680">
      <w:numFmt w:val="bullet"/>
      <w:lvlText w:val="-"/>
      <w:lvlJc w:val="left"/>
      <w:pPr>
        <w:ind w:left="862" w:hanging="360"/>
      </w:pPr>
      <w:rPr>
        <w:rFonts w:ascii="Simplified Arabic" w:eastAsia="Times New Roman" w:hAnsi="Simplified Arabic" w:cs="Simplified Arabic"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0">
    <w:nsid w:val="202C7A2E"/>
    <w:multiLevelType w:val="hybridMultilevel"/>
    <w:tmpl w:val="0EC61F5A"/>
    <w:lvl w:ilvl="0" w:tplc="47166FD0">
      <w:start w:val="1"/>
      <w:numFmt w:val="decimal"/>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31">
    <w:nsid w:val="21156B7C"/>
    <w:multiLevelType w:val="hybridMultilevel"/>
    <w:tmpl w:val="173EE994"/>
    <w:lvl w:ilvl="0" w:tplc="2A50B8FC">
      <w:start w:val="1"/>
      <w:numFmt w:val="bullet"/>
      <w:pStyle w:val="B"/>
      <w:lvlText w:val=""/>
      <w:lvlJc w:val="left"/>
      <w:pPr>
        <w:tabs>
          <w:tab w:val="num" w:pos="644"/>
        </w:tabs>
        <w:ind w:left="644" w:hanging="360"/>
      </w:pPr>
      <w:rPr>
        <w:rFonts w:ascii="Wingdings" w:hAnsi="Wingdings" w:hint="default"/>
        <w:b/>
        <w:i w:val="0"/>
        <w:color w:val="auto"/>
        <w:sz w:val="28"/>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2">
    <w:nsid w:val="215160A2"/>
    <w:multiLevelType w:val="hybridMultilevel"/>
    <w:tmpl w:val="03621F42"/>
    <w:lvl w:ilvl="0" w:tplc="1CBEE83A">
      <w:start w:val="1"/>
      <w:numFmt w:val="bullet"/>
      <w:lvlText w:val=""/>
      <w:lvlJc w:val="left"/>
      <w:pPr>
        <w:ind w:left="720" w:hanging="360"/>
      </w:pPr>
      <w:rPr>
        <w:rFonts w:ascii="Symbol" w:hAnsi="Symbol" w:cs="Symbol" w:hint="default"/>
        <w:b/>
        <w:bCs/>
        <w:i w:val="0"/>
        <w:iCs w:val="0"/>
        <w:caps w:val="0"/>
        <w:strike w:val="0"/>
        <w:dstrike w:val="0"/>
        <w:vanish w:val="0"/>
        <w:color w:val="722A28"/>
        <w:sz w:val="28"/>
        <w:szCs w:val="2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3C1529F"/>
    <w:multiLevelType w:val="hybridMultilevel"/>
    <w:tmpl w:val="D078005C"/>
    <w:lvl w:ilvl="0" w:tplc="DD3E5680">
      <w:numFmt w:val="bullet"/>
      <w:lvlText w:val="-"/>
      <w:lvlJc w:val="left"/>
      <w:pPr>
        <w:ind w:left="720" w:hanging="360"/>
      </w:pPr>
      <w:rPr>
        <w:rFonts w:ascii="Simplified Arabic" w:eastAsia="Times New Roman" w:hAnsi="Simplified Arabic" w:cs="Simplified Arabic" w:hint="default"/>
        <w:b/>
        <w:bCs/>
        <w:i w:val="0"/>
        <w:iCs w:val="0"/>
        <w:caps w:val="0"/>
        <w:strike w:val="0"/>
        <w:dstrike w:val="0"/>
        <w:vanish w:val="0"/>
        <w:color w:val="632423"/>
        <w:sz w:val="28"/>
        <w:szCs w:val="2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4976C79"/>
    <w:multiLevelType w:val="hybridMultilevel"/>
    <w:tmpl w:val="6F302196"/>
    <w:lvl w:ilvl="0" w:tplc="DD3E5680">
      <w:numFmt w:val="bullet"/>
      <w:lvlText w:val="-"/>
      <w:lvlJc w:val="left"/>
      <w:pPr>
        <w:ind w:left="1287" w:hanging="360"/>
      </w:pPr>
      <w:rPr>
        <w:rFonts w:ascii="Simplified Arabic" w:eastAsia="Times New Roman" w:hAnsi="Simplified Arabic" w:cs="Simplified Arabic" w:hint="default"/>
        <w:b/>
        <w:bCs/>
        <w:i w:val="0"/>
        <w:iCs w:val="0"/>
        <w:caps w:val="0"/>
        <w:strike w:val="0"/>
        <w:dstrike w:val="0"/>
        <w:vanish w:val="0"/>
        <w:color w:val="632423"/>
        <w:sz w:val="28"/>
        <w:szCs w:val="28"/>
        <w:vertAlign w:val="baseline"/>
      </w:rPr>
    </w:lvl>
    <w:lvl w:ilvl="1" w:tplc="4ABEA9D2">
      <w:numFmt w:val="bullet"/>
      <w:lvlText w:val="•"/>
      <w:lvlJc w:val="left"/>
      <w:pPr>
        <w:ind w:left="2007" w:hanging="360"/>
      </w:pPr>
      <w:rPr>
        <w:rFonts w:ascii="Times New Roman" w:eastAsia="Calibri" w:hAnsi="Times New Roman" w:cs="Times New Roman"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nsid w:val="25C36058"/>
    <w:multiLevelType w:val="hybridMultilevel"/>
    <w:tmpl w:val="B974468E"/>
    <w:lvl w:ilvl="0" w:tplc="DD3E5680">
      <w:numFmt w:val="bullet"/>
      <w:lvlText w:val="-"/>
      <w:lvlJc w:val="left"/>
      <w:pPr>
        <w:ind w:left="720" w:hanging="360"/>
      </w:pPr>
      <w:rPr>
        <w:rFonts w:ascii="Simplified Arabic" w:eastAsia="Times New Roman" w:hAnsi="Simplified Arabic" w:cs="Simplified Arabic" w:hint="default"/>
        <w:b/>
        <w:bCs/>
        <w:i w:val="0"/>
        <w:iCs w:val="0"/>
        <w:color w:val="632423"/>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65F405F"/>
    <w:multiLevelType w:val="hybridMultilevel"/>
    <w:tmpl w:val="6D3899DE"/>
    <w:lvl w:ilvl="0" w:tplc="1CBEE83A">
      <w:start w:val="1"/>
      <w:numFmt w:val="bullet"/>
      <w:lvlText w:val=""/>
      <w:lvlJc w:val="left"/>
      <w:pPr>
        <w:ind w:left="1287" w:hanging="360"/>
      </w:pPr>
      <w:rPr>
        <w:rFonts w:ascii="Symbol" w:hAnsi="Symbol" w:cs="Symbol" w:hint="default"/>
        <w:b/>
        <w:bCs/>
        <w:i w:val="0"/>
        <w:iCs w:val="0"/>
        <w:caps w:val="0"/>
        <w:strike w:val="0"/>
        <w:dstrike w:val="0"/>
        <w:vanish w:val="0"/>
        <w:color w:val="722A28"/>
        <w:sz w:val="28"/>
        <w:szCs w:val="28"/>
        <w:vertAlign w:val="baseline"/>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nsid w:val="2BA52633"/>
    <w:multiLevelType w:val="hybridMultilevel"/>
    <w:tmpl w:val="7B20E87A"/>
    <w:lvl w:ilvl="0" w:tplc="7670065E">
      <w:start w:val="1"/>
      <w:numFmt w:val="decimal"/>
      <w:lvlText w:val="%1-"/>
      <w:lvlJc w:val="left"/>
      <w:pPr>
        <w:ind w:left="720" w:hanging="360"/>
      </w:pPr>
      <w:rPr>
        <w:rFonts w:cs="Times New Roman" w:hint="default"/>
        <w:b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D641C89"/>
    <w:multiLevelType w:val="hybridMultilevel"/>
    <w:tmpl w:val="D172A58E"/>
    <w:lvl w:ilvl="0" w:tplc="FBDE213A">
      <w:start w:val="1"/>
      <w:numFmt w:val="bullet"/>
      <w:lvlText w:val=""/>
      <w:lvlJc w:val="left"/>
      <w:pPr>
        <w:ind w:left="1353" w:hanging="360"/>
      </w:pPr>
      <w:rPr>
        <w:rFonts w:ascii="Symbol" w:hAnsi="Symbol" w:cs="Symbol" w:hint="default"/>
        <w:caps w:val="0"/>
        <w:strike w:val="0"/>
        <w:dstrike w:val="0"/>
        <w:vanish w:val="0"/>
        <w:color w:val="722A28"/>
        <w:sz w:val="24"/>
        <w:szCs w:val="24"/>
        <w:vertAlign w:val="baseline"/>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9">
    <w:nsid w:val="2E2E608C"/>
    <w:multiLevelType w:val="hybridMultilevel"/>
    <w:tmpl w:val="6A7A457C"/>
    <w:lvl w:ilvl="0" w:tplc="AB7C6552">
      <w:start w:val="1"/>
      <w:numFmt w:val="decimal"/>
      <w:lvlText w:val="%1-"/>
      <w:lvlJc w:val="left"/>
      <w:pPr>
        <w:ind w:left="1890" w:hanging="720"/>
      </w:pPr>
      <w:rPr>
        <w:rFonts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0">
    <w:nsid w:val="2E9A7DA9"/>
    <w:multiLevelType w:val="hybridMultilevel"/>
    <w:tmpl w:val="0D024A1C"/>
    <w:lvl w:ilvl="0" w:tplc="04090019">
      <w:start w:val="1"/>
      <w:numFmt w:val="bullet"/>
      <w:lvlText w:val="-"/>
      <w:lvlJc w:val="left"/>
      <w:pPr>
        <w:ind w:left="1287" w:hanging="360"/>
      </w:pPr>
      <w:rPr>
        <w:rFonts w:ascii="ZapfCalligr BT" w:hAnsi="ZapfCalligr BT" w:hint="default"/>
        <w:b/>
        <w:bCs/>
        <w:i w:val="0"/>
        <w:iCs w:val="0"/>
        <w:caps w:val="0"/>
        <w:strike w:val="0"/>
        <w:dstrike w:val="0"/>
        <w:vanish w:val="0"/>
        <w:color w:val="632423"/>
        <w:sz w:val="20"/>
        <w:szCs w:val="28"/>
        <w:vertAlign w:val="baseline"/>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nsid w:val="2EF82710"/>
    <w:multiLevelType w:val="hybridMultilevel"/>
    <w:tmpl w:val="A490C95A"/>
    <w:lvl w:ilvl="0" w:tplc="DD3E5680">
      <w:numFmt w:val="bullet"/>
      <w:lvlText w:val="-"/>
      <w:lvlJc w:val="left"/>
      <w:pPr>
        <w:ind w:left="1287" w:hanging="360"/>
      </w:pPr>
      <w:rPr>
        <w:rFonts w:ascii="Simplified Arabic" w:eastAsia="Times New Roman" w:hAnsi="Simplified Arabic" w:cs="Simplified Arabic" w:hint="default"/>
        <w:b/>
        <w:bCs/>
        <w:i w:val="0"/>
        <w:iCs w:val="0"/>
        <w:caps w:val="0"/>
        <w:strike w:val="0"/>
        <w:dstrike w:val="0"/>
        <w:vanish w:val="0"/>
        <w:color w:val="632423"/>
        <w:sz w:val="28"/>
        <w:szCs w:val="28"/>
        <w:vertAlign w:val="baseline"/>
      </w:rPr>
    </w:lvl>
    <w:lvl w:ilvl="1" w:tplc="4ABEA9D2">
      <w:numFmt w:val="bullet"/>
      <w:lvlText w:val="•"/>
      <w:lvlJc w:val="left"/>
      <w:pPr>
        <w:ind w:left="2007" w:hanging="360"/>
      </w:pPr>
      <w:rPr>
        <w:rFonts w:ascii="Times New Roman" w:eastAsia="Calibri" w:hAnsi="Times New Roman" w:cs="Times New Roman"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2">
    <w:nsid w:val="2F615905"/>
    <w:multiLevelType w:val="hybridMultilevel"/>
    <w:tmpl w:val="2E222FBA"/>
    <w:lvl w:ilvl="0" w:tplc="8E6EB7A2">
      <w:start w:val="1"/>
      <w:numFmt w:val="decimal"/>
      <w:lvlText w:val="%1-"/>
      <w:lvlJc w:val="left"/>
      <w:pPr>
        <w:ind w:left="720" w:hanging="360"/>
      </w:pPr>
      <w:rPr>
        <w:rFonts w:cs="Times New Roman" w:hint="default"/>
        <w:b/>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F976709"/>
    <w:multiLevelType w:val="multilevel"/>
    <w:tmpl w:val="2432E384"/>
    <w:lvl w:ilvl="0">
      <w:start w:val="3"/>
      <w:numFmt w:val="decimal"/>
      <w:lvlText w:val="%1"/>
      <w:lvlJc w:val="left"/>
      <w:pPr>
        <w:ind w:left="435" w:hanging="43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44">
    <w:nsid w:val="302E05A3"/>
    <w:multiLevelType w:val="hybridMultilevel"/>
    <w:tmpl w:val="BAC80BD2"/>
    <w:lvl w:ilvl="0" w:tplc="DD3E5680">
      <w:numFmt w:val="bullet"/>
      <w:lvlText w:val="-"/>
      <w:lvlJc w:val="left"/>
      <w:pPr>
        <w:ind w:left="1287" w:hanging="360"/>
      </w:pPr>
      <w:rPr>
        <w:rFonts w:ascii="Simplified Arabic" w:eastAsia="Times New Roman" w:hAnsi="Simplified Arabic" w:cs="Simplified Arabic" w:hint="default"/>
        <w:b/>
        <w:bCs/>
        <w:i w:val="0"/>
        <w:iCs w:val="0"/>
        <w:caps w:val="0"/>
        <w:strike w:val="0"/>
        <w:dstrike w:val="0"/>
        <w:vanish w:val="0"/>
        <w:color w:val="632423"/>
        <w:sz w:val="28"/>
        <w:szCs w:val="28"/>
        <w:vertAlign w:val="baseline"/>
      </w:rPr>
    </w:lvl>
    <w:lvl w:ilvl="1" w:tplc="4ABEA9D2">
      <w:numFmt w:val="bullet"/>
      <w:lvlText w:val="•"/>
      <w:lvlJc w:val="left"/>
      <w:pPr>
        <w:ind w:left="2007" w:hanging="360"/>
      </w:pPr>
      <w:rPr>
        <w:rFonts w:ascii="Times New Roman" w:eastAsia="Calibri" w:hAnsi="Times New Roman" w:cs="Times New Roman"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5">
    <w:nsid w:val="33075097"/>
    <w:multiLevelType w:val="hybridMultilevel"/>
    <w:tmpl w:val="6E7C24A8"/>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6">
    <w:nsid w:val="33201AA5"/>
    <w:multiLevelType w:val="hybridMultilevel"/>
    <w:tmpl w:val="23D8653E"/>
    <w:lvl w:ilvl="0" w:tplc="8E6EB7A2">
      <w:start w:val="1"/>
      <w:numFmt w:val="decimal"/>
      <w:lvlText w:val="%1-"/>
      <w:lvlJc w:val="left"/>
      <w:pPr>
        <w:ind w:left="720" w:hanging="360"/>
      </w:pPr>
      <w:rPr>
        <w:rFonts w:cs="Times New Roman" w:hint="default"/>
        <w:b/>
        <w:sz w:val="28"/>
      </w:rPr>
    </w:lvl>
    <w:lvl w:ilvl="1" w:tplc="A504F758">
      <w:start w:val="1"/>
      <w:numFmt w:val="arabicAbjad"/>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3EE7EC7"/>
    <w:multiLevelType w:val="hybridMultilevel"/>
    <w:tmpl w:val="C2221AC4"/>
    <w:lvl w:ilvl="0" w:tplc="E618D886">
      <w:start w:val="1"/>
      <w:numFmt w:val="decimal"/>
      <w:lvlText w:val="%1-"/>
      <w:lvlJc w:val="left"/>
      <w:pPr>
        <w:ind w:left="1287" w:hanging="360"/>
      </w:pPr>
      <w:rPr>
        <w:rFonts w:hint="default"/>
        <w:b w:val="0"/>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8">
    <w:nsid w:val="37AF7812"/>
    <w:multiLevelType w:val="hybridMultilevel"/>
    <w:tmpl w:val="1E981F3A"/>
    <w:lvl w:ilvl="0" w:tplc="E8F6E3BE">
      <w:start w:val="1"/>
      <w:numFmt w:val="bullet"/>
      <w:pStyle w:val="B-Bull"/>
      <w:lvlText w:val=""/>
      <w:lvlJc w:val="left"/>
      <w:pPr>
        <w:tabs>
          <w:tab w:val="num" w:pos="680"/>
        </w:tabs>
        <w:ind w:left="709" w:hanging="29"/>
      </w:pPr>
      <w:rPr>
        <w:rFonts w:ascii="Wingdings" w:hAnsi="Wingdings" w:cs="Times New Roman" w:hint="default"/>
        <w:b/>
        <w:bCs/>
        <w:i w:val="0"/>
        <w:iCs w:val="0"/>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37E91AF2"/>
    <w:multiLevelType w:val="hybridMultilevel"/>
    <w:tmpl w:val="757C9250"/>
    <w:lvl w:ilvl="0" w:tplc="F2B80C76">
      <w:start w:val="1"/>
      <w:numFmt w:val="none"/>
      <w:pStyle w:val="PAR"/>
      <w:lvlText w:val=""/>
      <w:lvlJc w:val="center"/>
      <w:pPr>
        <w:tabs>
          <w:tab w:val="num" w:pos="473"/>
        </w:tabs>
        <w:ind w:left="113" w:firstLine="0"/>
      </w:pPr>
      <w:rPr>
        <w:rFonts w:ascii="Wingdings" w:hAnsi="Wingdings" w:cs="Times New Roman" w:hint="default"/>
        <w:b w:val="0"/>
        <w:bCs w:val="0"/>
        <w:i w:val="0"/>
        <w:iCs w:val="0"/>
        <w:color w:val="auto"/>
        <w:sz w:val="22"/>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3BA61128"/>
    <w:multiLevelType w:val="hybridMultilevel"/>
    <w:tmpl w:val="6BA052D8"/>
    <w:lvl w:ilvl="0" w:tplc="04090001">
      <w:start w:val="1"/>
      <w:numFmt w:val="bullet"/>
      <w:lvlText w:val=""/>
      <w:lvlJc w:val="left"/>
      <w:pPr>
        <w:tabs>
          <w:tab w:val="num" w:pos="1080"/>
        </w:tabs>
        <w:ind w:left="1080" w:hanging="360"/>
      </w:pPr>
      <w:rPr>
        <w:rFonts w:ascii="Symbol" w:hAnsi="Symbol" w:hint="default"/>
        <w:b/>
        <w:sz w:val="28"/>
      </w:rPr>
    </w:lvl>
    <w:lvl w:ilvl="1" w:tplc="8E6EB7A2">
      <w:start w:val="1"/>
      <w:numFmt w:val="decimal"/>
      <w:lvlText w:val="%2-"/>
      <w:lvlJc w:val="left"/>
      <w:pPr>
        <w:tabs>
          <w:tab w:val="num" w:pos="1440"/>
        </w:tabs>
        <w:ind w:left="1440" w:hanging="360"/>
      </w:pPr>
      <w:rPr>
        <w:rFonts w:cs="Times New Roman" w:hint="default"/>
        <w:b/>
        <w:sz w:val="28"/>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1">
    <w:nsid w:val="3C084E1D"/>
    <w:multiLevelType w:val="hybridMultilevel"/>
    <w:tmpl w:val="84181604"/>
    <w:lvl w:ilvl="0" w:tplc="11C86C2A">
      <w:numFmt w:val="none"/>
      <w:pStyle w:val="BullBold"/>
      <w:lvlText w:val=""/>
      <w:lvlJc w:val="left"/>
      <w:pPr>
        <w:tabs>
          <w:tab w:val="num" w:pos="284"/>
        </w:tabs>
        <w:ind w:left="340" w:hanging="340"/>
      </w:pPr>
      <w:rPr>
        <w:rFonts w:ascii="Wingdings" w:hAnsi="Wingdings" w:hint="default"/>
        <w:b/>
        <w:bCs/>
        <w:i w:val="0"/>
        <w:iCs w:val="0"/>
        <w:caps w:val="0"/>
        <w:strike w:val="0"/>
        <w:dstrike w:val="0"/>
        <w:vanish w:val="0"/>
        <w:color w:val="800000"/>
        <w:sz w:val="26"/>
        <w:szCs w:val="26"/>
        <w:vertAlign w:val="baseline"/>
      </w:rPr>
    </w:lvl>
    <w:lvl w:ilvl="1" w:tplc="02CA6C02">
      <w:numFmt w:val="none"/>
      <w:lvlText w:val=""/>
      <w:lvlJc w:val="left"/>
      <w:pPr>
        <w:tabs>
          <w:tab w:val="num" w:pos="1477"/>
        </w:tabs>
        <w:ind w:left="1477" w:hanging="397"/>
      </w:pPr>
      <w:rPr>
        <w:rFonts w:ascii="Wingdings" w:hAnsi="Wingdings" w:hint="default"/>
        <w:b/>
        <w:bCs/>
        <w:i w:val="0"/>
        <w:iCs w:val="0"/>
        <w:caps w:val="0"/>
        <w:strike w:val="0"/>
        <w:dstrike w:val="0"/>
        <w:vanish w:val="0"/>
        <w:color w:val="993300"/>
        <w:sz w:val="16"/>
        <w:szCs w:val="16"/>
        <w:vertAlign w:val="baseline"/>
      </w:rPr>
    </w:lvl>
    <w:lvl w:ilvl="2" w:tplc="25B28010" w:tentative="1">
      <w:start w:val="1"/>
      <w:numFmt w:val="lowerRoman"/>
      <w:lvlText w:val="%3."/>
      <w:lvlJc w:val="right"/>
      <w:pPr>
        <w:tabs>
          <w:tab w:val="num" w:pos="2160"/>
        </w:tabs>
        <w:ind w:left="2160" w:hanging="180"/>
      </w:pPr>
    </w:lvl>
    <w:lvl w:ilvl="3" w:tplc="70BEA6F0" w:tentative="1">
      <w:start w:val="1"/>
      <w:numFmt w:val="decimal"/>
      <w:lvlText w:val="%4."/>
      <w:lvlJc w:val="left"/>
      <w:pPr>
        <w:tabs>
          <w:tab w:val="num" w:pos="2880"/>
        </w:tabs>
        <w:ind w:left="2880" w:hanging="360"/>
      </w:pPr>
    </w:lvl>
    <w:lvl w:ilvl="4" w:tplc="BF941B76" w:tentative="1">
      <w:start w:val="1"/>
      <w:numFmt w:val="lowerLetter"/>
      <w:lvlText w:val="%5."/>
      <w:lvlJc w:val="left"/>
      <w:pPr>
        <w:tabs>
          <w:tab w:val="num" w:pos="3600"/>
        </w:tabs>
        <w:ind w:left="3600" w:hanging="360"/>
      </w:pPr>
    </w:lvl>
    <w:lvl w:ilvl="5" w:tplc="C9D0C05A" w:tentative="1">
      <w:start w:val="1"/>
      <w:numFmt w:val="lowerRoman"/>
      <w:lvlText w:val="%6."/>
      <w:lvlJc w:val="right"/>
      <w:pPr>
        <w:tabs>
          <w:tab w:val="num" w:pos="4320"/>
        </w:tabs>
        <w:ind w:left="4320" w:hanging="180"/>
      </w:pPr>
    </w:lvl>
    <w:lvl w:ilvl="6" w:tplc="BC9E9AF8" w:tentative="1">
      <w:start w:val="1"/>
      <w:numFmt w:val="decimal"/>
      <w:lvlText w:val="%7."/>
      <w:lvlJc w:val="left"/>
      <w:pPr>
        <w:tabs>
          <w:tab w:val="num" w:pos="5040"/>
        </w:tabs>
        <w:ind w:left="5040" w:hanging="360"/>
      </w:pPr>
    </w:lvl>
    <w:lvl w:ilvl="7" w:tplc="B3461B60" w:tentative="1">
      <w:start w:val="1"/>
      <w:numFmt w:val="lowerLetter"/>
      <w:lvlText w:val="%8."/>
      <w:lvlJc w:val="left"/>
      <w:pPr>
        <w:tabs>
          <w:tab w:val="num" w:pos="5760"/>
        </w:tabs>
        <w:ind w:left="5760" w:hanging="360"/>
      </w:pPr>
    </w:lvl>
    <w:lvl w:ilvl="8" w:tplc="B21EA2AA" w:tentative="1">
      <w:start w:val="1"/>
      <w:numFmt w:val="lowerRoman"/>
      <w:lvlText w:val="%9."/>
      <w:lvlJc w:val="right"/>
      <w:pPr>
        <w:tabs>
          <w:tab w:val="num" w:pos="6480"/>
        </w:tabs>
        <w:ind w:left="6480" w:hanging="180"/>
      </w:pPr>
    </w:lvl>
  </w:abstractNum>
  <w:abstractNum w:abstractNumId="52">
    <w:nsid w:val="3C1827E6"/>
    <w:multiLevelType w:val="hybridMultilevel"/>
    <w:tmpl w:val="C79647EA"/>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3">
    <w:nsid w:val="3CB36E54"/>
    <w:multiLevelType w:val="hybridMultilevel"/>
    <w:tmpl w:val="988E10A4"/>
    <w:lvl w:ilvl="0" w:tplc="457E6A04">
      <w:start w:val="1"/>
      <w:numFmt w:val="decimal"/>
      <w:lvlText w:val="%1-"/>
      <w:lvlJc w:val="left"/>
      <w:pPr>
        <w:ind w:left="720" w:hanging="360"/>
      </w:pPr>
      <w:rPr>
        <w:rFonts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F5A1B99"/>
    <w:multiLevelType w:val="hybridMultilevel"/>
    <w:tmpl w:val="AC166B46"/>
    <w:lvl w:ilvl="0" w:tplc="C2A492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FB376D0"/>
    <w:multiLevelType w:val="hybridMultilevel"/>
    <w:tmpl w:val="6442A6DC"/>
    <w:lvl w:ilvl="0" w:tplc="187A896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06523BA"/>
    <w:multiLevelType w:val="hybridMultilevel"/>
    <w:tmpl w:val="BB32E660"/>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57">
    <w:nsid w:val="4078036D"/>
    <w:multiLevelType w:val="hybridMultilevel"/>
    <w:tmpl w:val="1E36578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8">
    <w:nsid w:val="41CB5D44"/>
    <w:multiLevelType w:val="hybridMultilevel"/>
    <w:tmpl w:val="779E45D4"/>
    <w:lvl w:ilvl="0" w:tplc="04090019">
      <w:start w:val="1"/>
      <w:numFmt w:val="bullet"/>
      <w:lvlText w:val="-"/>
      <w:lvlJc w:val="left"/>
      <w:pPr>
        <w:ind w:left="1287" w:hanging="360"/>
      </w:pPr>
      <w:rPr>
        <w:rFonts w:ascii="ZapfCalligr BT" w:hAnsi="ZapfCalligr BT" w:hint="default"/>
        <w:b/>
        <w:bCs/>
        <w:i w:val="0"/>
        <w:iCs w:val="0"/>
        <w:caps w:val="0"/>
        <w:strike w:val="0"/>
        <w:dstrike w:val="0"/>
        <w:vanish w:val="0"/>
        <w:color w:val="632423"/>
        <w:sz w:val="20"/>
        <w:szCs w:val="28"/>
        <w:vertAlign w:val="baseline"/>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9">
    <w:nsid w:val="427C4AFC"/>
    <w:multiLevelType w:val="hybridMultilevel"/>
    <w:tmpl w:val="F6AA7FD2"/>
    <w:lvl w:ilvl="0" w:tplc="04090001">
      <w:start w:val="1"/>
      <w:numFmt w:val="bullet"/>
      <w:lvlText w:val=""/>
      <w:lvlJc w:val="left"/>
      <w:pPr>
        <w:tabs>
          <w:tab w:val="num" w:pos="1080"/>
        </w:tabs>
        <w:ind w:left="1080" w:hanging="360"/>
      </w:pPr>
      <w:rPr>
        <w:rFonts w:ascii="Symbol" w:hAnsi="Symbol" w:hint="default"/>
        <w:b/>
        <w:sz w:val="28"/>
      </w:rPr>
    </w:lvl>
    <w:lvl w:ilvl="1" w:tplc="8E6EB7A2">
      <w:start w:val="1"/>
      <w:numFmt w:val="decimal"/>
      <w:lvlText w:val="%2-"/>
      <w:lvlJc w:val="left"/>
      <w:pPr>
        <w:tabs>
          <w:tab w:val="num" w:pos="1440"/>
        </w:tabs>
        <w:ind w:left="1440" w:hanging="360"/>
      </w:pPr>
      <w:rPr>
        <w:rFonts w:cs="Times New Roman" w:hint="default"/>
        <w:b/>
        <w:sz w:val="28"/>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0">
    <w:nsid w:val="438346F7"/>
    <w:multiLevelType w:val="hybridMultilevel"/>
    <w:tmpl w:val="5C2EC140"/>
    <w:lvl w:ilvl="0" w:tplc="04090019">
      <w:start w:val="1"/>
      <w:numFmt w:val="bullet"/>
      <w:lvlText w:val="-"/>
      <w:lvlJc w:val="left"/>
      <w:pPr>
        <w:ind w:left="720" w:hanging="360"/>
      </w:pPr>
      <w:rPr>
        <w:rFonts w:ascii="ZapfCalligr BT" w:hAnsi="ZapfCalligr BT" w:hint="default"/>
        <w:b/>
        <w:bCs/>
        <w:i w:val="0"/>
        <w:iCs w:val="0"/>
        <w:color w:val="632423"/>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4036E7D"/>
    <w:multiLevelType w:val="hybridMultilevel"/>
    <w:tmpl w:val="E732FF52"/>
    <w:lvl w:ilvl="0" w:tplc="DD3E5680">
      <w:numFmt w:val="bullet"/>
      <w:lvlText w:val="-"/>
      <w:lvlJc w:val="left"/>
      <w:pPr>
        <w:ind w:left="720" w:hanging="360"/>
      </w:pPr>
      <w:rPr>
        <w:rFonts w:ascii="Simplified Arabic" w:eastAsia="Times New Roman" w:hAnsi="Simplified Arabic" w:cs="Simplified Arabic" w:hint="default"/>
        <w:b/>
        <w:bCs/>
        <w:i w:val="0"/>
        <w:iCs w:val="0"/>
        <w:caps w:val="0"/>
        <w:strike w:val="0"/>
        <w:dstrike w:val="0"/>
        <w:vanish w:val="0"/>
        <w:color w:val="632423"/>
        <w:sz w:val="28"/>
        <w:szCs w:val="2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8860332"/>
    <w:multiLevelType w:val="hybridMultilevel"/>
    <w:tmpl w:val="9CFAC08C"/>
    <w:lvl w:ilvl="0" w:tplc="DD3E5680">
      <w:numFmt w:val="bullet"/>
      <w:lvlText w:val="-"/>
      <w:lvlJc w:val="left"/>
      <w:pPr>
        <w:ind w:left="1145" w:hanging="360"/>
      </w:pPr>
      <w:rPr>
        <w:rFonts w:ascii="Simplified Arabic" w:eastAsia="Times New Roman" w:hAnsi="Simplified Arabic" w:cs="Simplified Arabic" w:hint="default"/>
        <w:b/>
        <w:bCs/>
        <w:i w:val="0"/>
        <w:iCs w:val="0"/>
        <w:caps w:val="0"/>
        <w:strike w:val="0"/>
        <w:dstrike w:val="0"/>
        <w:vanish w:val="0"/>
        <w:color w:val="632423"/>
        <w:sz w:val="28"/>
        <w:szCs w:val="20"/>
        <w:vertAlign w:val="baseline"/>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63">
    <w:nsid w:val="48B920C3"/>
    <w:multiLevelType w:val="hybridMultilevel"/>
    <w:tmpl w:val="065420EE"/>
    <w:lvl w:ilvl="0" w:tplc="04090001">
      <w:start w:val="1"/>
      <w:numFmt w:val="bullet"/>
      <w:lvlText w:val=""/>
      <w:lvlJc w:val="left"/>
      <w:pPr>
        <w:tabs>
          <w:tab w:val="num" w:pos="1080"/>
        </w:tabs>
        <w:ind w:left="1080" w:hanging="360"/>
      </w:pPr>
      <w:rPr>
        <w:rFonts w:ascii="Symbol" w:hAnsi="Symbol" w:hint="default"/>
        <w:b/>
        <w:sz w:val="28"/>
      </w:rPr>
    </w:lvl>
    <w:lvl w:ilvl="1" w:tplc="8E6EB7A2">
      <w:start w:val="1"/>
      <w:numFmt w:val="decimal"/>
      <w:lvlText w:val="%2-"/>
      <w:lvlJc w:val="left"/>
      <w:pPr>
        <w:tabs>
          <w:tab w:val="num" w:pos="1440"/>
        </w:tabs>
        <w:ind w:left="1440" w:hanging="360"/>
      </w:pPr>
      <w:rPr>
        <w:rFonts w:cs="Times New Roman" w:hint="default"/>
        <w:b/>
        <w:sz w:val="28"/>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4">
    <w:nsid w:val="4B1F179B"/>
    <w:multiLevelType w:val="multilevel"/>
    <w:tmpl w:val="1DB4C686"/>
    <w:styleLink w:val="StyleBulletedWingdingssymbol14ptLatinBoldBrownBef1"/>
    <w:lvl w:ilvl="0">
      <w:start w:val="1"/>
      <w:numFmt w:val="bullet"/>
      <w:lvlText w:val=""/>
      <w:lvlJc w:val="left"/>
      <w:pPr>
        <w:tabs>
          <w:tab w:val="num" w:pos="1298"/>
        </w:tabs>
        <w:ind w:left="1298" w:hanging="360"/>
      </w:pPr>
      <w:rPr>
        <w:rFonts w:ascii="Wingdings" w:hAnsi="Wingdings" w:cs="Simplified Arabic"/>
        <w:b/>
        <w:color w:val="auto"/>
        <w:sz w:val="28"/>
        <w:szCs w:val="28"/>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65">
    <w:nsid w:val="4B9C5501"/>
    <w:multiLevelType w:val="hybridMultilevel"/>
    <w:tmpl w:val="0AE4385C"/>
    <w:lvl w:ilvl="0" w:tplc="DD3E5680">
      <w:numFmt w:val="bullet"/>
      <w:lvlText w:val="-"/>
      <w:lvlJc w:val="left"/>
      <w:pPr>
        <w:ind w:left="720" w:hanging="360"/>
      </w:pPr>
      <w:rPr>
        <w:rFonts w:ascii="Simplified Arabic" w:eastAsia="Times New Roman" w:hAnsi="Simplified Arabic" w:cs="Simplified Arabic" w:hint="default"/>
        <w:b/>
        <w:bCs/>
        <w:i w:val="0"/>
        <w:iCs w:val="0"/>
        <w:caps w:val="0"/>
        <w:strike w:val="0"/>
        <w:dstrike w:val="0"/>
        <w:vanish w:val="0"/>
        <w:color w:val="632423"/>
        <w:sz w:val="28"/>
        <w:szCs w:val="2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E001EA6"/>
    <w:multiLevelType w:val="hybridMultilevel"/>
    <w:tmpl w:val="FFC24758"/>
    <w:lvl w:ilvl="0" w:tplc="DD3E5680">
      <w:numFmt w:val="bullet"/>
      <w:lvlText w:val="-"/>
      <w:lvlJc w:val="left"/>
      <w:pPr>
        <w:ind w:left="1287" w:hanging="360"/>
      </w:pPr>
      <w:rPr>
        <w:rFonts w:ascii="Simplified Arabic" w:eastAsia="Times New Roman" w:hAnsi="Simplified Arabic" w:cs="Simplified Arabic" w:hint="default"/>
        <w:b/>
        <w:bCs/>
        <w:i w:val="0"/>
        <w:iCs w:val="0"/>
        <w:caps w:val="0"/>
        <w:strike w:val="0"/>
        <w:dstrike w:val="0"/>
        <w:vanish w:val="0"/>
        <w:color w:val="632423"/>
        <w:sz w:val="28"/>
        <w:szCs w:val="28"/>
        <w:vertAlign w:val="baseline"/>
      </w:rPr>
    </w:lvl>
    <w:lvl w:ilvl="1" w:tplc="4ABEA9D2">
      <w:numFmt w:val="bullet"/>
      <w:lvlText w:val="•"/>
      <w:lvlJc w:val="left"/>
      <w:pPr>
        <w:ind w:left="2007" w:hanging="360"/>
      </w:pPr>
      <w:rPr>
        <w:rFonts w:ascii="Times New Roman" w:eastAsia="Calibri" w:hAnsi="Times New Roman" w:cs="Times New Roman"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7">
    <w:nsid w:val="4E387858"/>
    <w:multiLevelType w:val="hybridMultilevel"/>
    <w:tmpl w:val="82F0A396"/>
    <w:lvl w:ilvl="0" w:tplc="C8BED990">
      <w:start w:val="1"/>
      <w:numFmt w:val="bullet"/>
      <w:pStyle w:val="Bull-B"/>
      <w:lvlText w:val=""/>
      <w:lvlJc w:val="left"/>
      <w:pPr>
        <w:tabs>
          <w:tab w:val="num" w:pos="680"/>
        </w:tabs>
        <w:ind w:left="709" w:hanging="29"/>
      </w:pPr>
      <w:rPr>
        <w:rFonts w:ascii="Wingdings" w:hAnsi="Wingdings" w:cs="Times New Roman" w:hint="default"/>
        <w:b/>
        <w:bCs/>
        <w:i w:val="0"/>
        <w:iCs w:val="0"/>
        <w:color w:val="993300"/>
        <w:sz w:val="20"/>
      </w:rPr>
    </w:lvl>
    <w:lvl w:ilvl="1" w:tplc="0A2EC5E2" w:tentative="1">
      <w:start w:val="1"/>
      <w:numFmt w:val="bullet"/>
      <w:lvlText w:val="o"/>
      <w:lvlJc w:val="left"/>
      <w:pPr>
        <w:tabs>
          <w:tab w:val="num" w:pos="1440"/>
        </w:tabs>
        <w:ind w:left="1440" w:hanging="360"/>
      </w:pPr>
      <w:rPr>
        <w:rFonts w:ascii="Courier New" w:hAnsi="Courier New" w:cs="Courier New" w:hint="default"/>
      </w:rPr>
    </w:lvl>
    <w:lvl w:ilvl="2" w:tplc="01CE908E" w:tentative="1">
      <w:start w:val="1"/>
      <w:numFmt w:val="bullet"/>
      <w:lvlText w:val=""/>
      <w:lvlJc w:val="left"/>
      <w:pPr>
        <w:tabs>
          <w:tab w:val="num" w:pos="2160"/>
        </w:tabs>
        <w:ind w:left="2160" w:hanging="360"/>
      </w:pPr>
      <w:rPr>
        <w:rFonts w:ascii="Wingdings" w:hAnsi="Wingdings" w:hint="default"/>
      </w:rPr>
    </w:lvl>
    <w:lvl w:ilvl="3" w:tplc="2046A654" w:tentative="1">
      <w:start w:val="1"/>
      <w:numFmt w:val="bullet"/>
      <w:lvlText w:val=""/>
      <w:lvlJc w:val="left"/>
      <w:pPr>
        <w:tabs>
          <w:tab w:val="num" w:pos="2880"/>
        </w:tabs>
        <w:ind w:left="2880" w:hanging="360"/>
      </w:pPr>
      <w:rPr>
        <w:rFonts w:ascii="Symbol" w:hAnsi="Symbol" w:hint="default"/>
      </w:rPr>
    </w:lvl>
    <w:lvl w:ilvl="4" w:tplc="87D21422" w:tentative="1">
      <w:start w:val="1"/>
      <w:numFmt w:val="bullet"/>
      <w:lvlText w:val="o"/>
      <w:lvlJc w:val="left"/>
      <w:pPr>
        <w:tabs>
          <w:tab w:val="num" w:pos="3600"/>
        </w:tabs>
        <w:ind w:left="3600" w:hanging="360"/>
      </w:pPr>
      <w:rPr>
        <w:rFonts w:ascii="Courier New" w:hAnsi="Courier New" w:cs="Courier New" w:hint="default"/>
      </w:rPr>
    </w:lvl>
    <w:lvl w:ilvl="5" w:tplc="D458E280" w:tentative="1">
      <w:start w:val="1"/>
      <w:numFmt w:val="bullet"/>
      <w:lvlText w:val=""/>
      <w:lvlJc w:val="left"/>
      <w:pPr>
        <w:tabs>
          <w:tab w:val="num" w:pos="4320"/>
        </w:tabs>
        <w:ind w:left="4320" w:hanging="360"/>
      </w:pPr>
      <w:rPr>
        <w:rFonts w:ascii="Wingdings" w:hAnsi="Wingdings" w:hint="default"/>
      </w:rPr>
    </w:lvl>
    <w:lvl w:ilvl="6" w:tplc="0D3ADE6E" w:tentative="1">
      <w:start w:val="1"/>
      <w:numFmt w:val="bullet"/>
      <w:lvlText w:val=""/>
      <w:lvlJc w:val="left"/>
      <w:pPr>
        <w:tabs>
          <w:tab w:val="num" w:pos="5040"/>
        </w:tabs>
        <w:ind w:left="5040" w:hanging="360"/>
      </w:pPr>
      <w:rPr>
        <w:rFonts w:ascii="Symbol" w:hAnsi="Symbol" w:hint="default"/>
      </w:rPr>
    </w:lvl>
    <w:lvl w:ilvl="7" w:tplc="B3821FD2" w:tentative="1">
      <w:start w:val="1"/>
      <w:numFmt w:val="bullet"/>
      <w:lvlText w:val="o"/>
      <w:lvlJc w:val="left"/>
      <w:pPr>
        <w:tabs>
          <w:tab w:val="num" w:pos="5760"/>
        </w:tabs>
        <w:ind w:left="5760" w:hanging="360"/>
      </w:pPr>
      <w:rPr>
        <w:rFonts w:ascii="Courier New" w:hAnsi="Courier New" w:cs="Courier New" w:hint="default"/>
      </w:rPr>
    </w:lvl>
    <w:lvl w:ilvl="8" w:tplc="0EE4ABCE" w:tentative="1">
      <w:start w:val="1"/>
      <w:numFmt w:val="bullet"/>
      <w:lvlText w:val=""/>
      <w:lvlJc w:val="left"/>
      <w:pPr>
        <w:tabs>
          <w:tab w:val="num" w:pos="6480"/>
        </w:tabs>
        <w:ind w:left="6480" w:hanging="360"/>
      </w:pPr>
      <w:rPr>
        <w:rFonts w:ascii="Wingdings" w:hAnsi="Wingdings" w:hint="default"/>
      </w:rPr>
    </w:lvl>
  </w:abstractNum>
  <w:abstractNum w:abstractNumId="68">
    <w:nsid w:val="53360F81"/>
    <w:multiLevelType w:val="hybridMultilevel"/>
    <w:tmpl w:val="E00A8754"/>
    <w:lvl w:ilvl="0" w:tplc="04090001">
      <w:start w:val="1"/>
      <w:numFmt w:val="bullet"/>
      <w:lvlText w:val=""/>
      <w:lvlJc w:val="left"/>
      <w:pPr>
        <w:ind w:left="1743" w:hanging="360"/>
      </w:pPr>
      <w:rPr>
        <w:rFonts w:ascii="Symbol" w:hAnsi="Symbol" w:hint="default"/>
      </w:rPr>
    </w:lvl>
    <w:lvl w:ilvl="1" w:tplc="04090003" w:tentative="1">
      <w:start w:val="1"/>
      <w:numFmt w:val="bullet"/>
      <w:lvlText w:val="o"/>
      <w:lvlJc w:val="left"/>
      <w:pPr>
        <w:ind w:left="2463" w:hanging="360"/>
      </w:pPr>
      <w:rPr>
        <w:rFonts w:ascii="Courier New" w:hAnsi="Courier New" w:cs="Courier New" w:hint="default"/>
      </w:rPr>
    </w:lvl>
    <w:lvl w:ilvl="2" w:tplc="04090005" w:tentative="1">
      <w:start w:val="1"/>
      <w:numFmt w:val="bullet"/>
      <w:lvlText w:val=""/>
      <w:lvlJc w:val="left"/>
      <w:pPr>
        <w:ind w:left="3183" w:hanging="360"/>
      </w:pPr>
      <w:rPr>
        <w:rFonts w:ascii="Wingdings" w:hAnsi="Wingdings" w:hint="default"/>
      </w:rPr>
    </w:lvl>
    <w:lvl w:ilvl="3" w:tplc="04090001" w:tentative="1">
      <w:start w:val="1"/>
      <w:numFmt w:val="bullet"/>
      <w:lvlText w:val=""/>
      <w:lvlJc w:val="left"/>
      <w:pPr>
        <w:ind w:left="3903" w:hanging="360"/>
      </w:pPr>
      <w:rPr>
        <w:rFonts w:ascii="Symbol" w:hAnsi="Symbol" w:hint="default"/>
      </w:rPr>
    </w:lvl>
    <w:lvl w:ilvl="4" w:tplc="04090003" w:tentative="1">
      <w:start w:val="1"/>
      <w:numFmt w:val="bullet"/>
      <w:lvlText w:val="o"/>
      <w:lvlJc w:val="left"/>
      <w:pPr>
        <w:ind w:left="4623" w:hanging="360"/>
      </w:pPr>
      <w:rPr>
        <w:rFonts w:ascii="Courier New" w:hAnsi="Courier New" w:cs="Courier New" w:hint="default"/>
      </w:rPr>
    </w:lvl>
    <w:lvl w:ilvl="5" w:tplc="04090005" w:tentative="1">
      <w:start w:val="1"/>
      <w:numFmt w:val="bullet"/>
      <w:lvlText w:val=""/>
      <w:lvlJc w:val="left"/>
      <w:pPr>
        <w:ind w:left="5343" w:hanging="360"/>
      </w:pPr>
      <w:rPr>
        <w:rFonts w:ascii="Wingdings" w:hAnsi="Wingdings" w:hint="default"/>
      </w:rPr>
    </w:lvl>
    <w:lvl w:ilvl="6" w:tplc="04090001" w:tentative="1">
      <w:start w:val="1"/>
      <w:numFmt w:val="bullet"/>
      <w:lvlText w:val=""/>
      <w:lvlJc w:val="left"/>
      <w:pPr>
        <w:ind w:left="6063" w:hanging="360"/>
      </w:pPr>
      <w:rPr>
        <w:rFonts w:ascii="Symbol" w:hAnsi="Symbol" w:hint="default"/>
      </w:rPr>
    </w:lvl>
    <w:lvl w:ilvl="7" w:tplc="04090003" w:tentative="1">
      <w:start w:val="1"/>
      <w:numFmt w:val="bullet"/>
      <w:lvlText w:val="o"/>
      <w:lvlJc w:val="left"/>
      <w:pPr>
        <w:ind w:left="6783" w:hanging="360"/>
      </w:pPr>
      <w:rPr>
        <w:rFonts w:ascii="Courier New" w:hAnsi="Courier New" w:cs="Courier New" w:hint="default"/>
      </w:rPr>
    </w:lvl>
    <w:lvl w:ilvl="8" w:tplc="04090005" w:tentative="1">
      <w:start w:val="1"/>
      <w:numFmt w:val="bullet"/>
      <w:lvlText w:val=""/>
      <w:lvlJc w:val="left"/>
      <w:pPr>
        <w:ind w:left="7503" w:hanging="360"/>
      </w:pPr>
      <w:rPr>
        <w:rFonts w:ascii="Wingdings" w:hAnsi="Wingdings" w:hint="default"/>
      </w:rPr>
    </w:lvl>
  </w:abstractNum>
  <w:abstractNum w:abstractNumId="69">
    <w:nsid w:val="53E12D27"/>
    <w:multiLevelType w:val="hybridMultilevel"/>
    <w:tmpl w:val="BF62B220"/>
    <w:lvl w:ilvl="0" w:tplc="DD3E5680">
      <w:numFmt w:val="bullet"/>
      <w:lvlText w:val="-"/>
      <w:lvlJc w:val="left"/>
      <w:pPr>
        <w:ind w:left="1287" w:hanging="360"/>
      </w:pPr>
      <w:rPr>
        <w:rFonts w:ascii="Simplified Arabic" w:eastAsia="Times New Roman" w:hAnsi="Simplified Arabic" w:cs="Simplified Arabic" w:hint="default"/>
        <w:b/>
        <w:bCs/>
        <w:i w:val="0"/>
        <w:iCs w:val="0"/>
        <w:caps w:val="0"/>
        <w:strike w:val="0"/>
        <w:dstrike w:val="0"/>
        <w:vanish w:val="0"/>
        <w:color w:val="632423"/>
        <w:sz w:val="28"/>
        <w:szCs w:val="28"/>
        <w:vertAlign w:val="baseline"/>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0">
    <w:nsid w:val="54992F1F"/>
    <w:multiLevelType w:val="hybridMultilevel"/>
    <w:tmpl w:val="E4542020"/>
    <w:lvl w:ilvl="0" w:tplc="A504F758">
      <w:start w:val="1"/>
      <w:numFmt w:val="arabicAbjad"/>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1">
    <w:nsid w:val="54AC2243"/>
    <w:multiLevelType w:val="hybridMultilevel"/>
    <w:tmpl w:val="5044A36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2">
    <w:nsid w:val="54D5443D"/>
    <w:multiLevelType w:val="hybridMultilevel"/>
    <w:tmpl w:val="23DC2FE6"/>
    <w:lvl w:ilvl="0" w:tplc="04090001">
      <w:start w:val="1"/>
      <w:numFmt w:val="bullet"/>
      <w:lvlText w:val=""/>
      <w:lvlJc w:val="left"/>
      <w:pPr>
        <w:ind w:left="1287" w:hanging="360"/>
      </w:pPr>
      <w:rPr>
        <w:rFonts w:ascii="Symbol" w:hAnsi="Symbol" w:hint="default"/>
      </w:rPr>
    </w:lvl>
    <w:lvl w:ilvl="1" w:tplc="DD3E5680">
      <w:numFmt w:val="bullet"/>
      <w:lvlText w:val="-"/>
      <w:lvlJc w:val="left"/>
      <w:pPr>
        <w:ind w:left="2007" w:hanging="360"/>
      </w:pPr>
      <w:rPr>
        <w:rFonts w:ascii="Simplified Arabic" w:eastAsia="Times New Roman" w:hAnsi="Simplified Arabic" w:cs="Simplified Arabic" w:hint="default"/>
        <w:b/>
        <w:bCs/>
        <w:i w:val="0"/>
        <w:iCs w:val="0"/>
        <w:caps w:val="0"/>
        <w:strike w:val="0"/>
        <w:dstrike w:val="0"/>
        <w:vanish w:val="0"/>
        <w:color w:val="632423"/>
        <w:sz w:val="28"/>
        <w:szCs w:val="20"/>
        <w:vertAlign w:val="baseline"/>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3">
    <w:nsid w:val="54E52BB7"/>
    <w:multiLevelType w:val="hybridMultilevel"/>
    <w:tmpl w:val="A232F18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4">
    <w:nsid w:val="550A3AA1"/>
    <w:multiLevelType w:val="hybridMultilevel"/>
    <w:tmpl w:val="BE86BDE8"/>
    <w:lvl w:ilvl="0" w:tplc="42981BD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5">
    <w:nsid w:val="58AB72AF"/>
    <w:multiLevelType w:val="hybridMultilevel"/>
    <w:tmpl w:val="84369C2E"/>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6">
    <w:nsid w:val="59E5711C"/>
    <w:multiLevelType w:val="hybridMultilevel"/>
    <w:tmpl w:val="5D4A58DC"/>
    <w:lvl w:ilvl="0" w:tplc="DD3E5680">
      <w:numFmt w:val="bullet"/>
      <w:lvlText w:val="-"/>
      <w:lvlJc w:val="left"/>
      <w:pPr>
        <w:ind w:left="1287" w:hanging="360"/>
      </w:pPr>
      <w:rPr>
        <w:rFonts w:ascii="Simplified Arabic" w:eastAsia="Times New Roman" w:hAnsi="Simplified Arabic" w:cs="Simplified Arabic" w:hint="default"/>
        <w:b/>
        <w:bCs/>
        <w:i w:val="0"/>
        <w:iCs w:val="0"/>
        <w:caps w:val="0"/>
        <w:strike w:val="0"/>
        <w:dstrike w:val="0"/>
        <w:vanish w:val="0"/>
        <w:color w:val="632423"/>
        <w:sz w:val="28"/>
        <w:szCs w:val="20"/>
        <w:vertAlign w:val="baseline"/>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7">
    <w:nsid w:val="5A454F08"/>
    <w:multiLevelType w:val="hybridMultilevel"/>
    <w:tmpl w:val="6C1CFF82"/>
    <w:lvl w:ilvl="0" w:tplc="F18AD770">
      <w:start w:val="1"/>
      <w:numFmt w:val="bullet"/>
      <w:lvlText w:val=""/>
      <w:lvlJc w:val="left"/>
      <w:pPr>
        <w:tabs>
          <w:tab w:val="num" w:pos="1571"/>
        </w:tabs>
        <w:ind w:left="1571" w:hanging="360"/>
      </w:pPr>
      <w:rPr>
        <w:rFonts w:ascii="Symbol" w:hAnsi="Symbol" w:hint="default"/>
        <w:b w:val="0"/>
        <w:i w:val="0"/>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78">
    <w:nsid w:val="5A570107"/>
    <w:multiLevelType w:val="hybridMultilevel"/>
    <w:tmpl w:val="4F9ED6EA"/>
    <w:lvl w:ilvl="0" w:tplc="F8C0A39E">
      <w:start w:val="1"/>
      <w:numFmt w:val="decimal"/>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9">
    <w:nsid w:val="5B8C4C14"/>
    <w:multiLevelType w:val="hybridMultilevel"/>
    <w:tmpl w:val="D87C99F4"/>
    <w:lvl w:ilvl="0" w:tplc="DD3E5680">
      <w:numFmt w:val="bullet"/>
      <w:lvlText w:val="-"/>
      <w:lvlJc w:val="left"/>
      <w:pPr>
        <w:ind w:left="777" w:hanging="360"/>
      </w:pPr>
      <w:rPr>
        <w:rFonts w:ascii="Simplified Arabic" w:eastAsia="Times New Roman" w:hAnsi="Simplified Arabic" w:cs="Simplified Arabic"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80">
    <w:nsid w:val="5C76762E"/>
    <w:multiLevelType w:val="hybridMultilevel"/>
    <w:tmpl w:val="367482D6"/>
    <w:lvl w:ilvl="0" w:tplc="04090001">
      <w:start w:val="1"/>
      <w:numFmt w:val="bullet"/>
      <w:lvlText w:val=""/>
      <w:lvlJc w:val="left"/>
      <w:pPr>
        <w:ind w:left="1287" w:hanging="360"/>
      </w:pPr>
      <w:rPr>
        <w:rFonts w:ascii="Symbol" w:hAnsi="Symbol" w:hint="default"/>
      </w:rPr>
    </w:lvl>
    <w:lvl w:ilvl="1" w:tplc="310264E6">
      <w:numFmt w:val="bullet"/>
      <w:lvlText w:val="-"/>
      <w:lvlJc w:val="left"/>
      <w:pPr>
        <w:ind w:left="2007" w:hanging="360"/>
      </w:pPr>
      <w:rPr>
        <w:rFonts w:ascii="Tahoma" w:eastAsia="Times New Roman" w:hAnsi="Tahoma"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1">
    <w:nsid w:val="5DE90FAD"/>
    <w:multiLevelType w:val="hybridMultilevel"/>
    <w:tmpl w:val="2D822188"/>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2">
    <w:nsid w:val="5EE955ED"/>
    <w:multiLevelType w:val="hybridMultilevel"/>
    <w:tmpl w:val="3AD8DB26"/>
    <w:lvl w:ilvl="0" w:tplc="DD3E5680">
      <w:numFmt w:val="bullet"/>
      <w:lvlText w:val="-"/>
      <w:lvlJc w:val="left"/>
      <w:pPr>
        <w:ind w:left="1287" w:hanging="360"/>
      </w:pPr>
      <w:rPr>
        <w:rFonts w:ascii="Simplified Arabic" w:eastAsia="Times New Roman" w:hAnsi="Simplified Arabic" w:cs="Simplified Arabic" w:hint="default"/>
        <w:b/>
        <w:bCs/>
        <w:i w:val="0"/>
        <w:iCs w:val="0"/>
        <w:caps w:val="0"/>
        <w:strike w:val="0"/>
        <w:dstrike w:val="0"/>
        <w:vanish w:val="0"/>
        <w:color w:val="632423"/>
        <w:sz w:val="28"/>
        <w:szCs w:val="28"/>
        <w:vertAlign w:val="baseline"/>
      </w:rPr>
    </w:lvl>
    <w:lvl w:ilvl="1" w:tplc="4ABEA9D2">
      <w:numFmt w:val="bullet"/>
      <w:lvlText w:val="•"/>
      <w:lvlJc w:val="left"/>
      <w:pPr>
        <w:ind w:left="2007" w:hanging="360"/>
      </w:pPr>
      <w:rPr>
        <w:rFonts w:ascii="Times New Roman" w:eastAsia="Calibri" w:hAnsi="Times New Roman" w:cs="Times New Roman"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3">
    <w:nsid w:val="5F56225C"/>
    <w:multiLevelType w:val="hybridMultilevel"/>
    <w:tmpl w:val="1834DBB4"/>
    <w:lvl w:ilvl="0" w:tplc="FBDE213A">
      <w:start w:val="1"/>
      <w:numFmt w:val="bullet"/>
      <w:pStyle w:val="BullChar"/>
      <w:lvlText w:val=""/>
      <w:lvlJc w:val="left"/>
      <w:pPr>
        <w:tabs>
          <w:tab w:val="num" w:pos="360"/>
        </w:tabs>
        <w:ind w:left="360" w:hanging="360"/>
      </w:pPr>
      <w:rPr>
        <w:rFonts w:ascii="Wingdings" w:hAnsi="Wingdings" w:hint="default"/>
        <w:b/>
        <w:bCs/>
        <w:i w:val="0"/>
        <w:iCs w:val="0"/>
        <w:color w:val="993300"/>
        <w:sz w:val="28"/>
        <w:lang w:bidi="ar-EG"/>
      </w:rPr>
    </w:lvl>
    <w:lvl w:ilvl="1" w:tplc="04090003">
      <w:start w:val="1"/>
      <w:numFmt w:val="bullet"/>
      <w:lvlText w:val=""/>
      <w:lvlJc w:val="left"/>
      <w:pPr>
        <w:tabs>
          <w:tab w:val="num" w:pos="1083"/>
        </w:tabs>
        <w:ind w:left="1083" w:hanging="360"/>
      </w:pPr>
      <w:rPr>
        <w:rFonts w:ascii="Wingdings" w:hAnsi="Wingdings" w:hint="default"/>
        <w:b/>
        <w:bCs/>
        <w:i w:val="0"/>
        <w:iCs w:val="0"/>
        <w:color w:val="993300"/>
        <w:sz w:val="24"/>
      </w:rPr>
    </w:lvl>
    <w:lvl w:ilvl="2" w:tplc="04090005">
      <w:start w:val="1"/>
      <w:numFmt w:val="bullet"/>
      <w:lvlText w:val=""/>
      <w:lvlJc w:val="left"/>
      <w:pPr>
        <w:tabs>
          <w:tab w:val="num" w:pos="1803"/>
        </w:tabs>
        <w:ind w:left="1803" w:hanging="360"/>
      </w:pPr>
      <w:rPr>
        <w:rFonts w:ascii="Wingdings" w:hAnsi="Wingdings" w:hint="default"/>
        <w:b/>
        <w:bCs/>
        <w:i w:val="0"/>
        <w:iCs w:val="0"/>
        <w:color w:val="993300"/>
        <w:sz w:val="24"/>
      </w:rPr>
    </w:lvl>
    <w:lvl w:ilvl="3" w:tplc="04090001" w:tentative="1">
      <w:start w:val="1"/>
      <w:numFmt w:val="bullet"/>
      <w:lvlText w:val=""/>
      <w:lvlJc w:val="left"/>
      <w:pPr>
        <w:tabs>
          <w:tab w:val="num" w:pos="2523"/>
        </w:tabs>
        <w:ind w:left="2523" w:hanging="360"/>
      </w:pPr>
      <w:rPr>
        <w:rFonts w:ascii="Symbol" w:hAnsi="Symbol" w:hint="default"/>
      </w:rPr>
    </w:lvl>
    <w:lvl w:ilvl="4" w:tplc="04090003" w:tentative="1">
      <w:start w:val="1"/>
      <w:numFmt w:val="bullet"/>
      <w:lvlText w:val="o"/>
      <w:lvlJc w:val="left"/>
      <w:pPr>
        <w:tabs>
          <w:tab w:val="num" w:pos="3243"/>
        </w:tabs>
        <w:ind w:left="3243" w:hanging="360"/>
      </w:pPr>
      <w:rPr>
        <w:rFonts w:ascii="Courier New" w:hAnsi="Courier New" w:cs="Courier New" w:hint="default"/>
      </w:rPr>
    </w:lvl>
    <w:lvl w:ilvl="5" w:tplc="04090005" w:tentative="1">
      <w:start w:val="1"/>
      <w:numFmt w:val="bullet"/>
      <w:lvlText w:val=""/>
      <w:lvlJc w:val="left"/>
      <w:pPr>
        <w:tabs>
          <w:tab w:val="num" w:pos="3963"/>
        </w:tabs>
        <w:ind w:left="3963" w:hanging="360"/>
      </w:pPr>
      <w:rPr>
        <w:rFonts w:ascii="Wingdings" w:hAnsi="Wingdings" w:hint="default"/>
      </w:rPr>
    </w:lvl>
    <w:lvl w:ilvl="6" w:tplc="04090001" w:tentative="1">
      <w:start w:val="1"/>
      <w:numFmt w:val="bullet"/>
      <w:lvlText w:val=""/>
      <w:lvlJc w:val="left"/>
      <w:pPr>
        <w:tabs>
          <w:tab w:val="num" w:pos="4683"/>
        </w:tabs>
        <w:ind w:left="4683" w:hanging="360"/>
      </w:pPr>
      <w:rPr>
        <w:rFonts w:ascii="Symbol" w:hAnsi="Symbol" w:hint="default"/>
      </w:rPr>
    </w:lvl>
    <w:lvl w:ilvl="7" w:tplc="04090003" w:tentative="1">
      <w:start w:val="1"/>
      <w:numFmt w:val="bullet"/>
      <w:lvlText w:val="o"/>
      <w:lvlJc w:val="left"/>
      <w:pPr>
        <w:tabs>
          <w:tab w:val="num" w:pos="5403"/>
        </w:tabs>
        <w:ind w:left="5403" w:hanging="360"/>
      </w:pPr>
      <w:rPr>
        <w:rFonts w:ascii="Courier New" w:hAnsi="Courier New" w:cs="Courier New" w:hint="default"/>
      </w:rPr>
    </w:lvl>
    <w:lvl w:ilvl="8" w:tplc="04090005" w:tentative="1">
      <w:start w:val="1"/>
      <w:numFmt w:val="bullet"/>
      <w:lvlText w:val=""/>
      <w:lvlJc w:val="left"/>
      <w:pPr>
        <w:tabs>
          <w:tab w:val="num" w:pos="6123"/>
        </w:tabs>
        <w:ind w:left="6123" w:hanging="360"/>
      </w:pPr>
      <w:rPr>
        <w:rFonts w:ascii="Wingdings" w:hAnsi="Wingdings" w:hint="default"/>
      </w:rPr>
    </w:lvl>
  </w:abstractNum>
  <w:abstractNum w:abstractNumId="84">
    <w:nsid w:val="60B0188C"/>
    <w:multiLevelType w:val="hybridMultilevel"/>
    <w:tmpl w:val="EACACA48"/>
    <w:lvl w:ilvl="0" w:tplc="DD3E5680">
      <w:numFmt w:val="bullet"/>
      <w:lvlText w:val="-"/>
      <w:lvlJc w:val="left"/>
      <w:pPr>
        <w:ind w:left="1287" w:hanging="360"/>
      </w:pPr>
      <w:rPr>
        <w:rFonts w:ascii="Simplified Arabic" w:eastAsia="Times New Roman" w:hAnsi="Simplified Arabic" w:cs="Simplified Arabic"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5">
    <w:nsid w:val="616D63D3"/>
    <w:multiLevelType w:val="hybridMultilevel"/>
    <w:tmpl w:val="80BC2D06"/>
    <w:lvl w:ilvl="0" w:tplc="02ACF850">
      <w:start w:val="1"/>
      <w:numFmt w:val="bullet"/>
      <w:pStyle w:val="Bull-ACharChar"/>
      <w:lvlText w:val=""/>
      <w:lvlJc w:val="left"/>
      <w:pPr>
        <w:tabs>
          <w:tab w:val="num" w:pos="709"/>
        </w:tabs>
        <w:ind w:left="992" w:hanging="283"/>
      </w:pPr>
      <w:rPr>
        <w:rFonts w:ascii="Wingdings" w:hAnsi="Wingdings" w:hint="default"/>
        <w:b/>
        <w:i w:val="0"/>
        <w:color w:val="993300"/>
        <w:sz w:val="20"/>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62A75D97"/>
    <w:multiLevelType w:val="hybridMultilevel"/>
    <w:tmpl w:val="80C22EBC"/>
    <w:lvl w:ilvl="0" w:tplc="04090001">
      <w:start w:val="1"/>
      <w:numFmt w:val="bullet"/>
      <w:lvlText w:val=""/>
      <w:lvlJc w:val="left"/>
      <w:pPr>
        <w:ind w:left="1287" w:hanging="360"/>
      </w:pPr>
      <w:rPr>
        <w:rFonts w:ascii="Symbol" w:hAnsi="Symbol" w:hint="default"/>
      </w:rPr>
    </w:lvl>
    <w:lvl w:ilvl="1" w:tplc="310264E6">
      <w:numFmt w:val="bullet"/>
      <w:lvlText w:val="-"/>
      <w:lvlJc w:val="left"/>
      <w:pPr>
        <w:ind w:left="2007" w:hanging="360"/>
      </w:pPr>
      <w:rPr>
        <w:rFonts w:ascii="Tahoma" w:eastAsia="Times New Roman" w:hAnsi="Tahoma"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7">
    <w:nsid w:val="62E5271F"/>
    <w:multiLevelType w:val="hybridMultilevel"/>
    <w:tmpl w:val="F6722B80"/>
    <w:lvl w:ilvl="0" w:tplc="DD3E5680">
      <w:numFmt w:val="bullet"/>
      <w:lvlText w:val="-"/>
      <w:lvlJc w:val="left"/>
      <w:pPr>
        <w:ind w:left="720" w:hanging="360"/>
      </w:pPr>
      <w:rPr>
        <w:rFonts w:ascii="Simplified Arabic" w:eastAsia="Times New Roman" w:hAnsi="Simplified Arabic" w:cs="Simplified Arabic" w:hint="default"/>
        <w:b/>
        <w:bCs/>
        <w:i w:val="0"/>
        <w:iCs w:val="0"/>
        <w:color w:val="632423"/>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33E1F4D"/>
    <w:multiLevelType w:val="hybridMultilevel"/>
    <w:tmpl w:val="094C0E80"/>
    <w:lvl w:ilvl="0" w:tplc="DD3E5680">
      <w:numFmt w:val="bullet"/>
      <w:lvlText w:val="-"/>
      <w:lvlJc w:val="left"/>
      <w:pPr>
        <w:tabs>
          <w:tab w:val="num" w:pos="720"/>
        </w:tabs>
        <w:ind w:left="720" w:hanging="360"/>
      </w:pPr>
      <w:rPr>
        <w:rFonts w:ascii="Simplified Arabic" w:eastAsia="Times New Roman" w:hAnsi="Simplified Arabic" w:cs="Simplified Arabic" w:hint="default"/>
        <w:b/>
        <w:bCs/>
        <w:i w:val="0"/>
        <w:iCs w:val="0"/>
        <w:caps w:val="0"/>
        <w:strike w:val="0"/>
        <w:dstrike w:val="0"/>
        <w:vanish w:val="0"/>
        <w:color w:val="632423"/>
        <w:sz w:val="28"/>
        <w:szCs w:val="20"/>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63544C82"/>
    <w:multiLevelType w:val="hybridMultilevel"/>
    <w:tmpl w:val="381E2E14"/>
    <w:lvl w:ilvl="0" w:tplc="293A0E10">
      <w:start w:val="1"/>
      <w:numFmt w:val="decimal"/>
      <w:lvlText w:val="(%1)"/>
      <w:lvlJc w:val="left"/>
      <w:pPr>
        <w:ind w:left="1080" w:hanging="360"/>
      </w:pPr>
      <w:rPr>
        <w:rFonts w:hint="default"/>
      </w:rPr>
    </w:lvl>
    <w:lvl w:ilvl="1" w:tplc="201656DA">
      <w:start w:val="1"/>
      <w:numFmt w:val="decimal"/>
      <w:lvlText w:val="%2-"/>
      <w:lvlJc w:val="left"/>
      <w:pPr>
        <w:ind w:left="1800" w:hanging="360"/>
      </w:pPr>
      <w:rPr>
        <w:rFonts w:cs="Times New Roman" w:hint="default"/>
        <w:sz w:val="24"/>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64B13460"/>
    <w:multiLevelType w:val="hybridMultilevel"/>
    <w:tmpl w:val="C420AD94"/>
    <w:lvl w:ilvl="0" w:tplc="077A2BAC">
      <w:start w:val="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50E2133"/>
    <w:multiLevelType w:val="hybridMultilevel"/>
    <w:tmpl w:val="B56A416E"/>
    <w:lvl w:ilvl="0" w:tplc="04090019">
      <w:start w:val="1"/>
      <w:numFmt w:val="bullet"/>
      <w:lvlText w:val="-"/>
      <w:lvlJc w:val="left"/>
      <w:pPr>
        <w:ind w:left="720" w:hanging="360"/>
      </w:pPr>
      <w:rPr>
        <w:rFonts w:ascii="ZapfCalligr BT" w:hAnsi="ZapfCalligr BT" w:hint="default"/>
        <w:b/>
        <w:bCs/>
        <w:i w:val="0"/>
        <w:iCs w:val="0"/>
        <w:color w:val="632423"/>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59B3492"/>
    <w:multiLevelType w:val="hybridMultilevel"/>
    <w:tmpl w:val="FA02C12C"/>
    <w:lvl w:ilvl="0" w:tplc="029A3A66">
      <w:start w:val="1"/>
      <w:numFmt w:val="bullet"/>
      <w:lvlText w:val=""/>
      <w:lvlJc w:val="left"/>
      <w:pPr>
        <w:ind w:left="1287" w:hanging="360"/>
      </w:pPr>
      <w:rPr>
        <w:rFonts w:ascii="Symbol" w:hAnsi="Symbol" w:cs="Symbol" w:hint="default"/>
        <w:caps w:val="0"/>
        <w:strike w:val="0"/>
        <w:dstrike w:val="0"/>
        <w:vanish w:val="0"/>
        <w:color w:val="722A28"/>
        <w:sz w:val="26"/>
        <w:szCs w:val="24"/>
        <w:vertAlign w:val="baseline"/>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3">
    <w:nsid w:val="660A4C06"/>
    <w:multiLevelType w:val="hybridMultilevel"/>
    <w:tmpl w:val="FCB08E8E"/>
    <w:lvl w:ilvl="0" w:tplc="029A3A66">
      <w:start w:val="1"/>
      <w:numFmt w:val="decimal"/>
      <w:pStyle w:val="a"/>
      <w:lvlText w:val="%1."/>
      <w:lvlJc w:val="left"/>
      <w:pPr>
        <w:tabs>
          <w:tab w:val="num" w:pos="1437"/>
        </w:tabs>
        <w:ind w:left="1437" w:hanging="870"/>
      </w:pPr>
      <w:rPr>
        <w:rFonts w:hint="default"/>
      </w:rPr>
    </w:lvl>
    <w:lvl w:ilvl="1" w:tplc="04090003" w:tentative="1">
      <w:start w:val="1"/>
      <w:numFmt w:val="lowerLetter"/>
      <w:lvlText w:val="%2."/>
      <w:lvlJc w:val="left"/>
      <w:pPr>
        <w:tabs>
          <w:tab w:val="num" w:pos="1647"/>
        </w:tabs>
        <w:ind w:left="1647" w:hanging="360"/>
      </w:pPr>
    </w:lvl>
    <w:lvl w:ilvl="2" w:tplc="04090005" w:tentative="1">
      <w:start w:val="1"/>
      <w:numFmt w:val="lowerRoman"/>
      <w:lvlText w:val="%3."/>
      <w:lvlJc w:val="right"/>
      <w:pPr>
        <w:tabs>
          <w:tab w:val="num" w:pos="2367"/>
        </w:tabs>
        <w:ind w:left="2367" w:hanging="180"/>
      </w:pPr>
    </w:lvl>
    <w:lvl w:ilvl="3" w:tplc="04090001" w:tentative="1">
      <w:start w:val="1"/>
      <w:numFmt w:val="decimal"/>
      <w:lvlText w:val="%4."/>
      <w:lvlJc w:val="left"/>
      <w:pPr>
        <w:tabs>
          <w:tab w:val="num" w:pos="3087"/>
        </w:tabs>
        <w:ind w:left="3087" w:hanging="360"/>
      </w:pPr>
    </w:lvl>
    <w:lvl w:ilvl="4" w:tplc="04090003" w:tentative="1">
      <w:start w:val="1"/>
      <w:numFmt w:val="lowerLetter"/>
      <w:lvlText w:val="%5."/>
      <w:lvlJc w:val="left"/>
      <w:pPr>
        <w:tabs>
          <w:tab w:val="num" w:pos="3807"/>
        </w:tabs>
        <w:ind w:left="3807" w:hanging="360"/>
      </w:pPr>
    </w:lvl>
    <w:lvl w:ilvl="5" w:tplc="04090005" w:tentative="1">
      <w:start w:val="1"/>
      <w:numFmt w:val="lowerRoman"/>
      <w:lvlText w:val="%6."/>
      <w:lvlJc w:val="right"/>
      <w:pPr>
        <w:tabs>
          <w:tab w:val="num" w:pos="4527"/>
        </w:tabs>
        <w:ind w:left="4527" w:hanging="180"/>
      </w:pPr>
    </w:lvl>
    <w:lvl w:ilvl="6" w:tplc="04090001" w:tentative="1">
      <w:start w:val="1"/>
      <w:numFmt w:val="decimal"/>
      <w:lvlText w:val="%7."/>
      <w:lvlJc w:val="left"/>
      <w:pPr>
        <w:tabs>
          <w:tab w:val="num" w:pos="5247"/>
        </w:tabs>
        <w:ind w:left="5247" w:hanging="360"/>
      </w:pPr>
    </w:lvl>
    <w:lvl w:ilvl="7" w:tplc="04090003" w:tentative="1">
      <w:start w:val="1"/>
      <w:numFmt w:val="lowerLetter"/>
      <w:lvlText w:val="%8."/>
      <w:lvlJc w:val="left"/>
      <w:pPr>
        <w:tabs>
          <w:tab w:val="num" w:pos="5967"/>
        </w:tabs>
        <w:ind w:left="5967" w:hanging="360"/>
      </w:pPr>
    </w:lvl>
    <w:lvl w:ilvl="8" w:tplc="04090005" w:tentative="1">
      <w:start w:val="1"/>
      <w:numFmt w:val="lowerRoman"/>
      <w:lvlText w:val="%9."/>
      <w:lvlJc w:val="right"/>
      <w:pPr>
        <w:tabs>
          <w:tab w:val="num" w:pos="6687"/>
        </w:tabs>
        <w:ind w:left="6687" w:hanging="180"/>
      </w:pPr>
    </w:lvl>
  </w:abstractNum>
  <w:abstractNum w:abstractNumId="94">
    <w:nsid w:val="673E789B"/>
    <w:multiLevelType w:val="hybridMultilevel"/>
    <w:tmpl w:val="24228F6E"/>
    <w:lvl w:ilvl="0" w:tplc="310264E6">
      <w:numFmt w:val="bullet"/>
      <w:lvlText w:val="-"/>
      <w:lvlJc w:val="left"/>
      <w:pPr>
        <w:tabs>
          <w:tab w:val="num" w:pos="1287"/>
        </w:tabs>
        <w:ind w:left="1287" w:hanging="360"/>
      </w:pPr>
      <w:rPr>
        <w:rFonts w:ascii="Tahoma" w:eastAsia="Times New Roman" w:hAnsi="Tahoma"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5">
    <w:nsid w:val="69687877"/>
    <w:multiLevelType w:val="hybridMultilevel"/>
    <w:tmpl w:val="FCEC7788"/>
    <w:lvl w:ilvl="0" w:tplc="DD3E5680">
      <w:numFmt w:val="bullet"/>
      <w:lvlText w:val="-"/>
      <w:lvlJc w:val="left"/>
      <w:pPr>
        <w:ind w:left="1429" w:hanging="360"/>
      </w:pPr>
      <w:rPr>
        <w:rFonts w:ascii="Simplified Arabic" w:eastAsia="Times New Roman" w:hAnsi="Simplified Arabic" w:cs="Simplified Arabic" w:hint="default"/>
        <w:b/>
        <w:bCs/>
        <w:i w:val="0"/>
        <w:iCs w:val="0"/>
        <w:color w:val="632423"/>
        <w:sz w:val="28"/>
        <w:szCs w:val="2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6">
    <w:nsid w:val="6B4051C7"/>
    <w:multiLevelType w:val="hybridMultilevel"/>
    <w:tmpl w:val="0972AE96"/>
    <w:lvl w:ilvl="0" w:tplc="04090001">
      <w:start w:val="1"/>
      <w:numFmt w:val="bullet"/>
      <w:lvlText w:val=""/>
      <w:lvlJc w:val="left"/>
      <w:pPr>
        <w:ind w:left="1311" w:hanging="360"/>
      </w:pPr>
      <w:rPr>
        <w:rFonts w:ascii="Symbol" w:hAnsi="Symbol" w:hint="default"/>
      </w:rPr>
    </w:lvl>
    <w:lvl w:ilvl="1" w:tplc="04090003" w:tentative="1">
      <w:start w:val="1"/>
      <w:numFmt w:val="bullet"/>
      <w:lvlText w:val="o"/>
      <w:lvlJc w:val="left"/>
      <w:pPr>
        <w:ind w:left="2031" w:hanging="360"/>
      </w:pPr>
      <w:rPr>
        <w:rFonts w:ascii="Courier New" w:hAnsi="Courier New" w:cs="Courier New" w:hint="default"/>
      </w:rPr>
    </w:lvl>
    <w:lvl w:ilvl="2" w:tplc="04090005" w:tentative="1">
      <w:start w:val="1"/>
      <w:numFmt w:val="bullet"/>
      <w:lvlText w:val=""/>
      <w:lvlJc w:val="left"/>
      <w:pPr>
        <w:ind w:left="2751" w:hanging="360"/>
      </w:pPr>
      <w:rPr>
        <w:rFonts w:ascii="Wingdings" w:hAnsi="Wingdings" w:hint="default"/>
      </w:rPr>
    </w:lvl>
    <w:lvl w:ilvl="3" w:tplc="04090001" w:tentative="1">
      <w:start w:val="1"/>
      <w:numFmt w:val="bullet"/>
      <w:lvlText w:val=""/>
      <w:lvlJc w:val="left"/>
      <w:pPr>
        <w:ind w:left="3471" w:hanging="360"/>
      </w:pPr>
      <w:rPr>
        <w:rFonts w:ascii="Symbol" w:hAnsi="Symbol" w:hint="default"/>
      </w:rPr>
    </w:lvl>
    <w:lvl w:ilvl="4" w:tplc="04090003" w:tentative="1">
      <w:start w:val="1"/>
      <w:numFmt w:val="bullet"/>
      <w:lvlText w:val="o"/>
      <w:lvlJc w:val="left"/>
      <w:pPr>
        <w:ind w:left="4191" w:hanging="360"/>
      </w:pPr>
      <w:rPr>
        <w:rFonts w:ascii="Courier New" w:hAnsi="Courier New" w:cs="Courier New" w:hint="default"/>
      </w:rPr>
    </w:lvl>
    <w:lvl w:ilvl="5" w:tplc="04090005" w:tentative="1">
      <w:start w:val="1"/>
      <w:numFmt w:val="bullet"/>
      <w:lvlText w:val=""/>
      <w:lvlJc w:val="left"/>
      <w:pPr>
        <w:ind w:left="4911" w:hanging="360"/>
      </w:pPr>
      <w:rPr>
        <w:rFonts w:ascii="Wingdings" w:hAnsi="Wingdings" w:hint="default"/>
      </w:rPr>
    </w:lvl>
    <w:lvl w:ilvl="6" w:tplc="04090001" w:tentative="1">
      <w:start w:val="1"/>
      <w:numFmt w:val="bullet"/>
      <w:lvlText w:val=""/>
      <w:lvlJc w:val="left"/>
      <w:pPr>
        <w:ind w:left="5631" w:hanging="360"/>
      </w:pPr>
      <w:rPr>
        <w:rFonts w:ascii="Symbol" w:hAnsi="Symbol" w:hint="default"/>
      </w:rPr>
    </w:lvl>
    <w:lvl w:ilvl="7" w:tplc="04090003" w:tentative="1">
      <w:start w:val="1"/>
      <w:numFmt w:val="bullet"/>
      <w:lvlText w:val="o"/>
      <w:lvlJc w:val="left"/>
      <w:pPr>
        <w:ind w:left="6351" w:hanging="360"/>
      </w:pPr>
      <w:rPr>
        <w:rFonts w:ascii="Courier New" w:hAnsi="Courier New" w:cs="Courier New" w:hint="default"/>
      </w:rPr>
    </w:lvl>
    <w:lvl w:ilvl="8" w:tplc="04090005" w:tentative="1">
      <w:start w:val="1"/>
      <w:numFmt w:val="bullet"/>
      <w:lvlText w:val=""/>
      <w:lvlJc w:val="left"/>
      <w:pPr>
        <w:ind w:left="7071" w:hanging="360"/>
      </w:pPr>
      <w:rPr>
        <w:rFonts w:ascii="Wingdings" w:hAnsi="Wingdings" w:hint="default"/>
      </w:rPr>
    </w:lvl>
  </w:abstractNum>
  <w:abstractNum w:abstractNumId="97">
    <w:nsid w:val="6C8915DE"/>
    <w:multiLevelType w:val="hybridMultilevel"/>
    <w:tmpl w:val="5348776E"/>
    <w:lvl w:ilvl="0" w:tplc="04090001">
      <w:start w:val="1"/>
      <w:numFmt w:val="bullet"/>
      <w:lvlText w:val=""/>
      <w:lvlJc w:val="left"/>
      <w:pPr>
        <w:ind w:left="1743" w:hanging="360"/>
      </w:pPr>
      <w:rPr>
        <w:rFonts w:ascii="Symbol" w:hAnsi="Symbol" w:hint="default"/>
      </w:rPr>
    </w:lvl>
    <w:lvl w:ilvl="1" w:tplc="04090003" w:tentative="1">
      <w:start w:val="1"/>
      <w:numFmt w:val="bullet"/>
      <w:lvlText w:val="o"/>
      <w:lvlJc w:val="left"/>
      <w:pPr>
        <w:ind w:left="2463" w:hanging="360"/>
      </w:pPr>
      <w:rPr>
        <w:rFonts w:ascii="Courier New" w:hAnsi="Courier New" w:cs="Courier New" w:hint="default"/>
      </w:rPr>
    </w:lvl>
    <w:lvl w:ilvl="2" w:tplc="04090005" w:tentative="1">
      <w:start w:val="1"/>
      <w:numFmt w:val="bullet"/>
      <w:lvlText w:val=""/>
      <w:lvlJc w:val="left"/>
      <w:pPr>
        <w:ind w:left="3183" w:hanging="360"/>
      </w:pPr>
      <w:rPr>
        <w:rFonts w:ascii="Wingdings" w:hAnsi="Wingdings" w:hint="default"/>
      </w:rPr>
    </w:lvl>
    <w:lvl w:ilvl="3" w:tplc="04090001" w:tentative="1">
      <w:start w:val="1"/>
      <w:numFmt w:val="bullet"/>
      <w:lvlText w:val=""/>
      <w:lvlJc w:val="left"/>
      <w:pPr>
        <w:ind w:left="3903" w:hanging="360"/>
      </w:pPr>
      <w:rPr>
        <w:rFonts w:ascii="Symbol" w:hAnsi="Symbol" w:hint="default"/>
      </w:rPr>
    </w:lvl>
    <w:lvl w:ilvl="4" w:tplc="04090003" w:tentative="1">
      <w:start w:val="1"/>
      <w:numFmt w:val="bullet"/>
      <w:lvlText w:val="o"/>
      <w:lvlJc w:val="left"/>
      <w:pPr>
        <w:ind w:left="4623" w:hanging="360"/>
      </w:pPr>
      <w:rPr>
        <w:rFonts w:ascii="Courier New" w:hAnsi="Courier New" w:cs="Courier New" w:hint="default"/>
      </w:rPr>
    </w:lvl>
    <w:lvl w:ilvl="5" w:tplc="04090005" w:tentative="1">
      <w:start w:val="1"/>
      <w:numFmt w:val="bullet"/>
      <w:lvlText w:val=""/>
      <w:lvlJc w:val="left"/>
      <w:pPr>
        <w:ind w:left="5343" w:hanging="360"/>
      </w:pPr>
      <w:rPr>
        <w:rFonts w:ascii="Wingdings" w:hAnsi="Wingdings" w:hint="default"/>
      </w:rPr>
    </w:lvl>
    <w:lvl w:ilvl="6" w:tplc="04090001" w:tentative="1">
      <w:start w:val="1"/>
      <w:numFmt w:val="bullet"/>
      <w:lvlText w:val=""/>
      <w:lvlJc w:val="left"/>
      <w:pPr>
        <w:ind w:left="6063" w:hanging="360"/>
      </w:pPr>
      <w:rPr>
        <w:rFonts w:ascii="Symbol" w:hAnsi="Symbol" w:hint="default"/>
      </w:rPr>
    </w:lvl>
    <w:lvl w:ilvl="7" w:tplc="04090003" w:tentative="1">
      <w:start w:val="1"/>
      <w:numFmt w:val="bullet"/>
      <w:lvlText w:val="o"/>
      <w:lvlJc w:val="left"/>
      <w:pPr>
        <w:ind w:left="6783" w:hanging="360"/>
      </w:pPr>
      <w:rPr>
        <w:rFonts w:ascii="Courier New" w:hAnsi="Courier New" w:cs="Courier New" w:hint="default"/>
      </w:rPr>
    </w:lvl>
    <w:lvl w:ilvl="8" w:tplc="04090005" w:tentative="1">
      <w:start w:val="1"/>
      <w:numFmt w:val="bullet"/>
      <w:lvlText w:val=""/>
      <w:lvlJc w:val="left"/>
      <w:pPr>
        <w:ind w:left="7503" w:hanging="360"/>
      </w:pPr>
      <w:rPr>
        <w:rFonts w:ascii="Wingdings" w:hAnsi="Wingdings" w:hint="default"/>
      </w:rPr>
    </w:lvl>
  </w:abstractNum>
  <w:abstractNum w:abstractNumId="98">
    <w:nsid w:val="6CC62ADA"/>
    <w:multiLevelType w:val="hybridMultilevel"/>
    <w:tmpl w:val="3E300878"/>
    <w:lvl w:ilvl="0" w:tplc="04090001">
      <w:start w:val="1"/>
      <w:numFmt w:val="bullet"/>
      <w:lvlText w:val=""/>
      <w:lvlJc w:val="left"/>
      <w:pPr>
        <w:tabs>
          <w:tab w:val="num" w:pos="1080"/>
        </w:tabs>
        <w:ind w:left="1080" w:hanging="360"/>
      </w:pPr>
      <w:rPr>
        <w:rFonts w:ascii="Symbol" w:hAnsi="Symbol" w:hint="default"/>
        <w:b/>
        <w:sz w:val="28"/>
      </w:rPr>
    </w:lvl>
    <w:lvl w:ilvl="1" w:tplc="8E6EB7A2">
      <w:start w:val="1"/>
      <w:numFmt w:val="decimal"/>
      <w:lvlText w:val="%2-"/>
      <w:lvlJc w:val="left"/>
      <w:pPr>
        <w:tabs>
          <w:tab w:val="num" w:pos="1440"/>
        </w:tabs>
        <w:ind w:left="1440" w:hanging="360"/>
      </w:pPr>
      <w:rPr>
        <w:rFonts w:cs="Times New Roman" w:hint="default"/>
        <w:b/>
        <w:sz w:val="28"/>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9">
    <w:nsid w:val="6DEF2868"/>
    <w:multiLevelType w:val="hybridMultilevel"/>
    <w:tmpl w:val="C03A1F64"/>
    <w:lvl w:ilvl="0" w:tplc="04090019">
      <w:start w:val="1"/>
      <w:numFmt w:val="bullet"/>
      <w:lvlText w:val="-"/>
      <w:lvlJc w:val="left"/>
      <w:pPr>
        <w:ind w:left="1287" w:hanging="360"/>
      </w:pPr>
      <w:rPr>
        <w:rFonts w:ascii="ZapfCalligr BT" w:hAnsi="ZapfCalligr BT" w:hint="default"/>
        <w:b/>
        <w:i w:val="0"/>
        <w:sz w:val="2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0">
    <w:nsid w:val="6E131A28"/>
    <w:multiLevelType w:val="hybridMultilevel"/>
    <w:tmpl w:val="5B647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nsid w:val="6E4A64B9"/>
    <w:multiLevelType w:val="multilevel"/>
    <w:tmpl w:val="CE66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6F1F4BC9"/>
    <w:multiLevelType w:val="hybridMultilevel"/>
    <w:tmpl w:val="8E860C7E"/>
    <w:lvl w:ilvl="0" w:tplc="2CB20754">
      <w:start w:val="1"/>
      <w:numFmt w:val="bullet"/>
      <w:pStyle w:val="Bull-4"/>
      <w:lvlText w:val=""/>
      <w:lvlJc w:val="left"/>
      <w:pPr>
        <w:tabs>
          <w:tab w:val="num" w:pos="1267"/>
        </w:tabs>
        <w:ind w:left="1267" w:hanging="360"/>
      </w:pPr>
      <w:rPr>
        <w:rFonts w:ascii="Wingdings" w:hAnsi="Wingdings" w:hint="default"/>
        <w:b/>
        <w:i w:val="0"/>
        <w:color w:val="990000"/>
        <w:sz w:val="28"/>
      </w:rPr>
    </w:lvl>
    <w:lvl w:ilvl="1" w:tplc="04090019">
      <w:start w:val="1"/>
      <w:numFmt w:val="bullet"/>
      <w:lvlText w:val="-"/>
      <w:lvlJc w:val="left"/>
      <w:pPr>
        <w:tabs>
          <w:tab w:val="num" w:pos="1440"/>
        </w:tabs>
        <w:ind w:left="1440" w:hanging="360"/>
      </w:pPr>
      <w:rPr>
        <w:rFonts w:ascii="ZapfCalligr BT" w:hAnsi="ZapfCalligr BT" w:hint="default"/>
        <w:b/>
        <w:i w:val="0"/>
        <w:sz w:val="20"/>
      </w:rPr>
    </w:lvl>
    <w:lvl w:ilvl="2" w:tplc="0409001B">
      <w:start w:val="1"/>
      <w:numFmt w:val="decimal"/>
      <w:lvlText w:val="%3."/>
      <w:lvlJc w:val="left"/>
      <w:pPr>
        <w:tabs>
          <w:tab w:val="num" w:pos="2160"/>
        </w:tabs>
        <w:ind w:left="2160" w:hanging="360"/>
      </w:pPr>
      <w:rPr>
        <w:rFonts w:hint="default"/>
        <w:b/>
        <w:i w:val="0"/>
        <w:sz w:val="18"/>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arabicAlpha"/>
      <w:lvlText w:val="(%5)"/>
      <w:lvlJc w:val="left"/>
      <w:pPr>
        <w:tabs>
          <w:tab w:val="num" w:pos="3600"/>
        </w:tabs>
        <w:ind w:left="3600" w:hanging="360"/>
      </w:pPr>
      <w:rPr>
        <w:rFont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3">
    <w:nsid w:val="6F3763ED"/>
    <w:multiLevelType w:val="hybridMultilevel"/>
    <w:tmpl w:val="757C9250"/>
    <w:lvl w:ilvl="0" w:tplc="55145260">
      <w:start w:val="1"/>
      <w:numFmt w:val="bullet"/>
      <w:pStyle w:val="P-d"/>
      <w:lvlText w:val=""/>
      <w:lvlJc w:val="left"/>
      <w:pPr>
        <w:tabs>
          <w:tab w:val="num" w:pos="473"/>
        </w:tabs>
        <w:ind w:left="397" w:hanging="284"/>
      </w:pPr>
      <w:rPr>
        <w:rFonts w:ascii="Symbol" w:hAnsi="Symbol" w:cs="Times New Roman" w:hint="default"/>
        <w:color w:val="auto"/>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82D6F1A6"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nsid w:val="70245F8D"/>
    <w:multiLevelType w:val="hybridMultilevel"/>
    <w:tmpl w:val="CF3CD11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5">
    <w:nsid w:val="70FB1644"/>
    <w:multiLevelType w:val="hybridMultilevel"/>
    <w:tmpl w:val="CABE9A2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6">
    <w:nsid w:val="7371170D"/>
    <w:multiLevelType w:val="hybridMultilevel"/>
    <w:tmpl w:val="05FCFD48"/>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7">
    <w:nsid w:val="73B53F60"/>
    <w:multiLevelType w:val="hybridMultilevel"/>
    <w:tmpl w:val="01E030B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8">
    <w:nsid w:val="752A1B2F"/>
    <w:multiLevelType w:val="hybridMultilevel"/>
    <w:tmpl w:val="425E791E"/>
    <w:lvl w:ilvl="0" w:tplc="DD3E5680">
      <w:numFmt w:val="bullet"/>
      <w:lvlText w:val="-"/>
      <w:lvlJc w:val="left"/>
      <w:pPr>
        <w:ind w:left="1287" w:hanging="360"/>
      </w:pPr>
      <w:rPr>
        <w:rFonts w:ascii="Simplified Arabic" w:eastAsia="Times New Roman" w:hAnsi="Simplified Arabic" w:cs="Simplified Arabic" w:hint="default"/>
        <w:b/>
        <w:bCs/>
        <w:i w:val="0"/>
        <w:iCs w:val="0"/>
        <w:caps w:val="0"/>
        <w:strike w:val="0"/>
        <w:dstrike w:val="0"/>
        <w:vanish w:val="0"/>
        <w:color w:val="632423"/>
        <w:sz w:val="28"/>
        <w:szCs w:val="28"/>
        <w:vertAlign w:val="baseline"/>
      </w:rPr>
    </w:lvl>
    <w:lvl w:ilvl="1" w:tplc="4ABEA9D2">
      <w:numFmt w:val="bullet"/>
      <w:lvlText w:val="•"/>
      <w:lvlJc w:val="left"/>
      <w:pPr>
        <w:ind w:left="2007" w:hanging="360"/>
      </w:pPr>
      <w:rPr>
        <w:rFonts w:ascii="Times New Roman" w:eastAsia="Calibri" w:hAnsi="Times New Roman" w:cs="Times New Roman"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9">
    <w:nsid w:val="75BF02F2"/>
    <w:multiLevelType w:val="hybridMultilevel"/>
    <w:tmpl w:val="376C8080"/>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10">
    <w:nsid w:val="75E11653"/>
    <w:multiLevelType w:val="hybridMultilevel"/>
    <w:tmpl w:val="2C1CBD00"/>
    <w:lvl w:ilvl="0" w:tplc="DD3E5680">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7442A98"/>
    <w:multiLevelType w:val="multilevel"/>
    <w:tmpl w:val="93F47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778F733D"/>
    <w:multiLevelType w:val="hybridMultilevel"/>
    <w:tmpl w:val="28DC02F6"/>
    <w:lvl w:ilvl="0" w:tplc="8CFC19CC">
      <w:start w:val="1"/>
      <w:numFmt w:val="bullet"/>
      <w:pStyle w:val="Bull"/>
      <w:lvlText w:val=""/>
      <w:lvlJc w:val="left"/>
      <w:pPr>
        <w:ind w:left="720" w:hanging="360"/>
      </w:pPr>
      <w:rPr>
        <w:rFonts w:ascii="Wingdings" w:hAnsi="Wingdings" w:cs="Wingdings" w:hint="default"/>
        <w:b/>
        <w:bCs/>
        <w:i w:val="0"/>
        <w:iCs w:val="0"/>
        <w:caps w:val="0"/>
        <w:strike w:val="0"/>
        <w:dstrike w:val="0"/>
        <w:vanish w:val="0"/>
        <w:color w:val="000000"/>
        <w:sz w:val="28"/>
        <w:szCs w:val="2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7BF2735"/>
    <w:multiLevelType w:val="hybridMultilevel"/>
    <w:tmpl w:val="FEDE1BF4"/>
    <w:lvl w:ilvl="0" w:tplc="44FA7910">
      <w:start w:val="1"/>
      <w:numFmt w:val="decimal"/>
      <w:lvlText w:val="%1-"/>
      <w:lvlJc w:val="left"/>
      <w:pPr>
        <w:ind w:left="1080" w:hanging="720"/>
      </w:pPr>
      <w:rPr>
        <w:rFonts w:cs="Simplified Arabic"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B373D6A"/>
    <w:multiLevelType w:val="hybridMultilevel"/>
    <w:tmpl w:val="9716CFF0"/>
    <w:lvl w:ilvl="0" w:tplc="DD3E5680">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C2A2EEA"/>
    <w:multiLevelType w:val="hybridMultilevel"/>
    <w:tmpl w:val="07F6CFE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6">
    <w:nsid w:val="7C855275"/>
    <w:multiLevelType w:val="hybridMultilevel"/>
    <w:tmpl w:val="35F0AFC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7">
    <w:nsid w:val="7D8F1E01"/>
    <w:multiLevelType w:val="hybridMultilevel"/>
    <w:tmpl w:val="A7C49884"/>
    <w:lvl w:ilvl="0" w:tplc="DD3E5680">
      <w:numFmt w:val="bullet"/>
      <w:lvlText w:val="-"/>
      <w:lvlJc w:val="left"/>
      <w:pPr>
        <w:ind w:left="720" w:hanging="360"/>
      </w:pPr>
      <w:rPr>
        <w:rFonts w:ascii="Simplified Arabic" w:eastAsia="Times New Roman" w:hAnsi="Simplified Arabic" w:cs="Simplified Arabic" w:hint="default"/>
      </w:rPr>
    </w:lvl>
    <w:lvl w:ilvl="1" w:tplc="F3549018">
      <w:start w:val="1"/>
      <w:numFmt w:val="bullet"/>
      <w:lvlText w:val=""/>
      <w:lvlJc w:val="left"/>
      <w:pPr>
        <w:ind w:left="1440" w:hanging="360"/>
      </w:pPr>
      <w:rPr>
        <w:rFonts w:ascii="Symbol" w:hAnsi="Symbol" w:cs="Symbol" w:hint="default"/>
        <w:b/>
        <w:bCs/>
        <w:i w:val="0"/>
        <w:iCs w:val="0"/>
        <w:caps w:val="0"/>
        <w:strike w:val="0"/>
        <w:dstrike w:val="0"/>
        <w:vanish w:val="0"/>
        <w:color w:val="722A28"/>
        <w:sz w:val="24"/>
        <w:szCs w:val="24"/>
        <w:vertAlign w:val="baseli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F6F22F8"/>
    <w:multiLevelType w:val="hybridMultilevel"/>
    <w:tmpl w:val="6F0E01EC"/>
    <w:lvl w:ilvl="0" w:tplc="DD3E5680">
      <w:numFmt w:val="bullet"/>
      <w:lvlText w:val="-"/>
      <w:lvlJc w:val="left"/>
      <w:pPr>
        <w:ind w:left="1287" w:hanging="360"/>
      </w:pPr>
      <w:rPr>
        <w:rFonts w:ascii="Simplified Arabic" w:eastAsia="Times New Roman" w:hAnsi="Simplified Arabic" w:cs="Simplified Arabic" w:hint="default"/>
        <w:b/>
        <w:bCs/>
        <w:i w:val="0"/>
        <w:iCs w:val="0"/>
        <w:caps w:val="0"/>
        <w:strike w:val="0"/>
        <w:dstrike w:val="0"/>
        <w:vanish w:val="0"/>
        <w:color w:val="632423"/>
        <w:sz w:val="28"/>
        <w:szCs w:val="28"/>
        <w:vertAlign w:val="baseline"/>
      </w:rPr>
    </w:lvl>
    <w:lvl w:ilvl="1" w:tplc="4ABEA9D2">
      <w:numFmt w:val="bullet"/>
      <w:lvlText w:val="•"/>
      <w:lvlJc w:val="left"/>
      <w:pPr>
        <w:ind w:left="2007" w:hanging="360"/>
      </w:pPr>
      <w:rPr>
        <w:rFonts w:ascii="Times New Roman" w:eastAsia="Calibri" w:hAnsi="Times New Roman" w:cs="Times New Roman"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9">
    <w:nsid w:val="7F8439BE"/>
    <w:multiLevelType w:val="hybridMultilevel"/>
    <w:tmpl w:val="B99E8ED6"/>
    <w:lvl w:ilvl="0" w:tplc="187A89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49"/>
  </w:num>
  <w:num w:numId="3">
    <w:abstractNumId w:val="28"/>
  </w:num>
  <w:num w:numId="4">
    <w:abstractNumId w:val="103"/>
  </w:num>
  <w:num w:numId="5">
    <w:abstractNumId w:val="31"/>
  </w:num>
  <w:num w:numId="6">
    <w:abstractNumId w:val="48"/>
  </w:num>
  <w:num w:numId="7">
    <w:abstractNumId w:val="112"/>
  </w:num>
  <w:num w:numId="8">
    <w:abstractNumId w:val="51"/>
  </w:num>
  <w:num w:numId="9">
    <w:abstractNumId w:val="83"/>
  </w:num>
  <w:num w:numId="10">
    <w:abstractNumId w:val="102"/>
  </w:num>
  <w:num w:numId="11">
    <w:abstractNumId w:val="25"/>
  </w:num>
  <w:num w:numId="12">
    <w:abstractNumId w:val="85"/>
  </w:num>
  <w:num w:numId="13">
    <w:abstractNumId w:val="67"/>
  </w:num>
  <w:num w:numId="14">
    <w:abstractNumId w:val="8"/>
  </w:num>
  <w:num w:numId="15">
    <w:abstractNumId w:val="64"/>
  </w:num>
  <w:num w:numId="16">
    <w:abstractNumId w:val="93"/>
  </w:num>
  <w:num w:numId="17">
    <w:abstractNumId w:val="92"/>
  </w:num>
  <w:num w:numId="18">
    <w:abstractNumId w:val="38"/>
  </w:num>
  <w:num w:numId="19">
    <w:abstractNumId w:val="76"/>
  </w:num>
  <w:num w:numId="20">
    <w:abstractNumId w:val="95"/>
  </w:num>
  <w:num w:numId="21">
    <w:abstractNumId w:val="117"/>
  </w:num>
  <w:num w:numId="22">
    <w:abstractNumId w:val="69"/>
  </w:num>
  <w:num w:numId="23">
    <w:abstractNumId w:val="108"/>
  </w:num>
  <w:num w:numId="24">
    <w:abstractNumId w:val="34"/>
  </w:num>
  <w:num w:numId="25">
    <w:abstractNumId w:val="41"/>
  </w:num>
  <w:num w:numId="26">
    <w:abstractNumId w:val="118"/>
  </w:num>
  <w:num w:numId="27">
    <w:abstractNumId w:val="66"/>
  </w:num>
  <w:num w:numId="28">
    <w:abstractNumId w:val="44"/>
  </w:num>
  <w:num w:numId="29">
    <w:abstractNumId w:val="82"/>
  </w:num>
  <w:num w:numId="30">
    <w:abstractNumId w:val="65"/>
  </w:num>
  <w:num w:numId="31">
    <w:abstractNumId w:val="110"/>
  </w:num>
  <w:num w:numId="32">
    <w:abstractNumId w:val="2"/>
  </w:num>
  <w:num w:numId="33">
    <w:abstractNumId w:val="61"/>
  </w:num>
  <w:num w:numId="34">
    <w:abstractNumId w:val="114"/>
  </w:num>
  <w:num w:numId="35">
    <w:abstractNumId w:val="12"/>
  </w:num>
  <w:num w:numId="36">
    <w:abstractNumId w:val="88"/>
  </w:num>
  <w:num w:numId="37">
    <w:abstractNumId w:val="84"/>
  </w:num>
  <w:num w:numId="38">
    <w:abstractNumId w:val="36"/>
  </w:num>
  <w:num w:numId="39">
    <w:abstractNumId w:val="87"/>
  </w:num>
  <w:num w:numId="40">
    <w:abstractNumId w:val="29"/>
  </w:num>
  <w:num w:numId="41">
    <w:abstractNumId w:val="35"/>
  </w:num>
  <w:num w:numId="42">
    <w:abstractNumId w:val="79"/>
  </w:num>
  <w:num w:numId="43">
    <w:abstractNumId w:val="62"/>
  </w:num>
  <w:num w:numId="44">
    <w:abstractNumId w:val="32"/>
  </w:num>
  <w:num w:numId="45">
    <w:abstractNumId w:val="99"/>
  </w:num>
  <w:num w:numId="46">
    <w:abstractNumId w:val="58"/>
  </w:num>
  <w:num w:numId="47">
    <w:abstractNumId w:val="11"/>
  </w:num>
  <w:num w:numId="48">
    <w:abstractNumId w:val="40"/>
  </w:num>
  <w:num w:numId="49">
    <w:abstractNumId w:val="46"/>
  </w:num>
  <w:num w:numId="50">
    <w:abstractNumId w:val="9"/>
  </w:num>
  <w:num w:numId="51">
    <w:abstractNumId w:val="60"/>
  </w:num>
  <w:num w:numId="52">
    <w:abstractNumId w:val="91"/>
  </w:num>
  <w:num w:numId="53">
    <w:abstractNumId w:val="50"/>
  </w:num>
  <w:num w:numId="54">
    <w:abstractNumId w:val="90"/>
  </w:num>
  <w:num w:numId="55">
    <w:abstractNumId w:val="15"/>
  </w:num>
  <w:num w:numId="56">
    <w:abstractNumId w:val="17"/>
  </w:num>
  <w:num w:numId="57">
    <w:abstractNumId w:val="19"/>
  </w:num>
  <w:num w:numId="58">
    <w:abstractNumId w:val="55"/>
  </w:num>
  <w:num w:numId="59">
    <w:abstractNumId w:val="119"/>
  </w:num>
  <w:num w:numId="60">
    <w:abstractNumId w:val="77"/>
  </w:num>
  <w:num w:numId="61">
    <w:abstractNumId w:val="53"/>
  </w:num>
  <w:num w:numId="62">
    <w:abstractNumId w:val="45"/>
  </w:num>
  <w:num w:numId="63">
    <w:abstractNumId w:val="42"/>
  </w:num>
  <w:num w:numId="64">
    <w:abstractNumId w:val="59"/>
  </w:num>
  <w:num w:numId="65">
    <w:abstractNumId w:val="98"/>
  </w:num>
  <w:num w:numId="66">
    <w:abstractNumId w:val="63"/>
  </w:num>
  <w:num w:numId="67">
    <w:abstractNumId w:val="89"/>
  </w:num>
  <w:num w:numId="68">
    <w:abstractNumId w:val="56"/>
  </w:num>
  <w:num w:numId="69">
    <w:abstractNumId w:val="23"/>
  </w:num>
  <w:num w:numId="70">
    <w:abstractNumId w:val="115"/>
  </w:num>
  <w:num w:numId="71">
    <w:abstractNumId w:val="113"/>
  </w:num>
  <w:num w:numId="72">
    <w:abstractNumId w:val="24"/>
  </w:num>
  <w:num w:numId="73">
    <w:abstractNumId w:val="18"/>
  </w:num>
  <w:num w:numId="74">
    <w:abstractNumId w:val="39"/>
  </w:num>
  <w:num w:numId="75">
    <w:abstractNumId w:val="14"/>
  </w:num>
  <w:num w:numId="76">
    <w:abstractNumId w:val="3"/>
  </w:num>
  <w:num w:numId="77">
    <w:abstractNumId w:val="43"/>
  </w:num>
  <w:num w:numId="78">
    <w:abstractNumId w:val="78"/>
  </w:num>
  <w:num w:numId="79">
    <w:abstractNumId w:val="104"/>
  </w:num>
  <w:num w:numId="80">
    <w:abstractNumId w:val="116"/>
  </w:num>
  <w:num w:numId="81">
    <w:abstractNumId w:val="94"/>
  </w:num>
  <w:num w:numId="82">
    <w:abstractNumId w:val="52"/>
  </w:num>
  <w:num w:numId="83">
    <w:abstractNumId w:val="0"/>
  </w:num>
  <w:num w:numId="84">
    <w:abstractNumId w:val="7"/>
  </w:num>
  <w:num w:numId="85">
    <w:abstractNumId w:val="75"/>
  </w:num>
  <w:num w:numId="86">
    <w:abstractNumId w:val="80"/>
  </w:num>
  <w:num w:numId="87">
    <w:abstractNumId w:val="81"/>
  </w:num>
  <w:num w:numId="88">
    <w:abstractNumId w:val="86"/>
  </w:num>
  <w:num w:numId="89">
    <w:abstractNumId w:val="20"/>
  </w:num>
  <w:num w:numId="90">
    <w:abstractNumId w:val="70"/>
  </w:num>
  <w:num w:numId="91">
    <w:abstractNumId w:val="68"/>
  </w:num>
  <w:num w:numId="92">
    <w:abstractNumId w:val="97"/>
  </w:num>
  <w:num w:numId="93">
    <w:abstractNumId w:val="26"/>
  </w:num>
  <w:num w:numId="94">
    <w:abstractNumId w:val="109"/>
  </w:num>
  <w:num w:numId="95">
    <w:abstractNumId w:val="27"/>
  </w:num>
  <w:num w:numId="96">
    <w:abstractNumId w:val="107"/>
  </w:num>
  <w:num w:numId="97">
    <w:abstractNumId w:val="57"/>
  </w:num>
  <w:num w:numId="98">
    <w:abstractNumId w:val="22"/>
  </w:num>
  <w:num w:numId="99">
    <w:abstractNumId w:val="73"/>
  </w:num>
  <w:num w:numId="100">
    <w:abstractNumId w:val="71"/>
  </w:num>
  <w:num w:numId="101">
    <w:abstractNumId w:val="105"/>
  </w:num>
  <w:num w:numId="102">
    <w:abstractNumId w:val="96"/>
  </w:num>
  <w:num w:numId="103">
    <w:abstractNumId w:val="10"/>
  </w:num>
  <w:num w:numId="104">
    <w:abstractNumId w:val="37"/>
  </w:num>
  <w:num w:numId="105">
    <w:abstractNumId w:val="13"/>
  </w:num>
  <w:num w:numId="106">
    <w:abstractNumId w:val="100"/>
  </w:num>
  <w:num w:numId="107">
    <w:abstractNumId w:val="47"/>
  </w:num>
  <w:num w:numId="108">
    <w:abstractNumId w:val="106"/>
  </w:num>
  <w:num w:numId="109">
    <w:abstractNumId w:val="4"/>
  </w:num>
  <w:num w:numId="110">
    <w:abstractNumId w:val="16"/>
  </w:num>
  <w:num w:numId="111">
    <w:abstractNumId w:val="72"/>
  </w:num>
  <w:num w:numId="112">
    <w:abstractNumId w:val="5"/>
  </w:num>
  <w:num w:numId="113">
    <w:abstractNumId w:val="54"/>
  </w:num>
  <w:num w:numId="114">
    <w:abstractNumId w:val="6"/>
  </w:num>
  <w:num w:numId="115">
    <w:abstractNumId w:val="33"/>
  </w:num>
  <w:num w:numId="116">
    <w:abstractNumId w:val="30"/>
  </w:num>
  <w:num w:numId="117">
    <w:abstractNumId w:val="74"/>
  </w:num>
  <w:num w:numId="118">
    <w:abstractNumId w:val="111"/>
  </w:num>
  <w:num w:numId="119">
    <w:abstractNumId w:val="101"/>
  </w:num>
  <w:num w:numId="120">
    <w:abstractNumId w:val="1"/>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B62"/>
    <w:rsid w:val="000579FC"/>
    <w:rsid w:val="0012127F"/>
    <w:rsid w:val="00192BF2"/>
    <w:rsid w:val="00286B62"/>
    <w:rsid w:val="003F5592"/>
    <w:rsid w:val="00776162"/>
    <w:rsid w:val="008B4A6D"/>
    <w:rsid w:val="008C491B"/>
    <w:rsid w:val="009F15F6"/>
    <w:rsid w:val="00DC162A"/>
    <w:rsid w:val="00F910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rsid w:val="00286B62"/>
    <w:pPr>
      <w:widowControl w:val="0"/>
      <w:bidi/>
      <w:spacing w:before="120" w:line="480" w:lineRule="exact"/>
      <w:ind w:firstLine="567"/>
      <w:jc w:val="lowKashida"/>
    </w:pPr>
    <w:rPr>
      <w:rFonts w:ascii="Times New Roman" w:eastAsia="Times New Roman" w:hAnsi="Times New Roman" w:cs="Simplified Arabic"/>
      <w:sz w:val="22"/>
      <w:szCs w:val="28"/>
    </w:rPr>
  </w:style>
  <w:style w:type="paragraph" w:styleId="Heading1">
    <w:name w:val="heading 1"/>
    <w:basedOn w:val="Normal"/>
    <w:next w:val="Normal"/>
    <w:link w:val="Heading1Char"/>
    <w:qFormat/>
    <w:rsid w:val="00286B62"/>
    <w:pPr>
      <w:keepNext/>
      <w:spacing w:before="240" w:line="420" w:lineRule="exact"/>
      <w:ind w:firstLine="0"/>
      <w:jc w:val="right"/>
      <w:outlineLvl w:val="0"/>
    </w:pPr>
    <w:rPr>
      <w:rFonts w:ascii="Arial Black" w:hAnsi="Arial Black" w:cs="Times New Roman"/>
      <w:sz w:val="28"/>
      <w:szCs w:val="32"/>
    </w:rPr>
  </w:style>
  <w:style w:type="paragraph" w:styleId="Heading2">
    <w:name w:val="heading 2"/>
    <w:basedOn w:val="Normal"/>
    <w:next w:val="Normal"/>
    <w:link w:val="Heading2Char"/>
    <w:qFormat/>
    <w:rsid w:val="00286B62"/>
    <w:pPr>
      <w:keepNext/>
      <w:numPr>
        <w:ilvl w:val="1"/>
        <w:numId w:val="73"/>
      </w:numPr>
      <w:outlineLvl w:val="1"/>
    </w:pPr>
    <w:rPr>
      <w:rFonts w:cs="Times New Roman"/>
      <w:sz w:val="28"/>
      <w:szCs w:val="32"/>
    </w:rPr>
  </w:style>
  <w:style w:type="paragraph" w:styleId="Heading3">
    <w:name w:val="heading 3"/>
    <w:basedOn w:val="Normal"/>
    <w:next w:val="Normal"/>
    <w:link w:val="Heading3Char"/>
    <w:qFormat/>
    <w:rsid w:val="00286B62"/>
    <w:pPr>
      <w:keepNext/>
      <w:spacing w:line="540" w:lineRule="exact"/>
      <w:jc w:val="center"/>
      <w:outlineLvl w:val="2"/>
    </w:pPr>
    <w:rPr>
      <w:rFonts w:cs="Times New Roman"/>
      <w:sz w:val="38"/>
      <w:szCs w:val="38"/>
    </w:rPr>
  </w:style>
  <w:style w:type="paragraph" w:styleId="Heading4">
    <w:name w:val="heading 4"/>
    <w:basedOn w:val="Normal"/>
    <w:next w:val="Normal"/>
    <w:link w:val="Heading4Char"/>
    <w:qFormat/>
    <w:rsid w:val="00286B62"/>
    <w:pPr>
      <w:keepNext/>
      <w:spacing w:line="540" w:lineRule="exact"/>
      <w:jc w:val="center"/>
      <w:outlineLvl w:val="3"/>
    </w:pPr>
    <w:rPr>
      <w:rFonts w:cs="Times New Roman"/>
      <w:sz w:val="34"/>
      <w:szCs w:val="30"/>
    </w:rPr>
  </w:style>
  <w:style w:type="paragraph" w:styleId="Heading5">
    <w:name w:val="heading 5"/>
    <w:basedOn w:val="Normal"/>
    <w:next w:val="Normal"/>
    <w:link w:val="Heading5Char"/>
    <w:qFormat/>
    <w:rsid w:val="00286B62"/>
    <w:pPr>
      <w:keepNext/>
      <w:spacing w:line="540" w:lineRule="exact"/>
      <w:jc w:val="center"/>
      <w:outlineLvl w:val="4"/>
    </w:pPr>
    <w:rPr>
      <w:rFonts w:cs="Times New Roman"/>
      <w:sz w:val="34"/>
      <w:szCs w:val="34"/>
    </w:rPr>
  </w:style>
  <w:style w:type="paragraph" w:styleId="Heading6">
    <w:name w:val="heading 6"/>
    <w:basedOn w:val="Normal"/>
    <w:next w:val="Normal"/>
    <w:link w:val="Heading6Char"/>
    <w:qFormat/>
    <w:rsid w:val="00286B62"/>
    <w:pPr>
      <w:keepNext/>
      <w:spacing w:line="800" w:lineRule="exact"/>
      <w:jc w:val="center"/>
      <w:outlineLvl w:val="5"/>
    </w:pPr>
    <w:rPr>
      <w:rFonts w:cs="Times New Roman"/>
      <w:szCs w:val="36"/>
    </w:rPr>
  </w:style>
  <w:style w:type="paragraph" w:styleId="Heading7">
    <w:name w:val="heading 7"/>
    <w:basedOn w:val="Normal"/>
    <w:next w:val="Normal"/>
    <w:link w:val="Heading7Char"/>
    <w:qFormat/>
    <w:rsid w:val="00286B62"/>
    <w:pPr>
      <w:keepNext/>
      <w:spacing w:line="800" w:lineRule="exact"/>
      <w:jc w:val="center"/>
      <w:outlineLvl w:val="6"/>
    </w:pPr>
    <w:rPr>
      <w:rFonts w:cs="Times New Roman"/>
      <w:sz w:val="36"/>
      <w:szCs w:val="52"/>
    </w:rPr>
  </w:style>
  <w:style w:type="paragraph" w:styleId="Heading8">
    <w:name w:val="heading 8"/>
    <w:basedOn w:val="Normal"/>
    <w:next w:val="Normal"/>
    <w:link w:val="Heading8Char"/>
    <w:qFormat/>
    <w:rsid w:val="00286B62"/>
    <w:pPr>
      <w:keepNext/>
      <w:spacing w:line="800" w:lineRule="exact"/>
      <w:jc w:val="center"/>
      <w:outlineLvl w:val="7"/>
    </w:pPr>
    <w:rPr>
      <w:rFonts w:cs="Times New Roman"/>
      <w:sz w:val="30"/>
      <w:szCs w:val="46"/>
    </w:rPr>
  </w:style>
  <w:style w:type="paragraph" w:styleId="Heading9">
    <w:name w:val="heading 9"/>
    <w:basedOn w:val="Normal"/>
    <w:next w:val="Normal"/>
    <w:link w:val="Heading9Char"/>
    <w:qFormat/>
    <w:rsid w:val="00286B62"/>
    <w:pPr>
      <w:keepNext/>
      <w:spacing w:line="600" w:lineRule="exact"/>
      <w:outlineLvl w:val="8"/>
    </w:pPr>
    <w:rPr>
      <w:rFonts w:cs="Times New Roman"/>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86B62"/>
    <w:rPr>
      <w:rFonts w:ascii="Arial Black" w:eastAsia="Times New Roman" w:hAnsi="Arial Black" w:cs="Times New Roman"/>
      <w:sz w:val="28"/>
      <w:szCs w:val="32"/>
    </w:rPr>
  </w:style>
  <w:style w:type="character" w:customStyle="1" w:styleId="Heading2Char">
    <w:name w:val="Heading 2 Char"/>
    <w:link w:val="Heading2"/>
    <w:rsid w:val="00286B62"/>
    <w:rPr>
      <w:rFonts w:ascii="Times New Roman" w:eastAsia="Times New Roman" w:hAnsi="Times New Roman" w:cs="Times New Roman"/>
      <w:sz w:val="28"/>
      <w:szCs w:val="32"/>
    </w:rPr>
  </w:style>
  <w:style w:type="character" w:customStyle="1" w:styleId="Heading3Char">
    <w:name w:val="Heading 3 Char"/>
    <w:link w:val="Heading3"/>
    <w:rsid w:val="00286B62"/>
    <w:rPr>
      <w:rFonts w:ascii="Times New Roman" w:eastAsia="Times New Roman" w:hAnsi="Times New Roman" w:cs="Times New Roman"/>
      <w:sz w:val="38"/>
      <w:szCs w:val="38"/>
    </w:rPr>
  </w:style>
  <w:style w:type="character" w:customStyle="1" w:styleId="Heading4Char">
    <w:name w:val="Heading 4 Char"/>
    <w:link w:val="Heading4"/>
    <w:rsid w:val="00286B62"/>
    <w:rPr>
      <w:rFonts w:ascii="Times New Roman" w:eastAsia="Times New Roman" w:hAnsi="Times New Roman" w:cs="Times New Roman"/>
      <w:sz w:val="34"/>
      <w:szCs w:val="30"/>
    </w:rPr>
  </w:style>
  <w:style w:type="character" w:customStyle="1" w:styleId="Heading5Char">
    <w:name w:val="Heading 5 Char"/>
    <w:link w:val="Heading5"/>
    <w:rsid w:val="00286B62"/>
    <w:rPr>
      <w:rFonts w:ascii="Times New Roman" w:eastAsia="Times New Roman" w:hAnsi="Times New Roman" w:cs="Times New Roman"/>
      <w:sz w:val="34"/>
      <w:szCs w:val="34"/>
    </w:rPr>
  </w:style>
  <w:style w:type="character" w:customStyle="1" w:styleId="Heading6Char">
    <w:name w:val="Heading 6 Char"/>
    <w:link w:val="Heading6"/>
    <w:rsid w:val="00286B62"/>
    <w:rPr>
      <w:rFonts w:ascii="Times New Roman" w:eastAsia="Times New Roman" w:hAnsi="Times New Roman" w:cs="Times New Roman"/>
      <w:szCs w:val="36"/>
    </w:rPr>
  </w:style>
  <w:style w:type="character" w:customStyle="1" w:styleId="Heading7Char">
    <w:name w:val="Heading 7 Char"/>
    <w:link w:val="Heading7"/>
    <w:rsid w:val="00286B62"/>
    <w:rPr>
      <w:rFonts w:ascii="Times New Roman" w:eastAsia="Times New Roman" w:hAnsi="Times New Roman" w:cs="Times New Roman"/>
      <w:sz w:val="36"/>
      <w:szCs w:val="52"/>
    </w:rPr>
  </w:style>
  <w:style w:type="character" w:customStyle="1" w:styleId="Heading8Char">
    <w:name w:val="Heading 8 Char"/>
    <w:link w:val="Heading8"/>
    <w:rsid w:val="00286B62"/>
    <w:rPr>
      <w:rFonts w:ascii="Times New Roman" w:eastAsia="Times New Roman" w:hAnsi="Times New Roman" w:cs="Times New Roman"/>
      <w:sz w:val="30"/>
      <w:szCs w:val="46"/>
    </w:rPr>
  </w:style>
  <w:style w:type="character" w:customStyle="1" w:styleId="Heading9Char">
    <w:name w:val="Heading 9 Char"/>
    <w:link w:val="Heading9"/>
    <w:rsid w:val="00286B62"/>
    <w:rPr>
      <w:rFonts w:ascii="Times New Roman" w:eastAsia="Times New Roman" w:hAnsi="Times New Roman" w:cs="Times New Roman"/>
      <w:sz w:val="34"/>
      <w:szCs w:val="34"/>
    </w:rPr>
  </w:style>
  <w:style w:type="paragraph" w:styleId="Footer">
    <w:name w:val="footer"/>
    <w:basedOn w:val="Normal"/>
    <w:link w:val="FooterChar"/>
    <w:uiPriority w:val="99"/>
    <w:rsid w:val="00286B62"/>
    <w:pPr>
      <w:tabs>
        <w:tab w:val="right" w:pos="7938"/>
      </w:tabs>
      <w:ind w:firstLine="0"/>
    </w:pPr>
    <w:rPr>
      <w:rFonts w:cs="Times New Roman"/>
      <w:b/>
      <w:bCs/>
      <w:szCs w:val="36"/>
    </w:rPr>
  </w:style>
  <w:style w:type="character" w:customStyle="1" w:styleId="FooterChar">
    <w:name w:val="Footer Char"/>
    <w:link w:val="Footer"/>
    <w:uiPriority w:val="99"/>
    <w:rsid w:val="00286B62"/>
    <w:rPr>
      <w:rFonts w:ascii="Times New Roman" w:eastAsia="Times New Roman" w:hAnsi="Times New Roman" w:cs="Times New Roman"/>
      <w:b/>
      <w:bCs/>
      <w:szCs w:val="36"/>
    </w:rPr>
  </w:style>
  <w:style w:type="character" w:styleId="PageNumber">
    <w:name w:val="page number"/>
    <w:rsid w:val="00286B62"/>
    <w:rPr>
      <w:rFonts w:ascii="Times New Roman" w:hAnsi="Times New Roman" w:cs="Simplified Arabic"/>
      <w:sz w:val="24"/>
      <w:szCs w:val="22"/>
    </w:rPr>
  </w:style>
  <w:style w:type="paragraph" w:styleId="Header">
    <w:name w:val="header"/>
    <w:basedOn w:val="Normal"/>
    <w:link w:val="HeaderChar"/>
    <w:rsid w:val="00286B62"/>
    <w:pPr>
      <w:tabs>
        <w:tab w:val="center" w:pos="4153"/>
        <w:tab w:val="right" w:pos="8306"/>
      </w:tabs>
      <w:ind w:firstLine="0"/>
      <w:jc w:val="center"/>
    </w:pPr>
    <w:rPr>
      <w:rFonts w:cs="Times New Roman"/>
      <w:b/>
      <w:bCs/>
      <w:szCs w:val="20"/>
    </w:rPr>
  </w:style>
  <w:style w:type="character" w:customStyle="1" w:styleId="HeaderChar">
    <w:name w:val="Header Char"/>
    <w:link w:val="Header"/>
    <w:rsid w:val="00286B62"/>
    <w:rPr>
      <w:rFonts w:ascii="Times New Roman" w:eastAsia="Times New Roman" w:hAnsi="Times New Roman" w:cs="Times New Roman"/>
      <w:b/>
      <w:bCs/>
      <w:szCs w:val="20"/>
    </w:rPr>
  </w:style>
  <w:style w:type="paragraph" w:styleId="FootnoteText">
    <w:name w:val="footnote text"/>
    <w:basedOn w:val="Normal"/>
    <w:link w:val="FootnoteTextChar"/>
    <w:uiPriority w:val="99"/>
    <w:rsid w:val="00286B62"/>
    <w:rPr>
      <w:rFonts w:cs="Times New Roman"/>
    </w:rPr>
  </w:style>
  <w:style w:type="character" w:customStyle="1" w:styleId="FootnoteTextChar">
    <w:name w:val="Footnote Text Char"/>
    <w:link w:val="FootnoteText"/>
    <w:uiPriority w:val="99"/>
    <w:rsid w:val="00286B62"/>
    <w:rPr>
      <w:rFonts w:ascii="Times New Roman" w:eastAsia="Times New Roman" w:hAnsi="Times New Roman" w:cs="Times New Roman"/>
      <w:szCs w:val="28"/>
    </w:rPr>
  </w:style>
  <w:style w:type="character" w:styleId="FootnoteReference">
    <w:name w:val="footnote reference"/>
    <w:uiPriority w:val="99"/>
    <w:rsid w:val="00286B62"/>
    <w:rPr>
      <w:vertAlign w:val="superscript"/>
    </w:rPr>
  </w:style>
  <w:style w:type="table" w:styleId="TableGrid">
    <w:name w:val="Table Grid"/>
    <w:basedOn w:val="TableNormal"/>
    <w:rsid w:val="00286B62"/>
    <w:pPr>
      <w:bidi/>
      <w:spacing w:before="120" w:line="480" w:lineRule="exact"/>
      <w:ind w:firstLine="567"/>
      <w:jc w:val="lowKashida"/>
    </w:pPr>
    <w:rPr>
      <w:rFonts w:ascii="Times New Roman" w:eastAsia="Times New Roman" w:hAnsi="Times New Roman"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286B62"/>
    <w:pPr>
      <w:spacing w:before="0" w:line="240" w:lineRule="auto"/>
    </w:pPr>
    <w:rPr>
      <w:rFonts w:cs="Times New Roman"/>
      <w:sz w:val="20"/>
      <w:szCs w:val="20"/>
    </w:rPr>
  </w:style>
  <w:style w:type="character" w:customStyle="1" w:styleId="EndnoteTextChar">
    <w:name w:val="Endnote Text Char"/>
    <w:link w:val="EndnoteText"/>
    <w:rsid w:val="00286B62"/>
    <w:rPr>
      <w:rFonts w:ascii="Times New Roman" w:eastAsia="Times New Roman" w:hAnsi="Times New Roman" w:cs="Times New Roman"/>
      <w:sz w:val="20"/>
      <w:szCs w:val="20"/>
    </w:rPr>
  </w:style>
  <w:style w:type="character" w:styleId="EndnoteReference">
    <w:name w:val="endnote reference"/>
    <w:rsid w:val="00286B62"/>
    <w:rPr>
      <w:vertAlign w:val="superscript"/>
    </w:rPr>
  </w:style>
  <w:style w:type="paragraph" w:customStyle="1" w:styleId="Footno">
    <w:name w:val="Foot no"/>
    <w:basedOn w:val="Normal"/>
    <w:rsid w:val="00286B62"/>
    <w:pPr>
      <w:spacing w:before="0" w:line="240" w:lineRule="auto"/>
      <w:ind w:firstLine="0"/>
    </w:pPr>
    <w:rPr>
      <w:rFonts w:cs="Traditional Arabic"/>
      <w:position w:val="10"/>
      <w:szCs w:val="24"/>
      <w:vertAlign w:val="superscript"/>
    </w:rPr>
  </w:style>
  <w:style w:type="paragraph" w:customStyle="1" w:styleId="P">
    <w:name w:val="P"/>
    <w:basedOn w:val="Normal"/>
    <w:qFormat/>
    <w:rsid w:val="00286B62"/>
    <w:pPr>
      <w:tabs>
        <w:tab w:val="left" w:pos="567"/>
      </w:tabs>
      <w:ind w:left="567" w:firstLine="0"/>
    </w:pPr>
    <w:rPr>
      <w:lang w:bidi="ar-EG"/>
    </w:rPr>
  </w:style>
  <w:style w:type="paragraph" w:customStyle="1" w:styleId="PAb">
    <w:name w:val="PAb"/>
    <w:basedOn w:val="Normal"/>
    <w:rsid w:val="00286B62"/>
    <w:pPr>
      <w:numPr>
        <w:numId w:val="1"/>
      </w:numPr>
      <w:tabs>
        <w:tab w:val="left" w:pos="567"/>
      </w:tabs>
    </w:pPr>
  </w:style>
  <w:style w:type="paragraph" w:customStyle="1" w:styleId="St">
    <w:name w:val="St"/>
    <w:basedOn w:val="Normal"/>
    <w:qFormat/>
    <w:rsid w:val="00286B62"/>
    <w:pPr>
      <w:spacing w:before="360" w:after="120" w:line="460" w:lineRule="exact"/>
      <w:ind w:left="200" w:hangingChars="200" w:hanging="200"/>
      <w:jc w:val="both"/>
    </w:pPr>
    <w:rPr>
      <w:rFonts w:cs="Traditional Arabic"/>
      <w:b/>
      <w:bCs/>
      <w:sz w:val="28"/>
      <w:szCs w:val="44"/>
    </w:rPr>
  </w:style>
  <w:style w:type="paragraph" w:customStyle="1" w:styleId="Sst">
    <w:name w:val="Sst"/>
    <w:basedOn w:val="Stbf"/>
    <w:rsid w:val="00286B62"/>
    <w:pPr>
      <w:keepNext w:val="0"/>
      <w:keepLines w:val="0"/>
      <w:pageBreakBefore w:val="0"/>
      <w:spacing w:before="360" w:line="500" w:lineRule="exact"/>
      <w:jc w:val="left"/>
    </w:pPr>
    <w:rPr>
      <w:sz w:val="21"/>
      <w:szCs w:val="32"/>
    </w:rPr>
  </w:style>
  <w:style w:type="paragraph" w:customStyle="1" w:styleId="Ssst">
    <w:name w:val="Ssst"/>
    <w:basedOn w:val="Sst"/>
    <w:rsid w:val="00286B62"/>
    <w:rPr>
      <w:i/>
      <w:sz w:val="19"/>
      <w:szCs w:val="27"/>
    </w:rPr>
  </w:style>
  <w:style w:type="paragraph" w:customStyle="1" w:styleId="PB">
    <w:name w:val="PB"/>
    <w:basedOn w:val="Normal"/>
    <w:rsid w:val="00286B62"/>
    <w:pPr>
      <w:numPr>
        <w:numId w:val="14"/>
      </w:numPr>
      <w:spacing w:line="440" w:lineRule="exact"/>
      <w:jc w:val="both"/>
    </w:pPr>
    <w:rPr>
      <w:b/>
    </w:rPr>
  </w:style>
  <w:style w:type="paragraph" w:customStyle="1" w:styleId="PBEng">
    <w:name w:val="PB Eng"/>
    <w:basedOn w:val="PB"/>
    <w:rsid w:val="00286B62"/>
    <w:pPr>
      <w:numPr>
        <w:numId w:val="3"/>
      </w:numPr>
      <w:bidi w:val="0"/>
      <w:spacing w:before="40" w:line="280" w:lineRule="exact"/>
    </w:pPr>
    <w:rPr>
      <w:sz w:val="20"/>
      <w:szCs w:val="22"/>
      <w:lang w:bidi="ar-EG"/>
    </w:rPr>
  </w:style>
  <w:style w:type="paragraph" w:styleId="ListParagraph">
    <w:name w:val="List Paragraph"/>
    <w:basedOn w:val="Normal"/>
    <w:uiPriority w:val="34"/>
    <w:qFormat/>
    <w:rsid w:val="00286B62"/>
    <w:pPr>
      <w:ind w:left="720"/>
      <w:contextualSpacing/>
    </w:pPr>
  </w:style>
  <w:style w:type="paragraph" w:styleId="BodyText">
    <w:name w:val="Body Text"/>
    <w:basedOn w:val="Normal"/>
    <w:link w:val="BodyTextChar"/>
    <w:rsid w:val="00286B62"/>
    <w:pPr>
      <w:spacing w:line="900" w:lineRule="exact"/>
      <w:jc w:val="center"/>
    </w:pPr>
    <w:rPr>
      <w:rFonts w:cs="Times New Roman"/>
      <w:sz w:val="46"/>
      <w:szCs w:val="50"/>
    </w:rPr>
  </w:style>
  <w:style w:type="character" w:customStyle="1" w:styleId="BodyTextChar">
    <w:name w:val="Body Text Char"/>
    <w:link w:val="BodyText"/>
    <w:rsid w:val="00286B62"/>
    <w:rPr>
      <w:rFonts w:ascii="Times New Roman" w:eastAsia="Times New Roman" w:hAnsi="Times New Roman" w:cs="Times New Roman"/>
      <w:sz w:val="46"/>
      <w:szCs w:val="50"/>
    </w:rPr>
  </w:style>
  <w:style w:type="paragraph" w:styleId="BodyTextIndent">
    <w:name w:val="Body Text Indent"/>
    <w:basedOn w:val="Normal"/>
    <w:link w:val="BodyTextIndentChar"/>
    <w:rsid w:val="00286B62"/>
    <w:pPr>
      <w:spacing w:line="600" w:lineRule="exact"/>
    </w:pPr>
    <w:rPr>
      <w:rFonts w:cs="Times New Roman"/>
    </w:rPr>
  </w:style>
  <w:style w:type="character" w:customStyle="1" w:styleId="BodyTextIndentChar">
    <w:name w:val="Body Text Indent Char"/>
    <w:link w:val="BodyTextIndent"/>
    <w:rsid w:val="00286B62"/>
    <w:rPr>
      <w:rFonts w:ascii="Times New Roman" w:eastAsia="Times New Roman" w:hAnsi="Times New Roman" w:cs="Times New Roman"/>
      <w:szCs w:val="28"/>
    </w:rPr>
  </w:style>
  <w:style w:type="paragraph" w:styleId="BodyTextIndent2">
    <w:name w:val="Body Text Indent 2"/>
    <w:basedOn w:val="Normal"/>
    <w:link w:val="BodyTextIndent2Char"/>
    <w:rsid w:val="00286B62"/>
    <w:pPr>
      <w:spacing w:line="600" w:lineRule="exact"/>
    </w:pPr>
    <w:rPr>
      <w:rFonts w:cs="Times New Roman"/>
      <w:sz w:val="28"/>
      <w:szCs w:val="32"/>
    </w:rPr>
  </w:style>
  <w:style w:type="character" w:customStyle="1" w:styleId="BodyTextIndent2Char">
    <w:name w:val="Body Text Indent 2 Char"/>
    <w:link w:val="BodyTextIndent2"/>
    <w:rsid w:val="00286B62"/>
    <w:rPr>
      <w:rFonts w:ascii="Times New Roman" w:eastAsia="Times New Roman" w:hAnsi="Times New Roman" w:cs="Times New Roman"/>
      <w:sz w:val="28"/>
      <w:szCs w:val="32"/>
    </w:rPr>
  </w:style>
  <w:style w:type="paragraph" w:styleId="BodyTextIndent3">
    <w:name w:val="Body Text Indent 3"/>
    <w:basedOn w:val="Normal"/>
    <w:link w:val="BodyTextIndent3Char"/>
    <w:rsid w:val="00286B62"/>
    <w:pPr>
      <w:spacing w:line="600" w:lineRule="exact"/>
    </w:pPr>
    <w:rPr>
      <w:rFonts w:cs="Times New Roman"/>
      <w:sz w:val="34"/>
      <w:szCs w:val="34"/>
    </w:rPr>
  </w:style>
  <w:style w:type="character" w:customStyle="1" w:styleId="BodyTextIndent3Char">
    <w:name w:val="Body Text Indent 3 Char"/>
    <w:link w:val="BodyTextIndent3"/>
    <w:rsid w:val="00286B62"/>
    <w:rPr>
      <w:rFonts w:ascii="Times New Roman" w:eastAsia="Times New Roman" w:hAnsi="Times New Roman" w:cs="Times New Roman"/>
      <w:sz w:val="34"/>
      <w:szCs w:val="34"/>
    </w:rPr>
  </w:style>
  <w:style w:type="paragraph" w:styleId="DocumentMap">
    <w:name w:val="Document Map"/>
    <w:basedOn w:val="Normal"/>
    <w:link w:val="DocumentMapChar"/>
    <w:rsid w:val="00286B62"/>
    <w:pPr>
      <w:shd w:val="clear" w:color="auto" w:fill="000080"/>
    </w:pPr>
    <w:rPr>
      <w:rFonts w:ascii="Tahoma" w:hAnsi="Tahoma" w:cs="Times New Roman"/>
      <w:sz w:val="24"/>
    </w:rPr>
  </w:style>
  <w:style w:type="character" w:customStyle="1" w:styleId="DocumentMapChar">
    <w:name w:val="Document Map Char"/>
    <w:link w:val="DocumentMap"/>
    <w:rsid w:val="00286B62"/>
    <w:rPr>
      <w:rFonts w:ascii="Tahoma" w:eastAsia="Times New Roman" w:hAnsi="Tahoma" w:cs="Times New Roman"/>
      <w:sz w:val="24"/>
      <w:szCs w:val="28"/>
      <w:shd w:val="clear" w:color="auto" w:fill="000080"/>
    </w:rPr>
  </w:style>
  <w:style w:type="paragraph" w:customStyle="1" w:styleId="Figtit">
    <w:name w:val="Fig tit"/>
    <w:basedOn w:val="Normal"/>
    <w:rsid w:val="00286B62"/>
    <w:pPr>
      <w:spacing w:before="240" w:after="120" w:line="440" w:lineRule="exact"/>
      <w:jc w:val="center"/>
    </w:pPr>
    <w:rPr>
      <w:rFonts w:cs="Arabic Transparent"/>
      <w:b/>
      <w:bCs/>
    </w:rPr>
  </w:style>
  <w:style w:type="paragraph" w:customStyle="1" w:styleId="FonntnoteEngNo">
    <w:name w:val="Fonntnote Eng. No"/>
    <w:basedOn w:val="Normal"/>
    <w:rsid w:val="00286B62"/>
    <w:pPr>
      <w:spacing w:line="400" w:lineRule="exact"/>
      <w:jc w:val="right"/>
    </w:pPr>
    <w:rPr>
      <w:position w:val="6"/>
      <w:vertAlign w:val="superscript"/>
    </w:rPr>
  </w:style>
  <w:style w:type="paragraph" w:customStyle="1" w:styleId="FoontnoteSeparatorLeft">
    <w:name w:val="Foontnote Separator Left"/>
    <w:basedOn w:val="Normal"/>
    <w:rsid w:val="00286B62"/>
    <w:pPr>
      <w:ind w:firstLine="0"/>
      <w:jc w:val="right"/>
    </w:pPr>
  </w:style>
  <w:style w:type="paragraph" w:customStyle="1" w:styleId="FootnoteSeparatorRight">
    <w:name w:val="Footnote Separator Right"/>
    <w:basedOn w:val="FoontnoteSeparatorLeft"/>
    <w:rsid w:val="00286B62"/>
    <w:pPr>
      <w:jc w:val="left"/>
    </w:pPr>
  </w:style>
  <w:style w:type="paragraph" w:customStyle="1" w:styleId="PAR">
    <w:name w:val="PAR"/>
    <w:basedOn w:val="Normal"/>
    <w:rsid w:val="00286B62"/>
    <w:pPr>
      <w:numPr>
        <w:numId w:val="2"/>
      </w:numPr>
    </w:pPr>
  </w:style>
  <w:style w:type="paragraph" w:customStyle="1" w:styleId="PBc">
    <w:name w:val="PBc"/>
    <w:basedOn w:val="PAb"/>
    <w:rsid w:val="00286B62"/>
    <w:pPr>
      <w:numPr>
        <w:numId w:val="0"/>
      </w:numPr>
      <w:tabs>
        <w:tab w:val="num" w:pos="649"/>
      </w:tabs>
      <w:ind w:left="649" w:hanging="360"/>
    </w:pPr>
  </w:style>
  <w:style w:type="paragraph" w:customStyle="1" w:styleId="P-d">
    <w:name w:val="P-d"/>
    <w:basedOn w:val="Normal"/>
    <w:rsid w:val="00286B62"/>
    <w:pPr>
      <w:numPr>
        <w:numId w:val="4"/>
      </w:numPr>
    </w:pPr>
  </w:style>
  <w:style w:type="paragraph" w:customStyle="1" w:styleId="Stbf">
    <w:name w:val="Stbf"/>
    <w:basedOn w:val="St"/>
    <w:rsid w:val="00286B62"/>
    <w:pPr>
      <w:keepNext/>
      <w:keepLines/>
      <w:pageBreakBefore/>
      <w:spacing w:before="120" w:line="540" w:lineRule="exact"/>
    </w:pPr>
  </w:style>
  <w:style w:type="paragraph" w:customStyle="1" w:styleId="Sstbf">
    <w:name w:val="Sstbf"/>
    <w:basedOn w:val="Sst"/>
    <w:rsid w:val="00286B62"/>
    <w:pPr>
      <w:keepNext/>
      <w:keepLines/>
      <w:pageBreakBefore/>
      <w:spacing w:before="120"/>
    </w:pPr>
  </w:style>
  <w:style w:type="paragraph" w:customStyle="1" w:styleId="SSTMat">
    <w:name w:val="SSTMat"/>
    <w:basedOn w:val="Sst"/>
    <w:rsid w:val="00286B62"/>
    <w:pPr>
      <w:spacing w:line="520" w:lineRule="exact"/>
      <w:ind w:left="1276" w:hanging="1276"/>
      <w:jc w:val="both"/>
    </w:pPr>
    <w:rPr>
      <w:rFonts w:cs="Simplified Arabic"/>
      <w:i/>
      <w:sz w:val="22"/>
      <w:szCs w:val="28"/>
    </w:rPr>
  </w:style>
  <w:style w:type="paragraph" w:customStyle="1" w:styleId="TopTit">
    <w:name w:val="Top Tit"/>
    <w:basedOn w:val="Heading1"/>
    <w:rsid w:val="00286B62"/>
    <w:pPr>
      <w:spacing w:before="120" w:after="600" w:line="560" w:lineRule="exact"/>
    </w:pPr>
  </w:style>
  <w:style w:type="paragraph" w:customStyle="1" w:styleId="a0">
    <w:name w:val="عنوان"/>
    <w:basedOn w:val="Normal"/>
    <w:rsid w:val="00286B62"/>
    <w:pPr>
      <w:spacing w:before="0" w:after="600"/>
      <w:ind w:firstLine="0"/>
      <w:jc w:val="center"/>
    </w:pPr>
    <w:rPr>
      <w:rFonts w:cs="AL-Mateen"/>
      <w:szCs w:val="40"/>
    </w:rPr>
  </w:style>
  <w:style w:type="paragraph" w:customStyle="1" w:styleId="1">
    <w:name w:val="1"/>
    <w:basedOn w:val="a0"/>
    <w:link w:val="1Char"/>
    <w:rsid w:val="00286B62"/>
    <w:pPr>
      <w:spacing w:before="360" w:after="4"/>
      <w:jc w:val="left"/>
    </w:pPr>
    <w:rPr>
      <w:rFonts w:ascii="Arial" w:hAnsi="Arial" w:cs="Times New Roman"/>
      <w:b/>
      <w:szCs w:val="36"/>
    </w:rPr>
  </w:style>
  <w:style w:type="paragraph" w:customStyle="1" w:styleId="1234">
    <w:name w:val="1&amp;2&amp;3&amp;4"/>
    <w:basedOn w:val="Normal"/>
    <w:rsid w:val="00286B62"/>
    <w:pPr>
      <w:tabs>
        <w:tab w:val="left" w:pos="567"/>
        <w:tab w:val="left" w:pos="851"/>
        <w:tab w:val="left" w:pos="992"/>
      </w:tabs>
      <w:spacing w:before="140" w:after="4" w:line="440" w:lineRule="exact"/>
      <w:ind w:firstLine="0"/>
    </w:pPr>
    <w:rPr>
      <w:rFonts w:cs="AL-Mateen"/>
      <w:b/>
      <w:bCs/>
      <w:szCs w:val="26"/>
      <w:lang w:bidi="ar-EG"/>
    </w:rPr>
  </w:style>
  <w:style w:type="paragraph" w:customStyle="1" w:styleId="2">
    <w:name w:val="2"/>
    <w:basedOn w:val="1"/>
    <w:rsid w:val="00286B62"/>
    <w:pPr>
      <w:spacing w:before="240" w:line="440" w:lineRule="exact"/>
    </w:pPr>
    <w:rPr>
      <w:szCs w:val="32"/>
    </w:rPr>
  </w:style>
  <w:style w:type="paragraph" w:customStyle="1" w:styleId="3">
    <w:name w:val="3"/>
    <w:basedOn w:val="2"/>
    <w:rsid w:val="00286B62"/>
    <w:rPr>
      <w:szCs w:val="28"/>
    </w:rPr>
  </w:style>
  <w:style w:type="paragraph" w:customStyle="1" w:styleId="4">
    <w:name w:val="4"/>
    <w:basedOn w:val="3"/>
    <w:rsid w:val="00286B62"/>
    <w:rPr>
      <w:szCs w:val="24"/>
    </w:rPr>
  </w:style>
  <w:style w:type="paragraph" w:customStyle="1" w:styleId="Abstract">
    <w:name w:val="Abstract"/>
    <w:basedOn w:val="Normal"/>
    <w:rsid w:val="00286B62"/>
    <w:pPr>
      <w:spacing w:before="360" w:line="400" w:lineRule="exact"/>
    </w:pPr>
    <w:rPr>
      <w:rFonts w:ascii="Albertus Extra Bold" w:hAnsi="Albertus Extra Bold" w:cs="Tahoma"/>
      <w:sz w:val="32"/>
      <w:szCs w:val="32"/>
    </w:rPr>
  </w:style>
  <w:style w:type="paragraph" w:customStyle="1" w:styleId="Author">
    <w:name w:val="Author"/>
    <w:basedOn w:val="Normal"/>
    <w:rsid w:val="00286B62"/>
    <w:pPr>
      <w:bidi w:val="0"/>
      <w:spacing w:line="400" w:lineRule="exact"/>
      <w:jc w:val="center"/>
    </w:pPr>
    <w:rPr>
      <w:rFonts w:ascii="Monotype Corsiva" w:hAnsi="Monotype Corsiva" w:cs="Monotype Corsiva"/>
      <w:b/>
      <w:bCs/>
      <w:sz w:val="36"/>
      <w:szCs w:val="36"/>
    </w:rPr>
  </w:style>
  <w:style w:type="paragraph" w:customStyle="1" w:styleId="B">
    <w:name w:val="B"/>
    <w:basedOn w:val="Normal"/>
    <w:rsid w:val="00286B62"/>
    <w:pPr>
      <w:numPr>
        <w:numId w:val="5"/>
      </w:numPr>
      <w:spacing w:line="440" w:lineRule="exact"/>
    </w:pPr>
  </w:style>
  <w:style w:type="paragraph" w:styleId="BalloonText">
    <w:name w:val="Balloon Text"/>
    <w:basedOn w:val="Normal"/>
    <w:link w:val="BalloonTextChar"/>
    <w:rsid w:val="00286B62"/>
    <w:pPr>
      <w:spacing w:before="0" w:line="240" w:lineRule="auto"/>
    </w:pPr>
    <w:rPr>
      <w:rFonts w:ascii="Tahoma" w:hAnsi="Tahoma" w:cs="Times New Roman"/>
      <w:sz w:val="16"/>
      <w:szCs w:val="16"/>
    </w:rPr>
  </w:style>
  <w:style w:type="character" w:customStyle="1" w:styleId="BalloonTextChar">
    <w:name w:val="Balloon Text Char"/>
    <w:link w:val="BalloonText"/>
    <w:rsid w:val="00286B62"/>
    <w:rPr>
      <w:rFonts w:ascii="Tahoma" w:eastAsia="Times New Roman" w:hAnsi="Tahoma" w:cs="Times New Roman"/>
      <w:sz w:val="16"/>
      <w:szCs w:val="16"/>
    </w:rPr>
  </w:style>
  <w:style w:type="paragraph" w:customStyle="1" w:styleId="B-Arrow">
    <w:name w:val="B-Arrow"/>
    <w:basedOn w:val="Normal"/>
    <w:rsid w:val="00286B62"/>
    <w:pPr>
      <w:tabs>
        <w:tab w:val="num" w:pos="423"/>
        <w:tab w:val="num" w:pos="786"/>
      </w:tabs>
      <w:spacing w:line="440" w:lineRule="exact"/>
      <w:ind w:left="425" w:hanging="425"/>
    </w:pPr>
  </w:style>
  <w:style w:type="paragraph" w:customStyle="1" w:styleId="B-Bull">
    <w:name w:val="B-Bull"/>
    <w:basedOn w:val="B-Arrow"/>
    <w:rsid w:val="00286B62"/>
    <w:pPr>
      <w:numPr>
        <w:numId w:val="6"/>
      </w:numPr>
      <w:tabs>
        <w:tab w:val="clear" w:pos="786"/>
      </w:tabs>
    </w:pPr>
  </w:style>
  <w:style w:type="paragraph" w:styleId="BlockText">
    <w:name w:val="Block Text"/>
    <w:basedOn w:val="Normal"/>
    <w:rsid w:val="00286B62"/>
    <w:pPr>
      <w:spacing w:line="600" w:lineRule="exact"/>
      <w:ind w:left="567"/>
    </w:pPr>
    <w:rPr>
      <w:rFonts w:cs="Akhbar MT"/>
      <w:sz w:val="34"/>
      <w:szCs w:val="34"/>
    </w:rPr>
  </w:style>
  <w:style w:type="paragraph" w:styleId="BodyText2">
    <w:name w:val="Body Text 2"/>
    <w:basedOn w:val="Normal"/>
    <w:link w:val="BodyText2Char"/>
    <w:rsid w:val="00286B62"/>
    <w:pPr>
      <w:spacing w:after="120" w:line="480" w:lineRule="auto"/>
    </w:pPr>
    <w:rPr>
      <w:rFonts w:cs="Times New Roman"/>
    </w:rPr>
  </w:style>
  <w:style w:type="character" w:customStyle="1" w:styleId="BodyText2Char">
    <w:name w:val="Body Text 2 Char"/>
    <w:link w:val="BodyText2"/>
    <w:rsid w:val="00286B62"/>
    <w:rPr>
      <w:rFonts w:ascii="Times New Roman" w:eastAsia="Times New Roman" w:hAnsi="Times New Roman" w:cs="Times New Roman"/>
      <w:szCs w:val="28"/>
    </w:rPr>
  </w:style>
  <w:style w:type="paragraph" w:styleId="BodyText3">
    <w:name w:val="Body Text 3"/>
    <w:basedOn w:val="Normal"/>
    <w:link w:val="BodyText3Char"/>
    <w:rsid w:val="00286B62"/>
    <w:pPr>
      <w:spacing w:after="120"/>
    </w:pPr>
    <w:rPr>
      <w:rFonts w:cs="Times New Roman"/>
      <w:sz w:val="16"/>
      <w:szCs w:val="16"/>
    </w:rPr>
  </w:style>
  <w:style w:type="character" w:customStyle="1" w:styleId="BodyText3Char">
    <w:name w:val="Body Text 3 Char"/>
    <w:link w:val="BodyText3"/>
    <w:rsid w:val="00286B62"/>
    <w:rPr>
      <w:rFonts w:ascii="Times New Roman" w:eastAsia="Times New Roman" w:hAnsi="Times New Roman" w:cs="Times New Roman"/>
      <w:sz w:val="16"/>
      <w:szCs w:val="16"/>
    </w:rPr>
  </w:style>
  <w:style w:type="paragraph" w:customStyle="1" w:styleId="Bull">
    <w:name w:val="Bull"/>
    <w:basedOn w:val="Normal"/>
    <w:rsid w:val="00286B62"/>
    <w:pPr>
      <w:numPr>
        <w:numId w:val="7"/>
      </w:numPr>
      <w:tabs>
        <w:tab w:val="right" w:pos="8078"/>
      </w:tabs>
      <w:spacing w:before="80" w:line="460" w:lineRule="exact"/>
    </w:pPr>
    <w:rPr>
      <w:sz w:val="28"/>
    </w:rPr>
  </w:style>
  <w:style w:type="paragraph" w:customStyle="1" w:styleId="SubSubSubTitle">
    <w:name w:val="Sub Sub Sub Title"/>
    <w:basedOn w:val="Normal"/>
    <w:rsid w:val="00286B62"/>
    <w:pPr>
      <w:spacing w:after="40"/>
      <w:ind w:firstLine="0"/>
      <w:jc w:val="left"/>
    </w:pPr>
    <w:rPr>
      <w:rFonts w:cs="AL-Mateen"/>
      <w:b/>
    </w:rPr>
  </w:style>
  <w:style w:type="paragraph" w:customStyle="1" w:styleId="BullBold">
    <w:name w:val="Bull Bold"/>
    <w:basedOn w:val="SubSubSubTitle"/>
    <w:rsid w:val="00286B62"/>
    <w:pPr>
      <w:numPr>
        <w:numId w:val="8"/>
      </w:numPr>
      <w:tabs>
        <w:tab w:val="left" w:pos="425"/>
        <w:tab w:val="left" w:pos="992"/>
      </w:tabs>
      <w:spacing w:before="40" w:after="0" w:line="420" w:lineRule="exact"/>
      <w:jc w:val="lowKashida"/>
    </w:pPr>
    <w:rPr>
      <w:rFonts w:cs="Times New Roman"/>
      <w:b w:val="0"/>
      <w:sz w:val="24"/>
      <w:szCs w:val="24"/>
      <w:lang w:bidi="ar-EG"/>
    </w:rPr>
  </w:style>
  <w:style w:type="paragraph" w:customStyle="1" w:styleId="BullChar">
    <w:name w:val="Bull Char"/>
    <w:basedOn w:val="Normal"/>
    <w:rsid w:val="00286B62"/>
    <w:pPr>
      <w:numPr>
        <w:numId w:val="9"/>
      </w:numPr>
      <w:tabs>
        <w:tab w:val="right" w:pos="8078"/>
      </w:tabs>
      <w:spacing w:before="80" w:line="460" w:lineRule="exact"/>
    </w:pPr>
  </w:style>
  <w:style w:type="character" w:customStyle="1" w:styleId="BullCharChar1">
    <w:name w:val="Bull Char Char1"/>
    <w:rsid w:val="00286B62"/>
    <w:rPr>
      <w:rFonts w:cs="Simplified Arabic"/>
      <w:b/>
      <w:bCs/>
      <w:sz w:val="24"/>
      <w:szCs w:val="28"/>
      <w:lang w:val="en-US" w:eastAsia="en-US" w:bidi="ar-SA"/>
    </w:rPr>
  </w:style>
  <w:style w:type="paragraph" w:customStyle="1" w:styleId="Bull-4">
    <w:name w:val="Bull-4"/>
    <w:basedOn w:val="Normal"/>
    <w:rsid w:val="00286B62"/>
    <w:pPr>
      <w:numPr>
        <w:numId w:val="10"/>
      </w:numPr>
      <w:jc w:val="both"/>
    </w:pPr>
  </w:style>
  <w:style w:type="paragraph" w:customStyle="1" w:styleId="Bull-A">
    <w:name w:val="Bull-A"/>
    <w:basedOn w:val="BullChar"/>
    <w:rsid w:val="00286B62"/>
    <w:pPr>
      <w:numPr>
        <w:numId w:val="11"/>
      </w:numPr>
      <w:spacing w:before="120"/>
      <w:jc w:val="left"/>
    </w:pPr>
    <w:rPr>
      <w:rFonts w:cs="AL-Mateen"/>
      <w:lang w:bidi="ar-EG"/>
    </w:rPr>
  </w:style>
  <w:style w:type="paragraph" w:customStyle="1" w:styleId="Bull-ACharChar">
    <w:name w:val="Bull-A Char Char"/>
    <w:basedOn w:val="BullChar"/>
    <w:rsid w:val="00286B62"/>
    <w:pPr>
      <w:numPr>
        <w:numId w:val="12"/>
      </w:numPr>
      <w:tabs>
        <w:tab w:val="clear" w:pos="8078"/>
      </w:tabs>
    </w:pPr>
    <w:rPr>
      <w:lang w:bidi="ar-EG"/>
    </w:rPr>
  </w:style>
  <w:style w:type="paragraph" w:customStyle="1" w:styleId="Bull-B">
    <w:name w:val="Bull-B"/>
    <w:basedOn w:val="BullChar"/>
    <w:rsid w:val="00286B62"/>
    <w:pPr>
      <w:numPr>
        <w:numId w:val="13"/>
      </w:numPr>
      <w:tabs>
        <w:tab w:val="clear" w:pos="8078"/>
      </w:tabs>
    </w:pPr>
    <w:rPr>
      <w:lang w:bidi="ar-EG"/>
    </w:rPr>
  </w:style>
  <w:style w:type="paragraph" w:customStyle="1" w:styleId="By">
    <w:name w:val="By"/>
    <w:basedOn w:val="Normal"/>
    <w:rsid w:val="00286B62"/>
    <w:pPr>
      <w:bidi w:val="0"/>
      <w:spacing w:line="400" w:lineRule="exact"/>
      <w:jc w:val="center"/>
    </w:pPr>
    <w:rPr>
      <w:rFonts w:ascii="Tahoma" w:hAnsi="Tahoma" w:cs="Tahoma"/>
      <w:b/>
      <w:bCs/>
    </w:rPr>
  </w:style>
  <w:style w:type="paragraph" w:styleId="Title">
    <w:name w:val="Title"/>
    <w:basedOn w:val="Normal"/>
    <w:link w:val="TitleChar"/>
    <w:qFormat/>
    <w:rsid w:val="00286B62"/>
    <w:pPr>
      <w:keepNext/>
      <w:keepLines/>
      <w:pageBreakBefore/>
      <w:ind w:firstLine="0"/>
      <w:jc w:val="center"/>
    </w:pPr>
    <w:rPr>
      <w:rFonts w:ascii="Arial" w:hAnsi="Arial" w:cs="Times New Roman"/>
      <w:b/>
      <w:sz w:val="32"/>
      <w:szCs w:val="40"/>
    </w:rPr>
  </w:style>
  <w:style w:type="character" w:customStyle="1" w:styleId="TitleChar">
    <w:name w:val="Title Char"/>
    <w:link w:val="Title"/>
    <w:rsid w:val="00286B62"/>
    <w:rPr>
      <w:rFonts w:ascii="Arial" w:eastAsia="Times New Roman" w:hAnsi="Arial" w:cs="Times New Roman"/>
      <w:b/>
      <w:sz w:val="32"/>
      <w:szCs w:val="40"/>
    </w:rPr>
  </w:style>
  <w:style w:type="paragraph" w:customStyle="1" w:styleId="Chp-No">
    <w:name w:val="Chp-No"/>
    <w:basedOn w:val="Title"/>
    <w:rsid w:val="00286B62"/>
    <w:pPr>
      <w:spacing w:before="4440" w:after="240" w:line="600" w:lineRule="exact"/>
    </w:pPr>
    <w:rPr>
      <w:bCs/>
      <w:sz w:val="40"/>
      <w:szCs w:val="52"/>
      <w:lang w:bidi="ar-EG"/>
    </w:rPr>
  </w:style>
  <w:style w:type="paragraph" w:customStyle="1" w:styleId="Title-1">
    <w:name w:val="Title-1"/>
    <w:basedOn w:val="Title"/>
    <w:rsid w:val="00286B62"/>
    <w:pPr>
      <w:keepNext w:val="0"/>
      <w:keepLines w:val="0"/>
      <w:pageBreakBefore w:val="0"/>
      <w:spacing w:after="480" w:line="520" w:lineRule="exact"/>
    </w:pPr>
    <w:rPr>
      <w:szCs w:val="36"/>
      <w:lang w:bidi="ar-EG"/>
    </w:rPr>
  </w:style>
  <w:style w:type="paragraph" w:customStyle="1" w:styleId="Chp-Tit">
    <w:name w:val="Chp-Tit"/>
    <w:basedOn w:val="Title-1"/>
    <w:rsid w:val="00286B62"/>
    <w:pPr>
      <w:spacing w:before="240" w:after="120" w:line="600" w:lineRule="exact"/>
    </w:pPr>
    <w:rPr>
      <w:szCs w:val="48"/>
    </w:rPr>
  </w:style>
  <w:style w:type="paragraph" w:customStyle="1" w:styleId="FigTit0">
    <w:name w:val="Fig Tit"/>
    <w:basedOn w:val="Normal"/>
    <w:rsid w:val="00286B62"/>
    <w:pPr>
      <w:spacing w:line="280" w:lineRule="exact"/>
      <w:ind w:firstLine="0"/>
      <w:jc w:val="center"/>
    </w:pPr>
    <w:rPr>
      <w:rFonts w:ascii="Arial" w:hAnsi="Arial" w:cs="Arial"/>
      <w:b/>
      <w:bCs/>
      <w:sz w:val="20"/>
      <w:szCs w:val="20"/>
      <w:lang w:bidi="ar-EG"/>
    </w:rPr>
  </w:style>
  <w:style w:type="character" w:customStyle="1" w:styleId="FooterCharChar">
    <w:name w:val="Footer Char Char"/>
    <w:rsid w:val="00286B62"/>
    <w:rPr>
      <w:rFonts w:cs="AF_Diwani"/>
      <w:b/>
      <w:bCs/>
      <w:sz w:val="24"/>
      <w:szCs w:val="32"/>
      <w:lang w:val="en-US" w:eastAsia="en-US" w:bidi="ar-SA"/>
    </w:rPr>
  </w:style>
  <w:style w:type="paragraph" w:customStyle="1" w:styleId="Job">
    <w:name w:val="Job"/>
    <w:basedOn w:val="Normal"/>
    <w:rsid w:val="00286B62"/>
    <w:pPr>
      <w:bidi w:val="0"/>
      <w:spacing w:line="440" w:lineRule="exact"/>
      <w:ind w:firstLine="0"/>
    </w:pPr>
    <w:rPr>
      <w:sz w:val="24"/>
    </w:rPr>
  </w:style>
  <w:style w:type="paragraph" w:customStyle="1" w:styleId="Nor">
    <w:name w:val="Nor"/>
    <w:basedOn w:val="Normal"/>
    <w:rsid w:val="00286B62"/>
  </w:style>
  <w:style w:type="paragraph" w:styleId="NormalWeb">
    <w:name w:val="Normal (Web)"/>
    <w:basedOn w:val="Normal"/>
    <w:uiPriority w:val="99"/>
    <w:rsid w:val="00286B62"/>
    <w:pPr>
      <w:bidi w:val="0"/>
      <w:spacing w:before="100" w:beforeAutospacing="1" w:after="100" w:afterAutospacing="1"/>
    </w:pPr>
  </w:style>
  <w:style w:type="paragraph" w:customStyle="1" w:styleId="P-2">
    <w:name w:val="P-2"/>
    <w:basedOn w:val="Normal"/>
    <w:rsid w:val="00286B62"/>
    <w:pPr>
      <w:tabs>
        <w:tab w:val="left" w:pos="567"/>
        <w:tab w:val="left" w:leader="dot" w:pos="7655"/>
        <w:tab w:val="left" w:pos="7938"/>
      </w:tabs>
      <w:bidi w:val="0"/>
      <w:spacing w:before="160" w:line="400" w:lineRule="exact"/>
      <w:ind w:firstLine="0"/>
      <w:jc w:val="left"/>
    </w:pPr>
    <w:rPr>
      <w:rFonts w:ascii="Arial" w:eastAsia="MS Mincho" w:hAnsi="Arial" w:cs="Arial"/>
      <w:b/>
      <w:color w:val="000066"/>
      <w:szCs w:val="22"/>
    </w:rPr>
  </w:style>
  <w:style w:type="paragraph" w:customStyle="1" w:styleId="PABgd">
    <w:name w:val="PABgd"/>
    <w:basedOn w:val="Normal"/>
    <w:rsid w:val="00286B62"/>
    <w:pPr>
      <w:tabs>
        <w:tab w:val="left" w:pos="709"/>
        <w:tab w:val="left" w:pos="992"/>
      </w:tabs>
      <w:spacing w:line="440" w:lineRule="exact"/>
      <w:ind w:left="992" w:hanging="567"/>
    </w:pPr>
    <w:rPr>
      <w:lang w:bidi="ar-EG"/>
    </w:rPr>
  </w:style>
  <w:style w:type="paragraph" w:customStyle="1" w:styleId="PC">
    <w:name w:val="PC"/>
    <w:basedOn w:val="BullChar"/>
    <w:rsid w:val="00286B62"/>
    <w:pPr>
      <w:numPr>
        <w:numId w:val="0"/>
      </w:numPr>
      <w:tabs>
        <w:tab w:val="clear" w:pos="8078"/>
        <w:tab w:val="left" w:pos="1985"/>
        <w:tab w:val="left" w:pos="2268"/>
        <w:tab w:val="left" w:leader="dot" w:pos="7371"/>
        <w:tab w:val="left" w:pos="7513"/>
      </w:tabs>
      <w:spacing w:line="440" w:lineRule="exact"/>
      <w:ind w:left="567" w:hanging="567"/>
    </w:pPr>
    <w:rPr>
      <w:lang w:bidi="ar-EG"/>
    </w:rPr>
  </w:style>
  <w:style w:type="paragraph" w:customStyle="1" w:styleId="PNormal">
    <w:name w:val="PNormal"/>
    <w:basedOn w:val="Normal"/>
    <w:rsid w:val="00286B62"/>
    <w:pPr>
      <w:bidi w:val="0"/>
      <w:spacing w:line="400" w:lineRule="exact"/>
    </w:pPr>
    <w:rPr>
      <w:rFonts w:ascii="Tahoma" w:hAnsi="Tahoma" w:cs="Tahoma"/>
      <w:szCs w:val="22"/>
    </w:rPr>
  </w:style>
  <w:style w:type="paragraph" w:customStyle="1" w:styleId="Point">
    <w:name w:val="Point"/>
    <w:basedOn w:val="BullChar"/>
    <w:qFormat/>
    <w:rsid w:val="00286B62"/>
    <w:pPr>
      <w:numPr>
        <w:numId w:val="0"/>
      </w:numPr>
      <w:tabs>
        <w:tab w:val="clear" w:pos="8078"/>
      </w:tabs>
      <w:spacing w:before="120" w:line="480" w:lineRule="exact"/>
      <w:ind w:left="567" w:hanging="567"/>
    </w:pPr>
    <w:rPr>
      <w:lang w:bidi="ar-EG"/>
    </w:rPr>
  </w:style>
  <w:style w:type="paragraph" w:customStyle="1" w:styleId="S1">
    <w:name w:val="S1"/>
    <w:basedOn w:val="Normal"/>
    <w:rsid w:val="00286B62"/>
    <w:pPr>
      <w:bidi w:val="0"/>
      <w:spacing w:before="360"/>
      <w:ind w:firstLine="0"/>
      <w:jc w:val="left"/>
    </w:pPr>
    <w:rPr>
      <w:rFonts w:ascii="Verdana" w:hAnsi="Verdana" w:cs="AL-Mateen"/>
      <w:b/>
      <w:bCs/>
      <w:sz w:val="32"/>
      <w:szCs w:val="32"/>
      <w:lang w:bidi="ar-EG"/>
    </w:rPr>
  </w:style>
  <w:style w:type="paragraph" w:customStyle="1" w:styleId="S-NormalCharCharChar">
    <w:name w:val="S-Normal Char Char Char"/>
    <w:basedOn w:val="Normal"/>
    <w:rsid w:val="00286B62"/>
    <w:pPr>
      <w:spacing w:after="120"/>
    </w:pPr>
  </w:style>
  <w:style w:type="paragraph" w:customStyle="1" w:styleId="Source">
    <w:name w:val="Source"/>
    <w:basedOn w:val="1234"/>
    <w:rsid w:val="00286B62"/>
    <w:rPr>
      <w:rFonts w:cs="Simplified Arabic"/>
      <w:szCs w:val="24"/>
    </w:rPr>
  </w:style>
  <w:style w:type="paragraph" w:customStyle="1" w:styleId="sssst">
    <w:name w:val="sssst"/>
    <w:basedOn w:val="Normal"/>
    <w:rsid w:val="00286B62"/>
    <w:pPr>
      <w:tabs>
        <w:tab w:val="left" w:pos="282"/>
        <w:tab w:val="left" w:pos="566"/>
      </w:tabs>
      <w:spacing w:before="240" w:after="10" w:line="460" w:lineRule="exact"/>
    </w:pPr>
    <w:rPr>
      <w:rFonts w:cs="AL-Mateen"/>
      <w:b/>
    </w:rPr>
  </w:style>
  <w:style w:type="paragraph" w:customStyle="1" w:styleId="StyleAbstract">
    <w:name w:val="Style Abstract +"/>
    <w:basedOn w:val="Abstract"/>
    <w:rsid w:val="00286B62"/>
  </w:style>
  <w:style w:type="numbering" w:customStyle="1" w:styleId="StyleBulletedWingdingssymbol14ptLatinBoldBrownBef">
    <w:name w:val="Style Bulleted Wingdings (symbol) 14 pt (Latin) Bold Brown Bef..."/>
    <w:basedOn w:val="NoList"/>
    <w:rsid w:val="00286B62"/>
  </w:style>
  <w:style w:type="paragraph" w:customStyle="1" w:styleId="StyleJustifyLowBefore6ptLinespacingExactly20pt">
    <w:name w:val="Style Justify Low Before:  6 pt Line spacing:  Exactly 20 pt"/>
    <w:basedOn w:val="Normal"/>
    <w:rsid w:val="00286B62"/>
    <w:pPr>
      <w:spacing w:line="400" w:lineRule="exact"/>
    </w:pPr>
  </w:style>
  <w:style w:type="paragraph" w:customStyle="1" w:styleId="StylePNormal">
    <w:name w:val="Style PNormal +"/>
    <w:basedOn w:val="PNormal"/>
    <w:rsid w:val="00286B62"/>
    <w:pPr>
      <w:bidi/>
      <w:spacing w:line="480" w:lineRule="exact"/>
    </w:pPr>
    <w:rPr>
      <w:rFonts w:cs="Simplified Arabic"/>
      <w:szCs w:val="28"/>
    </w:rPr>
  </w:style>
  <w:style w:type="paragraph" w:customStyle="1" w:styleId="StyleStyleJustifyLowBefore6ptLinespacingExactly20pt">
    <w:name w:val="Style Style Justify Low Before:  6 pt Line spacing:  Exactly 20 pt +"/>
    <w:basedOn w:val="StyleJustifyLowBefore6ptLinespacingExactly20pt"/>
    <w:rsid w:val="00286B62"/>
    <w:rPr>
      <w:rFonts w:cs="Tahoma"/>
      <w:szCs w:val="22"/>
    </w:rPr>
  </w:style>
  <w:style w:type="paragraph" w:customStyle="1" w:styleId="SubSubTitle">
    <w:name w:val="Sub Sub Title"/>
    <w:basedOn w:val="Normal"/>
    <w:rsid w:val="00286B62"/>
    <w:pPr>
      <w:spacing w:before="240" w:after="40"/>
      <w:ind w:firstLine="0"/>
      <w:jc w:val="left"/>
    </w:pPr>
    <w:rPr>
      <w:rFonts w:ascii="Arial" w:hAnsi="Arial" w:cs="AL-Mateen"/>
      <w:b/>
      <w:sz w:val="28"/>
    </w:rPr>
  </w:style>
  <w:style w:type="paragraph" w:customStyle="1" w:styleId="StyleSubSubTitle16pt">
    <w:name w:val="Style Sub Sub Title + 16 pt"/>
    <w:basedOn w:val="SubSubTitle"/>
    <w:rsid w:val="00286B62"/>
    <w:rPr>
      <w:szCs w:val="32"/>
    </w:rPr>
  </w:style>
  <w:style w:type="paragraph" w:customStyle="1" w:styleId="TopTitle">
    <w:name w:val="TopTitle"/>
    <w:basedOn w:val="Normal"/>
    <w:rsid w:val="00286B62"/>
    <w:pPr>
      <w:spacing w:after="360" w:line="440" w:lineRule="exact"/>
      <w:jc w:val="center"/>
    </w:pPr>
    <w:rPr>
      <w:rFonts w:ascii="Albertus Extra Bold" w:hAnsi="Albertus Extra Bold" w:cs="Tahoma"/>
      <w:sz w:val="36"/>
      <w:szCs w:val="36"/>
    </w:rPr>
  </w:style>
  <w:style w:type="paragraph" w:customStyle="1" w:styleId="StyleTopTitle">
    <w:name w:val="Style TopTitle +"/>
    <w:basedOn w:val="TopTitle"/>
    <w:rsid w:val="00286B62"/>
  </w:style>
  <w:style w:type="paragraph" w:customStyle="1" w:styleId="SubsubsubsubTitle">
    <w:name w:val="Sub sub sub subTitle"/>
    <w:basedOn w:val="SubSubSubTitle"/>
    <w:rsid w:val="00286B62"/>
    <w:rPr>
      <w:bCs/>
      <w:sz w:val="20"/>
      <w:szCs w:val="27"/>
      <w:lang w:bidi="ar-EG"/>
    </w:rPr>
  </w:style>
  <w:style w:type="paragraph" w:customStyle="1" w:styleId="SubTitleBf">
    <w:name w:val="Sub Title Bf"/>
    <w:basedOn w:val="Normal"/>
    <w:rsid w:val="00286B62"/>
    <w:pPr>
      <w:keepNext/>
      <w:keepLines/>
      <w:pageBreakBefore/>
      <w:spacing w:after="40"/>
      <w:ind w:firstLine="0"/>
      <w:jc w:val="left"/>
    </w:pPr>
    <w:rPr>
      <w:rFonts w:cs="AL-Mateen"/>
      <w:b/>
      <w:sz w:val="28"/>
      <w:szCs w:val="36"/>
    </w:rPr>
  </w:style>
  <w:style w:type="paragraph" w:customStyle="1" w:styleId="SubTit">
    <w:name w:val="Sub Tit"/>
    <w:basedOn w:val="SubTitleBf"/>
    <w:qFormat/>
    <w:rsid w:val="00286B62"/>
    <w:pPr>
      <w:keepNext w:val="0"/>
      <w:keepLines w:val="0"/>
      <w:pageBreakBefore w:val="0"/>
      <w:spacing w:before="360"/>
    </w:pPr>
  </w:style>
  <w:style w:type="paragraph" w:styleId="Subtitle">
    <w:name w:val="Subtitle"/>
    <w:aliases w:val="Sub tit"/>
    <w:basedOn w:val="Normal"/>
    <w:link w:val="SubtitleChar"/>
    <w:qFormat/>
    <w:rsid w:val="00286B62"/>
    <w:pPr>
      <w:spacing w:before="360" w:after="40" w:line="540" w:lineRule="exact"/>
      <w:ind w:firstLine="0"/>
      <w:jc w:val="left"/>
    </w:pPr>
    <w:rPr>
      <w:rFonts w:cs="Times New Roman"/>
      <w:b/>
      <w:sz w:val="28"/>
      <w:szCs w:val="36"/>
    </w:rPr>
  </w:style>
  <w:style w:type="character" w:customStyle="1" w:styleId="SubtitleChar">
    <w:name w:val="Subtitle Char"/>
    <w:aliases w:val="Sub tit Char"/>
    <w:link w:val="Subtitle"/>
    <w:rsid w:val="00286B62"/>
    <w:rPr>
      <w:rFonts w:ascii="Times New Roman" w:eastAsia="Times New Roman" w:hAnsi="Times New Roman" w:cs="Times New Roman"/>
      <w:b/>
      <w:sz w:val="28"/>
      <w:szCs w:val="36"/>
    </w:rPr>
  </w:style>
  <w:style w:type="paragraph" w:customStyle="1" w:styleId="TabHead">
    <w:name w:val="Tab Head"/>
    <w:basedOn w:val="Normal"/>
    <w:rsid w:val="00286B62"/>
    <w:pPr>
      <w:spacing w:before="40" w:after="40" w:line="320" w:lineRule="exact"/>
      <w:ind w:firstLine="0"/>
      <w:jc w:val="center"/>
    </w:pPr>
    <w:rPr>
      <w:rFonts w:ascii="Arial" w:hAnsi="Arial" w:cs="AL-Mateen"/>
      <w:b/>
      <w:sz w:val="18"/>
      <w:szCs w:val="22"/>
    </w:rPr>
  </w:style>
  <w:style w:type="paragraph" w:customStyle="1" w:styleId="Tabhead0">
    <w:name w:val="Tab head"/>
    <w:basedOn w:val="Normal"/>
    <w:rsid w:val="00286B62"/>
    <w:pPr>
      <w:bidi w:val="0"/>
      <w:spacing w:before="60" w:after="60" w:line="320" w:lineRule="exact"/>
      <w:ind w:firstLine="0"/>
      <w:jc w:val="center"/>
    </w:pPr>
    <w:rPr>
      <w:rFonts w:ascii="Arial" w:eastAsia="Arial Unicode MS" w:hAnsi="Arial" w:cs="Arial"/>
      <w:b/>
      <w:bCs/>
      <w:color w:val="000066"/>
      <w:sz w:val="21"/>
      <w:szCs w:val="21"/>
    </w:rPr>
  </w:style>
  <w:style w:type="paragraph" w:customStyle="1" w:styleId="TabText">
    <w:name w:val="Tab Text"/>
    <w:basedOn w:val="Normal"/>
    <w:rsid w:val="00286B62"/>
    <w:pPr>
      <w:spacing w:before="40" w:after="40" w:line="300" w:lineRule="exact"/>
      <w:ind w:firstLine="0"/>
      <w:jc w:val="left"/>
    </w:pPr>
    <w:rPr>
      <w:szCs w:val="24"/>
    </w:rPr>
  </w:style>
  <w:style w:type="paragraph" w:customStyle="1" w:styleId="TabTit">
    <w:name w:val="Tab Tit"/>
    <w:basedOn w:val="Normal"/>
    <w:rsid w:val="00286B62"/>
    <w:pPr>
      <w:tabs>
        <w:tab w:val="right" w:pos="8078"/>
      </w:tabs>
      <w:spacing w:after="120"/>
      <w:ind w:firstLine="0"/>
      <w:jc w:val="center"/>
    </w:pPr>
    <w:rPr>
      <w:rFonts w:ascii="Arial" w:hAnsi="Arial" w:cs="AL-Mateen"/>
      <w:b/>
      <w:szCs w:val="24"/>
    </w:rPr>
  </w:style>
  <w:style w:type="paragraph" w:customStyle="1" w:styleId="Tablehead">
    <w:name w:val="Table head"/>
    <w:basedOn w:val="Normal"/>
    <w:rsid w:val="00286B62"/>
    <w:pPr>
      <w:spacing w:after="120" w:line="320" w:lineRule="exact"/>
      <w:ind w:firstLine="0"/>
      <w:jc w:val="center"/>
    </w:pPr>
    <w:rPr>
      <w:rFonts w:cs="AL-Mateen"/>
      <w:b/>
      <w:sz w:val="20"/>
      <w:szCs w:val="24"/>
    </w:rPr>
  </w:style>
  <w:style w:type="paragraph" w:customStyle="1" w:styleId="tab-txt">
    <w:name w:val="tab-txt"/>
    <w:basedOn w:val="Normal"/>
    <w:rsid w:val="00286B62"/>
    <w:pPr>
      <w:spacing w:before="40" w:after="40" w:line="280" w:lineRule="exact"/>
      <w:jc w:val="both"/>
    </w:pPr>
    <w:rPr>
      <w:rFonts w:ascii="Simplified Arabic" w:hAnsi="Simplified Arabic"/>
    </w:rPr>
  </w:style>
  <w:style w:type="paragraph" w:customStyle="1" w:styleId="t-txt">
    <w:name w:val="t-txt"/>
    <w:basedOn w:val="Normal"/>
    <w:rsid w:val="00286B62"/>
    <w:pPr>
      <w:spacing w:before="40" w:after="40" w:line="360" w:lineRule="exact"/>
      <w:ind w:firstLine="0"/>
    </w:pPr>
    <w:rPr>
      <w:szCs w:val="22"/>
    </w:rPr>
  </w:style>
  <w:style w:type="paragraph" w:customStyle="1" w:styleId="t-head">
    <w:name w:val="t-head"/>
    <w:basedOn w:val="t-txt"/>
    <w:rsid w:val="00286B62"/>
    <w:pPr>
      <w:spacing w:before="120" w:after="0" w:line="280" w:lineRule="exact"/>
      <w:jc w:val="center"/>
    </w:pPr>
    <w:rPr>
      <w:rFonts w:ascii="Arial" w:hAnsi="Arial" w:cs="Arial"/>
      <w:b/>
      <w:bCs/>
      <w:sz w:val="18"/>
      <w:szCs w:val="18"/>
    </w:rPr>
  </w:style>
  <w:style w:type="paragraph" w:customStyle="1" w:styleId="Title-top">
    <w:name w:val="Title-top"/>
    <w:basedOn w:val="Normal"/>
    <w:rsid w:val="00286B62"/>
    <w:pPr>
      <w:bidi w:val="0"/>
      <w:spacing w:after="360" w:line="440" w:lineRule="exact"/>
      <w:ind w:firstLine="0"/>
      <w:jc w:val="center"/>
    </w:pPr>
    <w:rPr>
      <w:rFonts w:ascii="Albertus Extra Bold" w:hAnsi="Albertus Extra Bold" w:cs="AL-Mateen"/>
      <w:sz w:val="36"/>
      <w:szCs w:val="36"/>
    </w:rPr>
  </w:style>
  <w:style w:type="paragraph" w:customStyle="1" w:styleId="Tons">
    <w:name w:val="Tons"/>
    <w:basedOn w:val="1234"/>
    <w:rsid w:val="00286B62"/>
    <w:pPr>
      <w:jc w:val="right"/>
    </w:pPr>
    <w:rPr>
      <w:rFonts w:cs="Simplified Arabic"/>
      <w:szCs w:val="25"/>
    </w:rPr>
  </w:style>
  <w:style w:type="paragraph" w:customStyle="1" w:styleId="TText">
    <w:name w:val="TText"/>
    <w:basedOn w:val="Normal"/>
    <w:rsid w:val="00286B62"/>
    <w:pPr>
      <w:bidi w:val="0"/>
      <w:spacing w:before="40" w:after="40" w:line="320" w:lineRule="exact"/>
      <w:ind w:firstLine="0"/>
      <w:jc w:val="center"/>
    </w:pPr>
    <w:rPr>
      <w:rFonts w:ascii="Arial" w:eastAsia="MS Mincho" w:hAnsi="Arial" w:cs="Arial"/>
      <w:szCs w:val="22"/>
      <w:lang w:eastAsia="en-GB"/>
    </w:rPr>
  </w:style>
  <w:style w:type="paragraph" w:customStyle="1" w:styleId="T-text">
    <w:name w:val="T-text"/>
    <w:basedOn w:val="Normal"/>
    <w:link w:val="T-textChar"/>
    <w:rsid w:val="00286B62"/>
    <w:pPr>
      <w:spacing w:before="40" w:after="40" w:line="320" w:lineRule="exact"/>
      <w:ind w:firstLine="0"/>
      <w:jc w:val="right"/>
    </w:pPr>
    <w:rPr>
      <w:rFonts w:cs="Times New Roman"/>
      <w:szCs w:val="26"/>
    </w:rPr>
  </w:style>
  <w:style w:type="paragraph" w:customStyle="1" w:styleId="a1">
    <w:name w:val="الفصل"/>
    <w:basedOn w:val="Normal"/>
    <w:rsid w:val="00286B62"/>
    <w:pPr>
      <w:spacing w:after="240" w:line="520" w:lineRule="exact"/>
      <w:ind w:firstLine="0"/>
      <w:jc w:val="center"/>
    </w:pPr>
    <w:rPr>
      <w:rFonts w:cs="AL-Mateen"/>
      <w:b/>
      <w:sz w:val="32"/>
      <w:szCs w:val="44"/>
    </w:rPr>
  </w:style>
  <w:style w:type="paragraph" w:customStyle="1" w:styleId="a">
    <w:name w:val="نقط"/>
    <w:basedOn w:val="Normal"/>
    <w:rsid w:val="00286B62"/>
    <w:pPr>
      <w:numPr>
        <w:numId w:val="16"/>
      </w:numPr>
      <w:tabs>
        <w:tab w:val="left" w:pos="565"/>
      </w:tabs>
      <w:spacing w:line="400" w:lineRule="exact"/>
    </w:pPr>
  </w:style>
  <w:style w:type="paragraph" w:customStyle="1" w:styleId="Style1">
    <w:name w:val="Style1"/>
    <w:basedOn w:val="Normal"/>
    <w:qFormat/>
    <w:rsid w:val="00286B62"/>
    <w:pPr>
      <w:spacing w:before="200" w:after="120" w:line="600" w:lineRule="exact"/>
    </w:pPr>
    <w:rPr>
      <w:sz w:val="24"/>
      <w:szCs w:val="30"/>
    </w:rPr>
  </w:style>
  <w:style w:type="paragraph" w:customStyle="1" w:styleId="Equation">
    <w:name w:val="Equation"/>
    <w:basedOn w:val="Normal"/>
    <w:qFormat/>
    <w:rsid w:val="00286B62"/>
    <w:pPr>
      <w:spacing w:before="200" w:after="120" w:line="600" w:lineRule="exact"/>
    </w:pPr>
    <w:rPr>
      <w:sz w:val="24"/>
      <w:szCs w:val="26"/>
    </w:rPr>
  </w:style>
  <w:style w:type="paragraph" w:customStyle="1" w:styleId="SubSubTit">
    <w:name w:val="Sub Sub Tit"/>
    <w:basedOn w:val="SubTit"/>
    <w:qFormat/>
    <w:rsid w:val="00286B62"/>
    <w:pPr>
      <w:spacing w:after="120" w:line="600" w:lineRule="exact"/>
      <w:ind w:firstLine="567"/>
      <w:jc w:val="lowKashida"/>
      <w:outlineLvl w:val="0"/>
    </w:pPr>
    <w:rPr>
      <w:rFonts w:ascii="Arial" w:hAnsi="Arial"/>
      <w:b w:val="0"/>
      <w:sz w:val="26"/>
      <w:szCs w:val="32"/>
    </w:rPr>
  </w:style>
  <w:style w:type="paragraph" w:customStyle="1" w:styleId="SubSubSubTit">
    <w:name w:val="Sub Sub Sub Tit"/>
    <w:basedOn w:val="SubSubTit"/>
    <w:rsid w:val="00286B62"/>
    <w:pPr>
      <w:spacing w:before="280"/>
    </w:pPr>
    <w:rPr>
      <w:sz w:val="22"/>
      <w:szCs w:val="28"/>
    </w:rPr>
  </w:style>
  <w:style w:type="paragraph" w:customStyle="1" w:styleId="1-1-1">
    <w:name w:val="1-1-1"/>
    <w:basedOn w:val="Normal"/>
    <w:rsid w:val="00286B62"/>
    <w:pPr>
      <w:widowControl/>
      <w:tabs>
        <w:tab w:val="left" w:pos="825"/>
      </w:tabs>
      <w:spacing w:before="240" w:line="520" w:lineRule="exact"/>
      <w:ind w:firstLine="0"/>
      <w:jc w:val="left"/>
    </w:pPr>
    <w:rPr>
      <w:rFonts w:cs="AL-Mateen"/>
      <w:sz w:val="28"/>
      <w:szCs w:val="32"/>
      <w:lang w:bidi="ar-EG"/>
    </w:rPr>
  </w:style>
  <w:style w:type="character" w:styleId="CommentReference">
    <w:name w:val="annotation reference"/>
    <w:rsid w:val="00286B62"/>
    <w:rPr>
      <w:sz w:val="16"/>
      <w:szCs w:val="16"/>
    </w:rPr>
  </w:style>
  <w:style w:type="paragraph" w:styleId="CommentText">
    <w:name w:val="annotation text"/>
    <w:basedOn w:val="Normal"/>
    <w:link w:val="CommentTextChar"/>
    <w:rsid w:val="00286B62"/>
    <w:pPr>
      <w:widowControl/>
      <w:spacing w:before="0" w:line="240" w:lineRule="auto"/>
      <w:ind w:firstLine="0"/>
      <w:jc w:val="left"/>
    </w:pPr>
    <w:rPr>
      <w:rFonts w:cs="Times New Roman"/>
      <w:sz w:val="20"/>
      <w:szCs w:val="20"/>
      <w:lang w:bidi="ar-EG"/>
    </w:rPr>
  </w:style>
  <w:style w:type="character" w:customStyle="1" w:styleId="CommentTextChar">
    <w:name w:val="Comment Text Char"/>
    <w:link w:val="CommentText"/>
    <w:rsid w:val="00286B62"/>
    <w:rPr>
      <w:rFonts w:ascii="Times New Roman" w:eastAsia="Times New Roman" w:hAnsi="Times New Roman" w:cs="Times New Roman"/>
      <w:sz w:val="20"/>
      <w:szCs w:val="20"/>
      <w:lang w:bidi="ar-EG"/>
    </w:rPr>
  </w:style>
  <w:style w:type="paragraph" w:styleId="CommentSubject">
    <w:name w:val="annotation subject"/>
    <w:basedOn w:val="CommentText"/>
    <w:next w:val="CommentText"/>
    <w:link w:val="CommentSubjectChar"/>
    <w:rsid w:val="00286B62"/>
    <w:rPr>
      <w:b/>
      <w:bCs/>
    </w:rPr>
  </w:style>
  <w:style w:type="character" w:customStyle="1" w:styleId="CommentSubjectChar">
    <w:name w:val="Comment Subject Char"/>
    <w:link w:val="CommentSubject"/>
    <w:rsid w:val="00286B62"/>
    <w:rPr>
      <w:rFonts w:ascii="Times New Roman" w:eastAsia="Times New Roman" w:hAnsi="Times New Roman" w:cs="Times New Roman"/>
      <w:b/>
      <w:bCs/>
      <w:sz w:val="20"/>
      <w:szCs w:val="20"/>
      <w:lang w:bidi="ar-EG"/>
    </w:rPr>
  </w:style>
  <w:style w:type="character" w:customStyle="1" w:styleId="1Char">
    <w:name w:val="1 Char"/>
    <w:link w:val="1"/>
    <w:rsid w:val="00286B62"/>
    <w:rPr>
      <w:rFonts w:ascii="Arial" w:eastAsia="Times New Roman" w:hAnsi="Arial" w:cs="Times New Roman"/>
      <w:b/>
      <w:szCs w:val="36"/>
    </w:rPr>
  </w:style>
  <w:style w:type="paragraph" w:customStyle="1" w:styleId="FootnoteText1">
    <w:name w:val="Footnote Text1"/>
    <w:basedOn w:val="EndnoteText"/>
    <w:rsid w:val="00286B62"/>
    <w:pPr>
      <w:tabs>
        <w:tab w:val="left" w:pos="425"/>
      </w:tabs>
      <w:spacing w:before="40" w:line="280" w:lineRule="exact"/>
      <w:ind w:left="323" w:hanging="323"/>
      <w:jc w:val="both"/>
    </w:pPr>
    <w:rPr>
      <w:rFonts w:cs="Traditional Arabic"/>
      <w:b/>
      <w:bCs/>
      <w:szCs w:val="24"/>
      <w:lang w:bidi="ar-EG"/>
    </w:rPr>
  </w:style>
  <w:style w:type="paragraph" w:customStyle="1" w:styleId="STChar">
    <w:name w:val="ST Char"/>
    <w:basedOn w:val="Normal"/>
    <w:link w:val="STCharChar"/>
    <w:rsid w:val="00286B62"/>
    <w:pPr>
      <w:spacing w:before="360" w:after="120"/>
      <w:ind w:firstLine="0"/>
      <w:jc w:val="left"/>
    </w:pPr>
    <w:rPr>
      <w:rFonts w:cs="AL-Mateen"/>
      <w:b/>
      <w:sz w:val="24"/>
      <w:szCs w:val="33"/>
      <w:lang w:bidi="ar-EG"/>
    </w:rPr>
  </w:style>
  <w:style w:type="character" w:customStyle="1" w:styleId="STCharChar">
    <w:name w:val="ST Char Char"/>
    <w:link w:val="STChar"/>
    <w:rsid w:val="00286B62"/>
    <w:rPr>
      <w:rFonts w:ascii="Times New Roman" w:eastAsia="Times New Roman" w:hAnsi="Times New Roman" w:cs="AL-Mateen"/>
      <w:b/>
      <w:sz w:val="24"/>
      <w:szCs w:val="33"/>
      <w:lang w:bidi="ar-EG"/>
    </w:rPr>
  </w:style>
  <w:style w:type="paragraph" w:customStyle="1" w:styleId="Toptitcen">
    <w:name w:val="Top tit cen"/>
    <w:basedOn w:val="Normal"/>
    <w:rsid w:val="00286B62"/>
    <w:pPr>
      <w:spacing w:before="480" w:after="360" w:line="560" w:lineRule="exact"/>
      <w:ind w:firstLine="0"/>
      <w:jc w:val="center"/>
    </w:pPr>
    <w:rPr>
      <w:rFonts w:cs="AL-Mateen"/>
      <w:b/>
      <w:noProof/>
      <w:sz w:val="28"/>
      <w:szCs w:val="38"/>
      <w:lang w:bidi="ar-EG"/>
    </w:rPr>
  </w:style>
  <w:style w:type="paragraph" w:customStyle="1" w:styleId="Arabic-Normal">
    <w:name w:val="Arabic-Normal"/>
    <w:basedOn w:val="Normal"/>
    <w:rsid w:val="00286B62"/>
    <w:pPr>
      <w:spacing w:before="160"/>
    </w:pPr>
    <w:rPr>
      <w:sz w:val="24"/>
      <w:lang w:bidi="ar-EG"/>
    </w:rPr>
  </w:style>
  <w:style w:type="paragraph" w:styleId="Quote">
    <w:name w:val="Quote"/>
    <w:basedOn w:val="Normal"/>
    <w:next w:val="Normal"/>
    <w:link w:val="QuoteChar"/>
    <w:qFormat/>
    <w:rsid w:val="00286B62"/>
    <w:pPr>
      <w:spacing w:before="0" w:after="120" w:line="400" w:lineRule="exact"/>
      <w:ind w:firstLine="0"/>
      <w:jc w:val="center"/>
    </w:pPr>
    <w:rPr>
      <w:rFonts w:eastAsia="Calibri" w:cs="Times New Roman"/>
      <w:b/>
      <w:szCs w:val="24"/>
    </w:rPr>
  </w:style>
  <w:style w:type="character" w:customStyle="1" w:styleId="QuoteChar">
    <w:name w:val="Quote Char"/>
    <w:link w:val="Quote"/>
    <w:rsid w:val="00286B62"/>
    <w:rPr>
      <w:rFonts w:ascii="Times New Roman" w:eastAsia="Calibri" w:hAnsi="Times New Roman" w:cs="Times New Roman"/>
      <w:b/>
      <w:szCs w:val="24"/>
    </w:rPr>
  </w:style>
  <w:style w:type="paragraph" w:styleId="IntenseQuote">
    <w:name w:val="Intense Quote"/>
    <w:basedOn w:val="Normal"/>
    <w:next w:val="Normal"/>
    <w:link w:val="IntenseQuoteChar"/>
    <w:qFormat/>
    <w:rsid w:val="00286B62"/>
    <w:pPr>
      <w:pBdr>
        <w:bottom w:val="single" w:sz="4" w:space="4" w:color="4F81BD"/>
      </w:pBdr>
      <w:spacing w:before="40" w:after="40" w:line="360" w:lineRule="exact"/>
      <w:ind w:firstLine="0"/>
    </w:pPr>
    <w:rPr>
      <w:rFonts w:eastAsia="Simplified Arabic" w:cs="Times New Roman"/>
      <w:bCs/>
      <w:iCs/>
      <w:sz w:val="24"/>
      <w:szCs w:val="24"/>
    </w:rPr>
  </w:style>
  <w:style w:type="character" w:customStyle="1" w:styleId="IntenseQuoteChar">
    <w:name w:val="Intense Quote Char"/>
    <w:link w:val="IntenseQuote"/>
    <w:rsid w:val="00286B62"/>
    <w:rPr>
      <w:rFonts w:ascii="Times New Roman" w:eastAsia="Simplified Arabic" w:hAnsi="Times New Roman" w:cs="Times New Roman"/>
      <w:bCs/>
      <w:iCs/>
      <w:sz w:val="24"/>
      <w:szCs w:val="24"/>
    </w:rPr>
  </w:style>
  <w:style w:type="paragraph" w:customStyle="1" w:styleId="Bullet">
    <w:name w:val="Bullet"/>
    <w:basedOn w:val="Normal"/>
    <w:rsid w:val="00286B62"/>
    <w:pPr>
      <w:tabs>
        <w:tab w:val="left" w:pos="708"/>
      </w:tabs>
      <w:spacing w:after="120" w:line="500" w:lineRule="exact"/>
      <w:ind w:firstLine="0"/>
    </w:pPr>
    <w:rPr>
      <w:rFonts w:eastAsia="Calibri"/>
      <w:sz w:val="24"/>
    </w:rPr>
  </w:style>
  <w:style w:type="character" w:customStyle="1" w:styleId="T-textChar">
    <w:name w:val="T-text Char"/>
    <w:link w:val="T-text"/>
    <w:rsid w:val="00286B62"/>
    <w:rPr>
      <w:rFonts w:ascii="Times New Roman" w:eastAsia="Times New Roman" w:hAnsi="Times New Roman" w:cs="Times New Roman"/>
      <w:szCs w:val="26"/>
    </w:rPr>
  </w:style>
  <w:style w:type="character" w:styleId="Hyperlink">
    <w:name w:val="Hyperlink"/>
    <w:rsid w:val="00286B62"/>
    <w:rPr>
      <w:rFonts w:cs="Times New Roman"/>
      <w:color w:val="0000FF"/>
      <w:u w:val="single"/>
    </w:rPr>
  </w:style>
  <w:style w:type="character" w:customStyle="1" w:styleId="mw-headline">
    <w:name w:val="mw-headline"/>
    <w:rsid w:val="00286B62"/>
    <w:rPr>
      <w:rFonts w:cs="Times New Roman"/>
    </w:rPr>
  </w:style>
  <w:style w:type="character" w:customStyle="1" w:styleId="editsection">
    <w:name w:val="editsection"/>
    <w:rsid w:val="00286B62"/>
    <w:rPr>
      <w:rFonts w:cs="Times New Roman"/>
    </w:rPr>
  </w:style>
  <w:style w:type="character" w:styleId="Strong">
    <w:name w:val="Strong"/>
    <w:uiPriority w:val="22"/>
    <w:qFormat/>
    <w:rsid w:val="00286B62"/>
    <w:rPr>
      <w:rFonts w:cs="Times New Roman"/>
      <w:b/>
      <w:bCs/>
    </w:rPr>
  </w:style>
  <w:style w:type="character" w:customStyle="1" w:styleId="bodycontent">
    <w:name w:val="bodycontent"/>
    <w:rsid w:val="00286B62"/>
    <w:rPr>
      <w:rFonts w:cs="Times New Roman"/>
    </w:rPr>
  </w:style>
  <w:style w:type="paragraph" w:styleId="Bibliography">
    <w:name w:val="Bibliography"/>
    <w:basedOn w:val="Normal"/>
    <w:next w:val="Normal"/>
    <w:unhideWhenUsed/>
    <w:rsid w:val="00286B62"/>
    <w:pPr>
      <w:widowControl/>
      <w:spacing w:before="0" w:after="200" w:line="276" w:lineRule="auto"/>
      <w:ind w:firstLine="0"/>
      <w:jc w:val="left"/>
    </w:pPr>
    <w:rPr>
      <w:rFonts w:ascii="Calibri" w:eastAsia="Calibri" w:hAnsi="Calibri" w:cs="Arial"/>
      <w:szCs w:val="22"/>
    </w:rPr>
  </w:style>
  <w:style w:type="numbering" w:customStyle="1" w:styleId="NoList1">
    <w:name w:val="No List1"/>
    <w:next w:val="NoList"/>
    <w:uiPriority w:val="99"/>
    <w:semiHidden/>
    <w:unhideWhenUsed/>
    <w:rsid w:val="00286B62"/>
  </w:style>
  <w:style w:type="table" w:customStyle="1" w:styleId="TableGrid1">
    <w:name w:val="Table Grid1"/>
    <w:basedOn w:val="TableNormal"/>
    <w:next w:val="TableGrid"/>
    <w:rsid w:val="00286B62"/>
    <w:pPr>
      <w:bidi/>
      <w:spacing w:before="120" w:line="480" w:lineRule="exact"/>
      <w:ind w:firstLine="567"/>
      <w:jc w:val="lowKashida"/>
    </w:pPr>
    <w:rPr>
      <w:rFonts w:ascii="Times New Roman" w:eastAsia="Times New Roman" w:hAnsi="Times New Roman"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BulletedWingdingssymbol14ptLatinBoldBrownBef1">
    <w:name w:val="Style Bulleted Wingdings (symbol) 14 pt (Latin) Bold Brown Bef...1"/>
    <w:rsid w:val="00286B62"/>
    <w:pPr>
      <w:numPr>
        <w:numId w:val="15"/>
      </w:numPr>
    </w:pPr>
  </w:style>
  <w:style w:type="paragraph" w:customStyle="1" w:styleId="RptTitle">
    <w:name w:val="RptTitle"/>
    <w:basedOn w:val="Normal"/>
    <w:next w:val="Normal"/>
    <w:rsid w:val="00286B62"/>
    <w:pPr>
      <w:widowControl/>
      <w:autoSpaceDE w:val="0"/>
      <w:autoSpaceDN w:val="0"/>
      <w:bidi w:val="0"/>
      <w:adjustRightInd w:val="0"/>
      <w:spacing w:before="0" w:line="240" w:lineRule="auto"/>
      <w:ind w:firstLine="0"/>
      <w:jc w:val="left"/>
    </w:pPr>
    <w:rPr>
      <w:rFonts w:ascii="IEBONM+Arial,Bold" w:hAnsi="IEBONM+Arial,Bold" w:cs="Times New Roman"/>
      <w:sz w:val="24"/>
      <w:szCs w:val="24"/>
    </w:rPr>
  </w:style>
  <w:style w:type="character" w:styleId="Emphasis">
    <w:name w:val="Emphasis"/>
    <w:qFormat/>
    <w:rsid w:val="00286B62"/>
    <w:rPr>
      <w:i/>
      <w:iCs/>
    </w:rPr>
  </w:style>
  <w:style w:type="character" w:customStyle="1" w:styleId="apple-style-span">
    <w:name w:val="apple-style-span"/>
    <w:basedOn w:val="DefaultParagraphFont"/>
    <w:rsid w:val="00286B62"/>
  </w:style>
  <w:style w:type="numbering" w:customStyle="1" w:styleId="StyleBulletedWingdingssymbol14ptLatinBoldBrownBef11">
    <w:name w:val="Style Bulleted Wingdings (symbol) 14 pt (Latin) Bold Brown Bef...11"/>
    <w:rsid w:val="00286B62"/>
  </w:style>
  <w:style w:type="character" w:customStyle="1" w:styleId="apple-converted-space">
    <w:name w:val="apple-converted-space"/>
    <w:basedOn w:val="DefaultParagraphFont"/>
    <w:rsid w:val="00286B62"/>
  </w:style>
  <w:style w:type="paragraph" w:customStyle="1" w:styleId="a2">
    <w:name w:val="سرد الفقرات"/>
    <w:basedOn w:val="Normal"/>
    <w:uiPriority w:val="34"/>
    <w:qFormat/>
    <w:rsid w:val="00286B62"/>
    <w:pPr>
      <w:ind w:left="720"/>
      <w:contextualSpacing/>
    </w:pPr>
  </w:style>
  <w:style w:type="paragraph" w:customStyle="1" w:styleId="expansiontitle2ar">
    <w:name w:val="expansion_title2ar"/>
    <w:basedOn w:val="Normal"/>
    <w:rsid w:val="00286B62"/>
    <w:pPr>
      <w:widowControl/>
      <w:bidi w:val="0"/>
      <w:spacing w:before="100" w:beforeAutospacing="1" w:after="100" w:afterAutospacing="1" w:line="240" w:lineRule="auto"/>
      <w:ind w:firstLine="0"/>
      <w:jc w:val="left"/>
    </w:pPr>
    <w:rPr>
      <w:rFonts w:cs="Times New Roman"/>
      <w:sz w:val="24"/>
      <w:szCs w:val="24"/>
    </w:rPr>
  </w:style>
  <w:style w:type="character" w:customStyle="1" w:styleId="suptitle3ar">
    <w:name w:val="sup_title3ar"/>
    <w:basedOn w:val="DefaultParagraphFont"/>
    <w:rsid w:val="00286B62"/>
  </w:style>
  <w:style w:type="paragraph" w:customStyle="1" w:styleId="suptitle3ar1">
    <w:name w:val="sup_title3ar1"/>
    <w:basedOn w:val="Normal"/>
    <w:rsid w:val="00286B62"/>
    <w:pPr>
      <w:widowControl/>
      <w:bidi w:val="0"/>
      <w:spacing w:before="100" w:beforeAutospacing="1" w:after="100" w:afterAutospacing="1" w:line="240" w:lineRule="auto"/>
      <w:ind w:firstLine="0"/>
      <w:jc w:val="left"/>
    </w:pPr>
    <w:rPr>
      <w:rFonts w:cs="Times New Roman"/>
      <w:sz w:val="24"/>
      <w:szCs w:val="24"/>
    </w:rPr>
  </w:style>
  <w:style w:type="character" w:customStyle="1" w:styleId="abouttitle2ar">
    <w:name w:val="about_title2ar"/>
    <w:basedOn w:val="DefaultParagraphFont"/>
    <w:rsid w:val="00286B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rsid w:val="00286B62"/>
    <w:pPr>
      <w:widowControl w:val="0"/>
      <w:bidi/>
      <w:spacing w:before="120" w:line="480" w:lineRule="exact"/>
      <w:ind w:firstLine="567"/>
      <w:jc w:val="lowKashida"/>
    </w:pPr>
    <w:rPr>
      <w:rFonts w:ascii="Times New Roman" w:eastAsia="Times New Roman" w:hAnsi="Times New Roman" w:cs="Simplified Arabic"/>
      <w:sz w:val="22"/>
      <w:szCs w:val="28"/>
    </w:rPr>
  </w:style>
  <w:style w:type="paragraph" w:styleId="Heading1">
    <w:name w:val="heading 1"/>
    <w:basedOn w:val="Normal"/>
    <w:next w:val="Normal"/>
    <w:link w:val="Heading1Char"/>
    <w:qFormat/>
    <w:rsid w:val="00286B62"/>
    <w:pPr>
      <w:keepNext/>
      <w:spacing w:before="240" w:line="420" w:lineRule="exact"/>
      <w:ind w:firstLine="0"/>
      <w:jc w:val="right"/>
      <w:outlineLvl w:val="0"/>
    </w:pPr>
    <w:rPr>
      <w:rFonts w:ascii="Arial Black" w:hAnsi="Arial Black" w:cs="Times New Roman"/>
      <w:sz w:val="28"/>
      <w:szCs w:val="32"/>
    </w:rPr>
  </w:style>
  <w:style w:type="paragraph" w:styleId="Heading2">
    <w:name w:val="heading 2"/>
    <w:basedOn w:val="Normal"/>
    <w:next w:val="Normal"/>
    <w:link w:val="Heading2Char"/>
    <w:qFormat/>
    <w:rsid w:val="00286B62"/>
    <w:pPr>
      <w:keepNext/>
      <w:numPr>
        <w:ilvl w:val="1"/>
        <w:numId w:val="73"/>
      </w:numPr>
      <w:outlineLvl w:val="1"/>
    </w:pPr>
    <w:rPr>
      <w:rFonts w:cs="Times New Roman"/>
      <w:sz w:val="28"/>
      <w:szCs w:val="32"/>
    </w:rPr>
  </w:style>
  <w:style w:type="paragraph" w:styleId="Heading3">
    <w:name w:val="heading 3"/>
    <w:basedOn w:val="Normal"/>
    <w:next w:val="Normal"/>
    <w:link w:val="Heading3Char"/>
    <w:qFormat/>
    <w:rsid w:val="00286B62"/>
    <w:pPr>
      <w:keepNext/>
      <w:spacing w:line="540" w:lineRule="exact"/>
      <w:jc w:val="center"/>
      <w:outlineLvl w:val="2"/>
    </w:pPr>
    <w:rPr>
      <w:rFonts w:cs="Times New Roman"/>
      <w:sz w:val="38"/>
      <w:szCs w:val="38"/>
    </w:rPr>
  </w:style>
  <w:style w:type="paragraph" w:styleId="Heading4">
    <w:name w:val="heading 4"/>
    <w:basedOn w:val="Normal"/>
    <w:next w:val="Normal"/>
    <w:link w:val="Heading4Char"/>
    <w:qFormat/>
    <w:rsid w:val="00286B62"/>
    <w:pPr>
      <w:keepNext/>
      <w:spacing w:line="540" w:lineRule="exact"/>
      <w:jc w:val="center"/>
      <w:outlineLvl w:val="3"/>
    </w:pPr>
    <w:rPr>
      <w:rFonts w:cs="Times New Roman"/>
      <w:sz w:val="34"/>
      <w:szCs w:val="30"/>
    </w:rPr>
  </w:style>
  <w:style w:type="paragraph" w:styleId="Heading5">
    <w:name w:val="heading 5"/>
    <w:basedOn w:val="Normal"/>
    <w:next w:val="Normal"/>
    <w:link w:val="Heading5Char"/>
    <w:qFormat/>
    <w:rsid w:val="00286B62"/>
    <w:pPr>
      <w:keepNext/>
      <w:spacing w:line="540" w:lineRule="exact"/>
      <w:jc w:val="center"/>
      <w:outlineLvl w:val="4"/>
    </w:pPr>
    <w:rPr>
      <w:rFonts w:cs="Times New Roman"/>
      <w:sz w:val="34"/>
      <w:szCs w:val="34"/>
    </w:rPr>
  </w:style>
  <w:style w:type="paragraph" w:styleId="Heading6">
    <w:name w:val="heading 6"/>
    <w:basedOn w:val="Normal"/>
    <w:next w:val="Normal"/>
    <w:link w:val="Heading6Char"/>
    <w:qFormat/>
    <w:rsid w:val="00286B62"/>
    <w:pPr>
      <w:keepNext/>
      <w:spacing w:line="800" w:lineRule="exact"/>
      <w:jc w:val="center"/>
      <w:outlineLvl w:val="5"/>
    </w:pPr>
    <w:rPr>
      <w:rFonts w:cs="Times New Roman"/>
      <w:szCs w:val="36"/>
    </w:rPr>
  </w:style>
  <w:style w:type="paragraph" w:styleId="Heading7">
    <w:name w:val="heading 7"/>
    <w:basedOn w:val="Normal"/>
    <w:next w:val="Normal"/>
    <w:link w:val="Heading7Char"/>
    <w:qFormat/>
    <w:rsid w:val="00286B62"/>
    <w:pPr>
      <w:keepNext/>
      <w:spacing w:line="800" w:lineRule="exact"/>
      <w:jc w:val="center"/>
      <w:outlineLvl w:val="6"/>
    </w:pPr>
    <w:rPr>
      <w:rFonts w:cs="Times New Roman"/>
      <w:sz w:val="36"/>
      <w:szCs w:val="52"/>
    </w:rPr>
  </w:style>
  <w:style w:type="paragraph" w:styleId="Heading8">
    <w:name w:val="heading 8"/>
    <w:basedOn w:val="Normal"/>
    <w:next w:val="Normal"/>
    <w:link w:val="Heading8Char"/>
    <w:qFormat/>
    <w:rsid w:val="00286B62"/>
    <w:pPr>
      <w:keepNext/>
      <w:spacing w:line="800" w:lineRule="exact"/>
      <w:jc w:val="center"/>
      <w:outlineLvl w:val="7"/>
    </w:pPr>
    <w:rPr>
      <w:rFonts w:cs="Times New Roman"/>
      <w:sz w:val="30"/>
      <w:szCs w:val="46"/>
    </w:rPr>
  </w:style>
  <w:style w:type="paragraph" w:styleId="Heading9">
    <w:name w:val="heading 9"/>
    <w:basedOn w:val="Normal"/>
    <w:next w:val="Normal"/>
    <w:link w:val="Heading9Char"/>
    <w:qFormat/>
    <w:rsid w:val="00286B62"/>
    <w:pPr>
      <w:keepNext/>
      <w:spacing w:line="600" w:lineRule="exact"/>
      <w:outlineLvl w:val="8"/>
    </w:pPr>
    <w:rPr>
      <w:rFonts w:cs="Times New Roman"/>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86B62"/>
    <w:rPr>
      <w:rFonts w:ascii="Arial Black" w:eastAsia="Times New Roman" w:hAnsi="Arial Black" w:cs="Times New Roman"/>
      <w:sz w:val="28"/>
      <w:szCs w:val="32"/>
    </w:rPr>
  </w:style>
  <w:style w:type="character" w:customStyle="1" w:styleId="Heading2Char">
    <w:name w:val="Heading 2 Char"/>
    <w:link w:val="Heading2"/>
    <w:rsid w:val="00286B62"/>
    <w:rPr>
      <w:rFonts w:ascii="Times New Roman" w:eastAsia="Times New Roman" w:hAnsi="Times New Roman" w:cs="Times New Roman"/>
      <w:sz w:val="28"/>
      <w:szCs w:val="32"/>
    </w:rPr>
  </w:style>
  <w:style w:type="character" w:customStyle="1" w:styleId="Heading3Char">
    <w:name w:val="Heading 3 Char"/>
    <w:link w:val="Heading3"/>
    <w:rsid w:val="00286B62"/>
    <w:rPr>
      <w:rFonts w:ascii="Times New Roman" w:eastAsia="Times New Roman" w:hAnsi="Times New Roman" w:cs="Times New Roman"/>
      <w:sz w:val="38"/>
      <w:szCs w:val="38"/>
    </w:rPr>
  </w:style>
  <w:style w:type="character" w:customStyle="1" w:styleId="Heading4Char">
    <w:name w:val="Heading 4 Char"/>
    <w:link w:val="Heading4"/>
    <w:rsid w:val="00286B62"/>
    <w:rPr>
      <w:rFonts w:ascii="Times New Roman" w:eastAsia="Times New Roman" w:hAnsi="Times New Roman" w:cs="Times New Roman"/>
      <w:sz w:val="34"/>
      <w:szCs w:val="30"/>
    </w:rPr>
  </w:style>
  <w:style w:type="character" w:customStyle="1" w:styleId="Heading5Char">
    <w:name w:val="Heading 5 Char"/>
    <w:link w:val="Heading5"/>
    <w:rsid w:val="00286B62"/>
    <w:rPr>
      <w:rFonts w:ascii="Times New Roman" w:eastAsia="Times New Roman" w:hAnsi="Times New Roman" w:cs="Times New Roman"/>
      <w:sz w:val="34"/>
      <w:szCs w:val="34"/>
    </w:rPr>
  </w:style>
  <w:style w:type="character" w:customStyle="1" w:styleId="Heading6Char">
    <w:name w:val="Heading 6 Char"/>
    <w:link w:val="Heading6"/>
    <w:rsid w:val="00286B62"/>
    <w:rPr>
      <w:rFonts w:ascii="Times New Roman" w:eastAsia="Times New Roman" w:hAnsi="Times New Roman" w:cs="Times New Roman"/>
      <w:szCs w:val="36"/>
    </w:rPr>
  </w:style>
  <w:style w:type="character" w:customStyle="1" w:styleId="Heading7Char">
    <w:name w:val="Heading 7 Char"/>
    <w:link w:val="Heading7"/>
    <w:rsid w:val="00286B62"/>
    <w:rPr>
      <w:rFonts w:ascii="Times New Roman" w:eastAsia="Times New Roman" w:hAnsi="Times New Roman" w:cs="Times New Roman"/>
      <w:sz w:val="36"/>
      <w:szCs w:val="52"/>
    </w:rPr>
  </w:style>
  <w:style w:type="character" w:customStyle="1" w:styleId="Heading8Char">
    <w:name w:val="Heading 8 Char"/>
    <w:link w:val="Heading8"/>
    <w:rsid w:val="00286B62"/>
    <w:rPr>
      <w:rFonts w:ascii="Times New Roman" w:eastAsia="Times New Roman" w:hAnsi="Times New Roman" w:cs="Times New Roman"/>
      <w:sz w:val="30"/>
      <w:szCs w:val="46"/>
    </w:rPr>
  </w:style>
  <w:style w:type="character" w:customStyle="1" w:styleId="Heading9Char">
    <w:name w:val="Heading 9 Char"/>
    <w:link w:val="Heading9"/>
    <w:rsid w:val="00286B62"/>
    <w:rPr>
      <w:rFonts w:ascii="Times New Roman" w:eastAsia="Times New Roman" w:hAnsi="Times New Roman" w:cs="Times New Roman"/>
      <w:sz w:val="34"/>
      <w:szCs w:val="34"/>
    </w:rPr>
  </w:style>
  <w:style w:type="paragraph" w:styleId="Footer">
    <w:name w:val="footer"/>
    <w:basedOn w:val="Normal"/>
    <w:link w:val="FooterChar"/>
    <w:uiPriority w:val="99"/>
    <w:rsid w:val="00286B62"/>
    <w:pPr>
      <w:tabs>
        <w:tab w:val="right" w:pos="7938"/>
      </w:tabs>
      <w:ind w:firstLine="0"/>
    </w:pPr>
    <w:rPr>
      <w:rFonts w:cs="Times New Roman"/>
      <w:b/>
      <w:bCs/>
      <w:szCs w:val="36"/>
    </w:rPr>
  </w:style>
  <w:style w:type="character" w:customStyle="1" w:styleId="FooterChar">
    <w:name w:val="Footer Char"/>
    <w:link w:val="Footer"/>
    <w:uiPriority w:val="99"/>
    <w:rsid w:val="00286B62"/>
    <w:rPr>
      <w:rFonts w:ascii="Times New Roman" w:eastAsia="Times New Roman" w:hAnsi="Times New Roman" w:cs="Times New Roman"/>
      <w:b/>
      <w:bCs/>
      <w:szCs w:val="36"/>
    </w:rPr>
  </w:style>
  <w:style w:type="character" w:styleId="PageNumber">
    <w:name w:val="page number"/>
    <w:rsid w:val="00286B62"/>
    <w:rPr>
      <w:rFonts w:ascii="Times New Roman" w:hAnsi="Times New Roman" w:cs="Simplified Arabic"/>
      <w:sz w:val="24"/>
      <w:szCs w:val="22"/>
    </w:rPr>
  </w:style>
  <w:style w:type="paragraph" w:styleId="Header">
    <w:name w:val="header"/>
    <w:basedOn w:val="Normal"/>
    <w:link w:val="HeaderChar"/>
    <w:rsid w:val="00286B62"/>
    <w:pPr>
      <w:tabs>
        <w:tab w:val="center" w:pos="4153"/>
        <w:tab w:val="right" w:pos="8306"/>
      </w:tabs>
      <w:ind w:firstLine="0"/>
      <w:jc w:val="center"/>
    </w:pPr>
    <w:rPr>
      <w:rFonts w:cs="Times New Roman"/>
      <w:b/>
      <w:bCs/>
      <w:szCs w:val="20"/>
    </w:rPr>
  </w:style>
  <w:style w:type="character" w:customStyle="1" w:styleId="HeaderChar">
    <w:name w:val="Header Char"/>
    <w:link w:val="Header"/>
    <w:rsid w:val="00286B62"/>
    <w:rPr>
      <w:rFonts w:ascii="Times New Roman" w:eastAsia="Times New Roman" w:hAnsi="Times New Roman" w:cs="Times New Roman"/>
      <w:b/>
      <w:bCs/>
      <w:szCs w:val="20"/>
    </w:rPr>
  </w:style>
  <w:style w:type="paragraph" w:styleId="FootnoteText">
    <w:name w:val="footnote text"/>
    <w:basedOn w:val="Normal"/>
    <w:link w:val="FootnoteTextChar"/>
    <w:uiPriority w:val="99"/>
    <w:rsid w:val="00286B62"/>
    <w:rPr>
      <w:rFonts w:cs="Times New Roman"/>
    </w:rPr>
  </w:style>
  <w:style w:type="character" w:customStyle="1" w:styleId="FootnoteTextChar">
    <w:name w:val="Footnote Text Char"/>
    <w:link w:val="FootnoteText"/>
    <w:uiPriority w:val="99"/>
    <w:rsid w:val="00286B62"/>
    <w:rPr>
      <w:rFonts w:ascii="Times New Roman" w:eastAsia="Times New Roman" w:hAnsi="Times New Roman" w:cs="Times New Roman"/>
      <w:szCs w:val="28"/>
    </w:rPr>
  </w:style>
  <w:style w:type="character" w:styleId="FootnoteReference">
    <w:name w:val="footnote reference"/>
    <w:uiPriority w:val="99"/>
    <w:rsid w:val="00286B62"/>
    <w:rPr>
      <w:vertAlign w:val="superscript"/>
    </w:rPr>
  </w:style>
  <w:style w:type="table" w:styleId="TableGrid">
    <w:name w:val="Table Grid"/>
    <w:basedOn w:val="TableNormal"/>
    <w:rsid w:val="00286B62"/>
    <w:pPr>
      <w:bidi/>
      <w:spacing w:before="120" w:line="480" w:lineRule="exact"/>
      <w:ind w:firstLine="567"/>
      <w:jc w:val="lowKashida"/>
    </w:pPr>
    <w:rPr>
      <w:rFonts w:ascii="Times New Roman" w:eastAsia="Times New Roman" w:hAnsi="Times New Roman"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286B62"/>
    <w:pPr>
      <w:spacing w:before="0" w:line="240" w:lineRule="auto"/>
    </w:pPr>
    <w:rPr>
      <w:rFonts w:cs="Times New Roman"/>
      <w:sz w:val="20"/>
      <w:szCs w:val="20"/>
    </w:rPr>
  </w:style>
  <w:style w:type="character" w:customStyle="1" w:styleId="EndnoteTextChar">
    <w:name w:val="Endnote Text Char"/>
    <w:link w:val="EndnoteText"/>
    <w:rsid w:val="00286B62"/>
    <w:rPr>
      <w:rFonts w:ascii="Times New Roman" w:eastAsia="Times New Roman" w:hAnsi="Times New Roman" w:cs="Times New Roman"/>
      <w:sz w:val="20"/>
      <w:szCs w:val="20"/>
    </w:rPr>
  </w:style>
  <w:style w:type="character" w:styleId="EndnoteReference">
    <w:name w:val="endnote reference"/>
    <w:rsid w:val="00286B62"/>
    <w:rPr>
      <w:vertAlign w:val="superscript"/>
    </w:rPr>
  </w:style>
  <w:style w:type="paragraph" w:customStyle="1" w:styleId="Footno">
    <w:name w:val="Foot no"/>
    <w:basedOn w:val="Normal"/>
    <w:rsid w:val="00286B62"/>
    <w:pPr>
      <w:spacing w:before="0" w:line="240" w:lineRule="auto"/>
      <w:ind w:firstLine="0"/>
    </w:pPr>
    <w:rPr>
      <w:rFonts w:cs="Traditional Arabic"/>
      <w:position w:val="10"/>
      <w:szCs w:val="24"/>
      <w:vertAlign w:val="superscript"/>
    </w:rPr>
  </w:style>
  <w:style w:type="paragraph" w:customStyle="1" w:styleId="P">
    <w:name w:val="P"/>
    <w:basedOn w:val="Normal"/>
    <w:qFormat/>
    <w:rsid w:val="00286B62"/>
    <w:pPr>
      <w:tabs>
        <w:tab w:val="left" w:pos="567"/>
      </w:tabs>
      <w:ind w:left="567" w:firstLine="0"/>
    </w:pPr>
    <w:rPr>
      <w:lang w:bidi="ar-EG"/>
    </w:rPr>
  </w:style>
  <w:style w:type="paragraph" w:customStyle="1" w:styleId="PAb">
    <w:name w:val="PAb"/>
    <w:basedOn w:val="Normal"/>
    <w:rsid w:val="00286B62"/>
    <w:pPr>
      <w:numPr>
        <w:numId w:val="1"/>
      </w:numPr>
      <w:tabs>
        <w:tab w:val="left" w:pos="567"/>
      </w:tabs>
    </w:pPr>
  </w:style>
  <w:style w:type="paragraph" w:customStyle="1" w:styleId="St">
    <w:name w:val="St"/>
    <w:basedOn w:val="Normal"/>
    <w:qFormat/>
    <w:rsid w:val="00286B62"/>
    <w:pPr>
      <w:spacing w:before="360" w:after="120" w:line="460" w:lineRule="exact"/>
      <w:ind w:left="200" w:hangingChars="200" w:hanging="200"/>
      <w:jc w:val="both"/>
    </w:pPr>
    <w:rPr>
      <w:rFonts w:cs="Traditional Arabic"/>
      <w:b/>
      <w:bCs/>
      <w:sz w:val="28"/>
      <w:szCs w:val="44"/>
    </w:rPr>
  </w:style>
  <w:style w:type="paragraph" w:customStyle="1" w:styleId="Sst">
    <w:name w:val="Sst"/>
    <w:basedOn w:val="Stbf"/>
    <w:rsid w:val="00286B62"/>
    <w:pPr>
      <w:keepNext w:val="0"/>
      <w:keepLines w:val="0"/>
      <w:pageBreakBefore w:val="0"/>
      <w:spacing w:before="360" w:line="500" w:lineRule="exact"/>
      <w:jc w:val="left"/>
    </w:pPr>
    <w:rPr>
      <w:sz w:val="21"/>
      <w:szCs w:val="32"/>
    </w:rPr>
  </w:style>
  <w:style w:type="paragraph" w:customStyle="1" w:styleId="Ssst">
    <w:name w:val="Ssst"/>
    <w:basedOn w:val="Sst"/>
    <w:rsid w:val="00286B62"/>
    <w:rPr>
      <w:i/>
      <w:sz w:val="19"/>
      <w:szCs w:val="27"/>
    </w:rPr>
  </w:style>
  <w:style w:type="paragraph" w:customStyle="1" w:styleId="PB">
    <w:name w:val="PB"/>
    <w:basedOn w:val="Normal"/>
    <w:rsid w:val="00286B62"/>
    <w:pPr>
      <w:numPr>
        <w:numId w:val="14"/>
      </w:numPr>
      <w:spacing w:line="440" w:lineRule="exact"/>
      <w:jc w:val="both"/>
    </w:pPr>
    <w:rPr>
      <w:b/>
    </w:rPr>
  </w:style>
  <w:style w:type="paragraph" w:customStyle="1" w:styleId="PBEng">
    <w:name w:val="PB Eng"/>
    <w:basedOn w:val="PB"/>
    <w:rsid w:val="00286B62"/>
    <w:pPr>
      <w:numPr>
        <w:numId w:val="3"/>
      </w:numPr>
      <w:bidi w:val="0"/>
      <w:spacing w:before="40" w:line="280" w:lineRule="exact"/>
    </w:pPr>
    <w:rPr>
      <w:sz w:val="20"/>
      <w:szCs w:val="22"/>
      <w:lang w:bidi="ar-EG"/>
    </w:rPr>
  </w:style>
  <w:style w:type="paragraph" w:styleId="ListParagraph">
    <w:name w:val="List Paragraph"/>
    <w:basedOn w:val="Normal"/>
    <w:uiPriority w:val="34"/>
    <w:qFormat/>
    <w:rsid w:val="00286B62"/>
    <w:pPr>
      <w:ind w:left="720"/>
      <w:contextualSpacing/>
    </w:pPr>
  </w:style>
  <w:style w:type="paragraph" w:styleId="BodyText">
    <w:name w:val="Body Text"/>
    <w:basedOn w:val="Normal"/>
    <w:link w:val="BodyTextChar"/>
    <w:rsid w:val="00286B62"/>
    <w:pPr>
      <w:spacing w:line="900" w:lineRule="exact"/>
      <w:jc w:val="center"/>
    </w:pPr>
    <w:rPr>
      <w:rFonts w:cs="Times New Roman"/>
      <w:sz w:val="46"/>
      <w:szCs w:val="50"/>
    </w:rPr>
  </w:style>
  <w:style w:type="character" w:customStyle="1" w:styleId="BodyTextChar">
    <w:name w:val="Body Text Char"/>
    <w:link w:val="BodyText"/>
    <w:rsid w:val="00286B62"/>
    <w:rPr>
      <w:rFonts w:ascii="Times New Roman" w:eastAsia="Times New Roman" w:hAnsi="Times New Roman" w:cs="Times New Roman"/>
      <w:sz w:val="46"/>
      <w:szCs w:val="50"/>
    </w:rPr>
  </w:style>
  <w:style w:type="paragraph" w:styleId="BodyTextIndent">
    <w:name w:val="Body Text Indent"/>
    <w:basedOn w:val="Normal"/>
    <w:link w:val="BodyTextIndentChar"/>
    <w:rsid w:val="00286B62"/>
    <w:pPr>
      <w:spacing w:line="600" w:lineRule="exact"/>
    </w:pPr>
    <w:rPr>
      <w:rFonts w:cs="Times New Roman"/>
    </w:rPr>
  </w:style>
  <w:style w:type="character" w:customStyle="1" w:styleId="BodyTextIndentChar">
    <w:name w:val="Body Text Indent Char"/>
    <w:link w:val="BodyTextIndent"/>
    <w:rsid w:val="00286B62"/>
    <w:rPr>
      <w:rFonts w:ascii="Times New Roman" w:eastAsia="Times New Roman" w:hAnsi="Times New Roman" w:cs="Times New Roman"/>
      <w:szCs w:val="28"/>
    </w:rPr>
  </w:style>
  <w:style w:type="paragraph" w:styleId="BodyTextIndent2">
    <w:name w:val="Body Text Indent 2"/>
    <w:basedOn w:val="Normal"/>
    <w:link w:val="BodyTextIndent2Char"/>
    <w:rsid w:val="00286B62"/>
    <w:pPr>
      <w:spacing w:line="600" w:lineRule="exact"/>
    </w:pPr>
    <w:rPr>
      <w:rFonts w:cs="Times New Roman"/>
      <w:sz w:val="28"/>
      <w:szCs w:val="32"/>
    </w:rPr>
  </w:style>
  <w:style w:type="character" w:customStyle="1" w:styleId="BodyTextIndent2Char">
    <w:name w:val="Body Text Indent 2 Char"/>
    <w:link w:val="BodyTextIndent2"/>
    <w:rsid w:val="00286B62"/>
    <w:rPr>
      <w:rFonts w:ascii="Times New Roman" w:eastAsia="Times New Roman" w:hAnsi="Times New Roman" w:cs="Times New Roman"/>
      <w:sz w:val="28"/>
      <w:szCs w:val="32"/>
    </w:rPr>
  </w:style>
  <w:style w:type="paragraph" w:styleId="BodyTextIndent3">
    <w:name w:val="Body Text Indent 3"/>
    <w:basedOn w:val="Normal"/>
    <w:link w:val="BodyTextIndent3Char"/>
    <w:rsid w:val="00286B62"/>
    <w:pPr>
      <w:spacing w:line="600" w:lineRule="exact"/>
    </w:pPr>
    <w:rPr>
      <w:rFonts w:cs="Times New Roman"/>
      <w:sz w:val="34"/>
      <w:szCs w:val="34"/>
    </w:rPr>
  </w:style>
  <w:style w:type="character" w:customStyle="1" w:styleId="BodyTextIndent3Char">
    <w:name w:val="Body Text Indent 3 Char"/>
    <w:link w:val="BodyTextIndent3"/>
    <w:rsid w:val="00286B62"/>
    <w:rPr>
      <w:rFonts w:ascii="Times New Roman" w:eastAsia="Times New Roman" w:hAnsi="Times New Roman" w:cs="Times New Roman"/>
      <w:sz w:val="34"/>
      <w:szCs w:val="34"/>
    </w:rPr>
  </w:style>
  <w:style w:type="paragraph" w:styleId="DocumentMap">
    <w:name w:val="Document Map"/>
    <w:basedOn w:val="Normal"/>
    <w:link w:val="DocumentMapChar"/>
    <w:rsid w:val="00286B62"/>
    <w:pPr>
      <w:shd w:val="clear" w:color="auto" w:fill="000080"/>
    </w:pPr>
    <w:rPr>
      <w:rFonts w:ascii="Tahoma" w:hAnsi="Tahoma" w:cs="Times New Roman"/>
      <w:sz w:val="24"/>
    </w:rPr>
  </w:style>
  <w:style w:type="character" w:customStyle="1" w:styleId="DocumentMapChar">
    <w:name w:val="Document Map Char"/>
    <w:link w:val="DocumentMap"/>
    <w:rsid w:val="00286B62"/>
    <w:rPr>
      <w:rFonts w:ascii="Tahoma" w:eastAsia="Times New Roman" w:hAnsi="Tahoma" w:cs="Times New Roman"/>
      <w:sz w:val="24"/>
      <w:szCs w:val="28"/>
      <w:shd w:val="clear" w:color="auto" w:fill="000080"/>
    </w:rPr>
  </w:style>
  <w:style w:type="paragraph" w:customStyle="1" w:styleId="Figtit">
    <w:name w:val="Fig tit"/>
    <w:basedOn w:val="Normal"/>
    <w:rsid w:val="00286B62"/>
    <w:pPr>
      <w:spacing w:before="240" w:after="120" w:line="440" w:lineRule="exact"/>
      <w:jc w:val="center"/>
    </w:pPr>
    <w:rPr>
      <w:rFonts w:cs="Arabic Transparent"/>
      <w:b/>
      <w:bCs/>
    </w:rPr>
  </w:style>
  <w:style w:type="paragraph" w:customStyle="1" w:styleId="FonntnoteEngNo">
    <w:name w:val="Fonntnote Eng. No"/>
    <w:basedOn w:val="Normal"/>
    <w:rsid w:val="00286B62"/>
    <w:pPr>
      <w:spacing w:line="400" w:lineRule="exact"/>
      <w:jc w:val="right"/>
    </w:pPr>
    <w:rPr>
      <w:position w:val="6"/>
      <w:vertAlign w:val="superscript"/>
    </w:rPr>
  </w:style>
  <w:style w:type="paragraph" w:customStyle="1" w:styleId="FoontnoteSeparatorLeft">
    <w:name w:val="Foontnote Separator Left"/>
    <w:basedOn w:val="Normal"/>
    <w:rsid w:val="00286B62"/>
    <w:pPr>
      <w:ind w:firstLine="0"/>
      <w:jc w:val="right"/>
    </w:pPr>
  </w:style>
  <w:style w:type="paragraph" w:customStyle="1" w:styleId="FootnoteSeparatorRight">
    <w:name w:val="Footnote Separator Right"/>
    <w:basedOn w:val="FoontnoteSeparatorLeft"/>
    <w:rsid w:val="00286B62"/>
    <w:pPr>
      <w:jc w:val="left"/>
    </w:pPr>
  </w:style>
  <w:style w:type="paragraph" w:customStyle="1" w:styleId="PAR">
    <w:name w:val="PAR"/>
    <w:basedOn w:val="Normal"/>
    <w:rsid w:val="00286B62"/>
    <w:pPr>
      <w:numPr>
        <w:numId w:val="2"/>
      </w:numPr>
    </w:pPr>
  </w:style>
  <w:style w:type="paragraph" w:customStyle="1" w:styleId="PBc">
    <w:name w:val="PBc"/>
    <w:basedOn w:val="PAb"/>
    <w:rsid w:val="00286B62"/>
    <w:pPr>
      <w:numPr>
        <w:numId w:val="0"/>
      </w:numPr>
      <w:tabs>
        <w:tab w:val="num" w:pos="649"/>
      </w:tabs>
      <w:ind w:left="649" w:hanging="360"/>
    </w:pPr>
  </w:style>
  <w:style w:type="paragraph" w:customStyle="1" w:styleId="P-d">
    <w:name w:val="P-d"/>
    <w:basedOn w:val="Normal"/>
    <w:rsid w:val="00286B62"/>
    <w:pPr>
      <w:numPr>
        <w:numId w:val="4"/>
      </w:numPr>
    </w:pPr>
  </w:style>
  <w:style w:type="paragraph" w:customStyle="1" w:styleId="Stbf">
    <w:name w:val="Stbf"/>
    <w:basedOn w:val="St"/>
    <w:rsid w:val="00286B62"/>
    <w:pPr>
      <w:keepNext/>
      <w:keepLines/>
      <w:pageBreakBefore/>
      <w:spacing w:before="120" w:line="540" w:lineRule="exact"/>
    </w:pPr>
  </w:style>
  <w:style w:type="paragraph" w:customStyle="1" w:styleId="Sstbf">
    <w:name w:val="Sstbf"/>
    <w:basedOn w:val="Sst"/>
    <w:rsid w:val="00286B62"/>
    <w:pPr>
      <w:keepNext/>
      <w:keepLines/>
      <w:pageBreakBefore/>
      <w:spacing w:before="120"/>
    </w:pPr>
  </w:style>
  <w:style w:type="paragraph" w:customStyle="1" w:styleId="SSTMat">
    <w:name w:val="SSTMat"/>
    <w:basedOn w:val="Sst"/>
    <w:rsid w:val="00286B62"/>
    <w:pPr>
      <w:spacing w:line="520" w:lineRule="exact"/>
      <w:ind w:left="1276" w:hanging="1276"/>
      <w:jc w:val="both"/>
    </w:pPr>
    <w:rPr>
      <w:rFonts w:cs="Simplified Arabic"/>
      <w:i/>
      <w:sz w:val="22"/>
      <w:szCs w:val="28"/>
    </w:rPr>
  </w:style>
  <w:style w:type="paragraph" w:customStyle="1" w:styleId="TopTit">
    <w:name w:val="Top Tit"/>
    <w:basedOn w:val="Heading1"/>
    <w:rsid w:val="00286B62"/>
    <w:pPr>
      <w:spacing w:before="120" w:after="600" w:line="560" w:lineRule="exact"/>
    </w:pPr>
  </w:style>
  <w:style w:type="paragraph" w:customStyle="1" w:styleId="a0">
    <w:name w:val="عنوان"/>
    <w:basedOn w:val="Normal"/>
    <w:rsid w:val="00286B62"/>
    <w:pPr>
      <w:spacing w:before="0" w:after="600"/>
      <w:ind w:firstLine="0"/>
      <w:jc w:val="center"/>
    </w:pPr>
    <w:rPr>
      <w:rFonts w:cs="AL-Mateen"/>
      <w:szCs w:val="40"/>
    </w:rPr>
  </w:style>
  <w:style w:type="paragraph" w:customStyle="1" w:styleId="1">
    <w:name w:val="1"/>
    <w:basedOn w:val="a0"/>
    <w:link w:val="1Char"/>
    <w:rsid w:val="00286B62"/>
    <w:pPr>
      <w:spacing w:before="360" w:after="4"/>
      <w:jc w:val="left"/>
    </w:pPr>
    <w:rPr>
      <w:rFonts w:ascii="Arial" w:hAnsi="Arial" w:cs="Times New Roman"/>
      <w:b/>
      <w:szCs w:val="36"/>
    </w:rPr>
  </w:style>
  <w:style w:type="paragraph" w:customStyle="1" w:styleId="1234">
    <w:name w:val="1&amp;2&amp;3&amp;4"/>
    <w:basedOn w:val="Normal"/>
    <w:rsid w:val="00286B62"/>
    <w:pPr>
      <w:tabs>
        <w:tab w:val="left" w:pos="567"/>
        <w:tab w:val="left" w:pos="851"/>
        <w:tab w:val="left" w:pos="992"/>
      </w:tabs>
      <w:spacing w:before="140" w:after="4" w:line="440" w:lineRule="exact"/>
      <w:ind w:firstLine="0"/>
    </w:pPr>
    <w:rPr>
      <w:rFonts w:cs="AL-Mateen"/>
      <w:b/>
      <w:bCs/>
      <w:szCs w:val="26"/>
      <w:lang w:bidi="ar-EG"/>
    </w:rPr>
  </w:style>
  <w:style w:type="paragraph" w:customStyle="1" w:styleId="2">
    <w:name w:val="2"/>
    <w:basedOn w:val="1"/>
    <w:rsid w:val="00286B62"/>
    <w:pPr>
      <w:spacing w:before="240" w:line="440" w:lineRule="exact"/>
    </w:pPr>
    <w:rPr>
      <w:szCs w:val="32"/>
    </w:rPr>
  </w:style>
  <w:style w:type="paragraph" w:customStyle="1" w:styleId="3">
    <w:name w:val="3"/>
    <w:basedOn w:val="2"/>
    <w:rsid w:val="00286B62"/>
    <w:rPr>
      <w:szCs w:val="28"/>
    </w:rPr>
  </w:style>
  <w:style w:type="paragraph" w:customStyle="1" w:styleId="4">
    <w:name w:val="4"/>
    <w:basedOn w:val="3"/>
    <w:rsid w:val="00286B62"/>
    <w:rPr>
      <w:szCs w:val="24"/>
    </w:rPr>
  </w:style>
  <w:style w:type="paragraph" w:customStyle="1" w:styleId="Abstract">
    <w:name w:val="Abstract"/>
    <w:basedOn w:val="Normal"/>
    <w:rsid w:val="00286B62"/>
    <w:pPr>
      <w:spacing w:before="360" w:line="400" w:lineRule="exact"/>
    </w:pPr>
    <w:rPr>
      <w:rFonts w:ascii="Albertus Extra Bold" w:hAnsi="Albertus Extra Bold" w:cs="Tahoma"/>
      <w:sz w:val="32"/>
      <w:szCs w:val="32"/>
    </w:rPr>
  </w:style>
  <w:style w:type="paragraph" w:customStyle="1" w:styleId="Author">
    <w:name w:val="Author"/>
    <w:basedOn w:val="Normal"/>
    <w:rsid w:val="00286B62"/>
    <w:pPr>
      <w:bidi w:val="0"/>
      <w:spacing w:line="400" w:lineRule="exact"/>
      <w:jc w:val="center"/>
    </w:pPr>
    <w:rPr>
      <w:rFonts w:ascii="Monotype Corsiva" w:hAnsi="Monotype Corsiva" w:cs="Monotype Corsiva"/>
      <w:b/>
      <w:bCs/>
      <w:sz w:val="36"/>
      <w:szCs w:val="36"/>
    </w:rPr>
  </w:style>
  <w:style w:type="paragraph" w:customStyle="1" w:styleId="B">
    <w:name w:val="B"/>
    <w:basedOn w:val="Normal"/>
    <w:rsid w:val="00286B62"/>
    <w:pPr>
      <w:numPr>
        <w:numId w:val="5"/>
      </w:numPr>
      <w:spacing w:line="440" w:lineRule="exact"/>
    </w:pPr>
  </w:style>
  <w:style w:type="paragraph" w:styleId="BalloonText">
    <w:name w:val="Balloon Text"/>
    <w:basedOn w:val="Normal"/>
    <w:link w:val="BalloonTextChar"/>
    <w:rsid w:val="00286B62"/>
    <w:pPr>
      <w:spacing w:before="0" w:line="240" w:lineRule="auto"/>
    </w:pPr>
    <w:rPr>
      <w:rFonts w:ascii="Tahoma" w:hAnsi="Tahoma" w:cs="Times New Roman"/>
      <w:sz w:val="16"/>
      <w:szCs w:val="16"/>
    </w:rPr>
  </w:style>
  <w:style w:type="character" w:customStyle="1" w:styleId="BalloonTextChar">
    <w:name w:val="Balloon Text Char"/>
    <w:link w:val="BalloonText"/>
    <w:rsid w:val="00286B62"/>
    <w:rPr>
      <w:rFonts w:ascii="Tahoma" w:eastAsia="Times New Roman" w:hAnsi="Tahoma" w:cs="Times New Roman"/>
      <w:sz w:val="16"/>
      <w:szCs w:val="16"/>
    </w:rPr>
  </w:style>
  <w:style w:type="paragraph" w:customStyle="1" w:styleId="B-Arrow">
    <w:name w:val="B-Arrow"/>
    <w:basedOn w:val="Normal"/>
    <w:rsid w:val="00286B62"/>
    <w:pPr>
      <w:tabs>
        <w:tab w:val="num" w:pos="423"/>
        <w:tab w:val="num" w:pos="786"/>
      </w:tabs>
      <w:spacing w:line="440" w:lineRule="exact"/>
      <w:ind w:left="425" w:hanging="425"/>
    </w:pPr>
  </w:style>
  <w:style w:type="paragraph" w:customStyle="1" w:styleId="B-Bull">
    <w:name w:val="B-Bull"/>
    <w:basedOn w:val="B-Arrow"/>
    <w:rsid w:val="00286B62"/>
    <w:pPr>
      <w:numPr>
        <w:numId w:val="6"/>
      </w:numPr>
      <w:tabs>
        <w:tab w:val="clear" w:pos="786"/>
      </w:tabs>
    </w:pPr>
  </w:style>
  <w:style w:type="paragraph" w:styleId="BlockText">
    <w:name w:val="Block Text"/>
    <w:basedOn w:val="Normal"/>
    <w:rsid w:val="00286B62"/>
    <w:pPr>
      <w:spacing w:line="600" w:lineRule="exact"/>
      <w:ind w:left="567"/>
    </w:pPr>
    <w:rPr>
      <w:rFonts w:cs="Akhbar MT"/>
      <w:sz w:val="34"/>
      <w:szCs w:val="34"/>
    </w:rPr>
  </w:style>
  <w:style w:type="paragraph" w:styleId="BodyText2">
    <w:name w:val="Body Text 2"/>
    <w:basedOn w:val="Normal"/>
    <w:link w:val="BodyText2Char"/>
    <w:rsid w:val="00286B62"/>
    <w:pPr>
      <w:spacing w:after="120" w:line="480" w:lineRule="auto"/>
    </w:pPr>
    <w:rPr>
      <w:rFonts w:cs="Times New Roman"/>
    </w:rPr>
  </w:style>
  <w:style w:type="character" w:customStyle="1" w:styleId="BodyText2Char">
    <w:name w:val="Body Text 2 Char"/>
    <w:link w:val="BodyText2"/>
    <w:rsid w:val="00286B62"/>
    <w:rPr>
      <w:rFonts w:ascii="Times New Roman" w:eastAsia="Times New Roman" w:hAnsi="Times New Roman" w:cs="Times New Roman"/>
      <w:szCs w:val="28"/>
    </w:rPr>
  </w:style>
  <w:style w:type="paragraph" w:styleId="BodyText3">
    <w:name w:val="Body Text 3"/>
    <w:basedOn w:val="Normal"/>
    <w:link w:val="BodyText3Char"/>
    <w:rsid w:val="00286B62"/>
    <w:pPr>
      <w:spacing w:after="120"/>
    </w:pPr>
    <w:rPr>
      <w:rFonts w:cs="Times New Roman"/>
      <w:sz w:val="16"/>
      <w:szCs w:val="16"/>
    </w:rPr>
  </w:style>
  <w:style w:type="character" w:customStyle="1" w:styleId="BodyText3Char">
    <w:name w:val="Body Text 3 Char"/>
    <w:link w:val="BodyText3"/>
    <w:rsid w:val="00286B62"/>
    <w:rPr>
      <w:rFonts w:ascii="Times New Roman" w:eastAsia="Times New Roman" w:hAnsi="Times New Roman" w:cs="Times New Roman"/>
      <w:sz w:val="16"/>
      <w:szCs w:val="16"/>
    </w:rPr>
  </w:style>
  <w:style w:type="paragraph" w:customStyle="1" w:styleId="Bull">
    <w:name w:val="Bull"/>
    <w:basedOn w:val="Normal"/>
    <w:rsid w:val="00286B62"/>
    <w:pPr>
      <w:numPr>
        <w:numId w:val="7"/>
      </w:numPr>
      <w:tabs>
        <w:tab w:val="right" w:pos="8078"/>
      </w:tabs>
      <w:spacing w:before="80" w:line="460" w:lineRule="exact"/>
    </w:pPr>
    <w:rPr>
      <w:sz w:val="28"/>
    </w:rPr>
  </w:style>
  <w:style w:type="paragraph" w:customStyle="1" w:styleId="SubSubSubTitle">
    <w:name w:val="Sub Sub Sub Title"/>
    <w:basedOn w:val="Normal"/>
    <w:rsid w:val="00286B62"/>
    <w:pPr>
      <w:spacing w:after="40"/>
      <w:ind w:firstLine="0"/>
      <w:jc w:val="left"/>
    </w:pPr>
    <w:rPr>
      <w:rFonts w:cs="AL-Mateen"/>
      <w:b/>
    </w:rPr>
  </w:style>
  <w:style w:type="paragraph" w:customStyle="1" w:styleId="BullBold">
    <w:name w:val="Bull Bold"/>
    <w:basedOn w:val="SubSubSubTitle"/>
    <w:rsid w:val="00286B62"/>
    <w:pPr>
      <w:numPr>
        <w:numId w:val="8"/>
      </w:numPr>
      <w:tabs>
        <w:tab w:val="left" w:pos="425"/>
        <w:tab w:val="left" w:pos="992"/>
      </w:tabs>
      <w:spacing w:before="40" w:after="0" w:line="420" w:lineRule="exact"/>
      <w:jc w:val="lowKashida"/>
    </w:pPr>
    <w:rPr>
      <w:rFonts w:cs="Times New Roman"/>
      <w:b w:val="0"/>
      <w:sz w:val="24"/>
      <w:szCs w:val="24"/>
      <w:lang w:bidi="ar-EG"/>
    </w:rPr>
  </w:style>
  <w:style w:type="paragraph" w:customStyle="1" w:styleId="BullChar">
    <w:name w:val="Bull Char"/>
    <w:basedOn w:val="Normal"/>
    <w:rsid w:val="00286B62"/>
    <w:pPr>
      <w:numPr>
        <w:numId w:val="9"/>
      </w:numPr>
      <w:tabs>
        <w:tab w:val="right" w:pos="8078"/>
      </w:tabs>
      <w:spacing w:before="80" w:line="460" w:lineRule="exact"/>
    </w:pPr>
  </w:style>
  <w:style w:type="character" w:customStyle="1" w:styleId="BullCharChar1">
    <w:name w:val="Bull Char Char1"/>
    <w:rsid w:val="00286B62"/>
    <w:rPr>
      <w:rFonts w:cs="Simplified Arabic"/>
      <w:b/>
      <w:bCs/>
      <w:sz w:val="24"/>
      <w:szCs w:val="28"/>
      <w:lang w:val="en-US" w:eastAsia="en-US" w:bidi="ar-SA"/>
    </w:rPr>
  </w:style>
  <w:style w:type="paragraph" w:customStyle="1" w:styleId="Bull-4">
    <w:name w:val="Bull-4"/>
    <w:basedOn w:val="Normal"/>
    <w:rsid w:val="00286B62"/>
    <w:pPr>
      <w:numPr>
        <w:numId w:val="10"/>
      </w:numPr>
      <w:jc w:val="both"/>
    </w:pPr>
  </w:style>
  <w:style w:type="paragraph" w:customStyle="1" w:styleId="Bull-A">
    <w:name w:val="Bull-A"/>
    <w:basedOn w:val="BullChar"/>
    <w:rsid w:val="00286B62"/>
    <w:pPr>
      <w:numPr>
        <w:numId w:val="11"/>
      </w:numPr>
      <w:spacing w:before="120"/>
      <w:jc w:val="left"/>
    </w:pPr>
    <w:rPr>
      <w:rFonts w:cs="AL-Mateen"/>
      <w:lang w:bidi="ar-EG"/>
    </w:rPr>
  </w:style>
  <w:style w:type="paragraph" w:customStyle="1" w:styleId="Bull-ACharChar">
    <w:name w:val="Bull-A Char Char"/>
    <w:basedOn w:val="BullChar"/>
    <w:rsid w:val="00286B62"/>
    <w:pPr>
      <w:numPr>
        <w:numId w:val="12"/>
      </w:numPr>
      <w:tabs>
        <w:tab w:val="clear" w:pos="8078"/>
      </w:tabs>
    </w:pPr>
    <w:rPr>
      <w:lang w:bidi="ar-EG"/>
    </w:rPr>
  </w:style>
  <w:style w:type="paragraph" w:customStyle="1" w:styleId="Bull-B">
    <w:name w:val="Bull-B"/>
    <w:basedOn w:val="BullChar"/>
    <w:rsid w:val="00286B62"/>
    <w:pPr>
      <w:numPr>
        <w:numId w:val="13"/>
      </w:numPr>
      <w:tabs>
        <w:tab w:val="clear" w:pos="8078"/>
      </w:tabs>
    </w:pPr>
    <w:rPr>
      <w:lang w:bidi="ar-EG"/>
    </w:rPr>
  </w:style>
  <w:style w:type="paragraph" w:customStyle="1" w:styleId="By">
    <w:name w:val="By"/>
    <w:basedOn w:val="Normal"/>
    <w:rsid w:val="00286B62"/>
    <w:pPr>
      <w:bidi w:val="0"/>
      <w:spacing w:line="400" w:lineRule="exact"/>
      <w:jc w:val="center"/>
    </w:pPr>
    <w:rPr>
      <w:rFonts w:ascii="Tahoma" w:hAnsi="Tahoma" w:cs="Tahoma"/>
      <w:b/>
      <w:bCs/>
    </w:rPr>
  </w:style>
  <w:style w:type="paragraph" w:styleId="Title">
    <w:name w:val="Title"/>
    <w:basedOn w:val="Normal"/>
    <w:link w:val="TitleChar"/>
    <w:qFormat/>
    <w:rsid w:val="00286B62"/>
    <w:pPr>
      <w:keepNext/>
      <w:keepLines/>
      <w:pageBreakBefore/>
      <w:ind w:firstLine="0"/>
      <w:jc w:val="center"/>
    </w:pPr>
    <w:rPr>
      <w:rFonts w:ascii="Arial" w:hAnsi="Arial" w:cs="Times New Roman"/>
      <w:b/>
      <w:sz w:val="32"/>
      <w:szCs w:val="40"/>
    </w:rPr>
  </w:style>
  <w:style w:type="character" w:customStyle="1" w:styleId="TitleChar">
    <w:name w:val="Title Char"/>
    <w:link w:val="Title"/>
    <w:rsid w:val="00286B62"/>
    <w:rPr>
      <w:rFonts w:ascii="Arial" w:eastAsia="Times New Roman" w:hAnsi="Arial" w:cs="Times New Roman"/>
      <w:b/>
      <w:sz w:val="32"/>
      <w:szCs w:val="40"/>
    </w:rPr>
  </w:style>
  <w:style w:type="paragraph" w:customStyle="1" w:styleId="Chp-No">
    <w:name w:val="Chp-No"/>
    <w:basedOn w:val="Title"/>
    <w:rsid w:val="00286B62"/>
    <w:pPr>
      <w:spacing w:before="4440" w:after="240" w:line="600" w:lineRule="exact"/>
    </w:pPr>
    <w:rPr>
      <w:bCs/>
      <w:sz w:val="40"/>
      <w:szCs w:val="52"/>
      <w:lang w:bidi="ar-EG"/>
    </w:rPr>
  </w:style>
  <w:style w:type="paragraph" w:customStyle="1" w:styleId="Title-1">
    <w:name w:val="Title-1"/>
    <w:basedOn w:val="Title"/>
    <w:rsid w:val="00286B62"/>
    <w:pPr>
      <w:keepNext w:val="0"/>
      <w:keepLines w:val="0"/>
      <w:pageBreakBefore w:val="0"/>
      <w:spacing w:after="480" w:line="520" w:lineRule="exact"/>
    </w:pPr>
    <w:rPr>
      <w:szCs w:val="36"/>
      <w:lang w:bidi="ar-EG"/>
    </w:rPr>
  </w:style>
  <w:style w:type="paragraph" w:customStyle="1" w:styleId="Chp-Tit">
    <w:name w:val="Chp-Tit"/>
    <w:basedOn w:val="Title-1"/>
    <w:rsid w:val="00286B62"/>
    <w:pPr>
      <w:spacing w:before="240" w:after="120" w:line="600" w:lineRule="exact"/>
    </w:pPr>
    <w:rPr>
      <w:szCs w:val="48"/>
    </w:rPr>
  </w:style>
  <w:style w:type="paragraph" w:customStyle="1" w:styleId="FigTit0">
    <w:name w:val="Fig Tit"/>
    <w:basedOn w:val="Normal"/>
    <w:rsid w:val="00286B62"/>
    <w:pPr>
      <w:spacing w:line="280" w:lineRule="exact"/>
      <w:ind w:firstLine="0"/>
      <w:jc w:val="center"/>
    </w:pPr>
    <w:rPr>
      <w:rFonts w:ascii="Arial" w:hAnsi="Arial" w:cs="Arial"/>
      <w:b/>
      <w:bCs/>
      <w:sz w:val="20"/>
      <w:szCs w:val="20"/>
      <w:lang w:bidi="ar-EG"/>
    </w:rPr>
  </w:style>
  <w:style w:type="character" w:customStyle="1" w:styleId="FooterCharChar">
    <w:name w:val="Footer Char Char"/>
    <w:rsid w:val="00286B62"/>
    <w:rPr>
      <w:rFonts w:cs="AF_Diwani"/>
      <w:b/>
      <w:bCs/>
      <w:sz w:val="24"/>
      <w:szCs w:val="32"/>
      <w:lang w:val="en-US" w:eastAsia="en-US" w:bidi="ar-SA"/>
    </w:rPr>
  </w:style>
  <w:style w:type="paragraph" w:customStyle="1" w:styleId="Job">
    <w:name w:val="Job"/>
    <w:basedOn w:val="Normal"/>
    <w:rsid w:val="00286B62"/>
    <w:pPr>
      <w:bidi w:val="0"/>
      <w:spacing w:line="440" w:lineRule="exact"/>
      <w:ind w:firstLine="0"/>
    </w:pPr>
    <w:rPr>
      <w:sz w:val="24"/>
    </w:rPr>
  </w:style>
  <w:style w:type="paragraph" w:customStyle="1" w:styleId="Nor">
    <w:name w:val="Nor"/>
    <w:basedOn w:val="Normal"/>
    <w:rsid w:val="00286B62"/>
  </w:style>
  <w:style w:type="paragraph" w:styleId="NormalWeb">
    <w:name w:val="Normal (Web)"/>
    <w:basedOn w:val="Normal"/>
    <w:uiPriority w:val="99"/>
    <w:rsid w:val="00286B62"/>
    <w:pPr>
      <w:bidi w:val="0"/>
      <w:spacing w:before="100" w:beforeAutospacing="1" w:after="100" w:afterAutospacing="1"/>
    </w:pPr>
  </w:style>
  <w:style w:type="paragraph" w:customStyle="1" w:styleId="P-2">
    <w:name w:val="P-2"/>
    <w:basedOn w:val="Normal"/>
    <w:rsid w:val="00286B62"/>
    <w:pPr>
      <w:tabs>
        <w:tab w:val="left" w:pos="567"/>
        <w:tab w:val="left" w:leader="dot" w:pos="7655"/>
        <w:tab w:val="left" w:pos="7938"/>
      </w:tabs>
      <w:bidi w:val="0"/>
      <w:spacing w:before="160" w:line="400" w:lineRule="exact"/>
      <w:ind w:firstLine="0"/>
      <w:jc w:val="left"/>
    </w:pPr>
    <w:rPr>
      <w:rFonts w:ascii="Arial" w:eastAsia="MS Mincho" w:hAnsi="Arial" w:cs="Arial"/>
      <w:b/>
      <w:color w:val="000066"/>
      <w:szCs w:val="22"/>
    </w:rPr>
  </w:style>
  <w:style w:type="paragraph" w:customStyle="1" w:styleId="PABgd">
    <w:name w:val="PABgd"/>
    <w:basedOn w:val="Normal"/>
    <w:rsid w:val="00286B62"/>
    <w:pPr>
      <w:tabs>
        <w:tab w:val="left" w:pos="709"/>
        <w:tab w:val="left" w:pos="992"/>
      </w:tabs>
      <w:spacing w:line="440" w:lineRule="exact"/>
      <w:ind w:left="992" w:hanging="567"/>
    </w:pPr>
    <w:rPr>
      <w:lang w:bidi="ar-EG"/>
    </w:rPr>
  </w:style>
  <w:style w:type="paragraph" w:customStyle="1" w:styleId="PC">
    <w:name w:val="PC"/>
    <w:basedOn w:val="BullChar"/>
    <w:rsid w:val="00286B62"/>
    <w:pPr>
      <w:numPr>
        <w:numId w:val="0"/>
      </w:numPr>
      <w:tabs>
        <w:tab w:val="clear" w:pos="8078"/>
        <w:tab w:val="left" w:pos="1985"/>
        <w:tab w:val="left" w:pos="2268"/>
        <w:tab w:val="left" w:leader="dot" w:pos="7371"/>
        <w:tab w:val="left" w:pos="7513"/>
      </w:tabs>
      <w:spacing w:line="440" w:lineRule="exact"/>
      <w:ind w:left="567" w:hanging="567"/>
    </w:pPr>
    <w:rPr>
      <w:lang w:bidi="ar-EG"/>
    </w:rPr>
  </w:style>
  <w:style w:type="paragraph" w:customStyle="1" w:styleId="PNormal">
    <w:name w:val="PNormal"/>
    <w:basedOn w:val="Normal"/>
    <w:rsid w:val="00286B62"/>
    <w:pPr>
      <w:bidi w:val="0"/>
      <w:spacing w:line="400" w:lineRule="exact"/>
    </w:pPr>
    <w:rPr>
      <w:rFonts w:ascii="Tahoma" w:hAnsi="Tahoma" w:cs="Tahoma"/>
      <w:szCs w:val="22"/>
    </w:rPr>
  </w:style>
  <w:style w:type="paragraph" w:customStyle="1" w:styleId="Point">
    <w:name w:val="Point"/>
    <w:basedOn w:val="BullChar"/>
    <w:qFormat/>
    <w:rsid w:val="00286B62"/>
    <w:pPr>
      <w:numPr>
        <w:numId w:val="0"/>
      </w:numPr>
      <w:tabs>
        <w:tab w:val="clear" w:pos="8078"/>
      </w:tabs>
      <w:spacing w:before="120" w:line="480" w:lineRule="exact"/>
      <w:ind w:left="567" w:hanging="567"/>
    </w:pPr>
    <w:rPr>
      <w:lang w:bidi="ar-EG"/>
    </w:rPr>
  </w:style>
  <w:style w:type="paragraph" w:customStyle="1" w:styleId="S1">
    <w:name w:val="S1"/>
    <w:basedOn w:val="Normal"/>
    <w:rsid w:val="00286B62"/>
    <w:pPr>
      <w:bidi w:val="0"/>
      <w:spacing w:before="360"/>
      <w:ind w:firstLine="0"/>
      <w:jc w:val="left"/>
    </w:pPr>
    <w:rPr>
      <w:rFonts w:ascii="Verdana" w:hAnsi="Verdana" w:cs="AL-Mateen"/>
      <w:b/>
      <w:bCs/>
      <w:sz w:val="32"/>
      <w:szCs w:val="32"/>
      <w:lang w:bidi="ar-EG"/>
    </w:rPr>
  </w:style>
  <w:style w:type="paragraph" w:customStyle="1" w:styleId="S-NormalCharCharChar">
    <w:name w:val="S-Normal Char Char Char"/>
    <w:basedOn w:val="Normal"/>
    <w:rsid w:val="00286B62"/>
    <w:pPr>
      <w:spacing w:after="120"/>
    </w:pPr>
  </w:style>
  <w:style w:type="paragraph" w:customStyle="1" w:styleId="Source">
    <w:name w:val="Source"/>
    <w:basedOn w:val="1234"/>
    <w:rsid w:val="00286B62"/>
    <w:rPr>
      <w:rFonts w:cs="Simplified Arabic"/>
      <w:szCs w:val="24"/>
    </w:rPr>
  </w:style>
  <w:style w:type="paragraph" w:customStyle="1" w:styleId="sssst">
    <w:name w:val="sssst"/>
    <w:basedOn w:val="Normal"/>
    <w:rsid w:val="00286B62"/>
    <w:pPr>
      <w:tabs>
        <w:tab w:val="left" w:pos="282"/>
        <w:tab w:val="left" w:pos="566"/>
      </w:tabs>
      <w:spacing w:before="240" w:after="10" w:line="460" w:lineRule="exact"/>
    </w:pPr>
    <w:rPr>
      <w:rFonts w:cs="AL-Mateen"/>
      <w:b/>
    </w:rPr>
  </w:style>
  <w:style w:type="paragraph" w:customStyle="1" w:styleId="StyleAbstract">
    <w:name w:val="Style Abstract +"/>
    <w:basedOn w:val="Abstract"/>
    <w:rsid w:val="00286B62"/>
  </w:style>
  <w:style w:type="numbering" w:customStyle="1" w:styleId="StyleBulletedWingdingssymbol14ptLatinBoldBrownBef">
    <w:name w:val="Style Bulleted Wingdings (symbol) 14 pt (Latin) Bold Brown Bef..."/>
    <w:basedOn w:val="NoList"/>
    <w:rsid w:val="00286B62"/>
  </w:style>
  <w:style w:type="paragraph" w:customStyle="1" w:styleId="StyleJustifyLowBefore6ptLinespacingExactly20pt">
    <w:name w:val="Style Justify Low Before:  6 pt Line spacing:  Exactly 20 pt"/>
    <w:basedOn w:val="Normal"/>
    <w:rsid w:val="00286B62"/>
    <w:pPr>
      <w:spacing w:line="400" w:lineRule="exact"/>
    </w:pPr>
  </w:style>
  <w:style w:type="paragraph" w:customStyle="1" w:styleId="StylePNormal">
    <w:name w:val="Style PNormal +"/>
    <w:basedOn w:val="PNormal"/>
    <w:rsid w:val="00286B62"/>
    <w:pPr>
      <w:bidi/>
      <w:spacing w:line="480" w:lineRule="exact"/>
    </w:pPr>
    <w:rPr>
      <w:rFonts w:cs="Simplified Arabic"/>
      <w:szCs w:val="28"/>
    </w:rPr>
  </w:style>
  <w:style w:type="paragraph" w:customStyle="1" w:styleId="StyleStyleJustifyLowBefore6ptLinespacingExactly20pt">
    <w:name w:val="Style Style Justify Low Before:  6 pt Line spacing:  Exactly 20 pt +"/>
    <w:basedOn w:val="StyleJustifyLowBefore6ptLinespacingExactly20pt"/>
    <w:rsid w:val="00286B62"/>
    <w:rPr>
      <w:rFonts w:cs="Tahoma"/>
      <w:szCs w:val="22"/>
    </w:rPr>
  </w:style>
  <w:style w:type="paragraph" w:customStyle="1" w:styleId="SubSubTitle">
    <w:name w:val="Sub Sub Title"/>
    <w:basedOn w:val="Normal"/>
    <w:rsid w:val="00286B62"/>
    <w:pPr>
      <w:spacing w:before="240" w:after="40"/>
      <w:ind w:firstLine="0"/>
      <w:jc w:val="left"/>
    </w:pPr>
    <w:rPr>
      <w:rFonts w:ascii="Arial" w:hAnsi="Arial" w:cs="AL-Mateen"/>
      <w:b/>
      <w:sz w:val="28"/>
    </w:rPr>
  </w:style>
  <w:style w:type="paragraph" w:customStyle="1" w:styleId="StyleSubSubTitle16pt">
    <w:name w:val="Style Sub Sub Title + 16 pt"/>
    <w:basedOn w:val="SubSubTitle"/>
    <w:rsid w:val="00286B62"/>
    <w:rPr>
      <w:szCs w:val="32"/>
    </w:rPr>
  </w:style>
  <w:style w:type="paragraph" w:customStyle="1" w:styleId="TopTitle">
    <w:name w:val="TopTitle"/>
    <w:basedOn w:val="Normal"/>
    <w:rsid w:val="00286B62"/>
    <w:pPr>
      <w:spacing w:after="360" w:line="440" w:lineRule="exact"/>
      <w:jc w:val="center"/>
    </w:pPr>
    <w:rPr>
      <w:rFonts w:ascii="Albertus Extra Bold" w:hAnsi="Albertus Extra Bold" w:cs="Tahoma"/>
      <w:sz w:val="36"/>
      <w:szCs w:val="36"/>
    </w:rPr>
  </w:style>
  <w:style w:type="paragraph" w:customStyle="1" w:styleId="StyleTopTitle">
    <w:name w:val="Style TopTitle +"/>
    <w:basedOn w:val="TopTitle"/>
    <w:rsid w:val="00286B62"/>
  </w:style>
  <w:style w:type="paragraph" w:customStyle="1" w:styleId="SubsubsubsubTitle">
    <w:name w:val="Sub sub sub subTitle"/>
    <w:basedOn w:val="SubSubSubTitle"/>
    <w:rsid w:val="00286B62"/>
    <w:rPr>
      <w:bCs/>
      <w:sz w:val="20"/>
      <w:szCs w:val="27"/>
      <w:lang w:bidi="ar-EG"/>
    </w:rPr>
  </w:style>
  <w:style w:type="paragraph" w:customStyle="1" w:styleId="SubTitleBf">
    <w:name w:val="Sub Title Bf"/>
    <w:basedOn w:val="Normal"/>
    <w:rsid w:val="00286B62"/>
    <w:pPr>
      <w:keepNext/>
      <w:keepLines/>
      <w:pageBreakBefore/>
      <w:spacing w:after="40"/>
      <w:ind w:firstLine="0"/>
      <w:jc w:val="left"/>
    </w:pPr>
    <w:rPr>
      <w:rFonts w:cs="AL-Mateen"/>
      <w:b/>
      <w:sz w:val="28"/>
      <w:szCs w:val="36"/>
    </w:rPr>
  </w:style>
  <w:style w:type="paragraph" w:customStyle="1" w:styleId="SubTit">
    <w:name w:val="Sub Tit"/>
    <w:basedOn w:val="SubTitleBf"/>
    <w:qFormat/>
    <w:rsid w:val="00286B62"/>
    <w:pPr>
      <w:keepNext w:val="0"/>
      <w:keepLines w:val="0"/>
      <w:pageBreakBefore w:val="0"/>
      <w:spacing w:before="360"/>
    </w:pPr>
  </w:style>
  <w:style w:type="paragraph" w:styleId="Subtitle">
    <w:name w:val="Subtitle"/>
    <w:aliases w:val="Sub tit"/>
    <w:basedOn w:val="Normal"/>
    <w:link w:val="SubtitleChar"/>
    <w:qFormat/>
    <w:rsid w:val="00286B62"/>
    <w:pPr>
      <w:spacing w:before="360" w:after="40" w:line="540" w:lineRule="exact"/>
      <w:ind w:firstLine="0"/>
      <w:jc w:val="left"/>
    </w:pPr>
    <w:rPr>
      <w:rFonts w:cs="Times New Roman"/>
      <w:b/>
      <w:sz w:val="28"/>
      <w:szCs w:val="36"/>
    </w:rPr>
  </w:style>
  <w:style w:type="character" w:customStyle="1" w:styleId="SubtitleChar">
    <w:name w:val="Subtitle Char"/>
    <w:aliases w:val="Sub tit Char"/>
    <w:link w:val="Subtitle"/>
    <w:rsid w:val="00286B62"/>
    <w:rPr>
      <w:rFonts w:ascii="Times New Roman" w:eastAsia="Times New Roman" w:hAnsi="Times New Roman" w:cs="Times New Roman"/>
      <w:b/>
      <w:sz w:val="28"/>
      <w:szCs w:val="36"/>
    </w:rPr>
  </w:style>
  <w:style w:type="paragraph" w:customStyle="1" w:styleId="TabHead">
    <w:name w:val="Tab Head"/>
    <w:basedOn w:val="Normal"/>
    <w:rsid w:val="00286B62"/>
    <w:pPr>
      <w:spacing w:before="40" w:after="40" w:line="320" w:lineRule="exact"/>
      <w:ind w:firstLine="0"/>
      <w:jc w:val="center"/>
    </w:pPr>
    <w:rPr>
      <w:rFonts w:ascii="Arial" w:hAnsi="Arial" w:cs="AL-Mateen"/>
      <w:b/>
      <w:sz w:val="18"/>
      <w:szCs w:val="22"/>
    </w:rPr>
  </w:style>
  <w:style w:type="paragraph" w:customStyle="1" w:styleId="Tabhead0">
    <w:name w:val="Tab head"/>
    <w:basedOn w:val="Normal"/>
    <w:rsid w:val="00286B62"/>
    <w:pPr>
      <w:bidi w:val="0"/>
      <w:spacing w:before="60" w:after="60" w:line="320" w:lineRule="exact"/>
      <w:ind w:firstLine="0"/>
      <w:jc w:val="center"/>
    </w:pPr>
    <w:rPr>
      <w:rFonts w:ascii="Arial" w:eastAsia="Arial Unicode MS" w:hAnsi="Arial" w:cs="Arial"/>
      <w:b/>
      <w:bCs/>
      <w:color w:val="000066"/>
      <w:sz w:val="21"/>
      <w:szCs w:val="21"/>
    </w:rPr>
  </w:style>
  <w:style w:type="paragraph" w:customStyle="1" w:styleId="TabText">
    <w:name w:val="Tab Text"/>
    <w:basedOn w:val="Normal"/>
    <w:rsid w:val="00286B62"/>
    <w:pPr>
      <w:spacing w:before="40" w:after="40" w:line="300" w:lineRule="exact"/>
      <w:ind w:firstLine="0"/>
      <w:jc w:val="left"/>
    </w:pPr>
    <w:rPr>
      <w:szCs w:val="24"/>
    </w:rPr>
  </w:style>
  <w:style w:type="paragraph" w:customStyle="1" w:styleId="TabTit">
    <w:name w:val="Tab Tit"/>
    <w:basedOn w:val="Normal"/>
    <w:rsid w:val="00286B62"/>
    <w:pPr>
      <w:tabs>
        <w:tab w:val="right" w:pos="8078"/>
      </w:tabs>
      <w:spacing w:after="120"/>
      <w:ind w:firstLine="0"/>
      <w:jc w:val="center"/>
    </w:pPr>
    <w:rPr>
      <w:rFonts w:ascii="Arial" w:hAnsi="Arial" w:cs="AL-Mateen"/>
      <w:b/>
      <w:szCs w:val="24"/>
    </w:rPr>
  </w:style>
  <w:style w:type="paragraph" w:customStyle="1" w:styleId="Tablehead">
    <w:name w:val="Table head"/>
    <w:basedOn w:val="Normal"/>
    <w:rsid w:val="00286B62"/>
    <w:pPr>
      <w:spacing w:after="120" w:line="320" w:lineRule="exact"/>
      <w:ind w:firstLine="0"/>
      <w:jc w:val="center"/>
    </w:pPr>
    <w:rPr>
      <w:rFonts w:cs="AL-Mateen"/>
      <w:b/>
      <w:sz w:val="20"/>
      <w:szCs w:val="24"/>
    </w:rPr>
  </w:style>
  <w:style w:type="paragraph" w:customStyle="1" w:styleId="tab-txt">
    <w:name w:val="tab-txt"/>
    <w:basedOn w:val="Normal"/>
    <w:rsid w:val="00286B62"/>
    <w:pPr>
      <w:spacing w:before="40" w:after="40" w:line="280" w:lineRule="exact"/>
      <w:jc w:val="both"/>
    </w:pPr>
    <w:rPr>
      <w:rFonts w:ascii="Simplified Arabic" w:hAnsi="Simplified Arabic"/>
    </w:rPr>
  </w:style>
  <w:style w:type="paragraph" w:customStyle="1" w:styleId="t-txt">
    <w:name w:val="t-txt"/>
    <w:basedOn w:val="Normal"/>
    <w:rsid w:val="00286B62"/>
    <w:pPr>
      <w:spacing w:before="40" w:after="40" w:line="360" w:lineRule="exact"/>
      <w:ind w:firstLine="0"/>
    </w:pPr>
    <w:rPr>
      <w:szCs w:val="22"/>
    </w:rPr>
  </w:style>
  <w:style w:type="paragraph" w:customStyle="1" w:styleId="t-head">
    <w:name w:val="t-head"/>
    <w:basedOn w:val="t-txt"/>
    <w:rsid w:val="00286B62"/>
    <w:pPr>
      <w:spacing w:before="120" w:after="0" w:line="280" w:lineRule="exact"/>
      <w:jc w:val="center"/>
    </w:pPr>
    <w:rPr>
      <w:rFonts w:ascii="Arial" w:hAnsi="Arial" w:cs="Arial"/>
      <w:b/>
      <w:bCs/>
      <w:sz w:val="18"/>
      <w:szCs w:val="18"/>
    </w:rPr>
  </w:style>
  <w:style w:type="paragraph" w:customStyle="1" w:styleId="Title-top">
    <w:name w:val="Title-top"/>
    <w:basedOn w:val="Normal"/>
    <w:rsid w:val="00286B62"/>
    <w:pPr>
      <w:bidi w:val="0"/>
      <w:spacing w:after="360" w:line="440" w:lineRule="exact"/>
      <w:ind w:firstLine="0"/>
      <w:jc w:val="center"/>
    </w:pPr>
    <w:rPr>
      <w:rFonts w:ascii="Albertus Extra Bold" w:hAnsi="Albertus Extra Bold" w:cs="AL-Mateen"/>
      <w:sz w:val="36"/>
      <w:szCs w:val="36"/>
    </w:rPr>
  </w:style>
  <w:style w:type="paragraph" w:customStyle="1" w:styleId="Tons">
    <w:name w:val="Tons"/>
    <w:basedOn w:val="1234"/>
    <w:rsid w:val="00286B62"/>
    <w:pPr>
      <w:jc w:val="right"/>
    </w:pPr>
    <w:rPr>
      <w:rFonts w:cs="Simplified Arabic"/>
      <w:szCs w:val="25"/>
    </w:rPr>
  </w:style>
  <w:style w:type="paragraph" w:customStyle="1" w:styleId="TText">
    <w:name w:val="TText"/>
    <w:basedOn w:val="Normal"/>
    <w:rsid w:val="00286B62"/>
    <w:pPr>
      <w:bidi w:val="0"/>
      <w:spacing w:before="40" w:after="40" w:line="320" w:lineRule="exact"/>
      <w:ind w:firstLine="0"/>
      <w:jc w:val="center"/>
    </w:pPr>
    <w:rPr>
      <w:rFonts w:ascii="Arial" w:eastAsia="MS Mincho" w:hAnsi="Arial" w:cs="Arial"/>
      <w:szCs w:val="22"/>
      <w:lang w:eastAsia="en-GB"/>
    </w:rPr>
  </w:style>
  <w:style w:type="paragraph" w:customStyle="1" w:styleId="T-text">
    <w:name w:val="T-text"/>
    <w:basedOn w:val="Normal"/>
    <w:link w:val="T-textChar"/>
    <w:rsid w:val="00286B62"/>
    <w:pPr>
      <w:spacing w:before="40" w:after="40" w:line="320" w:lineRule="exact"/>
      <w:ind w:firstLine="0"/>
      <w:jc w:val="right"/>
    </w:pPr>
    <w:rPr>
      <w:rFonts w:cs="Times New Roman"/>
      <w:szCs w:val="26"/>
    </w:rPr>
  </w:style>
  <w:style w:type="paragraph" w:customStyle="1" w:styleId="a1">
    <w:name w:val="الفصل"/>
    <w:basedOn w:val="Normal"/>
    <w:rsid w:val="00286B62"/>
    <w:pPr>
      <w:spacing w:after="240" w:line="520" w:lineRule="exact"/>
      <w:ind w:firstLine="0"/>
      <w:jc w:val="center"/>
    </w:pPr>
    <w:rPr>
      <w:rFonts w:cs="AL-Mateen"/>
      <w:b/>
      <w:sz w:val="32"/>
      <w:szCs w:val="44"/>
    </w:rPr>
  </w:style>
  <w:style w:type="paragraph" w:customStyle="1" w:styleId="a">
    <w:name w:val="نقط"/>
    <w:basedOn w:val="Normal"/>
    <w:rsid w:val="00286B62"/>
    <w:pPr>
      <w:numPr>
        <w:numId w:val="16"/>
      </w:numPr>
      <w:tabs>
        <w:tab w:val="left" w:pos="565"/>
      </w:tabs>
      <w:spacing w:line="400" w:lineRule="exact"/>
    </w:pPr>
  </w:style>
  <w:style w:type="paragraph" w:customStyle="1" w:styleId="Style1">
    <w:name w:val="Style1"/>
    <w:basedOn w:val="Normal"/>
    <w:qFormat/>
    <w:rsid w:val="00286B62"/>
    <w:pPr>
      <w:spacing w:before="200" w:after="120" w:line="600" w:lineRule="exact"/>
    </w:pPr>
    <w:rPr>
      <w:sz w:val="24"/>
      <w:szCs w:val="30"/>
    </w:rPr>
  </w:style>
  <w:style w:type="paragraph" w:customStyle="1" w:styleId="Equation">
    <w:name w:val="Equation"/>
    <w:basedOn w:val="Normal"/>
    <w:qFormat/>
    <w:rsid w:val="00286B62"/>
    <w:pPr>
      <w:spacing w:before="200" w:after="120" w:line="600" w:lineRule="exact"/>
    </w:pPr>
    <w:rPr>
      <w:sz w:val="24"/>
      <w:szCs w:val="26"/>
    </w:rPr>
  </w:style>
  <w:style w:type="paragraph" w:customStyle="1" w:styleId="SubSubTit">
    <w:name w:val="Sub Sub Tit"/>
    <w:basedOn w:val="SubTit"/>
    <w:qFormat/>
    <w:rsid w:val="00286B62"/>
    <w:pPr>
      <w:spacing w:after="120" w:line="600" w:lineRule="exact"/>
      <w:ind w:firstLine="567"/>
      <w:jc w:val="lowKashida"/>
      <w:outlineLvl w:val="0"/>
    </w:pPr>
    <w:rPr>
      <w:rFonts w:ascii="Arial" w:hAnsi="Arial"/>
      <w:b w:val="0"/>
      <w:sz w:val="26"/>
      <w:szCs w:val="32"/>
    </w:rPr>
  </w:style>
  <w:style w:type="paragraph" w:customStyle="1" w:styleId="SubSubSubTit">
    <w:name w:val="Sub Sub Sub Tit"/>
    <w:basedOn w:val="SubSubTit"/>
    <w:rsid w:val="00286B62"/>
    <w:pPr>
      <w:spacing w:before="280"/>
    </w:pPr>
    <w:rPr>
      <w:sz w:val="22"/>
      <w:szCs w:val="28"/>
    </w:rPr>
  </w:style>
  <w:style w:type="paragraph" w:customStyle="1" w:styleId="1-1-1">
    <w:name w:val="1-1-1"/>
    <w:basedOn w:val="Normal"/>
    <w:rsid w:val="00286B62"/>
    <w:pPr>
      <w:widowControl/>
      <w:tabs>
        <w:tab w:val="left" w:pos="825"/>
      </w:tabs>
      <w:spacing w:before="240" w:line="520" w:lineRule="exact"/>
      <w:ind w:firstLine="0"/>
      <w:jc w:val="left"/>
    </w:pPr>
    <w:rPr>
      <w:rFonts w:cs="AL-Mateen"/>
      <w:sz w:val="28"/>
      <w:szCs w:val="32"/>
      <w:lang w:bidi="ar-EG"/>
    </w:rPr>
  </w:style>
  <w:style w:type="character" w:styleId="CommentReference">
    <w:name w:val="annotation reference"/>
    <w:rsid w:val="00286B62"/>
    <w:rPr>
      <w:sz w:val="16"/>
      <w:szCs w:val="16"/>
    </w:rPr>
  </w:style>
  <w:style w:type="paragraph" w:styleId="CommentText">
    <w:name w:val="annotation text"/>
    <w:basedOn w:val="Normal"/>
    <w:link w:val="CommentTextChar"/>
    <w:rsid w:val="00286B62"/>
    <w:pPr>
      <w:widowControl/>
      <w:spacing w:before="0" w:line="240" w:lineRule="auto"/>
      <w:ind w:firstLine="0"/>
      <w:jc w:val="left"/>
    </w:pPr>
    <w:rPr>
      <w:rFonts w:cs="Times New Roman"/>
      <w:sz w:val="20"/>
      <w:szCs w:val="20"/>
      <w:lang w:bidi="ar-EG"/>
    </w:rPr>
  </w:style>
  <w:style w:type="character" w:customStyle="1" w:styleId="CommentTextChar">
    <w:name w:val="Comment Text Char"/>
    <w:link w:val="CommentText"/>
    <w:rsid w:val="00286B62"/>
    <w:rPr>
      <w:rFonts w:ascii="Times New Roman" w:eastAsia="Times New Roman" w:hAnsi="Times New Roman" w:cs="Times New Roman"/>
      <w:sz w:val="20"/>
      <w:szCs w:val="20"/>
      <w:lang w:bidi="ar-EG"/>
    </w:rPr>
  </w:style>
  <w:style w:type="paragraph" w:styleId="CommentSubject">
    <w:name w:val="annotation subject"/>
    <w:basedOn w:val="CommentText"/>
    <w:next w:val="CommentText"/>
    <w:link w:val="CommentSubjectChar"/>
    <w:rsid w:val="00286B62"/>
    <w:rPr>
      <w:b/>
      <w:bCs/>
    </w:rPr>
  </w:style>
  <w:style w:type="character" w:customStyle="1" w:styleId="CommentSubjectChar">
    <w:name w:val="Comment Subject Char"/>
    <w:link w:val="CommentSubject"/>
    <w:rsid w:val="00286B62"/>
    <w:rPr>
      <w:rFonts w:ascii="Times New Roman" w:eastAsia="Times New Roman" w:hAnsi="Times New Roman" w:cs="Times New Roman"/>
      <w:b/>
      <w:bCs/>
      <w:sz w:val="20"/>
      <w:szCs w:val="20"/>
      <w:lang w:bidi="ar-EG"/>
    </w:rPr>
  </w:style>
  <w:style w:type="character" w:customStyle="1" w:styleId="1Char">
    <w:name w:val="1 Char"/>
    <w:link w:val="1"/>
    <w:rsid w:val="00286B62"/>
    <w:rPr>
      <w:rFonts w:ascii="Arial" w:eastAsia="Times New Roman" w:hAnsi="Arial" w:cs="Times New Roman"/>
      <w:b/>
      <w:szCs w:val="36"/>
    </w:rPr>
  </w:style>
  <w:style w:type="paragraph" w:customStyle="1" w:styleId="FootnoteText1">
    <w:name w:val="Footnote Text1"/>
    <w:basedOn w:val="EndnoteText"/>
    <w:rsid w:val="00286B62"/>
    <w:pPr>
      <w:tabs>
        <w:tab w:val="left" w:pos="425"/>
      </w:tabs>
      <w:spacing w:before="40" w:line="280" w:lineRule="exact"/>
      <w:ind w:left="323" w:hanging="323"/>
      <w:jc w:val="both"/>
    </w:pPr>
    <w:rPr>
      <w:rFonts w:cs="Traditional Arabic"/>
      <w:b/>
      <w:bCs/>
      <w:szCs w:val="24"/>
      <w:lang w:bidi="ar-EG"/>
    </w:rPr>
  </w:style>
  <w:style w:type="paragraph" w:customStyle="1" w:styleId="STChar">
    <w:name w:val="ST Char"/>
    <w:basedOn w:val="Normal"/>
    <w:link w:val="STCharChar"/>
    <w:rsid w:val="00286B62"/>
    <w:pPr>
      <w:spacing w:before="360" w:after="120"/>
      <w:ind w:firstLine="0"/>
      <w:jc w:val="left"/>
    </w:pPr>
    <w:rPr>
      <w:rFonts w:cs="AL-Mateen"/>
      <w:b/>
      <w:sz w:val="24"/>
      <w:szCs w:val="33"/>
      <w:lang w:bidi="ar-EG"/>
    </w:rPr>
  </w:style>
  <w:style w:type="character" w:customStyle="1" w:styleId="STCharChar">
    <w:name w:val="ST Char Char"/>
    <w:link w:val="STChar"/>
    <w:rsid w:val="00286B62"/>
    <w:rPr>
      <w:rFonts w:ascii="Times New Roman" w:eastAsia="Times New Roman" w:hAnsi="Times New Roman" w:cs="AL-Mateen"/>
      <w:b/>
      <w:sz w:val="24"/>
      <w:szCs w:val="33"/>
      <w:lang w:bidi="ar-EG"/>
    </w:rPr>
  </w:style>
  <w:style w:type="paragraph" w:customStyle="1" w:styleId="Toptitcen">
    <w:name w:val="Top tit cen"/>
    <w:basedOn w:val="Normal"/>
    <w:rsid w:val="00286B62"/>
    <w:pPr>
      <w:spacing w:before="480" w:after="360" w:line="560" w:lineRule="exact"/>
      <w:ind w:firstLine="0"/>
      <w:jc w:val="center"/>
    </w:pPr>
    <w:rPr>
      <w:rFonts w:cs="AL-Mateen"/>
      <w:b/>
      <w:noProof/>
      <w:sz w:val="28"/>
      <w:szCs w:val="38"/>
      <w:lang w:bidi="ar-EG"/>
    </w:rPr>
  </w:style>
  <w:style w:type="paragraph" w:customStyle="1" w:styleId="Arabic-Normal">
    <w:name w:val="Arabic-Normal"/>
    <w:basedOn w:val="Normal"/>
    <w:rsid w:val="00286B62"/>
    <w:pPr>
      <w:spacing w:before="160"/>
    </w:pPr>
    <w:rPr>
      <w:sz w:val="24"/>
      <w:lang w:bidi="ar-EG"/>
    </w:rPr>
  </w:style>
  <w:style w:type="paragraph" w:styleId="Quote">
    <w:name w:val="Quote"/>
    <w:basedOn w:val="Normal"/>
    <w:next w:val="Normal"/>
    <w:link w:val="QuoteChar"/>
    <w:qFormat/>
    <w:rsid w:val="00286B62"/>
    <w:pPr>
      <w:spacing w:before="0" w:after="120" w:line="400" w:lineRule="exact"/>
      <w:ind w:firstLine="0"/>
      <w:jc w:val="center"/>
    </w:pPr>
    <w:rPr>
      <w:rFonts w:eastAsia="Calibri" w:cs="Times New Roman"/>
      <w:b/>
      <w:szCs w:val="24"/>
    </w:rPr>
  </w:style>
  <w:style w:type="character" w:customStyle="1" w:styleId="QuoteChar">
    <w:name w:val="Quote Char"/>
    <w:link w:val="Quote"/>
    <w:rsid w:val="00286B62"/>
    <w:rPr>
      <w:rFonts w:ascii="Times New Roman" w:eastAsia="Calibri" w:hAnsi="Times New Roman" w:cs="Times New Roman"/>
      <w:b/>
      <w:szCs w:val="24"/>
    </w:rPr>
  </w:style>
  <w:style w:type="paragraph" w:styleId="IntenseQuote">
    <w:name w:val="Intense Quote"/>
    <w:basedOn w:val="Normal"/>
    <w:next w:val="Normal"/>
    <w:link w:val="IntenseQuoteChar"/>
    <w:qFormat/>
    <w:rsid w:val="00286B62"/>
    <w:pPr>
      <w:pBdr>
        <w:bottom w:val="single" w:sz="4" w:space="4" w:color="4F81BD"/>
      </w:pBdr>
      <w:spacing w:before="40" w:after="40" w:line="360" w:lineRule="exact"/>
      <w:ind w:firstLine="0"/>
    </w:pPr>
    <w:rPr>
      <w:rFonts w:eastAsia="Simplified Arabic" w:cs="Times New Roman"/>
      <w:bCs/>
      <w:iCs/>
      <w:sz w:val="24"/>
      <w:szCs w:val="24"/>
    </w:rPr>
  </w:style>
  <w:style w:type="character" w:customStyle="1" w:styleId="IntenseQuoteChar">
    <w:name w:val="Intense Quote Char"/>
    <w:link w:val="IntenseQuote"/>
    <w:rsid w:val="00286B62"/>
    <w:rPr>
      <w:rFonts w:ascii="Times New Roman" w:eastAsia="Simplified Arabic" w:hAnsi="Times New Roman" w:cs="Times New Roman"/>
      <w:bCs/>
      <w:iCs/>
      <w:sz w:val="24"/>
      <w:szCs w:val="24"/>
    </w:rPr>
  </w:style>
  <w:style w:type="paragraph" w:customStyle="1" w:styleId="Bullet">
    <w:name w:val="Bullet"/>
    <w:basedOn w:val="Normal"/>
    <w:rsid w:val="00286B62"/>
    <w:pPr>
      <w:tabs>
        <w:tab w:val="left" w:pos="708"/>
      </w:tabs>
      <w:spacing w:after="120" w:line="500" w:lineRule="exact"/>
      <w:ind w:firstLine="0"/>
    </w:pPr>
    <w:rPr>
      <w:rFonts w:eastAsia="Calibri"/>
      <w:sz w:val="24"/>
    </w:rPr>
  </w:style>
  <w:style w:type="character" w:customStyle="1" w:styleId="T-textChar">
    <w:name w:val="T-text Char"/>
    <w:link w:val="T-text"/>
    <w:rsid w:val="00286B62"/>
    <w:rPr>
      <w:rFonts w:ascii="Times New Roman" w:eastAsia="Times New Roman" w:hAnsi="Times New Roman" w:cs="Times New Roman"/>
      <w:szCs w:val="26"/>
    </w:rPr>
  </w:style>
  <w:style w:type="character" w:styleId="Hyperlink">
    <w:name w:val="Hyperlink"/>
    <w:rsid w:val="00286B62"/>
    <w:rPr>
      <w:rFonts w:cs="Times New Roman"/>
      <w:color w:val="0000FF"/>
      <w:u w:val="single"/>
    </w:rPr>
  </w:style>
  <w:style w:type="character" w:customStyle="1" w:styleId="mw-headline">
    <w:name w:val="mw-headline"/>
    <w:rsid w:val="00286B62"/>
    <w:rPr>
      <w:rFonts w:cs="Times New Roman"/>
    </w:rPr>
  </w:style>
  <w:style w:type="character" w:customStyle="1" w:styleId="editsection">
    <w:name w:val="editsection"/>
    <w:rsid w:val="00286B62"/>
    <w:rPr>
      <w:rFonts w:cs="Times New Roman"/>
    </w:rPr>
  </w:style>
  <w:style w:type="character" w:styleId="Strong">
    <w:name w:val="Strong"/>
    <w:uiPriority w:val="22"/>
    <w:qFormat/>
    <w:rsid w:val="00286B62"/>
    <w:rPr>
      <w:rFonts w:cs="Times New Roman"/>
      <w:b/>
      <w:bCs/>
    </w:rPr>
  </w:style>
  <w:style w:type="character" w:customStyle="1" w:styleId="bodycontent">
    <w:name w:val="bodycontent"/>
    <w:rsid w:val="00286B62"/>
    <w:rPr>
      <w:rFonts w:cs="Times New Roman"/>
    </w:rPr>
  </w:style>
  <w:style w:type="paragraph" w:styleId="Bibliography">
    <w:name w:val="Bibliography"/>
    <w:basedOn w:val="Normal"/>
    <w:next w:val="Normal"/>
    <w:unhideWhenUsed/>
    <w:rsid w:val="00286B62"/>
    <w:pPr>
      <w:widowControl/>
      <w:spacing w:before="0" w:after="200" w:line="276" w:lineRule="auto"/>
      <w:ind w:firstLine="0"/>
      <w:jc w:val="left"/>
    </w:pPr>
    <w:rPr>
      <w:rFonts w:ascii="Calibri" w:eastAsia="Calibri" w:hAnsi="Calibri" w:cs="Arial"/>
      <w:szCs w:val="22"/>
    </w:rPr>
  </w:style>
  <w:style w:type="numbering" w:customStyle="1" w:styleId="NoList1">
    <w:name w:val="No List1"/>
    <w:next w:val="NoList"/>
    <w:uiPriority w:val="99"/>
    <w:semiHidden/>
    <w:unhideWhenUsed/>
    <w:rsid w:val="00286B62"/>
  </w:style>
  <w:style w:type="table" w:customStyle="1" w:styleId="TableGrid1">
    <w:name w:val="Table Grid1"/>
    <w:basedOn w:val="TableNormal"/>
    <w:next w:val="TableGrid"/>
    <w:rsid w:val="00286B62"/>
    <w:pPr>
      <w:bidi/>
      <w:spacing w:before="120" w:line="480" w:lineRule="exact"/>
      <w:ind w:firstLine="567"/>
      <w:jc w:val="lowKashida"/>
    </w:pPr>
    <w:rPr>
      <w:rFonts w:ascii="Times New Roman" w:eastAsia="Times New Roman" w:hAnsi="Times New Roman"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BulletedWingdingssymbol14ptLatinBoldBrownBef1">
    <w:name w:val="Style Bulleted Wingdings (symbol) 14 pt (Latin) Bold Brown Bef...1"/>
    <w:rsid w:val="00286B62"/>
    <w:pPr>
      <w:numPr>
        <w:numId w:val="15"/>
      </w:numPr>
    </w:pPr>
  </w:style>
  <w:style w:type="paragraph" w:customStyle="1" w:styleId="RptTitle">
    <w:name w:val="RptTitle"/>
    <w:basedOn w:val="Normal"/>
    <w:next w:val="Normal"/>
    <w:rsid w:val="00286B62"/>
    <w:pPr>
      <w:widowControl/>
      <w:autoSpaceDE w:val="0"/>
      <w:autoSpaceDN w:val="0"/>
      <w:bidi w:val="0"/>
      <w:adjustRightInd w:val="0"/>
      <w:spacing w:before="0" w:line="240" w:lineRule="auto"/>
      <w:ind w:firstLine="0"/>
      <w:jc w:val="left"/>
    </w:pPr>
    <w:rPr>
      <w:rFonts w:ascii="IEBONM+Arial,Bold" w:hAnsi="IEBONM+Arial,Bold" w:cs="Times New Roman"/>
      <w:sz w:val="24"/>
      <w:szCs w:val="24"/>
    </w:rPr>
  </w:style>
  <w:style w:type="character" w:styleId="Emphasis">
    <w:name w:val="Emphasis"/>
    <w:qFormat/>
    <w:rsid w:val="00286B62"/>
    <w:rPr>
      <w:i/>
      <w:iCs/>
    </w:rPr>
  </w:style>
  <w:style w:type="character" w:customStyle="1" w:styleId="apple-style-span">
    <w:name w:val="apple-style-span"/>
    <w:basedOn w:val="DefaultParagraphFont"/>
    <w:rsid w:val="00286B62"/>
  </w:style>
  <w:style w:type="numbering" w:customStyle="1" w:styleId="StyleBulletedWingdingssymbol14ptLatinBoldBrownBef11">
    <w:name w:val="Style Bulleted Wingdings (symbol) 14 pt (Latin) Bold Brown Bef...11"/>
    <w:rsid w:val="00286B62"/>
  </w:style>
  <w:style w:type="character" w:customStyle="1" w:styleId="apple-converted-space">
    <w:name w:val="apple-converted-space"/>
    <w:basedOn w:val="DefaultParagraphFont"/>
    <w:rsid w:val="00286B62"/>
  </w:style>
  <w:style w:type="paragraph" w:customStyle="1" w:styleId="a2">
    <w:name w:val="سرد الفقرات"/>
    <w:basedOn w:val="Normal"/>
    <w:uiPriority w:val="34"/>
    <w:qFormat/>
    <w:rsid w:val="00286B62"/>
    <w:pPr>
      <w:ind w:left="720"/>
      <w:contextualSpacing/>
    </w:pPr>
  </w:style>
  <w:style w:type="paragraph" w:customStyle="1" w:styleId="expansiontitle2ar">
    <w:name w:val="expansion_title2ar"/>
    <w:basedOn w:val="Normal"/>
    <w:rsid w:val="00286B62"/>
    <w:pPr>
      <w:widowControl/>
      <w:bidi w:val="0"/>
      <w:spacing w:before="100" w:beforeAutospacing="1" w:after="100" w:afterAutospacing="1" w:line="240" w:lineRule="auto"/>
      <w:ind w:firstLine="0"/>
      <w:jc w:val="left"/>
    </w:pPr>
    <w:rPr>
      <w:rFonts w:cs="Times New Roman"/>
      <w:sz w:val="24"/>
      <w:szCs w:val="24"/>
    </w:rPr>
  </w:style>
  <w:style w:type="character" w:customStyle="1" w:styleId="suptitle3ar">
    <w:name w:val="sup_title3ar"/>
    <w:basedOn w:val="DefaultParagraphFont"/>
    <w:rsid w:val="00286B62"/>
  </w:style>
  <w:style w:type="paragraph" w:customStyle="1" w:styleId="suptitle3ar1">
    <w:name w:val="sup_title3ar1"/>
    <w:basedOn w:val="Normal"/>
    <w:rsid w:val="00286B62"/>
    <w:pPr>
      <w:widowControl/>
      <w:bidi w:val="0"/>
      <w:spacing w:before="100" w:beforeAutospacing="1" w:after="100" w:afterAutospacing="1" w:line="240" w:lineRule="auto"/>
      <w:ind w:firstLine="0"/>
      <w:jc w:val="left"/>
    </w:pPr>
    <w:rPr>
      <w:rFonts w:cs="Times New Roman"/>
      <w:sz w:val="24"/>
      <w:szCs w:val="24"/>
    </w:rPr>
  </w:style>
  <w:style w:type="character" w:customStyle="1" w:styleId="abouttitle2ar">
    <w:name w:val="about_title2ar"/>
    <w:basedOn w:val="DefaultParagraphFont"/>
    <w:rsid w:val="00286B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117" Type="http://schemas.openxmlformats.org/officeDocument/2006/relationships/hyperlink" Target="http://www.cdr.gov.lb/arabic/select_projects_sector_D_action.asp" TargetMode="External"/><Relationship Id="rId21" Type="http://schemas.openxmlformats.org/officeDocument/2006/relationships/image" Target="media/image1.png"/><Relationship Id="rId42" Type="http://schemas.openxmlformats.org/officeDocument/2006/relationships/hyperlink" Target="http://www.internetworldstats.com/middle.htm" TargetMode="External"/><Relationship Id="rId47" Type="http://schemas.openxmlformats.org/officeDocument/2006/relationships/hyperlink" Target="http://www.internetworldstats.com/middle.htm" TargetMode="External"/><Relationship Id="rId63" Type="http://schemas.openxmlformats.org/officeDocument/2006/relationships/hyperlink" Target="http://info.worldbank.org/etools/tradesurvey/mode1a.asp?countryID=78" TargetMode="External"/><Relationship Id="rId68" Type="http://schemas.openxmlformats.org/officeDocument/2006/relationships/hyperlink" Target="http://info.worldbank.org/etools/tradesurvey/mode1a.asp?countryID=68" TargetMode="External"/><Relationship Id="rId84" Type="http://schemas.openxmlformats.org/officeDocument/2006/relationships/footer" Target="footer11.xml"/><Relationship Id="rId89" Type="http://schemas.openxmlformats.org/officeDocument/2006/relationships/image" Target="media/image15.jpeg"/><Relationship Id="rId112" Type="http://schemas.openxmlformats.org/officeDocument/2006/relationships/header" Target="header19.xml"/><Relationship Id="rId133" Type="http://schemas.openxmlformats.org/officeDocument/2006/relationships/theme" Target="theme/theme1.xml"/><Relationship Id="rId16" Type="http://schemas.openxmlformats.org/officeDocument/2006/relationships/footer" Target="footer2.xml"/><Relationship Id="rId107" Type="http://schemas.openxmlformats.org/officeDocument/2006/relationships/header" Target="header17.xml"/><Relationship Id="rId11" Type="http://schemas.openxmlformats.org/officeDocument/2006/relationships/diagramColors" Target="diagrams/colors1.xml"/><Relationship Id="rId32" Type="http://schemas.openxmlformats.org/officeDocument/2006/relationships/image" Target="media/image8.emf"/><Relationship Id="rId37" Type="http://schemas.openxmlformats.org/officeDocument/2006/relationships/hyperlink" Target="http://www.internetworldstats.com/middle.htm" TargetMode="External"/><Relationship Id="rId53" Type="http://schemas.openxmlformats.org/officeDocument/2006/relationships/hyperlink" Target="http://www.internetworldstats.com/africa.htm" TargetMode="External"/><Relationship Id="rId58" Type="http://schemas.openxmlformats.org/officeDocument/2006/relationships/hyperlink" Target="http://info.worldbank.org/etools/tradesurvey/mode1a.asp?countryID=82" TargetMode="External"/><Relationship Id="rId74" Type="http://schemas.openxmlformats.org/officeDocument/2006/relationships/header" Target="header8.xml"/><Relationship Id="rId79" Type="http://schemas.openxmlformats.org/officeDocument/2006/relationships/header" Target="header10.xml"/><Relationship Id="rId102" Type="http://schemas.openxmlformats.org/officeDocument/2006/relationships/chart" Target="charts/chart2.xml"/><Relationship Id="rId123" Type="http://schemas.openxmlformats.org/officeDocument/2006/relationships/hyperlink" Target="http://www.maher4ec.com" TargetMode="External"/><Relationship Id="rId128" Type="http://schemas.openxmlformats.org/officeDocument/2006/relationships/header" Target="header20.xml"/><Relationship Id="rId5" Type="http://schemas.openxmlformats.org/officeDocument/2006/relationships/webSettings" Target="webSettings.xml"/><Relationship Id="rId90" Type="http://schemas.openxmlformats.org/officeDocument/2006/relationships/image" Target="media/image16.jpeg"/><Relationship Id="rId95" Type="http://schemas.openxmlformats.org/officeDocument/2006/relationships/chart" Target="charts/chart1.xml"/><Relationship Id="rId14" Type="http://schemas.openxmlformats.org/officeDocument/2006/relationships/footer" Target="footer1.xml"/><Relationship Id="rId22" Type="http://schemas.openxmlformats.org/officeDocument/2006/relationships/image" Target="media/image2.png"/><Relationship Id="rId27" Type="http://schemas.openxmlformats.org/officeDocument/2006/relationships/image" Target="media/image4.jpeg"/><Relationship Id="rId30" Type="http://schemas.openxmlformats.org/officeDocument/2006/relationships/image" Target="media/image6.emf"/><Relationship Id="rId35" Type="http://schemas.openxmlformats.org/officeDocument/2006/relationships/hyperlink" Target="http://www.equipementransport.gov.m" TargetMode="External"/><Relationship Id="rId43" Type="http://schemas.openxmlformats.org/officeDocument/2006/relationships/hyperlink" Target="http://www.internetworldstats.com/middle.htm" TargetMode="External"/><Relationship Id="rId48" Type="http://schemas.openxmlformats.org/officeDocument/2006/relationships/hyperlink" Target="http://www.internetworldstats.com/middle.htm" TargetMode="External"/><Relationship Id="rId56" Type="http://schemas.openxmlformats.org/officeDocument/2006/relationships/hyperlink" Target="http://www.internetworldstats.com/africa.htm" TargetMode="External"/><Relationship Id="rId64" Type="http://schemas.openxmlformats.org/officeDocument/2006/relationships/hyperlink" Target="http://info.worldbank.org/etools/tradesurvey/mode1a.asp?countryID=42" TargetMode="External"/><Relationship Id="rId69" Type="http://schemas.openxmlformats.org/officeDocument/2006/relationships/image" Target="media/image11.emf"/><Relationship Id="rId77" Type="http://schemas.openxmlformats.org/officeDocument/2006/relationships/header" Target="header9.xml"/><Relationship Id="rId100" Type="http://schemas.openxmlformats.org/officeDocument/2006/relationships/footer" Target="footer17.xml"/><Relationship Id="rId105" Type="http://schemas.openxmlformats.org/officeDocument/2006/relationships/image" Target="media/image23.png"/><Relationship Id="rId113" Type="http://schemas.openxmlformats.org/officeDocument/2006/relationships/footer" Target="footer20.xml"/><Relationship Id="rId118" Type="http://schemas.openxmlformats.org/officeDocument/2006/relationships/hyperlink" Target="http://www.dubaimaritimecity.com/" TargetMode="External"/><Relationship Id="rId126" Type="http://schemas.openxmlformats.org/officeDocument/2006/relationships/hyperlink" Target="http://www.nuqudy.com" TargetMode="External"/><Relationship Id="rId8" Type="http://schemas.openxmlformats.org/officeDocument/2006/relationships/diagramData" Target="diagrams/data1.xml"/><Relationship Id="rId51" Type="http://schemas.openxmlformats.org/officeDocument/2006/relationships/hyperlink" Target="http://www.internetworldstats.com/africa.htm" TargetMode="External"/><Relationship Id="rId72" Type="http://schemas.openxmlformats.org/officeDocument/2006/relationships/header" Target="header7.xml"/><Relationship Id="rId80" Type="http://schemas.openxmlformats.org/officeDocument/2006/relationships/footer" Target="footer9.xml"/><Relationship Id="rId85" Type="http://schemas.openxmlformats.org/officeDocument/2006/relationships/footer" Target="footer12.xml"/><Relationship Id="rId93" Type="http://schemas.openxmlformats.org/officeDocument/2006/relationships/header" Target="header14.xml"/><Relationship Id="rId98" Type="http://schemas.openxmlformats.org/officeDocument/2006/relationships/footer" Target="footer16.xml"/><Relationship Id="rId121" Type="http://schemas.openxmlformats.org/officeDocument/2006/relationships/hyperlink" Target="http://www.hattpost.com/?p=19618" TargetMode="External"/><Relationship Id="rId3" Type="http://schemas.microsoft.com/office/2007/relationships/stylesWithEffects" Target="stylesWithEffects.xml"/><Relationship Id="rId12" Type="http://schemas.microsoft.com/office/2007/relationships/diagramDrawing" Target="diagrams/drawing1.xm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image" Target="media/image9.emf"/><Relationship Id="rId38" Type="http://schemas.openxmlformats.org/officeDocument/2006/relationships/hyperlink" Target="http://www.internetworldstats.com/middle.htm" TargetMode="External"/><Relationship Id="rId46" Type="http://schemas.openxmlformats.org/officeDocument/2006/relationships/hyperlink" Target="http://www.internetworldstats.com/middle.htm" TargetMode="External"/><Relationship Id="rId59" Type="http://schemas.openxmlformats.org/officeDocument/2006/relationships/hyperlink" Target="http://info.worldbank.org/etools/tradesurvey/mode1a.asp?countryID=136" TargetMode="External"/><Relationship Id="rId67" Type="http://schemas.openxmlformats.org/officeDocument/2006/relationships/hyperlink" Target="http://info.worldbank.org/etools/tradesurvey/mode1a.asp?countryID=84" TargetMode="External"/><Relationship Id="rId103" Type="http://schemas.openxmlformats.org/officeDocument/2006/relationships/image" Target="media/image21.png"/><Relationship Id="rId108" Type="http://schemas.openxmlformats.org/officeDocument/2006/relationships/footer" Target="footer18.xml"/><Relationship Id="rId116" Type="http://schemas.openxmlformats.org/officeDocument/2006/relationships/hyperlink" Target="http://www.arabfund.org/Data/site1/pdf/Arabic/2011.pdf" TargetMode="External"/><Relationship Id="rId124" Type="http://schemas.openxmlformats.org/officeDocument/2006/relationships/hyperlink" Target="http://www.mot.gov.jo/ar/RoadFreightTransportSectorProject" TargetMode="External"/><Relationship Id="rId129" Type="http://schemas.openxmlformats.org/officeDocument/2006/relationships/footer" Target="footer21.xml"/><Relationship Id="rId20" Type="http://schemas.openxmlformats.org/officeDocument/2006/relationships/footer" Target="footer4.xml"/><Relationship Id="rId41" Type="http://schemas.openxmlformats.org/officeDocument/2006/relationships/hyperlink" Target="http://www.internetworldstats.com/middle.htm" TargetMode="External"/><Relationship Id="rId54" Type="http://schemas.openxmlformats.org/officeDocument/2006/relationships/hyperlink" Target="http://www.internetworldstats.com/africa.htm" TargetMode="External"/><Relationship Id="rId62" Type="http://schemas.openxmlformats.org/officeDocument/2006/relationships/hyperlink" Target="http://info.worldbank.org/etools/tradesurvey/mode1a.asp?countryID=3" TargetMode="External"/><Relationship Id="rId70" Type="http://schemas.openxmlformats.org/officeDocument/2006/relationships/image" Target="media/image12.png"/><Relationship Id="rId75" Type="http://schemas.openxmlformats.org/officeDocument/2006/relationships/footer" Target="footer7.xml"/><Relationship Id="rId83" Type="http://schemas.openxmlformats.org/officeDocument/2006/relationships/header" Target="header12.xml"/><Relationship Id="rId88" Type="http://schemas.openxmlformats.org/officeDocument/2006/relationships/footer" Target="footer14.xml"/><Relationship Id="rId91" Type="http://schemas.openxmlformats.org/officeDocument/2006/relationships/image" Target="media/image17.jpeg"/><Relationship Id="rId96" Type="http://schemas.openxmlformats.org/officeDocument/2006/relationships/image" Target="media/image19.png"/><Relationship Id="rId111" Type="http://schemas.openxmlformats.org/officeDocument/2006/relationships/footer" Target="footer19.xml"/><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yperlink" Target="http://www.etihadrail.ae/railway-route" TargetMode="External"/><Relationship Id="rId36" Type="http://schemas.openxmlformats.org/officeDocument/2006/relationships/hyperlink" Target="http://www.internetworldstats.com/middle.htm" TargetMode="External"/><Relationship Id="rId49" Type="http://schemas.openxmlformats.org/officeDocument/2006/relationships/hyperlink" Target="http://www.internetworldstats.com/middle.htm" TargetMode="External"/><Relationship Id="rId57" Type="http://schemas.openxmlformats.org/officeDocument/2006/relationships/hyperlink" Target="http://www.internetworldstats.com/africa.htm" TargetMode="External"/><Relationship Id="rId106" Type="http://schemas.openxmlformats.org/officeDocument/2006/relationships/image" Target="media/image24.png"/><Relationship Id="rId114" Type="http://schemas.openxmlformats.org/officeDocument/2006/relationships/hyperlink" Target="http://data.albankaldawli.org/indicator/IS.RRS.TOTL.KM" TargetMode="External"/><Relationship Id="rId119" Type="http://schemas.openxmlformats.org/officeDocument/2006/relationships/hyperlink" Target="http://www.equipementransport.gov.ma/MET_New/Ar/MenuHautPrincipal/Programmesetprojets/Rocade+M&#233;diterran&#233;enne+Arabe.htm" TargetMode="External"/><Relationship Id="rId127" Type="http://schemas.openxmlformats.org/officeDocument/2006/relationships/hyperlink" Target="http://www.saudirailways.org/portal/page/portal/PRTSAR/root_ar/HomeAR/04_ExpansionProjects/07ProjectsUnderStudy" TargetMode="External"/><Relationship Id="rId10" Type="http://schemas.openxmlformats.org/officeDocument/2006/relationships/diagramQuickStyle" Target="diagrams/quickStyle1.xml"/><Relationship Id="rId31" Type="http://schemas.openxmlformats.org/officeDocument/2006/relationships/image" Target="media/image7.emf"/><Relationship Id="rId44" Type="http://schemas.openxmlformats.org/officeDocument/2006/relationships/hyperlink" Target="http://www.internetworldstats.com/middle.htm" TargetMode="External"/><Relationship Id="rId52" Type="http://schemas.openxmlformats.org/officeDocument/2006/relationships/hyperlink" Target="http://www.internetworldstats.com/africa.htm" TargetMode="External"/><Relationship Id="rId60" Type="http://schemas.openxmlformats.org/officeDocument/2006/relationships/hyperlink" Target="http://info.worldbank.org/etools/tradesurvey/mode1a.asp?countryID=39" TargetMode="External"/><Relationship Id="rId65" Type="http://schemas.openxmlformats.org/officeDocument/2006/relationships/hyperlink" Target="http://info.worldbank.org/etools/tradesurvey/mode1a.asp?countryID=11" TargetMode="External"/><Relationship Id="rId73" Type="http://schemas.openxmlformats.org/officeDocument/2006/relationships/footer" Target="footer6.xml"/><Relationship Id="rId78" Type="http://schemas.openxmlformats.org/officeDocument/2006/relationships/footer" Target="footer8.xml"/><Relationship Id="rId81" Type="http://schemas.openxmlformats.org/officeDocument/2006/relationships/header" Target="header11.xml"/><Relationship Id="rId86" Type="http://schemas.openxmlformats.org/officeDocument/2006/relationships/footer" Target="footer13.xml"/><Relationship Id="rId94" Type="http://schemas.openxmlformats.org/officeDocument/2006/relationships/footer" Target="footer15.xml"/><Relationship Id="rId99" Type="http://schemas.openxmlformats.org/officeDocument/2006/relationships/header" Target="header16.xml"/><Relationship Id="rId101" Type="http://schemas.openxmlformats.org/officeDocument/2006/relationships/image" Target="media/image20.png"/><Relationship Id="rId122" Type="http://schemas.openxmlformats.org/officeDocument/2006/relationships/hyperlink" Target="http://www.internetworldstats.com/stats.htm" TargetMode="External"/><Relationship Id="rId130"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www.internetworldstats.com/middle.htm" TargetMode="External"/><Relationship Id="rId109" Type="http://schemas.openxmlformats.org/officeDocument/2006/relationships/image" Target="media/image25.png"/><Relationship Id="rId34" Type="http://schemas.openxmlformats.org/officeDocument/2006/relationships/image" Target="media/image10.jpeg"/><Relationship Id="rId50" Type="http://schemas.openxmlformats.org/officeDocument/2006/relationships/hyperlink" Target="http://www.internetworldstats.com/africa.htm" TargetMode="External"/><Relationship Id="rId55" Type="http://schemas.openxmlformats.org/officeDocument/2006/relationships/hyperlink" Target="http://www.internetworldstats.com/africa.htm" TargetMode="External"/><Relationship Id="rId76" Type="http://schemas.openxmlformats.org/officeDocument/2006/relationships/image" Target="media/image14.emf"/><Relationship Id="rId97" Type="http://schemas.openxmlformats.org/officeDocument/2006/relationships/header" Target="header15.xml"/><Relationship Id="rId104" Type="http://schemas.openxmlformats.org/officeDocument/2006/relationships/image" Target="media/image22.png"/><Relationship Id="rId120" Type="http://schemas.openxmlformats.org/officeDocument/2006/relationships/hyperlink" Target="http://www.government.ae/web/guest/eservice-topic-details?categoryId=89" TargetMode="External"/><Relationship Id="rId125" Type="http://schemas.openxmlformats.org/officeDocument/2006/relationships/hyperlink" Target="http://www.mot.gov.sy/index.php?d=177&amp;id=1336" TargetMode="External"/><Relationship Id="rId7" Type="http://schemas.openxmlformats.org/officeDocument/2006/relationships/endnotes" Target="endnotes.xml"/><Relationship Id="rId71" Type="http://schemas.openxmlformats.org/officeDocument/2006/relationships/image" Target="media/image13.jpeg"/><Relationship Id="rId92" Type="http://schemas.openxmlformats.org/officeDocument/2006/relationships/image" Target="media/image18.jpeg"/><Relationship Id="rId2" Type="http://schemas.openxmlformats.org/officeDocument/2006/relationships/styles" Target="styles.xml"/><Relationship Id="rId29" Type="http://schemas.openxmlformats.org/officeDocument/2006/relationships/image" Target="media/image5.emf"/><Relationship Id="rId24" Type="http://schemas.openxmlformats.org/officeDocument/2006/relationships/footer" Target="footer5.xml"/><Relationship Id="rId40" Type="http://schemas.openxmlformats.org/officeDocument/2006/relationships/hyperlink" Target="http://www.internetworldstats.com/middle.htm" TargetMode="External"/><Relationship Id="rId45" Type="http://schemas.openxmlformats.org/officeDocument/2006/relationships/hyperlink" Target="http://www.internetworldstats.com/middle.htm" TargetMode="External"/><Relationship Id="rId66" Type="http://schemas.openxmlformats.org/officeDocument/2006/relationships/hyperlink" Target="http://info.worldbank.org/etools/tradesurvey/mode1a.asp?countryID=121" TargetMode="External"/><Relationship Id="rId87" Type="http://schemas.openxmlformats.org/officeDocument/2006/relationships/header" Target="header13.xml"/><Relationship Id="rId110" Type="http://schemas.openxmlformats.org/officeDocument/2006/relationships/header" Target="header18.xml"/><Relationship Id="rId115" Type="http://schemas.openxmlformats.org/officeDocument/2006/relationships/hyperlink" Target="javascript:document.form1[1].value=%22NO%22;document.form1.submit();" TargetMode="External"/><Relationship Id="rId131" Type="http://schemas.openxmlformats.org/officeDocument/2006/relationships/footer" Target="footer22.xml"/><Relationship Id="rId61" Type="http://schemas.openxmlformats.org/officeDocument/2006/relationships/hyperlink" Target="http://info.worldbank.org/etools/tradesurvey/mode1a.asp?countryID=154" TargetMode="External"/><Relationship Id="rId82" Type="http://schemas.openxmlformats.org/officeDocument/2006/relationships/footer" Target="footer10.xml"/><Relationship Id="rId19" Type="http://schemas.openxmlformats.org/officeDocument/2006/relationships/header" Target="header4.xml"/></Relationships>
</file>

<file path=word/_rels/footnotes.xml.rels><?xml version="1.0" encoding="UTF-8" standalone="yes"?>
<Relationships xmlns="http://schemas.openxmlformats.org/package/2006/relationships"><Relationship Id="rId3" Type="http://schemas.openxmlformats.org/officeDocument/2006/relationships/hyperlink" Target="http://data.albankaldawli.org/indicator/IS.RRS.TOTL.KM" TargetMode="External"/><Relationship Id="rId2" Type="http://schemas.openxmlformats.org/officeDocument/2006/relationships/hyperlink" Target="http://www.hattpost.com/?p=19618" TargetMode="External"/><Relationship Id="rId1" Type="http://schemas.openxmlformats.org/officeDocument/2006/relationships/hyperlink" Target="javascript:document.form1[1].value=%22NO%22;document.form1.submi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G:\SAL\salmanew\work\multimodal\&#1581;&#1587;&#1575;&#1576;&#1575;&#1578;%20&#1575;&#1604;&#1575;&#1587;&#1578;&#1579;&#1605;&#1575;&#1585;&#1601;&#1609;%20&#1575;&#1604;&#1606;&#1602;&#160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G:\SAL\salmanew\work\multimodal\&#1581;&#1587;&#1575;&#1576;&#1575;&#1578;%20&#1575;&#1604;&#1575;&#1587;&#1578;&#1579;&#1605;&#1575;&#1585;&#1601;&#1609;%20&#1575;&#1604;&#1606;&#1602;&#1604;.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Sheet1!$D$1</c:f>
              <c:strCache>
                <c:ptCount val="1"/>
                <c:pt idx="0">
                  <c:v>نسبة القطاع من الناتج المحلى الاجمالى عام 2003</c:v>
                </c:pt>
              </c:strCache>
            </c:strRef>
          </c:tx>
          <c:invertIfNegative val="0"/>
          <c:cat>
            <c:strRef>
              <c:f>Sheet1!$A$2:$A$20</c:f>
              <c:strCache>
                <c:ptCount val="19"/>
                <c:pt idx="0">
                  <c:v>الأردن</c:v>
                </c:pt>
                <c:pt idx="1">
                  <c:v>الامارات</c:v>
                </c:pt>
                <c:pt idx="2">
                  <c:v>البحرين</c:v>
                </c:pt>
                <c:pt idx="3">
                  <c:v>تونس</c:v>
                </c:pt>
                <c:pt idx="4">
                  <c:v>الجزائر</c:v>
                </c:pt>
                <c:pt idx="5">
                  <c:v>جيبوتى</c:v>
                </c:pt>
                <c:pt idx="6">
                  <c:v>السعودية</c:v>
                </c:pt>
                <c:pt idx="7">
                  <c:v>السودان</c:v>
                </c:pt>
                <c:pt idx="8">
                  <c:v>سوريا</c:v>
                </c:pt>
                <c:pt idx="9">
                  <c:v>العراق</c:v>
                </c:pt>
                <c:pt idx="10">
                  <c:v>عمان</c:v>
                </c:pt>
                <c:pt idx="11">
                  <c:v>قطر</c:v>
                </c:pt>
                <c:pt idx="12">
                  <c:v>الكويت</c:v>
                </c:pt>
                <c:pt idx="13">
                  <c:v>لبنان</c:v>
                </c:pt>
                <c:pt idx="14">
                  <c:v>ليبيا</c:v>
                </c:pt>
                <c:pt idx="15">
                  <c:v>مصر</c:v>
                </c:pt>
                <c:pt idx="16">
                  <c:v>المغرب</c:v>
                </c:pt>
                <c:pt idx="17">
                  <c:v>موريتانيا</c:v>
                </c:pt>
                <c:pt idx="18">
                  <c:v>اليمن</c:v>
                </c:pt>
              </c:strCache>
            </c:strRef>
          </c:cat>
          <c:val>
            <c:numRef>
              <c:f>Sheet1!$D$2:$D$20</c:f>
              <c:numCache>
                <c:formatCode>0.0</c:formatCode>
                <c:ptCount val="19"/>
                <c:pt idx="0">
                  <c:v>14.534124032566087</c:v>
                </c:pt>
                <c:pt idx="1">
                  <c:v>8.0200438771440048</c:v>
                </c:pt>
                <c:pt idx="2">
                  <c:v>7.0684988548823684</c:v>
                </c:pt>
                <c:pt idx="3">
                  <c:v>8.5194959669925279</c:v>
                </c:pt>
                <c:pt idx="4">
                  <c:v>0</c:v>
                </c:pt>
                <c:pt idx="5">
                  <c:v>24.479999999999986</c:v>
                </c:pt>
                <c:pt idx="6">
                  <c:v>4.131268010183649</c:v>
                </c:pt>
                <c:pt idx="7">
                  <c:v>9.0006826655464067</c:v>
                </c:pt>
                <c:pt idx="8">
                  <c:v>12.5584221349785</c:v>
                </c:pt>
                <c:pt idx="9">
                  <c:v>11.04670985339243</c:v>
                </c:pt>
                <c:pt idx="10">
                  <c:v>7.0115315148427726</c:v>
                </c:pt>
                <c:pt idx="11">
                  <c:v>3.4172133555272688</c:v>
                </c:pt>
                <c:pt idx="12">
                  <c:v>5.0882782742016763</c:v>
                </c:pt>
                <c:pt idx="13">
                  <c:v>3.067924736522663</c:v>
                </c:pt>
                <c:pt idx="14">
                  <c:v>5.5714620980990528</c:v>
                </c:pt>
                <c:pt idx="15">
                  <c:v>8.9005752312204027</c:v>
                </c:pt>
                <c:pt idx="16">
                  <c:v>7.0681515281573821</c:v>
                </c:pt>
                <c:pt idx="17">
                  <c:v>12.090909090909102</c:v>
                </c:pt>
                <c:pt idx="18">
                  <c:v>11.045757287431883</c:v>
                </c:pt>
              </c:numCache>
            </c:numRef>
          </c:val>
        </c:ser>
        <c:ser>
          <c:idx val="1"/>
          <c:order val="1"/>
          <c:tx>
            <c:strRef>
              <c:f>Sheet1!$G$1</c:f>
              <c:strCache>
                <c:ptCount val="1"/>
                <c:pt idx="0">
                  <c:v>نسبة القطاع من الناتج المحلى الاجمالى عام 2008</c:v>
                </c:pt>
              </c:strCache>
            </c:strRef>
          </c:tx>
          <c:invertIfNegative val="0"/>
          <c:cat>
            <c:strRef>
              <c:f>Sheet1!$A$2:$A$20</c:f>
              <c:strCache>
                <c:ptCount val="19"/>
                <c:pt idx="0">
                  <c:v>الأردن</c:v>
                </c:pt>
                <c:pt idx="1">
                  <c:v>الامارات</c:v>
                </c:pt>
                <c:pt idx="2">
                  <c:v>البحرين</c:v>
                </c:pt>
                <c:pt idx="3">
                  <c:v>تونس</c:v>
                </c:pt>
                <c:pt idx="4">
                  <c:v>الجزائر</c:v>
                </c:pt>
                <c:pt idx="5">
                  <c:v>جيبوتى</c:v>
                </c:pt>
                <c:pt idx="6">
                  <c:v>السعودية</c:v>
                </c:pt>
                <c:pt idx="7">
                  <c:v>السودان</c:v>
                </c:pt>
                <c:pt idx="8">
                  <c:v>سوريا</c:v>
                </c:pt>
                <c:pt idx="9">
                  <c:v>العراق</c:v>
                </c:pt>
                <c:pt idx="10">
                  <c:v>عمان</c:v>
                </c:pt>
                <c:pt idx="11">
                  <c:v>قطر</c:v>
                </c:pt>
                <c:pt idx="12">
                  <c:v>الكويت</c:v>
                </c:pt>
                <c:pt idx="13">
                  <c:v>لبنان</c:v>
                </c:pt>
                <c:pt idx="14">
                  <c:v>ليبيا</c:v>
                </c:pt>
                <c:pt idx="15">
                  <c:v>مصر</c:v>
                </c:pt>
                <c:pt idx="16">
                  <c:v>المغرب</c:v>
                </c:pt>
                <c:pt idx="17">
                  <c:v>موريتانيا</c:v>
                </c:pt>
                <c:pt idx="18">
                  <c:v>اليمن</c:v>
                </c:pt>
              </c:strCache>
            </c:strRef>
          </c:cat>
          <c:val>
            <c:numRef>
              <c:f>Sheet1!$G$2:$G$20</c:f>
              <c:numCache>
                <c:formatCode>0.0</c:formatCode>
                <c:ptCount val="19"/>
                <c:pt idx="0">
                  <c:v>11.550595658520526</c:v>
                </c:pt>
                <c:pt idx="1">
                  <c:v>6.0498888298997677</c:v>
                </c:pt>
                <c:pt idx="2">
                  <c:v>5.0291724874681574</c:v>
                </c:pt>
                <c:pt idx="3">
                  <c:v>11.410052586523173</c:v>
                </c:pt>
                <c:pt idx="4">
                  <c:v>8.974163241338811</c:v>
                </c:pt>
                <c:pt idx="5">
                  <c:v>24.643584521384927</c:v>
                </c:pt>
                <c:pt idx="6">
                  <c:v>2.9916808873720142</c:v>
                </c:pt>
                <c:pt idx="7">
                  <c:v>11.777032004583777</c:v>
                </c:pt>
                <c:pt idx="8">
                  <c:v>9.5660111825339449</c:v>
                </c:pt>
                <c:pt idx="9">
                  <c:v>9.0343497278646652</c:v>
                </c:pt>
                <c:pt idx="10">
                  <c:v>5.7269163399782981</c:v>
                </c:pt>
                <c:pt idx="11">
                  <c:v>3.2960910237236427</c:v>
                </c:pt>
                <c:pt idx="12">
                  <c:v>5.4770019910235384</c:v>
                </c:pt>
                <c:pt idx="13">
                  <c:v>3.068872383524639</c:v>
                </c:pt>
                <c:pt idx="14">
                  <c:v>4.0817390397748126</c:v>
                </c:pt>
                <c:pt idx="15">
                  <c:v>10.191219872110159</c:v>
                </c:pt>
                <c:pt idx="16">
                  <c:v>6.8600352215341145</c:v>
                </c:pt>
                <c:pt idx="17">
                  <c:v>4.1217150760718981</c:v>
                </c:pt>
                <c:pt idx="18">
                  <c:v>10.0494635641633</c:v>
                </c:pt>
              </c:numCache>
            </c:numRef>
          </c:val>
        </c:ser>
        <c:dLbls>
          <c:showLegendKey val="0"/>
          <c:showVal val="0"/>
          <c:showCatName val="0"/>
          <c:showSerName val="0"/>
          <c:showPercent val="0"/>
          <c:showBubbleSize val="0"/>
        </c:dLbls>
        <c:gapWidth val="186"/>
        <c:axId val="31458432"/>
        <c:axId val="31459968"/>
      </c:barChart>
      <c:catAx>
        <c:axId val="31458432"/>
        <c:scaling>
          <c:orientation val="minMax"/>
        </c:scaling>
        <c:delete val="0"/>
        <c:axPos val="l"/>
        <c:majorTickMark val="none"/>
        <c:minorTickMark val="none"/>
        <c:tickLblPos val="nextTo"/>
        <c:txPr>
          <a:bodyPr/>
          <a:lstStyle/>
          <a:p>
            <a:pPr>
              <a:defRPr lang="ar-EG"/>
            </a:pPr>
            <a:endParaRPr lang="ar-EG"/>
          </a:p>
        </c:txPr>
        <c:crossAx val="31459968"/>
        <c:crosses val="autoZero"/>
        <c:auto val="1"/>
        <c:lblAlgn val="ctr"/>
        <c:lblOffset val="100"/>
        <c:noMultiLvlLbl val="0"/>
      </c:catAx>
      <c:valAx>
        <c:axId val="31459968"/>
        <c:scaling>
          <c:orientation val="minMax"/>
        </c:scaling>
        <c:delete val="0"/>
        <c:axPos val="b"/>
        <c:majorGridlines/>
        <c:numFmt formatCode="0.0" sourceLinked="1"/>
        <c:majorTickMark val="out"/>
        <c:minorTickMark val="none"/>
        <c:tickLblPos val="nextTo"/>
        <c:txPr>
          <a:bodyPr/>
          <a:lstStyle/>
          <a:p>
            <a:pPr>
              <a:defRPr lang="ar-EG"/>
            </a:pPr>
            <a:endParaRPr lang="ar-EG"/>
          </a:p>
        </c:txPr>
        <c:crossAx val="31458432"/>
        <c:crosses val="autoZero"/>
        <c:crossBetween val="between"/>
      </c:valAx>
    </c:plotArea>
    <c:legend>
      <c:legendPos val="b"/>
      <c:overlay val="0"/>
      <c:txPr>
        <a:bodyPr/>
        <a:lstStyle/>
        <a:p>
          <a:pPr>
            <a:defRPr lang="ar-EG"/>
          </a:pPr>
          <a:endParaRPr lang="ar-EG"/>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plotArea>
      <c:layout/>
      <c:radarChart>
        <c:radarStyle val="marker"/>
        <c:varyColors val="0"/>
        <c:ser>
          <c:idx val="0"/>
          <c:order val="0"/>
          <c:tx>
            <c:strRef>
              <c:f>'تمكين التجارة 2010 (3)'!$B$20</c:f>
              <c:strCache>
                <c:ptCount val="1"/>
                <c:pt idx="0">
                  <c:v>للنقل الجوى </c:v>
                </c:pt>
              </c:strCache>
            </c:strRef>
          </c:tx>
          <c:cat>
            <c:strRef>
              <c:f>'تمكين التجارة 2010 (3)'!$A$21:$A$33</c:f>
              <c:strCache>
                <c:ptCount val="13"/>
                <c:pt idx="0">
                  <c:v>الأردن</c:v>
                </c:pt>
                <c:pt idx="1">
                  <c:v>الامارات</c:v>
                </c:pt>
                <c:pt idx="2">
                  <c:v>البحرين</c:v>
                </c:pt>
                <c:pt idx="3">
                  <c:v>تونس</c:v>
                </c:pt>
                <c:pt idx="4">
                  <c:v>الجزائر</c:v>
                </c:pt>
                <c:pt idx="5">
                  <c:v>السعودية</c:v>
                </c:pt>
                <c:pt idx="6">
                  <c:v>سوريا</c:v>
                </c:pt>
                <c:pt idx="7">
                  <c:v>عمان</c:v>
                </c:pt>
                <c:pt idx="8">
                  <c:v>قطر</c:v>
                </c:pt>
                <c:pt idx="9">
                  <c:v>الكويت</c:v>
                </c:pt>
                <c:pt idx="10">
                  <c:v>مصر</c:v>
                </c:pt>
                <c:pt idx="11">
                  <c:v>المغرب</c:v>
                </c:pt>
                <c:pt idx="12">
                  <c:v>موريتانيا</c:v>
                </c:pt>
              </c:strCache>
            </c:strRef>
          </c:cat>
          <c:val>
            <c:numRef>
              <c:f>'تمكين التجارة 2010 (3)'!$B$21:$B$33</c:f>
              <c:numCache>
                <c:formatCode>0%</c:formatCode>
                <c:ptCount val="13"/>
                <c:pt idx="0">
                  <c:v>0.81159420289855189</c:v>
                </c:pt>
                <c:pt idx="1">
                  <c:v>0.97101449275362361</c:v>
                </c:pt>
                <c:pt idx="2">
                  <c:v>0.86956521739130554</c:v>
                </c:pt>
                <c:pt idx="3">
                  <c:v>0.84057971014492761</c:v>
                </c:pt>
                <c:pt idx="4">
                  <c:v>0.47826086956521807</c:v>
                </c:pt>
                <c:pt idx="5">
                  <c:v>0.73913043478260854</c:v>
                </c:pt>
                <c:pt idx="6">
                  <c:v>0.52173913043478415</c:v>
                </c:pt>
                <c:pt idx="7">
                  <c:v>0.73913043478260854</c:v>
                </c:pt>
                <c:pt idx="8">
                  <c:v>0.89855072463768049</c:v>
                </c:pt>
                <c:pt idx="9">
                  <c:v>0.71014492753623193</c:v>
                </c:pt>
                <c:pt idx="10">
                  <c:v>0.76811594202898703</c:v>
                </c:pt>
                <c:pt idx="11">
                  <c:v>0.68115942028985565</c:v>
                </c:pt>
                <c:pt idx="12">
                  <c:v>0.43478260869565327</c:v>
                </c:pt>
              </c:numCache>
            </c:numRef>
          </c:val>
        </c:ser>
        <c:ser>
          <c:idx val="1"/>
          <c:order val="1"/>
          <c:tx>
            <c:strRef>
              <c:f>'تمكين التجارة 2010 (3)'!$C$20</c:f>
              <c:strCache>
                <c:ptCount val="1"/>
                <c:pt idx="0">
                  <c:v>السكك الحديدية </c:v>
                </c:pt>
              </c:strCache>
            </c:strRef>
          </c:tx>
          <c:cat>
            <c:strRef>
              <c:f>'تمكين التجارة 2010 (3)'!$A$21:$A$33</c:f>
              <c:strCache>
                <c:ptCount val="13"/>
                <c:pt idx="0">
                  <c:v>الأردن</c:v>
                </c:pt>
                <c:pt idx="1">
                  <c:v>الامارات</c:v>
                </c:pt>
                <c:pt idx="2">
                  <c:v>البحرين</c:v>
                </c:pt>
                <c:pt idx="3">
                  <c:v>تونس</c:v>
                </c:pt>
                <c:pt idx="4">
                  <c:v>الجزائر</c:v>
                </c:pt>
                <c:pt idx="5">
                  <c:v>السعودية</c:v>
                </c:pt>
                <c:pt idx="6">
                  <c:v>سوريا</c:v>
                </c:pt>
                <c:pt idx="7">
                  <c:v>عمان</c:v>
                </c:pt>
                <c:pt idx="8">
                  <c:v>قطر</c:v>
                </c:pt>
                <c:pt idx="9">
                  <c:v>الكويت</c:v>
                </c:pt>
                <c:pt idx="10">
                  <c:v>مصر</c:v>
                </c:pt>
                <c:pt idx="11">
                  <c:v>المغرب</c:v>
                </c:pt>
                <c:pt idx="12">
                  <c:v>موريتانيا</c:v>
                </c:pt>
              </c:strCache>
            </c:strRef>
          </c:cat>
          <c:val>
            <c:numRef>
              <c:f>'تمكين التجارة 2010 (3)'!$C$21:$C$33</c:f>
              <c:numCache>
                <c:formatCode>0%</c:formatCode>
                <c:ptCount val="13"/>
                <c:pt idx="0">
                  <c:v>0.27941176470588325</c:v>
                </c:pt>
                <c:pt idx="1">
                  <c:v>0.5</c:v>
                </c:pt>
                <c:pt idx="2">
                  <c:v>0.29411764705882382</c:v>
                </c:pt>
                <c:pt idx="3">
                  <c:v>0.60294117647059187</c:v>
                </c:pt>
                <c:pt idx="4">
                  <c:v>0.35294117647058826</c:v>
                </c:pt>
                <c:pt idx="5">
                  <c:v>0.44117647058823528</c:v>
                </c:pt>
                <c:pt idx="6">
                  <c:v>0.42647058823529516</c:v>
                </c:pt>
                <c:pt idx="7">
                  <c:v>0.29411764705882382</c:v>
                </c:pt>
                <c:pt idx="8">
                  <c:v>0.27941176470588325</c:v>
                </c:pt>
                <c:pt idx="9">
                  <c:v>0.20588235294117646</c:v>
                </c:pt>
                <c:pt idx="10">
                  <c:v>0.48529411764705882</c:v>
                </c:pt>
                <c:pt idx="11">
                  <c:v>0.52941176470588236</c:v>
                </c:pt>
                <c:pt idx="12">
                  <c:v>0.27941176470588325</c:v>
                </c:pt>
              </c:numCache>
            </c:numRef>
          </c:val>
        </c:ser>
        <c:ser>
          <c:idx val="2"/>
          <c:order val="2"/>
          <c:tx>
            <c:strRef>
              <c:f>'تمكين التجارة 2010 (3)'!$D$20</c:f>
              <c:strCache>
                <c:ptCount val="1"/>
                <c:pt idx="0">
                  <c:v>النقل البرى </c:v>
                </c:pt>
              </c:strCache>
            </c:strRef>
          </c:tx>
          <c:cat>
            <c:strRef>
              <c:f>'تمكين التجارة 2010 (3)'!$A$21:$A$33</c:f>
              <c:strCache>
                <c:ptCount val="13"/>
                <c:pt idx="0">
                  <c:v>الأردن</c:v>
                </c:pt>
                <c:pt idx="1">
                  <c:v>الامارات</c:v>
                </c:pt>
                <c:pt idx="2">
                  <c:v>البحرين</c:v>
                </c:pt>
                <c:pt idx="3">
                  <c:v>تونس</c:v>
                </c:pt>
                <c:pt idx="4">
                  <c:v>الجزائر</c:v>
                </c:pt>
                <c:pt idx="5">
                  <c:v>السعودية</c:v>
                </c:pt>
                <c:pt idx="6">
                  <c:v>سوريا</c:v>
                </c:pt>
                <c:pt idx="7">
                  <c:v>عمان</c:v>
                </c:pt>
                <c:pt idx="8">
                  <c:v>قطر</c:v>
                </c:pt>
                <c:pt idx="9">
                  <c:v>الكويت</c:v>
                </c:pt>
                <c:pt idx="10">
                  <c:v>مصر</c:v>
                </c:pt>
                <c:pt idx="11">
                  <c:v>المغرب</c:v>
                </c:pt>
                <c:pt idx="12">
                  <c:v>موريتانيا</c:v>
                </c:pt>
              </c:strCache>
            </c:strRef>
          </c:cat>
          <c:val>
            <c:numRef>
              <c:f>'تمكين التجارة 2010 (3)'!$D$21:$D$33</c:f>
              <c:numCache>
                <c:formatCode>0%</c:formatCode>
                <c:ptCount val="13"/>
                <c:pt idx="0">
                  <c:v>0.73134328358209078</c:v>
                </c:pt>
                <c:pt idx="1">
                  <c:v>0.92537313432835822</c:v>
                </c:pt>
                <c:pt idx="2">
                  <c:v>0.83582089552238958</c:v>
                </c:pt>
                <c:pt idx="3">
                  <c:v>0</c:v>
                </c:pt>
                <c:pt idx="4">
                  <c:v>0.47761194029850745</c:v>
                </c:pt>
                <c:pt idx="5">
                  <c:v>0.74626865671641784</c:v>
                </c:pt>
                <c:pt idx="6">
                  <c:v>0.53731343283582089</c:v>
                </c:pt>
                <c:pt idx="7">
                  <c:v>0.88059701492537312</c:v>
                </c:pt>
                <c:pt idx="8">
                  <c:v>0.67164179104477917</c:v>
                </c:pt>
                <c:pt idx="9">
                  <c:v>0.74626865671641784</c:v>
                </c:pt>
                <c:pt idx="10">
                  <c:v>0.52238805970149249</c:v>
                </c:pt>
                <c:pt idx="11">
                  <c:v>0.53731343283582089</c:v>
                </c:pt>
                <c:pt idx="12">
                  <c:v>0.37313432835820892</c:v>
                </c:pt>
              </c:numCache>
            </c:numRef>
          </c:val>
        </c:ser>
        <c:ser>
          <c:idx val="3"/>
          <c:order val="3"/>
          <c:tx>
            <c:strRef>
              <c:f>'تمكين التجارة 2010 (3)'!$E$20</c:f>
              <c:strCache>
                <c:ptCount val="1"/>
                <c:pt idx="0">
                  <c:v>نسبة الطرق المرصوفة</c:v>
                </c:pt>
              </c:strCache>
            </c:strRef>
          </c:tx>
          <c:cat>
            <c:strRef>
              <c:f>'تمكين التجارة 2010 (3)'!$A$21:$A$33</c:f>
              <c:strCache>
                <c:ptCount val="13"/>
                <c:pt idx="0">
                  <c:v>الأردن</c:v>
                </c:pt>
                <c:pt idx="1">
                  <c:v>الامارات</c:v>
                </c:pt>
                <c:pt idx="2">
                  <c:v>البحرين</c:v>
                </c:pt>
                <c:pt idx="3">
                  <c:v>تونس</c:v>
                </c:pt>
                <c:pt idx="4">
                  <c:v>الجزائر</c:v>
                </c:pt>
                <c:pt idx="5">
                  <c:v>السعودية</c:v>
                </c:pt>
                <c:pt idx="6">
                  <c:v>سوريا</c:v>
                </c:pt>
                <c:pt idx="7">
                  <c:v>عمان</c:v>
                </c:pt>
                <c:pt idx="8">
                  <c:v>قطر</c:v>
                </c:pt>
                <c:pt idx="9">
                  <c:v>الكويت</c:v>
                </c:pt>
                <c:pt idx="10">
                  <c:v>مصر</c:v>
                </c:pt>
                <c:pt idx="11">
                  <c:v>المغرب</c:v>
                </c:pt>
                <c:pt idx="12">
                  <c:v>موريتانيا</c:v>
                </c:pt>
              </c:strCache>
            </c:strRef>
          </c:cat>
          <c:val>
            <c:numRef>
              <c:f>'تمكين التجارة 2010 (3)'!$E$21:$E$33</c:f>
              <c:numCache>
                <c:formatCode>0%</c:formatCode>
                <c:ptCount val="13"/>
                <c:pt idx="0">
                  <c:v>1</c:v>
                </c:pt>
                <c:pt idx="1">
                  <c:v>1</c:v>
                </c:pt>
                <c:pt idx="2" formatCode="0.00%">
                  <c:v>0.79100000000000004</c:v>
                </c:pt>
                <c:pt idx="3" formatCode="0.00%">
                  <c:v>0.65800000000000158</c:v>
                </c:pt>
                <c:pt idx="4" formatCode="0.00%">
                  <c:v>0.70200000000000062</c:v>
                </c:pt>
                <c:pt idx="5" formatCode="0.00%">
                  <c:v>0.2150000000000003</c:v>
                </c:pt>
                <c:pt idx="6" formatCode="0.00%">
                  <c:v>0.20300000000000001</c:v>
                </c:pt>
                <c:pt idx="7" formatCode="0.00%">
                  <c:v>0.27700000000000002</c:v>
                </c:pt>
                <c:pt idx="8">
                  <c:v>0.9</c:v>
                </c:pt>
                <c:pt idx="9">
                  <c:v>0.85000000000000064</c:v>
                </c:pt>
                <c:pt idx="10">
                  <c:v>0.81</c:v>
                </c:pt>
                <c:pt idx="11" formatCode="0.00%">
                  <c:v>0.61900000000000122</c:v>
                </c:pt>
                <c:pt idx="12" formatCode="0.00%">
                  <c:v>0.26800000000000002</c:v>
                </c:pt>
              </c:numCache>
            </c:numRef>
          </c:val>
        </c:ser>
        <c:ser>
          <c:idx val="4"/>
          <c:order val="4"/>
          <c:tx>
            <c:strRef>
              <c:f>'تمكين التجارة 2010 (3)'!$F$20</c:f>
              <c:strCache>
                <c:ptCount val="1"/>
                <c:pt idx="0">
                  <c:v>الموانئ</c:v>
                </c:pt>
              </c:strCache>
            </c:strRef>
          </c:tx>
          <c:cat>
            <c:strRef>
              <c:f>'تمكين التجارة 2010 (3)'!$A$21:$A$33</c:f>
              <c:strCache>
                <c:ptCount val="13"/>
                <c:pt idx="0">
                  <c:v>الأردن</c:v>
                </c:pt>
                <c:pt idx="1">
                  <c:v>الامارات</c:v>
                </c:pt>
                <c:pt idx="2">
                  <c:v>البحرين</c:v>
                </c:pt>
                <c:pt idx="3">
                  <c:v>تونس</c:v>
                </c:pt>
                <c:pt idx="4">
                  <c:v>الجزائر</c:v>
                </c:pt>
                <c:pt idx="5">
                  <c:v>السعودية</c:v>
                </c:pt>
                <c:pt idx="6">
                  <c:v>سوريا</c:v>
                </c:pt>
                <c:pt idx="7">
                  <c:v>عمان</c:v>
                </c:pt>
                <c:pt idx="8">
                  <c:v>قطر</c:v>
                </c:pt>
                <c:pt idx="9">
                  <c:v>الكويت</c:v>
                </c:pt>
                <c:pt idx="10">
                  <c:v>مصر</c:v>
                </c:pt>
                <c:pt idx="11">
                  <c:v>المغرب</c:v>
                </c:pt>
                <c:pt idx="12">
                  <c:v>موريتانيا</c:v>
                </c:pt>
              </c:strCache>
            </c:strRef>
          </c:cat>
          <c:val>
            <c:numRef>
              <c:f>'تمكين التجارة 2010 (3)'!$F$21:$F$33</c:f>
              <c:numCache>
                <c:formatCode>0%</c:formatCode>
                <c:ptCount val="13"/>
                <c:pt idx="0">
                  <c:v>0.66176470588235259</c:v>
                </c:pt>
                <c:pt idx="1">
                  <c:v>0.91176470588235126</c:v>
                </c:pt>
                <c:pt idx="2">
                  <c:v>0.8088235294117645</c:v>
                </c:pt>
                <c:pt idx="3">
                  <c:v>0.72058823529411775</c:v>
                </c:pt>
                <c:pt idx="4">
                  <c:v>0.42647058823529516</c:v>
                </c:pt>
                <c:pt idx="5">
                  <c:v>0.69117647058823561</c:v>
                </c:pt>
                <c:pt idx="6">
                  <c:v>0.48529411764705882</c:v>
                </c:pt>
                <c:pt idx="7">
                  <c:v>0.76470588235294268</c:v>
                </c:pt>
                <c:pt idx="8">
                  <c:v>0.73529411764705965</c:v>
                </c:pt>
                <c:pt idx="9">
                  <c:v>0.60294117647059187</c:v>
                </c:pt>
                <c:pt idx="10">
                  <c:v>0.63235294117647067</c:v>
                </c:pt>
                <c:pt idx="11">
                  <c:v>0.61764705882353188</c:v>
                </c:pt>
                <c:pt idx="12">
                  <c:v>0.51470588235294124</c:v>
                </c:pt>
              </c:numCache>
            </c:numRef>
          </c:val>
        </c:ser>
        <c:dLbls>
          <c:showLegendKey val="0"/>
          <c:showVal val="0"/>
          <c:showCatName val="0"/>
          <c:showSerName val="0"/>
          <c:showPercent val="0"/>
          <c:showBubbleSize val="0"/>
        </c:dLbls>
        <c:axId val="31593984"/>
        <c:axId val="31595520"/>
      </c:radarChart>
      <c:catAx>
        <c:axId val="31593984"/>
        <c:scaling>
          <c:orientation val="minMax"/>
        </c:scaling>
        <c:delete val="0"/>
        <c:axPos val="b"/>
        <c:majorGridlines/>
        <c:majorTickMark val="none"/>
        <c:minorTickMark val="none"/>
        <c:tickLblPos val="nextTo"/>
        <c:spPr>
          <a:ln w="9525">
            <a:noFill/>
          </a:ln>
        </c:spPr>
        <c:txPr>
          <a:bodyPr/>
          <a:lstStyle/>
          <a:p>
            <a:pPr>
              <a:defRPr lang="ar-EG"/>
            </a:pPr>
            <a:endParaRPr lang="ar-EG"/>
          </a:p>
        </c:txPr>
        <c:crossAx val="31595520"/>
        <c:crosses val="autoZero"/>
        <c:auto val="1"/>
        <c:lblAlgn val="ctr"/>
        <c:lblOffset val="100"/>
        <c:noMultiLvlLbl val="0"/>
      </c:catAx>
      <c:valAx>
        <c:axId val="31595520"/>
        <c:scaling>
          <c:orientation val="minMax"/>
        </c:scaling>
        <c:delete val="0"/>
        <c:axPos val="l"/>
        <c:majorGridlines/>
        <c:numFmt formatCode="0%" sourceLinked="1"/>
        <c:majorTickMark val="none"/>
        <c:minorTickMark val="none"/>
        <c:tickLblPos val="nextTo"/>
        <c:txPr>
          <a:bodyPr/>
          <a:lstStyle/>
          <a:p>
            <a:pPr>
              <a:defRPr lang="ar-EG"/>
            </a:pPr>
            <a:endParaRPr lang="ar-EG"/>
          </a:p>
        </c:txPr>
        <c:crossAx val="31593984"/>
        <c:crosses val="autoZero"/>
        <c:crossBetween val="between"/>
      </c:valAx>
    </c:plotArea>
    <c:legend>
      <c:legendPos val="b"/>
      <c:overlay val="0"/>
      <c:txPr>
        <a:bodyPr/>
        <a:lstStyle/>
        <a:p>
          <a:pPr rtl="0">
            <a:defRPr lang="ar-EG"/>
          </a:pPr>
          <a:endParaRPr lang="ar-EG"/>
        </a:p>
      </c:txPr>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274586-29B3-47BE-99B7-0FFD1097AA8F}" type="doc">
      <dgm:prSet loTypeId="urn:microsoft.com/office/officeart/2005/8/layout/radial1" loCatId="relationship" qsTypeId="urn:microsoft.com/office/officeart/2005/8/quickstyle/simple1" qsCatId="simple" csTypeId="urn:microsoft.com/office/officeart/2005/8/colors/accent1_2" csCatId="accent1" phldr="1"/>
      <dgm:spPr/>
    </dgm:pt>
    <dgm:pt modelId="{B60A459E-12CB-4A70-AD80-D8CEFC9E86EC}">
      <dgm:prSet/>
      <dgm:spPr>
        <a:xfrm>
          <a:off x="1947830" y="1947830"/>
          <a:ext cx="1144334" cy="114433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1"/>
          <a:r>
            <a:rPr lang="ar-EG" b="0" i="0" u="none" strike="noStrike" baseline="0" smtClean="0">
              <a:solidFill>
                <a:sysClr val="window" lastClr="FFFFFF"/>
              </a:solidFill>
              <a:latin typeface="Arial"/>
              <a:ea typeface="+mn-ea"/>
              <a:cs typeface="Arial"/>
            </a:rPr>
            <a:t>تطوير النقل متعدد الوسائط فى الدول العربية</a:t>
          </a:r>
          <a:endParaRPr lang="ar-SA" smtClean="0">
            <a:solidFill>
              <a:sysClr val="window" lastClr="FFFFFF"/>
            </a:solidFill>
            <a:latin typeface="Calibri"/>
            <a:ea typeface="+mn-ea"/>
            <a:cs typeface="Arial"/>
          </a:endParaRPr>
        </a:p>
      </dgm:t>
    </dgm:pt>
    <dgm:pt modelId="{9019113C-4D7D-42E4-A57F-C5C2B86B3A79}" type="parTrans" cxnId="{C7F6D8FB-E5D9-4369-8543-06FFAC3D2D4B}">
      <dgm:prSet/>
      <dgm:spPr/>
      <dgm:t>
        <a:bodyPr/>
        <a:lstStyle/>
        <a:p>
          <a:pPr rtl="1"/>
          <a:endParaRPr lang="ar-SA"/>
        </a:p>
      </dgm:t>
    </dgm:pt>
    <dgm:pt modelId="{7E5EFCE4-CEB6-42A0-93AF-457A4ABF3991}" type="sibTrans" cxnId="{C7F6D8FB-E5D9-4369-8543-06FFAC3D2D4B}">
      <dgm:prSet/>
      <dgm:spPr/>
      <dgm:t>
        <a:bodyPr/>
        <a:lstStyle/>
        <a:p>
          <a:pPr rtl="1"/>
          <a:endParaRPr lang="ar-SA"/>
        </a:p>
      </dgm:t>
    </dgm:pt>
    <dgm:pt modelId="{3FF5FB4F-044D-4B56-8EF5-0AFE38B52E61}">
      <dgm:prSet/>
      <dgm:spPr>
        <a:xfrm>
          <a:off x="1947830" y="3108"/>
          <a:ext cx="1144334" cy="114433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1"/>
          <a:r>
            <a:rPr lang="ar-EG" b="0" i="0" u="none" strike="noStrike" baseline="0" smtClean="0">
              <a:solidFill>
                <a:sysClr val="window" lastClr="FFFFFF"/>
              </a:solidFill>
              <a:latin typeface="Arial"/>
              <a:ea typeface="+mn-ea"/>
              <a:cs typeface="Arial"/>
            </a:rPr>
            <a:t>اهمية النقل متعدد الوسائط فى التنمبة الاقتصادية</a:t>
          </a:r>
          <a:endParaRPr lang="ar-SA" smtClean="0">
            <a:solidFill>
              <a:sysClr val="window" lastClr="FFFFFF"/>
            </a:solidFill>
            <a:latin typeface="Calibri"/>
            <a:ea typeface="+mn-ea"/>
            <a:cs typeface="Arial"/>
          </a:endParaRPr>
        </a:p>
      </dgm:t>
    </dgm:pt>
    <dgm:pt modelId="{CA042B6A-4C1F-41D0-AA3A-9D3F45E901C7}" type="parTrans" cxnId="{49D28610-CB50-48A3-8559-9CCD94B0A51F}">
      <dgm:prSet/>
      <dgm:spPr>
        <a:xfrm rot="16200000">
          <a:off x="2119804" y="1527202"/>
          <a:ext cx="800386" cy="40869"/>
        </a:xfrm>
        <a:noFill/>
        <a:ln w="25400" cap="flat" cmpd="sng" algn="ctr">
          <a:solidFill>
            <a:srgbClr val="4F81BD">
              <a:shade val="60000"/>
              <a:hueOff val="0"/>
              <a:satOff val="0"/>
              <a:lumOff val="0"/>
              <a:alphaOff val="0"/>
            </a:srgbClr>
          </a:solidFill>
          <a:prstDash val="solid"/>
        </a:ln>
        <a:effectLst/>
      </dgm:spPr>
      <dgm:t>
        <a:bodyPr/>
        <a:lstStyle/>
        <a:p>
          <a:pPr rtl="1"/>
          <a:endParaRPr lang="ar-SA">
            <a:solidFill>
              <a:sysClr val="windowText" lastClr="000000">
                <a:hueOff val="0"/>
                <a:satOff val="0"/>
                <a:lumOff val="0"/>
                <a:alphaOff val="0"/>
              </a:sysClr>
            </a:solidFill>
            <a:latin typeface="Calibri"/>
            <a:ea typeface="+mn-ea"/>
            <a:cs typeface="Arial"/>
          </a:endParaRPr>
        </a:p>
      </dgm:t>
    </dgm:pt>
    <dgm:pt modelId="{92153B41-E509-49CA-8F0D-1EB1FB099F34}" type="sibTrans" cxnId="{49D28610-CB50-48A3-8559-9CCD94B0A51F}">
      <dgm:prSet/>
      <dgm:spPr/>
      <dgm:t>
        <a:bodyPr/>
        <a:lstStyle/>
        <a:p>
          <a:pPr rtl="1"/>
          <a:endParaRPr lang="ar-SA"/>
        </a:p>
      </dgm:t>
    </dgm:pt>
    <dgm:pt modelId="{837F4029-55B1-4CA6-93DE-D8651F76D0B2}">
      <dgm:prSet/>
      <dgm:spPr>
        <a:xfrm>
          <a:off x="3322955" y="572704"/>
          <a:ext cx="1144334" cy="114433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1"/>
          <a:r>
            <a:rPr lang="ar-EG" b="0" i="0" u="none" strike="noStrike" baseline="0" smtClean="0">
              <a:solidFill>
                <a:sysClr val="window" lastClr="FFFFFF"/>
              </a:solidFill>
              <a:latin typeface="Arial"/>
              <a:ea typeface="+mn-ea"/>
              <a:cs typeface="Arial"/>
            </a:rPr>
            <a:t>الاطار القانونى للنقل متعدد الوسائط بالدول العربية</a:t>
          </a:r>
          <a:endParaRPr lang="ar-SA" smtClean="0">
            <a:solidFill>
              <a:sysClr val="window" lastClr="FFFFFF"/>
            </a:solidFill>
            <a:latin typeface="Calibri"/>
            <a:ea typeface="+mn-ea"/>
            <a:cs typeface="Arial"/>
          </a:endParaRPr>
        </a:p>
      </dgm:t>
    </dgm:pt>
    <dgm:pt modelId="{7D783844-4BFC-4B3B-8EF3-B7B328B8C0EA}" type="parTrans" cxnId="{677A540E-93CA-4C6B-BCBF-1933DE534F18}">
      <dgm:prSet/>
      <dgm:spPr>
        <a:xfrm rot="18900000">
          <a:off x="2807367" y="1812000"/>
          <a:ext cx="800386" cy="40869"/>
        </a:xfrm>
        <a:noFill/>
        <a:ln w="25400" cap="flat" cmpd="sng" algn="ctr">
          <a:solidFill>
            <a:srgbClr val="4F81BD">
              <a:shade val="60000"/>
              <a:hueOff val="0"/>
              <a:satOff val="0"/>
              <a:lumOff val="0"/>
              <a:alphaOff val="0"/>
            </a:srgbClr>
          </a:solidFill>
          <a:prstDash val="solid"/>
        </a:ln>
        <a:effectLst/>
      </dgm:spPr>
      <dgm:t>
        <a:bodyPr/>
        <a:lstStyle/>
        <a:p>
          <a:pPr rtl="1"/>
          <a:endParaRPr lang="ar-SA">
            <a:solidFill>
              <a:sysClr val="windowText" lastClr="000000">
                <a:hueOff val="0"/>
                <a:satOff val="0"/>
                <a:lumOff val="0"/>
                <a:alphaOff val="0"/>
              </a:sysClr>
            </a:solidFill>
            <a:latin typeface="Calibri"/>
            <a:ea typeface="+mn-ea"/>
            <a:cs typeface="Arial"/>
          </a:endParaRPr>
        </a:p>
      </dgm:t>
    </dgm:pt>
    <dgm:pt modelId="{B8815789-7265-45D6-9FB0-00F171459C42}" type="sibTrans" cxnId="{677A540E-93CA-4C6B-BCBF-1933DE534F18}">
      <dgm:prSet/>
      <dgm:spPr/>
      <dgm:t>
        <a:bodyPr/>
        <a:lstStyle/>
        <a:p>
          <a:pPr rtl="1"/>
          <a:endParaRPr lang="ar-SA"/>
        </a:p>
      </dgm:t>
    </dgm:pt>
    <dgm:pt modelId="{0BB08611-718D-46F6-99B3-CDC5599E7D34}">
      <dgm:prSet/>
      <dgm:spPr>
        <a:xfrm>
          <a:off x="3892551" y="1947830"/>
          <a:ext cx="1144334" cy="114433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1"/>
          <a:r>
            <a:rPr lang="ar-EG" b="0" i="0" u="none" strike="noStrike" baseline="0" smtClean="0">
              <a:solidFill>
                <a:sysClr val="window" lastClr="FFFFFF"/>
              </a:solidFill>
              <a:latin typeface="Arial"/>
              <a:ea typeface="+mn-ea"/>
              <a:cs typeface="Arial"/>
            </a:rPr>
            <a:t>تكنولوجيا المعلومات وضرورتها للنقل متعدد الوسائط</a:t>
          </a:r>
          <a:endParaRPr lang="ar-SA" smtClean="0">
            <a:solidFill>
              <a:sysClr val="window" lastClr="FFFFFF"/>
            </a:solidFill>
            <a:latin typeface="Calibri"/>
            <a:ea typeface="+mn-ea"/>
            <a:cs typeface="Arial"/>
          </a:endParaRPr>
        </a:p>
      </dgm:t>
    </dgm:pt>
    <dgm:pt modelId="{F1E8F815-C1E1-406B-A9ED-7B2CB7DCFC2A}" type="parTrans" cxnId="{B123E8D7-E239-4425-87F3-8A8D861451A1}">
      <dgm:prSet/>
      <dgm:spPr>
        <a:xfrm>
          <a:off x="3092164" y="2499562"/>
          <a:ext cx="800386" cy="40869"/>
        </a:xfrm>
        <a:noFill/>
        <a:ln w="25400" cap="flat" cmpd="sng" algn="ctr">
          <a:solidFill>
            <a:srgbClr val="4F81BD">
              <a:shade val="60000"/>
              <a:hueOff val="0"/>
              <a:satOff val="0"/>
              <a:lumOff val="0"/>
              <a:alphaOff val="0"/>
            </a:srgbClr>
          </a:solidFill>
          <a:prstDash val="solid"/>
        </a:ln>
        <a:effectLst/>
      </dgm:spPr>
      <dgm:t>
        <a:bodyPr/>
        <a:lstStyle/>
        <a:p>
          <a:pPr rtl="1"/>
          <a:endParaRPr lang="ar-SA">
            <a:solidFill>
              <a:sysClr val="windowText" lastClr="000000">
                <a:hueOff val="0"/>
                <a:satOff val="0"/>
                <a:lumOff val="0"/>
                <a:alphaOff val="0"/>
              </a:sysClr>
            </a:solidFill>
            <a:latin typeface="Calibri"/>
            <a:ea typeface="+mn-ea"/>
            <a:cs typeface="Arial"/>
          </a:endParaRPr>
        </a:p>
      </dgm:t>
    </dgm:pt>
    <dgm:pt modelId="{F6F7B548-F469-41D9-87EA-0F4D91574CAA}" type="sibTrans" cxnId="{B123E8D7-E239-4425-87F3-8A8D861451A1}">
      <dgm:prSet/>
      <dgm:spPr/>
      <dgm:t>
        <a:bodyPr/>
        <a:lstStyle/>
        <a:p>
          <a:pPr rtl="1"/>
          <a:endParaRPr lang="ar-SA"/>
        </a:p>
      </dgm:t>
    </dgm:pt>
    <dgm:pt modelId="{FB7F9E62-176F-49F2-8154-05D9965FE338}">
      <dgm:prSet/>
      <dgm:spPr>
        <a:xfrm>
          <a:off x="3322955" y="3322955"/>
          <a:ext cx="1144334" cy="114433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1"/>
          <a:r>
            <a:rPr lang="ar-EG" b="0" i="0" u="none" strike="noStrike" baseline="0" smtClean="0">
              <a:solidFill>
                <a:sysClr val="window" lastClr="FFFFFF"/>
              </a:solidFill>
              <a:latin typeface="Arial"/>
              <a:ea typeface="+mn-ea"/>
              <a:cs typeface="Arial"/>
            </a:rPr>
            <a:t>التكامل الاقتصادى العربى</a:t>
          </a:r>
          <a:endParaRPr lang="ar-SA" smtClean="0">
            <a:solidFill>
              <a:sysClr val="window" lastClr="FFFFFF"/>
            </a:solidFill>
            <a:latin typeface="Calibri"/>
            <a:ea typeface="+mn-ea"/>
            <a:cs typeface="Arial"/>
          </a:endParaRPr>
        </a:p>
      </dgm:t>
    </dgm:pt>
    <dgm:pt modelId="{DF4C58EE-4D0C-43F1-B10B-4FDCE4FE1325}" type="parTrans" cxnId="{F14B3B6F-838F-49E2-9ED4-B10620F87270}">
      <dgm:prSet/>
      <dgm:spPr>
        <a:xfrm rot="2700000">
          <a:off x="2807367" y="3187125"/>
          <a:ext cx="800386" cy="40869"/>
        </a:xfrm>
        <a:noFill/>
        <a:ln w="25400" cap="flat" cmpd="sng" algn="ctr">
          <a:solidFill>
            <a:srgbClr val="4F81BD">
              <a:shade val="60000"/>
              <a:hueOff val="0"/>
              <a:satOff val="0"/>
              <a:lumOff val="0"/>
              <a:alphaOff val="0"/>
            </a:srgbClr>
          </a:solidFill>
          <a:prstDash val="solid"/>
        </a:ln>
        <a:effectLst/>
      </dgm:spPr>
      <dgm:t>
        <a:bodyPr/>
        <a:lstStyle/>
        <a:p>
          <a:pPr rtl="1"/>
          <a:endParaRPr lang="ar-SA">
            <a:solidFill>
              <a:sysClr val="windowText" lastClr="000000">
                <a:hueOff val="0"/>
                <a:satOff val="0"/>
                <a:lumOff val="0"/>
                <a:alphaOff val="0"/>
              </a:sysClr>
            </a:solidFill>
            <a:latin typeface="Calibri"/>
            <a:ea typeface="+mn-ea"/>
            <a:cs typeface="Arial"/>
          </a:endParaRPr>
        </a:p>
      </dgm:t>
    </dgm:pt>
    <dgm:pt modelId="{8EAE4F3C-7106-4D51-B2AF-7800E4E59BD4}" type="sibTrans" cxnId="{F14B3B6F-838F-49E2-9ED4-B10620F87270}">
      <dgm:prSet/>
      <dgm:spPr/>
      <dgm:t>
        <a:bodyPr/>
        <a:lstStyle/>
        <a:p>
          <a:pPr rtl="1"/>
          <a:endParaRPr lang="ar-SA"/>
        </a:p>
      </dgm:t>
    </dgm:pt>
    <dgm:pt modelId="{594CE5FE-86C9-48CA-AE9E-D36C74E9A0AE}">
      <dgm:prSet/>
      <dgm:spPr>
        <a:xfrm>
          <a:off x="1947830" y="3892551"/>
          <a:ext cx="1144334" cy="114433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1"/>
          <a:r>
            <a:rPr lang="ar-EG" b="0" i="0" u="none" strike="noStrike" baseline="0" smtClean="0">
              <a:solidFill>
                <a:sysClr val="window" lastClr="FFFFFF"/>
              </a:solidFill>
              <a:latin typeface="Arial"/>
              <a:ea typeface="+mn-ea"/>
              <a:cs typeface="Arial"/>
            </a:rPr>
            <a:t>التجارة البينية بين الدول العربية وأهمية النقل متعدد الوسائط</a:t>
          </a:r>
          <a:endParaRPr lang="ar-SA" smtClean="0">
            <a:solidFill>
              <a:sysClr val="window" lastClr="FFFFFF"/>
            </a:solidFill>
            <a:latin typeface="Calibri"/>
            <a:ea typeface="+mn-ea"/>
            <a:cs typeface="Arial"/>
          </a:endParaRPr>
        </a:p>
      </dgm:t>
    </dgm:pt>
    <dgm:pt modelId="{D8DECBC4-F88A-4A26-8760-8C47D4E52927}" type="parTrans" cxnId="{6D6E1AFC-B048-4557-84CB-672B3515148E}">
      <dgm:prSet/>
      <dgm:spPr>
        <a:xfrm rot="5400000">
          <a:off x="2119804" y="3471923"/>
          <a:ext cx="800386" cy="40869"/>
        </a:xfrm>
        <a:noFill/>
        <a:ln w="25400" cap="flat" cmpd="sng" algn="ctr">
          <a:solidFill>
            <a:srgbClr val="4F81BD">
              <a:shade val="60000"/>
              <a:hueOff val="0"/>
              <a:satOff val="0"/>
              <a:lumOff val="0"/>
              <a:alphaOff val="0"/>
            </a:srgbClr>
          </a:solidFill>
          <a:prstDash val="solid"/>
        </a:ln>
        <a:effectLst/>
      </dgm:spPr>
      <dgm:t>
        <a:bodyPr/>
        <a:lstStyle/>
        <a:p>
          <a:pPr rtl="1"/>
          <a:endParaRPr lang="ar-SA">
            <a:solidFill>
              <a:sysClr val="windowText" lastClr="000000">
                <a:hueOff val="0"/>
                <a:satOff val="0"/>
                <a:lumOff val="0"/>
                <a:alphaOff val="0"/>
              </a:sysClr>
            </a:solidFill>
            <a:latin typeface="Calibri"/>
            <a:ea typeface="+mn-ea"/>
            <a:cs typeface="Arial"/>
          </a:endParaRPr>
        </a:p>
      </dgm:t>
    </dgm:pt>
    <dgm:pt modelId="{03909630-2A2E-46C6-B9A2-CFB52D2807D4}" type="sibTrans" cxnId="{6D6E1AFC-B048-4557-84CB-672B3515148E}">
      <dgm:prSet/>
      <dgm:spPr/>
      <dgm:t>
        <a:bodyPr/>
        <a:lstStyle/>
        <a:p>
          <a:pPr rtl="1"/>
          <a:endParaRPr lang="ar-SA"/>
        </a:p>
      </dgm:t>
    </dgm:pt>
    <dgm:pt modelId="{1A0D9026-E4A5-4983-A90F-4E10BF32015D}">
      <dgm:prSet/>
      <dgm:spPr>
        <a:xfrm>
          <a:off x="572704" y="3322955"/>
          <a:ext cx="1144334" cy="114433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1"/>
          <a:r>
            <a:rPr lang="ar-EG" b="0" i="0" u="none" strike="noStrike" baseline="0" smtClean="0">
              <a:solidFill>
                <a:sysClr val="window" lastClr="FFFFFF"/>
              </a:solidFill>
              <a:latin typeface="Arial"/>
              <a:ea typeface="+mn-ea"/>
              <a:cs typeface="Arial"/>
            </a:rPr>
            <a:t>حالة النقل البرى والسككى والجوى والبحرى بالدول العربية</a:t>
          </a:r>
          <a:endParaRPr lang="ar-SA" smtClean="0">
            <a:solidFill>
              <a:sysClr val="window" lastClr="FFFFFF"/>
            </a:solidFill>
            <a:latin typeface="Calibri"/>
            <a:ea typeface="+mn-ea"/>
            <a:cs typeface="Arial"/>
          </a:endParaRPr>
        </a:p>
      </dgm:t>
    </dgm:pt>
    <dgm:pt modelId="{0FB90A64-4C51-46F9-9D5F-35938C3515A0}" type="parTrans" cxnId="{F351E3D8-EC30-4639-BD6A-CE0980047FE9}">
      <dgm:prSet/>
      <dgm:spPr>
        <a:xfrm rot="8100000">
          <a:off x="1432241" y="3187125"/>
          <a:ext cx="800386" cy="40869"/>
        </a:xfrm>
        <a:noFill/>
        <a:ln w="25400" cap="flat" cmpd="sng" algn="ctr">
          <a:solidFill>
            <a:srgbClr val="4F81BD">
              <a:shade val="60000"/>
              <a:hueOff val="0"/>
              <a:satOff val="0"/>
              <a:lumOff val="0"/>
              <a:alphaOff val="0"/>
            </a:srgbClr>
          </a:solidFill>
          <a:prstDash val="solid"/>
        </a:ln>
        <a:effectLst/>
      </dgm:spPr>
      <dgm:t>
        <a:bodyPr/>
        <a:lstStyle/>
        <a:p>
          <a:pPr rtl="1"/>
          <a:endParaRPr lang="ar-SA">
            <a:solidFill>
              <a:sysClr val="windowText" lastClr="000000">
                <a:hueOff val="0"/>
                <a:satOff val="0"/>
                <a:lumOff val="0"/>
                <a:alphaOff val="0"/>
              </a:sysClr>
            </a:solidFill>
            <a:latin typeface="Calibri"/>
            <a:ea typeface="+mn-ea"/>
            <a:cs typeface="Arial"/>
          </a:endParaRPr>
        </a:p>
      </dgm:t>
    </dgm:pt>
    <dgm:pt modelId="{1773913D-273B-40B4-B043-581F815A1D74}" type="sibTrans" cxnId="{F351E3D8-EC30-4639-BD6A-CE0980047FE9}">
      <dgm:prSet/>
      <dgm:spPr/>
      <dgm:t>
        <a:bodyPr/>
        <a:lstStyle/>
        <a:p>
          <a:pPr rtl="1"/>
          <a:endParaRPr lang="ar-SA"/>
        </a:p>
      </dgm:t>
    </dgm:pt>
    <dgm:pt modelId="{73CFFAC3-D81F-4404-96FE-67AB6974C3FD}">
      <dgm:prSet/>
      <dgm:spPr>
        <a:xfrm>
          <a:off x="3108" y="1947830"/>
          <a:ext cx="1144334" cy="114433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1"/>
          <a:r>
            <a:rPr lang="ar-EG" b="0" i="0" u="none" strike="noStrike" baseline="0" smtClean="0">
              <a:solidFill>
                <a:sysClr val="window" lastClr="FFFFFF"/>
              </a:solidFill>
              <a:latin typeface="Arial"/>
              <a:ea typeface="+mn-ea"/>
              <a:cs typeface="Arial"/>
            </a:rPr>
            <a:t>تطوير اللوجستيات وسلاسل الامداد</a:t>
          </a:r>
          <a:endParaRPr lang="ar-SA" smtClean="0">
            <a:solidFill>
              <a:sysClr val="window" lastClr="FFFFFF"/>
            </a:solidFill>
            <a:latin typeface="Calibri"/>
            <a:ea typeface="+mn-ea"/>
            <a:cs typeface="Arial"/>
          </a:endParaRPr>
        </a:p>
      </dgm:t>
    </dgm:pt>
    <dgm:pt modelId="{EF42D5BA-1EB4-4BC9-8A09-5CD045703AC2}" type="parTrans" cxnId="{D4A614FD-B276-4C33-8199-FA74E53D2320}">
      <dgm:prSet/>
      <dgm:spPr>
        <a:xfrm rot="10800000">
          <a:off x="1147443" y="2499562"/>
          <a:ext cx="800386" cy="40869"/>
        </a:xfrm>
        <a:noFill/>
        <a:ln w="25400" cap="flat" cmpd="sng" algn="ctr">
          <a:solidFill>
            <a:srgbClr val="4F81BD">
              <a:shade val="60000"/>
              <a:hueOff val="0"/>
              <a:satOff val="0"/>
              <a:lumOff val="0"/>
              <a:alphaOff val="0"/>
            </a:srgbClr>
          </a:solidFill>
          <a:prstDash val="solid"/>
        </a:ln>
        <a:effectLst/>
      </dgm:spPr>
      <dgm:t>
        <a:bodyPr/>
        <a:lstStyle/>
        <a:p>
          <a:pPr rtl="1"/>
          <a:endParaRPr lang="ar-SA">
            <a:solidFill>
              <a:sysClr val="windowText" lastClr="000000">
                <a:hueOff val="0"/>
                <a:satOff val="0"/>
                <a:lumOff val="0"/>
                <a:alphaOff val="0"/>
              </a:sysClr>
            </a:solidFill>
            <a:latin typeface="Calibri"/>
            <a:ea typeface="+mn-ea"/>
            <a:cs typeface="Arial"/>
          </a:endParaRPr>
        </a:p>
      </dgm:t>
    </dgm:pt>
    <dgm:pt modelId="{B6965CB7-BE03-49E6-94AF-4E828EB51BF6}" type="sibTrans" cxnId="{D4A614FD-B276-4C33-8199-FA74E53D2320}">
      <dgm:prSet/>
      <dgm:spPr/>
      <dgm:t>
        <a:bodyPr/>
        <a:lstStyle/>
        <a:p>
          <a:pPr rtl="1"/>
          <a:endParaRPr lang="ar-SA"/>
        </a:p>
      </dgm:t>
    </dgm:pt>
    <dgm:pt modelId="{2387F1B8-039F-4BF9-A87E-E0DF9DC95406}">
      <dgm:prSet/>
      <dgm:spPr>
        <a:xfrm>
          <a:off x="572704" y="572704"/>
          <a:ext cx="1144334" cy="114433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1"/>
          <a:r>
            <a:rPr lang="ar-EG" b="0" i="0" u="none" strike="noStrike" baseline="0" smtClean="0">
              <a:solidFill>
                <a:sysClr val="window" lastClr="FFFFFF"/>
              </a:solidFill>
              <a:latin typeface="Arial"/>
              <a:ea typeface="+mn-ea"/>
              <a:cs typeface="Arial"/>
            </a:rPr>
            <a:t>التدريب والتأهيل</a:t>
          </a:r>
          <a:endParaRPr lang="ar-SA" smtClean="0">
            <a:solidFill>
              <a:sysClr val="window" lastClr="FFFFFF"/>
            </a:solidFill>
            <a:latin typeface="Calibri"/>
            <a:ea typeface="+mn-ea"/>
            <a:cs typeface="Arial"/>
          </a:endParaRPr>
        </a:p>
      </dgm:t>
    </dgm:pt>
    <dgm:pt modelId="{7FA7C78E-A4DD-4A88-9DB7-BCEA533F7795}" type="parTrans" cxnId="{450656B9-DAE7-4D78-B9FE-67E86B40BC23}">
      <dgm:prSet/>
      <dgm:spPr>
        <a:xfrm rot="13500000">
          <a:off x="1432241" y="1812000"/>
          <a:ext cx="800386" cy="40869"/>
        </a:xfrm>
        <a:noFill/>
        <a:ln w="25400" cap="flat" cmpd="sng" algn="ctr">
          <a:solidFill>
            <a:srgbClr val="4F81BD">
              <a:shade val="60000"/>
              <a:hueOff val="0"/>
              <a:satOff val="0"/>
              <a:lumOff val="0"/>
              <a:alphaOff val="0"/>
            </a:srgbClr>
          </a:solidFill>
          <a:prstDash val="solid"/>
        </a:ln>
        <a:effectLst/>
      </dgm:spPr>
      <dgm:t>
        <a:bodyPr/>
        <a:lstStyle/>
        <a:p>
          <a:pPr rtl="1"/>
          <a:endParaRPr lang="ar-SA">
            <a:solidFill>
              <a:sysClr val="windowText" lastClr="000000">
                <a:hueOff val="0"/>
                <a:satOff val="0"/>
                <a:lumOff val="0"/>
                <a:alphaOff val="0"/>
              </a:sysClr>
            </a:solidFill>
            <a:latin typeface="Calibri"/>
            <a:ea typeface="+mn-ea"/>
            <a:cs typeface="Arial"/>
          </a:endParaRPr>
        </a:p>
      </dgm:t>
    </dgm:pt>
    <dgm:pt modelId="{33A971BC-D1FC-4AD5-BF03-20243D843D22}" type="sibTrans" cxnId="{450656B9-DAE7-4D78-B9FE-67E86B40BC23}">
      <dgm:prSet/>
      <dgm:spPr/>
      <dgm:t>
        <a:bodyPr/>
        <a:lstStyle/>
        <a:p>
          <a:pPr rtl="1"/>
          <a:endParaRPr lang="ar-SA"/>
        </a:p>
      </dgm:t>
    </dgm:pt>
    <dgm:pt modelId="{AC585F5D-4105-4563-8E94-454A493AD223}" type="pres">
      <dgm:prSet presAssocID="{2F274586-29B3-47BE-99B7-0FFD1097AA8F}" presName="cycle" presStyleCnt="0">
        <dgm:presLayoutVars>
          <dgm:chMax val="1"/>
          <dgm:dir/>
          <dgm:animLvl val="ctr"/>
          <dgm:resizeHandles val="exact"/>
        </dgm:presLayoutVars>
      </dgm:prSet>
      <dgm:spPr/>
    </dgm:pt>
    <dgm:pt modelId="{E5D796BA-F12D-47A5-A3FA-4F9DEA695C09}" type="pres">
      <dgm:prSet presAssocID="{B60A459E-12CB-4A70-AD80-D8CEFC9E86EC}" presName="centerShape" presStyleLbl="node0" presStyleIdx="0" presStyleCnt="1"/>
      <dgm:spPr>
        <a:prstGeom prst="ellipse">
          <a:avLst/>
        </a:prstGeom>
      </dgm:spPr>
      <dgm:t>
        <a:bodyPr/>
        <a:lstStyle/>
        <a:p>
          <a:pPr rtl="1"/>
          <a:endParaRPr lang="ar-SA"/>
        </a:p>
      </dgm:t>
    </dgm:pt>
    <dgm:pt modelId="{C2856E59-6EED-4BC9-8A6D-3FD9B30B0916}" type="pres">
      <dgm:prSet presAssocID="{CA042B6A-4C1F-41D0-AA3A-9D3F45E901C7}" presName="Name9" presStyleLbl="parChTrans1D2" presStyleIdx="0" presStyleCnt="8"/>
      <dgm:spPr>
        <a:custGeom>
          <a:avLst/>
          <a:gdLst/>
          <a:ahLst/>
          <a:cxnLst/>
          <a:rect l="0" t="0" r="0" b="0"/>
          <a:pathLst>
            <a:path>
              <a:moveTo>
                <a:pt x="0" y="20434"/>
              </a:moveTo>
              <a:lnTo>
                <a:pt x="800386" y="20434"/>
              </a:lnTo>
            </a:path>
          </a:pathLst>
        </a:custGeom>
      </dgm:spPr>
      <dgm:t>
        <a:bodyPr/>
        <a:lstStyle/>
        <a:p>
          <a:pPr rtl="1"/>
          <a:endParaRPr lang="ar-SA"/>
        </a:p>
      </dgm:t>
    </dgm:pt>
    <dgm:pt modelId="{589F8419-B169-42EE-BAC3-030C89623E0C}" type="pres">
      <dgm:prSet presAssocID="{CA042B6A-4C1F-41D0-AA3A-9D3F45E901C7}" presName="connTx" presStyleLbl="parChTrans1D2" presStyleIdx="0" presStyleCnt="8"/>
      <dgm:spPr/>
      <dgm:t>
        <a:bodyPr/>
        <a:lstStyle/>
        <a:p>
          <a:pPr rtl="1"/>
          <a:endParaRPr lang="ar-SA"/>
        </a:p>
      </dgm:t>
    </dgm:pt>
    <dgm:pt modelId="{53EB112A-531D-4B2C-81C0-56B657AF9C10}" type="pres">
      <dgm:prSet presAssocID="{3FF5FB4F-044D-4B56-8EF5-0AFE38B52E61}" presName="node" presStyleLbl="node1" presStyleIdx="0" presStyleCnt="8">
        <dgm:presLayoutVars>
          <dgm:bulletEnabled val="1"/>
        </dgm:presLayoutVars>
      </dgm:prSet>
      <dgm:spPr>
        <a:prstGeom prst="ellipse">
          <a:avLst/>
        </a:prstGeom>
      </dgm:spPr>
      <dgm:t>
        <a:bodyPr/>
        <a:lstStyle/>
        <a:p>
          <a:pPr rtl="1"/>
          <a:endParaRPr lang="ar-SA"/>
        </a:p>
      </dgm:t>
    </dgm:pt>
    <dgm:pt modelId="{4EF6AA29-899B-4CAD-BC70-6C75B0BDC7D4}" type="pres">
      <dgm:prSet presAssocID="{7D783844-4BFC-4B3B-8EF3-B7B328B8C0EA}" presName="Name9" presStyleLbl="parChTrans1D2" presStyleIdx="1" presStyleCnt="8"/>
      <dgm:spPr>
        <a:custGeom>
          <a:avLst/>
          <a:gdLst/>
          <a:ahLst/>
          <a:cxnLst/>
          <a:rect l="0" t="0" r="0" b="0"/>
          <a:pathLst>
            <a:path>
              <a:moveTo>
                <a:pt x="0" y="20434"/>
              </a:moveTo>
              <a:lnTo>
                <a:pt x="800386" y="20434"/>
              </a:lnTo>
            </a:path>
          </a:pathLst>
        </a:custGeom>
      </dgm:spPr>
      <dgm:t>
        <a:bodyPr/>
        <a:lstStyle/>
        <a:p>
          <a:pPr rtl="1"/>
          <a:endParaRPr lang="ar-SA"/>
        </a:p>
      </dgm:t>
    </dgm:pt>
    <dgm:pt modelId="{FED20591-2E0F-419E-A74B-7650B2BF415C}" type="pres">
      <dgm:prSet presAssocID="{7D783844-4BFC-4B3B-8EF3-B7B328B8C0EA}" presName="connTx" presStyleLbl="parChTrans1D2" presStyleIdx="1" presStyleCnt="8"/>
      <dgm:spPr/>
      <dgm:t>
        <a:bodyPr/>
        <a:lstStyle/>
        <a:p>
          <a:pPr rtl="1"/>
          <a:endParaRPr lang="ar-SA"/>
        </a:p>
      </dgm:t>
    </dgm:pt>
    <dgm:pt modelId="{67E3EEC8-066E-4AE7-8DDF-67C842930E77}" type="pres">
      <dgm:prSet presAssocID="{837F4029-55B1-4CA6-93DE-D8651F76D0B2}" presName="node" presStyleLbl="node1" presStyleIdx="1" presStyleCnt="8">
        <dgm:presLayoutVars>
          <dgm:bulletEnabled val="1"/>
        </dgm:presLayoutVars>
      </dgm:prSet>
      <dgm:spPr>
        <a:prstGeom prst="ellipse">
          <a:avLst/>
        </a:prstGeom>
      </dgm:spPr>
      <dgm:t>
        <a:bodyPr/>
        <a:lstStyle/>
        <a:p>
          <a:pPr rtl="1"/>
          <a:endParaRPr lang="ar-SA"/>
        </a:p>
      </dgm:t>
    </dgm:pt>
    <dgm:pt modelId="{FBB8323C-014D-4188-9A6F-8C1BA528A93C}" type="pres">
      <dgm:prSet presAssocID="{F1E8F815-C1E1-406B-A9ED-7B2CB7DCFC2A}" presName="Name9" presStyleLbl="parChTrans1D2" presStyleIdx="2" presStyleCnt="8"/>
      <dgm:spPr>
        <a:custGeom>
          <a:avLst/>
          <a:gdLst/>
          <a:ahLst/>
          <a:cxnLst/>
          <a:rect l="0" t="0" r="0" b="0"/>
          <a:pathLst>
            <a:path>
              <a:moveTo>
                <a:pt x="0" y="20434"/>
              </a:moveTo>
              <a:lnTo>
                <a:pt x="800386" y="20434"/>
              </a:lnTo>
            </a:path>
          </a:pathLst>
        </a:custGeom>
      </dgm:spPr>
      <dgm:t>
        <a:bodyPr/>
        <a:lstStyle/>
        <a:p>
          <a:pPr rtl="1"/>
          <a:endParaRPr lang="ar-SA"/>
        </a:p>
      </dgm:t>
    </dgm:pt>
    <dgm:pt modelId="{AF1A32F8-8DBC-474D-BD2F-0D73843D13D6}" type="pres">
      <dgm:prSet presAssocID="{F1E8F815-C1E1-406B-A9ED-7B2CB7DCFC2A}" presName="connTx" presStyleLbl="parChTrans1D2" presStyleIdx="2" presStyleCnt="8"/>
      <dgm:spPr/>
      <dgm:t>
        <a:bodyPr/>
        <a:lstStyle/>
        <a:p>
          <a:pPr rtl="1"/>
          <a:endParaRPr lang="ar-SA"/>
        </a:p>
      </dgm:t>
    </dgm:pt>
    <dgm:pt modelId="{9F55EF29-CAC0-4CAD-89A3-EED1ACD2C3CF}" type="pres">
      <dgm:prSet presAssocID="{0BB08611-718D-46F6-99B3-CDC5599E7D34}" presName="node" presStyleLbl="node1" presStyleIdx="2" presStyleCnt="8">
        <dgm:presLayoutVars>
          <dgm:bulletEnabled val="1"/>
        </dgm:presLayoutVars>
      </dgm:prSet>
      <dgm:spPr>
        <a:prstGeom prst="ellipse">
          <a:avLst/>
        </a:prstGeom>
      </dgm:spPr>
      <dgm:t>
        <a:bodyPr/>
        <a:lstStyle/>
        <a:p>
          <a:pPr rtl="1"/>
          <a:endParaRPr lang="ar-SA"/>
        </a:p>
      </dgm:t>
    </dgm:pt>
    <dgm:pt modelId="{F5A0BB70-1C37-404C-A6A4-716F9B25333F}" type="pres">
      <dgm:prSet presAssocID="{DF4C58EE-4D0C-43F1-B10B-4FDCE4FE1325}" presName="Name9" presStyleLbl="parChTrans1D2" presStyleIdx="3" presStyleCnt="8"/>
      <dgm:spPr>
        <a:custGeom>
          <a:avLst/>
          <a:gdLst/>
          <a:ahLst/>
          <a:cxnLst/>
          <a:rect l="0" t="0" r="0" b="0"/>
          <a:pathLst>
            <a:path>
              <a:moveTo>
                <a:pt x="0" y="20434"/>
              </a:moveTo>
              <a:lnTo>
                <a:pt x="800386" y="20434"/>
              </a:lnTo>
            </a:path>
          </a:pathLst>
        </a:custGeom>
      </dgm:spPr>
      <dgm:t>
        <a:bodyPr/>
        <a:lstStyle/>
        <a:p>
          <a:pPr rtl="1"/>
          <a:endParaRPr lang="ar-SA"/>
        </a:p>
      </dgm:t>
    </dgm:pt>
    <dgm:pt modelId="{FE29B54D-3E9C-4766-8CB1-E37DA683E10A}" type="pres">
      <dgm:prSet presAssocID="{DF4C58EE-4D0C-43F1-B10B-4FDCE4FE1325}" presName="connTx" presStyleLbl="parChTrans1D2" presStyleIdx="3" presStyleCnt="8"/>
      <dgm:spPr/>
      <dgm:t>
        <a:bodyPr/>
        <a:lstStyle/>
        <a:p>
          <a:pPr rtl="1"/>
          <a:endParaRPr lang="ar-SA"/>
        </a:p>
      </dgm:t>
    </dgm:pt>
    <dgm:pt modelId="{0D926BDB-CBF1-43F0-9F3B-EF4632CFFA12}" type="pres">
      <dgm:prSet presAssocID="{FB7F9E62-176F-49F2-8154-05D9965FE338}" presName="node" presStyleLbl="node1" presStyleIdx="3" presStyleCnt="8">
        <dgm:presLayoutVars>
          <dgm:bulletEnabled val="1"/>
        </dgm:presLayoutVars>
      </dgm:prSet>
      <dgm:spPr>
        <a:prstGeom prst="ellipse">
          <a:avLst/>
        </a:prstGeom>
      </dgm:spPr>
      <dgm:t>
        <a:bodyPr/>
        <a:lstStyle/>
        <a:p>
          <a:pPr rtl="1"/>
          <a:endParaRPr lang="ar-SA"/>
        </a:p>
      </dgm:t>
    </dgm:pt>
    <dgm:pt modelId="{850DE6F2-621E-40DC-B3AC-F589459DC7E3}" type="pres">
      <dgm:prSet presAssocID="{D8DECBC4-F88A-4A26-8760-8C47D4E52927}" presName="Name9" presStyleLbl="parChTrans1D2" presStyleIdx="4" presStyleCnt="8"/>
      <dgm:spPr>
        <a:custGeom>
          <a:avLst/>
          <a:gdLst/>
          <a:ahLst/>
          <a:cxnLst/>
          <a:rect l="0" t="0" r="0" b="0"/>
          <a:pathLst>
            <a:path>
              <a:moveTo>
                <a:pt x="0" y="20434"/>
              </a:moveTo>
              <a:lnTo>
                <a:pt x="800386" y="20434"/>
              </a:lnTo>
            </a:path>
          </a:pathLst>
        </a:custGeom>
      </dgm:spPr>
      <dgm:t>
        <a:bodyPr/>
        <a:lstStyle/>
        <a:p>
          <a:pPr rtl="1"/>
          <a:endParaRPr lang="ar-SA"/>
        </a:p>
      </dgm:t>
    </dgm:pt>
    <dgm:pt modelId="{F0D5E1C9-B818-488D-A7EB-80607D172B40}" type="pres">
      <dgm:prSet presAssocID="{D8DECBC4-F88A-4A26-8760-8C47D4E52927}" presName="connTx" presStyleLbl="parChTrans1D2" presStyleIdx="4" presStyleCnt="8"/>
      <dgm:spPr/>
      <dgm:t>
        <a:bodyPr/>
        <a:lstStyle/>
        <a:p>
          <a:pPr rtl="1"/>
          <a:endParaRPr lang="ar-SA"/>
        </a:p>
      </dgm:t>
    </dgm:pt>
    <dgm:pt modelId="{585FECCA-E632-4672-88B3-EC8CC9A2CDA0}" type="pres">
      <dgm:prSet presAssocID="{594CE5FE-86C9-48CA-AE9E-D36C74E9A0AE}" presName="node" presStyleLbl="node1" presStyleIdx="4" presStyleCnt="8">
        <dgm:presLayoutVars>
          <dgm:bulletEnabled val="1"/>
        </dgm:presLayoutVars>
      </dgm:prSet>
      <dgm:spPr>
        <a:prstGeom prst="ellipse">
          <a:avLst/>
        </a:prstGeom>
      </dgm:spPr>
      <dgm:t>
        <a:bodyPr/>
        <a:lstStyle/>
        <a:p>
          <a:pPr rtl="1"/>
          <a:endParaRPr lang="ar-SA"/>
        </a:p>
      </dgm:t>
    </dgm:pt>
    <dgm:pt modelId="{8471615D-804B-4254-A594-6B187C8634F0}" type="pres">
      <dgm:prSet presAssocID="{0FB90A64-4C51-46F9-9D5F-35938C3515A0}" presName="Name9" presStyleLbl="parChTrans1D2" presStyleIdx="5" presStyleCnt="8"/>
      <dgm:spPr>
        <a:custGeom>
          <a:avLst/>
          <a:gdLst/>
          <a:ahLst/>
          <a:cxnLst/>
          <a:rect l="0" t="0" r="0" b="0"/>
          <a:pathLst>
            <a:path>
              <a:moveTo>
                <a:pt x="0" y="20434"/>
              </a:moveTo>
              <a:lnTo>
                <a:pt x="800386" y="20434"/>
              </a:lnTo>
            </a:path>
          </a:pathLst>
        </a:custGeom>
      </dgm:spPr>
      <dgm:t>
        <a:bodyPr/>
        <a:lstStyle/>
        <a:p>
          <a:pPr rtl="1"/>
          <a:endParaRPr lang="ar-SA"/>
        </a:p>
      </dgm:t>
    </dgm:pt>
    <dgm:pt modelId="{BBFB706E-FB33-4F9A-8642-0A81E1B0D9B8}" type="pres">
      <dgm:prSet presAssocID="{0FB90A64-4C51-46F9-9D5F-35938C3515A0}" presName="connTx" presStyleLbl="parChTrans1D2" presStyleIdx="5" presStyleCnt="8"/>
      <dgm:spPr/>
      <dgm:t>
        <a:bodyPr/>
        <a:lstStyle/>
        <a:p>
          <a:pPr rtl="1"/>
          <a:endParaRPr lang="ar-SA"/>
        </a:p>
      </dgm:t>
    </dgm:pt>
    <dgm:pt modelId="{FC1DC4AF-82C5-419B-8223-E4BCB173CE82}" type="pres">
      <dgm:prSet presAssocID="{1A0D9026-E4A5-4983-A90F-4E10BF32015D}" presName="node" presStyleLbl="node1" presStyleIdx="5" presStyleCnt="8">
        <dgm:presLayoutVars>
          <dgm:bulletEnabled val="1"/>
        </dgm:presLayoutVars>
      </dgm:prSet>
      <dgm:spPr>
        <a:prstGeom prst="ellipse">
          <a:avLst/>
        </a:prstGeom>
      </dgm:spPr>
      <dgm:t>
        <a:bodyPr/>
        <a:lstStyle/>
        <a:p>
          <a:pPr rtl="1"/>
          <a:endParaRPr lang="ar-SA"/>
        </a:p>
      </dgm:t>
    </dgm:pt>
    <dgm:pt modelId="{5E4D39E5-D1C5-4FEC-A948-621F0E24DB92}" type="pres">
      <dgm:prSet presAssocID="{EF42D5BA-1EB4-4BC9-8A09-5CD045703AC2}" presName="Name9" presStyleLbl="parChTrans1D2" presStyleIdx="6" presStyleCnt="8"/>
      <dgm:spPr>
        <a:custGeom>
          <a:avLst/>
          <a:gdLst/>
          <a:ahLst/>
          <a:cxnLst/>
          <a:rect l="0" t="0" r="0" b="0"/>
          <a:pathLst>
            <a:path>
              <a:moveTo>
                <a:pt x="0" y="20434"/>
              </a:moveTo>
              <a:lnTo>
                <a:pt x="800386" y="20434"/>
              </a:lnTo>
            </a:path>
          </a:pathLst>
        </a:custGeom>
      </dgm:spPr>
      <dgm:t>
        <a:bodyPr/>
        <a:lstStyle/>
        <a:p>
          <a:pPr rtl="1"/>
          <a:endParaRPr lang="ar-SA"/>
        </a:p>
      </dgm:t>
    </dgm:pt>
    <dgm:pt modelId="{4D7E20F6-19F7-4D4A-A908-E975E40CA00C}" type="pres">
      <dgm:prSet presAssocID="{EF42D5BA-1EB4-4BC9-8A09-5CD045703AC2}" presName="connTx" presStyleLbl="parChTrans1D2" presStyleIdx="6" presStyleCnt="8"/>
      <dgm:spPr/>
      <dgm:t>
        <a:bodyPr/>
        <a:lstStyle/>
        <a:p>
          <a:pPr rtl="1"/>
          <a:endParaRPr lang="ar-SA"/>
        </a:p>
      </dgm:t>
    </dgm:pt>
    <dgm:pt modelId="{7862F2A2-8FD9-476F-A468-D0A083D20FC9}" type="pres">
      <dgm:prSet presAssocID="{73CFFAC3-D81F-4404-96FE-67AB6974C3FD}" presName="node" presStyleLbl="node1" presStyleIdx="6" presStyleCnt="8">
        <dgm:presLayoutVars>
          <dgm:bulletEnabled val="1"/>
        </dgm:presLayoutVars>
      </dgm:prSet>
      <dgm:spPr>
        <a:prstGeom prst="ellipse">
          <a:avLst/>
        </a:prstGeom>
      </dgm:spPr>
      <dgm:t>
        <a:bodyPr/>
        <a:lstStyle/>
        <a:p>
          <a:pPr rtl="1"/>
          <a:endParaRPr lang="ar-SA"/>
        </a:p>
      </dgm:t>
    </dgm:pt>
    <dgm:pt modelId="{4EE2B964-D282-4C27-ADE7-AAA20AEE8FA0}" type="pres">
      <dgm:prSet presAssocID="{7FA7C78E-A4DD-4A88-9DB7-BCEA533F7795}" presName="Name9" presStyleLbl="parChTrans1D2" presStyleIdx="7" presStyleCnt="8"/>
      <dgm:spPr>
        <a:custGeom>
          <a:avLst/>
          <a:gdLst/>
          <a:ahLst/>
          <a:cxnLst/>
          <a:rect l="0" t="0" r="0" b="0"/>
          <a:pathLst>
            <a:path>
              <a:moveTo>
                <a:pt x="0" y="20434"/>
              </a:moveTo>
              <a:lnTo>
                <a:pt x="800386" y="20434"/>
              </a:lnTo>
            </a:path>
          </a:pathLst>
        </a:custGeom>
      </dgm:spPr>
      <dgm:t>
        <a:bodyPr/>
        <a:lstStyle/>
        <a:p>
          <a:pPr rtl="1"/>
          <a:endParaRPr lang="ar-SA"/>
        </a:p>
      </dgm:t>
    </dgm:pt>
    <dgm:pt modelId="{94476185-6237-4FE2-976B-97CFE586B1B0}" type="pres">
      <dgm:prSet presAssocID="{7FA7C78E-A4DD-4A88-9DB7-BCEA533F7795}" presName="connTx" presStyleLbl="parChTrans1D2" presStyleIdx="7" presStyleCnt="8"/>
      <dgm:spPr/>
      <dgm:t>
        <a:bodyPr/>
        <a:lstStyle/>
        <a:p>
          <a:pPr rtl="1"/>
          <a:endParaRPr lang="ar-SA"/>
        </a:p>
      </dgm:t>
    </dgm:pt>
    <dgm:pt modelId="{C6A69DDE-87A6-4DFF-9801-528FDCC5B702}" type="pres">
      <dgm:prSet presAssocID="{2387F1B8-039F-4BF9-A87E-E0DF9DC95406}" presName="node" presStyleLbl="node1" presStyleIdx="7" presStyleCnt="8">
        <dgm:presLayoutVars>
          <dgm:bulletEnabled val="1"/>
        </dgm:presLayoutVars>
      </dgm:prSet>
      <dgm:spPr>
        <a:prstGeom prst="ellipse">
          <a:avLst/>
        </a:prstGeom>
      </dgm:spPr>
      <dgm:t>
        <a:bodyPr/>
        <a:lstStyle/>
        <a:p>
          <a:pPr rtl="1"/>
          <a:endParaRPr lang="ar-SA"/>
        </a:p>
      </dgm:t>
    </dgm:pt>
  </dgm:ptLst>
  <dgm:cxnLst>
    <dgm:cxn modelId="{03EEEF35-6E7D-4F05-A2A6-59F847FF8735}" type="presOf" srcId="{FB7F9E62-176F-49F2-8154-05D9965FE338}" destId="{0D926BDB-CBF1-43F0-9F3B-EF4632CFFA12}" srcOrd="0" destOrd="0" presId="urn:microsoft.com/office/officeart/2005/8/layout/radial1"/>
    <dgm:cxn modelId="{AE056605-5122-473C-86A9-E7CF932DF3DE}" type="presOf" srcId="{CA042B6A-4C1F-41D0-AA3A-9D3F45E901C7}" destId="{C2856E59-6EED-4BC9-8A6D-3FD9B30B0916}" srcOrd="0" destOrd="0" presId="urn:microsoft.com/office/officeart/2005/8/layout/radial1"/>
    <dgm:cxn modelId="{8AE2DD07-5DC8-4B7F-ADE2-CFFBF95F5638}" type="presOf" srcId="{7D783844-4BFC-4B3B-8EF3-B7B328B8C0EA}" destId="{4EF6AA29-899B-4CAD-BC70-6C75B0BDC7D4}" srcOrd="0" destOrd="0" presId="urn:microsoft.com/office/officeart/2005/8/layout/radial1"/>
    <dgm:cxn modelId="{08F3B60E-B826-41EA-8292-311785C0EE88}" type="presOf" srcId="{73CFFAC3-D81F-4404-96FE-67AB6974C3FD}" destId="{7862F2A2-8FD9-476F-A468-D0A083D20FC9}" srcOrd="0" destOrd="0" presId="urn:microsoft.com/office/officeart/2005/8/layout/radial1"/>
    <dgm:cxn modelId="{EB868478-A6BB-4A19-8A3A-B1BD63CDAD1F}" type="presOf" srcId="{0BB08611-718D-46F6-99B3-CDC5599E7D34}" destId="{9F55EF29-CAC0-4CAD-89A3-EED1ACD2C3CF}" srcOrd="0" destOrd="0" presId="urn:microsoft.com/office/officeart/2005/8/layout/radial1"/>
    <dgm:cxn modelId="{450656B9-DAE7-4D78-B9FE-67E86B40BC23}" srcId="{B60A459E-12CB-4A70-AD80-D8CEFC9E86EC}" destId="{2387F1B8-039F-4BF9-A87E-E0DF9DC95406}" srcOrd="7" destOrd="0" parTransId="{7FA7C78E-A4DD-4A88-9DB7-BCEA533F7795}" sibTransId="{33A971BC-D1FC-4AD5-BF03-20243D843D22}"/>
    <dgm:cxn modelId="{C7F6D8FB-E5D9-4369-8543-06FFAC3D2D4B}" srcId="{2F274586-29B3-47BE-99B7-0FFD1097AA8F}" destId="{B60A459E-12CB-4A70-AD80-D8CEFC9E86EC}" srcOrd="0" destOrd="0" parTransId="{9019113C-4D7D-42E4-A57F-C5C2B86B3A79}" sibTransId="{7E5EFCE4-CEB6-42A0-93AF-457A4ABF3991}"/>
    <dgm:cxn modelId="{0DB9789D-1693-42AA-A443-48914FF96477}" type="presOf" srcId="{7FA7C78E-A4DD-4A88-9DB7-BCEA533F7795}" destId="{94476185-6237-4FE2-976B-97CFE586B1B0}" srcOrd="1" destOrd="0" presId="urn:microsoft.com/office/officeart/2005/8/layout/radial1"/>
    <dgm:cxn modelId="{F14B3B6F-838F-49E2-9ED4-B10620F87270}" srcId="{B60A459E-12CB-4A70-AD80-D8CEFC9E86EC}" destId="{FB7F9E62-176F-49F2-8154-05D9965FE338}" srcOrd="3" destOrd="0" parTransId="{DF4C58EE-4D0C-43F1-B10B-4FDCE4FE1325}" sibTransId="{8EAE4F3C-7106-4D51-B2AF-7800E4E59BD4}"/>
    <dgm:cxn modelId="{BB6021B4-99D0-420B-81FB-EB4FF5D1CC6A}" type="presOf" srcId="{1A0D9026-E4A5-4983-A90F-4E10BF32015D}" destId="{FC1DC4AF-82C5-419B-8223-E4BCB173CE82}" srcOrd="0" destOrd="0" presId="urn:microsoft.com/office/officeart/2005/8/layout/radial1"/>
    <dgm:cxn modelId="{677A540E-93CA-4C6B-BCBF-1933DE534F18}" srcId="{B60A459E-12CB-4A70-AD80-D8CEFC9E86EC}" destId="{837F4029-55B1-4CA6-93DE-D8651F76D0B2}" srcOrd="1" destOrd="0" parTransId="{7D783844-4BFC-4B3B-8EF3-B7B328B8C0EA}" sibTransId="{B8815789-7265-45D6-9FB0-00F171459C42}"/>
    <dgm:cxn modelId="{F351E3D8-EC30-4639-BD6A-CE0980047FE9}" srcId="{B60A459E-12CB-4A70-AD80-D8CEFC9E86EC}" destId="{1A0D9026-E4A5-4983-A90F-4E10BF32015D}" srcOrd="5" destOrd="0" parTransId="{0FB90A64-4C51-46F9-9D5F-35938C3515A0}" sibTransId="{1773913D-273B-40B4-B043-581F815A1D74}"/>
    <dgm:cxn modelId="{E389B0BC-0719-4DA6-9776-F9A3D2993DEC}" type="presOf" srcId="{837F4029-55B1-4CA6-93DE-D8651F76D0B2}" destId="{67E3EEC8-066E-4AE7-8DDF-67C842930E77}" srcOrd="0" destOrd="0" presId="urn:microsoft.com/office/officeart/2005/8/layout/radial1"/>
    <dgm:cxn modelId="{BABF5356-3B53-4FA1-998F-5B9E9A56C2FB}" type="presOf" srcId="{0FB90A64-4C51-46F9-9D5F-35938C3515A0}" destId="{8471615D-804B-4254-A594-6B187C8634F0}" srcOrd="0" destOrd="0" presId="urn:microsoft.com/office/officeart/2005/8/layout/radial1"/>
    <dgm:cxn modelId="{FE07687C-0465-49C2-8E4F-FFC38494DD5E}" type="presOf" srcId="{3FF5FB4F-044D-4B56-8EF5-0AFE38B52E61}" destId="{53EB112A-531D-4B2C-81C0-56B657AF9C10}" srcOrd="0" destOrd="0" presId="urn:microsoft.com/office/officeart/2005/8/layout/radial1"/>
    <dgm:cxn modelId="{A19EDF13-5E0C-46EF-976A-52B8361B7F26}" type="presOf" srcId="{2F274586-29B3-47BE-99B7-0FFD1097AA8F}" destId="{AC585F5D-4105-4563-8E94-454A493AD223}" srcOrd="0" destOrd="0" presId="urn:microsoft.com/office/officeart/2005/8/layout/radial1"/>
    <dgm:cxn modelId="{1B218C5F-85CA-44B0-AAC3-DB4E536ADF17}" type="presOf" srcId="{F1E8F815-C1E1-406B-A9ED-7B2CB7DCFC2A}" destId="{FBB8323C-014D-4188-9A6F-8C1BA528A93C}" srcOrd="0" destOrd="0" presId="urn:microsoft.com/office/officeart/2005/8/layout/radial1"/>
    <dgm:cxn modelId="{5687DFFE-4FCD-487B-BDFD-2F4070DCAA4F}" type="presOf" srcId="{7FA7C78E-A4DD-4A88-9DB7-BCEA533F7795}" destId="{4EE2B964-D282-4C27-ADE7-AAA20AEE8FA0}" srcOrd="0" destOrd="0" presId="urn:microsoft.com/office/officeart/2005/8/layout/radial1"/>
    <dgm:cxn modelId="{198E61AD-D022-4101-AEFF-CCE6FA83DC9C}" type="presOf" srcId="{594CE5FE-86C9-48CA-AE9E-D36C74E9A0AE}" destId="{585FECCA-E632-4672-88B3-EC8CC9A2CDA0}" srcOrd="0" destOrd="0" presId="urn:microsoft.com/office/officeart/2005/8/layout/radial1"/>
    <dgm:cxn modelId="{A383582C-549A-4264-9F95-C5906F839569}" type="presOf" srcId="{EF42D5BA-1EB4-4BC9-8A09-5CD045703AC2}" destId="{4D7E20F6-19F7-4D4A-A908-E975E40CA00C}" srcOrd="1" destOrd="0" presId="urn:microsoft.com/office/officeart/2005/8/layout/radial1"/>
    <dgm:cxn modelId="{B123E8D7-E239-4425-87F3-8A8D861451A1}" srcId="{B60A459E-12CB-4A70-AD80-D8CEFC9E86EC}" destId="{0BB08611-718D-46F6-99B3-CDC5599E7D34}" srcOrd="2" destOrd="0" parTransId="{F1E8F815-C1E1-406B-A9ED-7B2CB7DCFC2A}" sibTransId="{F6F7B548-F469-41D9-87EA-0F4D91574CAA}"/>
    <dgm:cxn modelId="{F783C7C7-552A-4B4E-B5EC-4618F7B7952B}" type="presOf" srcId="{CA042B6A-4C1F-41D0-AA3A-9D3F45E901C7}" destId="{589F8419-B169-42EE-BAC3-030C89623E0C}" srcOrd="1" destOrd="0" presId="urn:microsoft.com/office/officeart/2005/8/layout/radial1"/>
    <dgm:cxn modelId="{BC90754F-EB52-4B77-9057-5CA09DAFDA91}" type="presOf" srcId="{D8DECBC4-F88A-4A26-8760-8C47D4E52927}" destId="{850DE6F2-621E-40DC-B3AC-F589459DC7E3}" srcOrd="0" destOrd="0" presId="urn:microsoft.com/office/officeart/2005/8/layout/radial1"/>
    <dgm:cxn modelId="{9239D9B6-1117-4D83-B178-E173DE739604}" type="presOf" srcId="{2387F1B8-039F-4BF9-A87E-E0DF9DC95406}" destId="{C6A69DDE-87A6-4DFF-9801-528FDCC5B702}" srcOrd="0" destOrd="0" presId="urn:microsoft.com/office/officeart/2005/8/layout/radial1"/>
    <dgm:cxn modelId="{CE826CB2-86A1-4854-A392-7F96EDE5052D}" type="presOf" srcId="{0FB90A64-4C51-46F9-9D5F-35938C3515A0}" destId="{BBFB706E-FB33-4F9A-8642-0A81E1B0D9B8}" srcOrd="1" destOrd="0" presId="urn:microsoft.com/office/officeart/2005/8/layout/radial1"/>
    <dgm:cxn modelId="{7B7148CA-1DA7-4543-90BD-7BACEDA44A41}" type="presOf" srcId="{7D783844-4BFC-4B3B-8EF3-B7B328B8C0EA}" destId="{FED20591-2E0F-419E-A74B-7650B2BF415C}" srcOrd="1" destOrd="0" presId="urn:microsoft.com/office/officeart/2005/8/layout/radial1"/>
    <dgm:cxn modelId="{BECE76A7-46F0-4844-B88C-D91028716083}" type="presOf" srcId="{F1E8F815-C1E1-406B-A9ED-7B2CB7DCFC2A}" destId="{AF1A32F8-8DBC-474D-BD2F-0D73843D13D6}" srcOrd="1" destOrd="0" presId="urn:microsoft.com/office/officeart/2005/8/layout/radial1"/>
    <dgm:cxn modelId="{740AAA2E-5E95-44CA-AD79-00393D3FEAC1}" type="presOf" srcId="{B60A459E-12CB-4A70-AD80-D8CEFC9E86EC}" destId="{E5D796BA-F12D-47A5-A3FA-4F9DEA695C09}" srcOrd="0" destOrd="0" presId="urn:microsoft.com/office/officeart/2005/8/layout/radial1"/>
    <dgm:cxn modelId="{697E15D4-40FF-43E9-9C23-17B92DB04107}" type="presOf" srcId="{D8DECBC4-F88A-4A26-8760-8C47D4E52927}" destId="{F0D5E1C9-B818-488D-A7EB-80607D172B40}" srcOrd="1" destOrd="0" presId="urn:microsoft.com/office/officeart/2005/8/layout/radial1"/>
    <dgm:cxn modelId="{D4A614FD-B276-4C33-8199-FA74E53D2320}" srcId="{B60A459E-12CB-4A70-AD80-D8CEFC9E86EC}" destId="{73CFFAC3-D81F-4404-96FE-67AB6974C3FD}" srcOrd="6" destOrd="0" parTransId="{EF42D5BA-1EB4-4BC9-8A09-5CD045703AC2}" sibTransId="{B6965CB7-BE03-49E6-94AF-4E828EB51BF6}"/>
    <dgm:cxn modelId="{49D28610-CB50-48A3-8559-9CCD94B0A51F}" srcId="{B60A459E-12CB-4A70-AD80-D8CEFC9E86EC}" destId="{3FF5FB4F-044D-4B56-8EF5-0AFE38B52E61}" srcOrd="0" destOrd="0" parTransId="{CA042B6A-4C1F-41D0-AA3A-9D3F45E901C7}" sibTransId="{92153B41-E509-49CA-8F0D-1EB1FB099F34}"/>
    <dgm:cxn modelId="{2A86907D-EFF0-4E28-A1E3-DDAAA82434D9}" type="presOf" srcId="{EF42D5BA-1EB4-4BC9-8A09-5CD045703AC2}" destId="{5E4D39E5-D1C5-4FEC-A948-621F0E24DB92}" srcOrd="0" destOrd="0" presId="urn:microsoft.com/office/officeart/2005/8/layout/radial1"/>
    <dgm:cxn modelId="{F8C44706-69A6-4EB7-90A9-E5AEE3AAF321}" type="presOf" srcId="{DF4C58EE-4D0C-43F1-B10B-4FDCE4FE1325}" destId="{FE29B54D-3E9C-4766-8CB1-E37DA683E10A}" srcOrd="1" destOrd="0" presId="urn:microsoft.com/office/officeart/2005/8/layout/radial1"/>
    <dgm:cxn modelId="{20F22B28-11FE-4DAF-9723-813C991BEDA4}" type="presOf" srcId="{DF4C58EE-4D0C-43F1-B10B-4FDCE4FE1325}" destId="{F5A0BB70-1C37-404C-A6A4-716F9B25333F}" srcOrd="0" destOrd="0" presId="urn:microsoft.com/office/officeart/2005/8/layout/radial1"/>
    <dgm:cxn modelId="{6D6E1AFC-B048-4557-84CB-672B3515148E}" srcId="{B60A459E-12CB-4A70-AD80-D8CEFC9E86EC}" destId="{594CE5FE-86C9-48CA-AE9E-D36C74E9A0AE}" srcOrd="4" destOrd="0" parTransId="{D8DECBC4-F88A-4A26-8760-8C47D4E52927}" sibTransId="{03909630-2A2E-46C6-B9A2-CFB52D2807D4}"/>
    <dgm:cxn modelId="{0EBC3369-7D81-4178-AB10-84D4F25D91A5}" type="presParOf" srcId="{AC585F5D-4105-4563-8E94-454A493AD223}" destId="{E5D796BA-F12D-47A5-A3FA-4F9DEA695C09}" srcOrd="0" destOrd="0" presId="urn:microsoft.com/office/officeart/2005/8/layout/radial1"/>
    <dgm:cxn modelId="{6CEFEF0E-F8CB-440A-A865-2A7786AAC015}" type="presParOf" srcId="{AC585F5D-4105-4563-8E94-454A493AD223}" destId="{C2856E59-6EED-4BC9-8A6D-3FD9B30B0916}" srcOrd="1" destOrd="0" presId="urn:microsoft.com/office/officeart/2005/8/layout/radial1"/>
    <dgm:cxn modelId="{6F077D4A-D46D-4A7C-9318-273EA9F64C72}" type="presParOf" srcId="{C2856E59-6EED-4BC9-8A6D-3FD9B30B0916}" destId="{589F8419-B169-42EE-BAC3-030C89623E0C}" srcOrd="0" destOrd="0" presId="urn:microsoft.com/office/officeart/2005/8/layout/radial1"/>
    <dgm:cxn modelId="{031153C1-27B4-4432-8E9E-4974A67D0454}" type="presParOf" srcId="{AC585F5D-4105-4563-8E94-454A493AD223}" destId="{53EB112A-531D-4B2C-81C0-56B657AF9C10}" srcOrd="2" destOrd="0" presId="urn:microsoft.com/office/officeart/2005/8/layout/radial1"/>
    <dgm:cxn modelId="{625BBE6E-2AA5-48D4-9838-6E3549EA42F7}" type="presParOf" srcId="{AC585F5D-4105-4563-8E94-454A493AD223}" destId="{4EF6AA29-899B-4CAD-BC70-6C75B0BDC7D4}" srcOrd="3" destOrd="0" presId="urn:microsoft.com/office/officeart/2005/8/layout/radial1"/>
    <dgm:cxn modelId="{B0B44240-497D-419F-A4A0-2F83F859709D}" type="presParOf" srcId="{4EF6AA29-899B-4CAD-BC70-6C75B0BDC7D4}" destId="{FED20591-2E0F-419E-A74B-7650B2BF415C}" srcOrd="0" destOrd="0" presId="urn:microsoft.com/office/officeart/2005/8/layout/radial1"/>
    <dgm:cxn modelId="{83E50F3A-CFC6-4034-92B4-EDED0BCC5114}" type="presParOf" srcId="{AC585F5D-4105-4563-8E94-454A493AD223}" destId="{67E3EEC8-066E-4AE7-8DDF-67C842930E77}" srcOrd="4" destOrd="0" presId="urn:microsoft.com/office/officeart/2005/8/layout/radial1"/>
    <dgm:cxn modelId="{CAA93161-3594-41EE-9F71-0FE90F57A808}" type="presParOf" srcId="{AC585F5D-4105-4563-8E94-454A493AD223}" destId="{FBB8323C-014D-4188-9A6F-8C1BA528A93C}" srcOrd="5" destOrd="0" presId="urn:microsoft.com/office/officeart/2005/8/layout/radial1"/>
    <dgm:cxn modelId="{449E7991-A39C-4B17-922E-EAE6BC0AFD17}" type="presParOf" srcId="{FBB8323C-014D-4188-9A6F-8C1BA528A93C}" destId="{AF1A32F8-8DBC-474D-BD2F-0D73843D13D6}" srcOrd="0" destOrd="0" presId="urn:microsoft.com/office/officeart/2005/8/layout/radial1"/>
    <dgm:cxn modelId="{42FFF8FE-DBB5-46DD-AF75-996A2E286D86}" type="presParOf" srcId="{AC585F5D-4105-4563-8E94-454A493AD223}" destId="{9F55EF29-CAC0-4CAD-89A3-EED1ACD2C3CF}" srcOrd="6" destOrd="0" presId="urn:microsoft.com/office/officeart/2005/8/layout/radial1"/>
    <dgm:cxn modelId="{B0FA4502-CE67-416A-B483-9E794049F9D5}" type="presParOf" srcId="{AC585F5D-4105-4563-8E94-454A493AD223}" destId="{F5A0BB70-1C37-404C-A6A4-716F9B25333F}" srcOrd="7" destOrd="0" presId="urn:microsoft.com/office/officeart/2005/8/layout/radial1"/>
    <dgm:cxn modelId="{3731935F-C6FB-42F3-8AEC-23D840246505}" type="presParOf" srcId="{F5A0BB70-1C37-404C-A6A4-716F9B25333F}" destId="{FE29B54D-3E9C-4766-8CB1-E37DA683E10A}" srcOrd="0" destOrd="0" presId="urn:microsoft.com/office/officeart/2005/8/layout/radial1"/>
    <dgm:cxn modelId="{7B3F1E7F-D57C-45BB-9CED-B77EA062476D}" type="presParOf" srcId="{AC585F5D-4105-4563-8E94-454A493AD223}" destId="{0D926BDB-CBF1-43F0-9F3B-EF4632CFFA12}" srcOrd="8" destOrd="0" presId="urn:microsoft.com/office/officeart/2005/8/layout/radial1"/>
    <dgm:cxn modelId="{56050C05-04B2-4D4C-BD43-E29E8B68AFBB}" type="presParOf" srcId="{AC585F5D-4105-4563-8E94-454A493AD223}" destId="{850DE6F2-621E-40DC-B3AC-F589459DC7E3}" srcOrd="9" destOrd="0" presId="urn:microsoft.com/office/officeart/2005/8/layout/radial1"/>
    <dgm:cxn modelId="{4FDF7E85-A97B-43D3-ADB3-78B1151BC6BF}" type="presParOf" srcId="{850DE6F2-621E-40DC-B3AC-F589459DC7E3}" destId="{F0D5E1C9-B818-488D-A7EB-80607D172B40}" srcOrd="0" destOrd="0" presId="urn:microsoft.com/office/officeart/2005/8/layout/radial1"/>
    <dgm:cxn modelId="{7AFDD8B1-39F3-45D5-97B6-1DF76A0332AC}" type="presParOf" srcId="{AC585F5D-4105-4563-8E94-454A493AD223}" destId="{585FECCA-E632-4672-88B3-EC8CC9A2CDA0}" srcOrd="10" destOrd="0" presId="urn:microsoft.com/office/officeart/2005/8/layout/radial1"/>
    <dgm:cxn modelId="{4FD82E31-0FC7-47CB-A0B7-52317644654A}" type="presParOf" srcId="{AC585F5D-4105-4563-8E94-454A493AD223}" destId="{8471615D-804B-4254-A594-6B187C8634F0}" srcOrd="11" destOrd="0" presId="urn:microsoft.com/office/officeart/2005/8/layout/radial1"/>
    <dgm:cxn modelId="{0593C5FA-2048-4273-BC19-FD96379B3686}" type="presParOf" srcId="{8471615D-804B-4254-A594-6B187C8634F0}" destId="{BBFB706E-FB33-4F9A-8642-0A81E1B0D9B8}" srcOrd="0" destOrd="0" presId="urn:microsoft.com/office/officeart/2005/8/layout/radial1"/>
    <dgm:cxn modelId="{A06A1010-9ED2-4A75-AC3D-4038DB7A4ABA}" type="presParOf" srcId="{AC585F5D-4105-4563-8E94-454A493AD223}" destId="{FC1DC4AF-82C5-419B-8223-E4BCB173CE82}" srcOrd="12" destOrd="0" presId="urn:microsoft.com/office/officeart/2005/8/layout/radial1"/>
    <dgm:cxn modelId="{61F481C7-B6C1-42F7-8BC1-EAD57E0BD786}" type="presParOf" srcId="{AC585F5D-4105-4563-8E94-454A493AD223}" destId="{5E4D39E5-D1C5-4FEC-A948-621F0E24DB92}" srcOrd="13" destOrd="0" presId="urn:microsoft.com/office/officeart/2005/8/layout/radial1"/>
    <dgm:cxn modelId="{94CDB2A1-E628-4ACE-AF34-00B0A0738E7A}" type="presParOf" srcId="{5E4D39E5-D1C5-4FEC-A948-621F0E24DB92}" destId="{4D7E20F6-19F7-4D4A-A908-E975E40CA00C}" srcOrd="0" destOrd="0" presId="urn:microsoft.com/office/officeart/2005/8/layout/radial1"/>
    <dgm:cxn modelId="{337B0D58-B331-4141-9E1B-E2AC75433B2C}" type="presParOf" srcId="{AC585F5D-4105-4563-8E94-454A493AD223}" destId="{7862F2A2-8FD9-476F-A468-D0A083D20FC9}" srcOrd="14" destOrd="0" presId="urn:microsoft.com/office/officeart/2005/8/layout/radial1"/>
    <dgm:cxn modelId="{68CF50AA-4B8D-4FB9-9DC6-8F4C3C033C26}" type="presParOf" srcId="{AC585F5D-4105-4563-8E94-454A493AD223}" destId="{4EE2B964-D282-4C27-ADE7-AAA20AEE8FA0}" srcOrd="15" destOrd="0" presId="urn:microsoft.com/office/officeart/2005/8/layout/radial1"/>
    <dgm:cxn modelId="{2D3EFC38-5CB6-4128-9518-072687D15029}" type="presParOf" srcId="{4EE2B964-D282-4C27-ADE7-AAA20AEE8FA0}" destId="{94476185-6237-4FE2-976B-97CFE586B1B0}" srcOrd="0" destOrd="0" presId="urn:microsoft.com/office/officeart/2005/8/layout/radial1"/>
    <dgm:cxn modelId="{CECCBB4D-2CF0-48E8-889D-E9F4F639471D}" type="presParOf" srcId="{AC585F5D-4105-4563-8E94-454A493AD223}" destId="{C6A69DDE-87A6-4DFF-9801-528FDCC5B702}" srcOrd="16" destOrd="0" presId="urn:microsoft.com/office/officeart/2005/8/layout/radial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D796BA-F12D-47A5-A3FA-4F9DEA695C09}">
      <dsp:nvSpPr>
        <dsp:cNvPr id="0" name=""/>
        <dsp:cNvSpPr/>
      </dsp:nvSpPr>
      <dsp:spPr>
        <a:xfrm>
          <a:off x="1947731" y="1947731"/>
          <a:ext cx="1144277" cy="114427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1">
            <a:lnSpc>
              <a:spcPct val="90000"/>
            </a:lnSpc>
            <a:spcBef>
              <a:spcPct val="0"/>
            </a:spcBef>
            <a:spcAft>
              <a:spcPct val="35000"/>
            </a:spcAft>
          </a:pPr>
          <a:r>
            <a:rPr lang="ar-EG" sz="1500" b="0" i="0" u="none" strike="noStrike" kern="1200" baseline="0" smtClean="0">
              <a:solidFill>
                <a:sysClr val="window" lastClr="FFFFFF"/>
              </a:solidFill>
              <a:latin typeface="Arial"/>
              <a:ea typeface="+mn-ea"/>
              <a:cs typeface="Arial"/>
            </a:rPr>
            <a:t>تطوير النقل متعدد الوسائط فى الدول العربية</a:t>
          </a:r>
          <a:endParaRPr lang="ar-SA" sz="1500" kern="1200" smtClean="0">
            <a:solidFill>
              <a:sysClr val="window" lastClr="FFFFFF"/>
            </a:solidFill>
            <a:latin typeface="Calibri"/>
            <a:ea typeface="+mn-ea"/>
            <a:cs typeface="Arial"/>
          </a:endParaRPr>
        </a:p>
      </dsp:txBody>
      <dsp:txXfrm>
        <a:off x="2115306" y="2115306"/>
        <a:ext cx="809127" cy="809127"/>
      </dsp:txXfrm>
    </dsp:sp>
    <dsp:sp modelId="{C2856E59-6EED-4BC9-8A6D-3FD9B30B0916}">
      <dsp:nvSpPr>
        <dsp:cNvPr id="0" name=""/>
        <dsp:cNvSpPr/>
      </dsp:nvSpPr>
      <dsp:spPr>
        <a:xfrm rot="16200000">
          <a:off x="2119697" y="1527124"/>
          <a:ext cx="800346" cy="40869"/>
        </a:xfrm>
        <a:custGeom>
          <a:avLst/>
          <a:gdLst/>
          <a:ahLst/>
          <a:cxnLst/>
          <a:rect l="0" t="0" r="0" b="0"/>
          <a:pathLst>
            <a:path>
              <a:moveTo>
                <a:pt x="0" y="20434"/>
              </a:moveTo>
              <a:lnTo>
                <a:pt x="800386" y="2043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solidFill>
              <a:sysClr val="windowText" lastClr="000000">
                <a:hueOff val="0"/>
                <a:satOff val="0"/>
                <a:lumOff val="0"/>
                <a:alphaOff val="0"/>
              </a:sysClr>
            </a:solidFill>
            <a:latin typeface="Calibri"/>
            <a:ea typeface="+mn-ea"/>
            <a:cs typeface="Arial"/>
          </a:endParaRPr>
        </a:p>
      </dsp:txBody>
      <dsp:txXfrm>
        <a:off x="2499861" y="1527550"/>
        <a:ext cx="40017" cy="40017"/>
      </dsp:txXfrm>
    </dsp:sp>
    <dsp:sp modelId="{53EB112A-531D-4B2C-81C0-56B657AF9C10}">
      <dsp:nvSpPr>
        <dsp:cNvPr id="0" name=""/>
        <dsp:cNvSpPr/>
      </dsp:nvSpPr>
      <dsp:spPr>
        <a:xfrm>
          <a:off x="1947731" y="3108"/>
          <a:ext cx="1144277" cy="114427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1">
            <a:lnSpc>
              <a:spcPct val="90000"/>
            </a:lnSpc>
            <a:spcBef>
              <a:spcPct val="0"/>
            </a:spcBef>
            <a:spcAft>
              <a:spcPct val="35000"/>
            </a:spcAft>
          </a:pPr>
          <a:r>
            <a:rPr lang="ar-EG" sz="1200" b="0" i="0" u="none" strike="noStrike" kern="1200" baseline="0" smtClean="0">
              <a:solidFill>
                <a:sysClr val="window" lastClr="FFFFFF"/>
              </a:solidFill>
              <a:latin typeface="Arial"/>
              <a:ea typeface="+mn-ea"/>
              <a:cs typeface="Arial"/>
            </a:rPr>
            <a:t>اهمية النقل متعدد الوسائط فى التنمبة الاقتصادية</a:t>
          </a:r>
          <a:endParaRPr lang="ar-SA" sz="1200" kern="1200" smtClean="0">
            <a:solidFill>
              <a:sysClr val="window" lastClr="FFFFFF"/>
            </a:solidFill>
            <a:latin typeface="Calibri"/>
            <a:ea typeface="+mn-ea"/>
            <a:cs typeface="Arial"/>
          </a:endParaRPr>
        </a:p>
      </dsp:txBody>
      <dsp:txXfrm>
        <a:off x="2115306" y="170683"/>
        <a:ext cx="809127" cy="809127"/>
      </dsp:txXfrm>
    </dsp:sp>
    <dsp:sp modelId="{4EF6AA29-899B-4CAD-BC70-6C75B0BDC7D4}">
      <dsp:nvSpPr>
        <dsp:cNvPr id="0" name=""/>
        <dsp:cNvSpPr/>
      </dsp:nvSpPr>
      <dsp:spPr>
        <a:xfrm rot="18900000">
          <a:off x="2807225" y="1811907"/>
          <a:ext cx="800346" cy="40869"/>
        </a:xfrm>
        <a:custGeom>
          <a:avLst/>
          <a:gdLst/>
          <a:ahLst/>
          <a:cxnLst/>
          <a:rect l="0" t="0" r="0" b="0"/>
          <a:pathLst>
            <a:path>
              <a:moveTo>
                <a:pt x="0" y="20434"/>
              </a:moveTo>
              <a:lnTo>
                <a:pt x="800386" y="2043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solidFill>
              <a:sysClr val="windowText" lastClr="000000">
                <a:hueOff val="0"/>
                <a:satOff val="0"/>
                <a:lumOff val="0"/>
                <a:alphaOff val="0"/>
              </a:sysClr>
            </a:solidFill>
            <a:latin typeface="Calibri"/>
            <a:ea typeface="+mn-ea"/>
            <a:cs typeface="Arial"/>
          </a:endParaRPr>
        </a:p>
      </dsp:txBody>
      <dsp:txXfrm>
        <a:off x="3187390" y="1812333"/>
        <a:ext cx="40017" cy="40017"/>
      </dsp:txXfrm>
    </dsp:sp>
    <dsp:sp modelId="{67E3EEC8-066E-4AE7-8DDF-67C842930E77}">
      <dsp:nvSpPr>
        <dsp:cNvPr id="0" name=""/>
        <dsp:cNvSpPr/>
      </dsp:nvSpPr>
      <dsp:spPr>
        <a:xfrm>
          <a:off x="3322788" y="572675"/>
          <a:ext cx="1144277" cy="114427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1">
            <a:lnSpc>
              <a:spcPct val="90000"/>
            </a:lnSpc>
            <a:spcBef>
              <a:spcPct val="0"/>
            </a:spcBef>
            <a:spcAft>
              <a:spcPct val="35000"/>
            </a:spcAft>
          </a:pPr>
          <a:r>
            <a:rPr lang="ar-EG" sz="1200" b="0" i="0" u="none" strike="noStrike" kern="1200" baseline="0" smtClean="0">
              <a:solidFill>
                <a:sysClr val="window" lastClr="FFFFFF"/>
              </a:solidFill>
              <a:latin typeface="Arial"/>
              <a:ea typeface="+mn-ea"/>
              <a:cs typeface="Arial"/>
            </a:rPr>
            <a:t>الاطار القانونى للنقل متعدد الوسائط بالدول العربية</a:t>
          </a:r>
          <a:endParaRPr lang="ar-SA" sz="1200" kern="1200" smtClean="0">
            <a:solidFill>
              <a:sysClr val="window" lastClr="FFFFFF"/>
            </a:solidFill>
            <a:latin typeface="Calibri"/>
            <a:ea typeface="+mn-ea"/>
            <a:cs typeface="Arial"/>
          </a:endParaRPr>
        </a:p>
      </dsp:txBody>
      <dsp:txXfrm>
        <a:off x="3490363" y="740250"/>
        <a:ext cx="809127" cy="809127"/>
      </dsp:txXfrm>
    </dsp:sp>
    <dsp:sp modelId="{FBB8323C-014D-4188-9A6F-8C1BA528A93C}">
      <dsp:nvSpPr>
        <dsp:cNvPr id="0" name=""/>
        <dsp:cNvSpPr/>
      </dsp:nvSpPr>
      <dsp:spPr>
        <a:xfrm>
          <a:off x="3092009" y="2499435"/>
          <a:ext cx="800346" cy="40869"/>
        </a:xfrm>
        <a:custGeom>
          <a:avLst/>
          <a:gdLst/>
          <a:ahLst/>
          <a:cxnLst/>
          <a:rect l="0" t="0" r="0" b="0"/>
          <a:pathLst>
            <a:path>
              <a:moveTo>
                <a:pt x="0" y="20434"/>
              </a:moveTo>
              <a:lnTo>
                <a:pt x="800386" y="2043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solidFill>
              <a:sysClr val="windowText" lastClr="000000">
                <a:hueOff val="0"/>
                <a:satOff val="0"/>
                <a:lumOff val="0"/>
                <a:alphaOff val="0"/>
              </a:sysClr>
            </a:solidFill>
            <a:latin typeface="Calibri"/>
            <a:ea typeface="+mn-ea"/>
            <a:cs typeface="Arial"/>
          </a:endParaRPr>
        </a:p>
      </dsp:txBody>
      <dsp:txXfrm>
        <a:off x="3472173" y="2499861"/>
        <a:ext cx="40017" cy="40017"/>
      </dsp:txXfrm>
    </dsp:sp>
    <dsp:sp modelId="{9F55EF29-CAC0-4CAD-89A3-EED1ACD2C3CF}">
      <dsp:nvSpPr>
        <dsp:cNvPr id="0" name=""/>
        <dsp:cNvSpPr/>
      </dsp:nvSpPr>
      <dsp:spPr>
        <a:xfrm>
          <a:off x="3892355" y="1947731"/>
          <a:ext cx="1144277" cy="114427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1">
            <a:lnSpc>
              <a:spcPct val="90000"/>
            </a:lnSpc>
            <a:spcBef>
              <a:spcPct val="0"/>
            </a:spcBef>
            <a:spcAft>
              <a:spcPct val="35000"/>
            </a:spcAft>
          </a:pPr>
          <a:r>
            <a:rPr lang="ar-EG" sz="1200" b="0" i="0" u="none" strike="noStrike" kern="1200" baseline="0" smtClean="0">
              <a:solidFill>
                <a:sysClr val="window" lastClr="FFFFFF"/>
              </a:solidFill>
              <a:latin typeface="Arial"/>
              <a:ea typeface="+mn-ea"/>
              <a:cs typeface="Arial"/>
            </a:rPr>
            <a:t>تكنولوجيا المعلومات وضرورتها للنقل متعدد الوسائط</a:t>
          </a:r>
          <a:endParaRPr lang="ar-SA" sz="1200" kern="1200" smtClean="0">
            <a:solidFill>
              <a:sysClr val="window" lastClr="FFFFFF"/>
            </a:solidFill>
            <a:latin typeface="Calibri"/>
            <a:ea typeface="+mn-ea"/>
            <a:cs typeface="Arial"/>
          </a:endParaRPr>
        </a:p>
      </dsp:txBody>
      <dsp:txXfrm>
        <a:off x="4059930" y="2115306"/>
        <a:ext cx="809127" cy="809127"/>
      </dsp:txXfrm>
    </dsp:sp>
    <dsp:sp modelId="{F5A0BB70-1C37-404C-A6A4-716F9B25333F}">
      <dsp:nvSpPr>
        <dsp:cNvPr id="0" name=""/>
        <dsp:cNvSpPr/>
      </dsp:nvSpPr>
      <dsp:spPr>
        <a:xfrm rot="2700000">
          <a:off x="2807225" y="3186964"/>
          <a:ext cx="800346" cy="40869"/>
        </a:xfrm>
        <a:custGeom>
          <a:avLst/>
          <a:gdLst/>
          <a:ahLst/>
          <a:cxnLst/>
          <a:rect l="0" t="0" r="0" b="0"/>
          <a:pathLst>
            <a:path>
              <a:moveTo>
                <a:pt x="0" y="20434"/>
              </a:moveTo>
              <a:lnTo>
                <a:pt x="800386" y="2043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solidFill>
              <a:sysClr val="windowText" lastClr="000000">
                <a:hueOff val="0"/>
                <a:satOff val="0"/>
                <a:lumOff val="0"/>
                <a:alphaOff val="0"/>
              </a:sysClr>
            </a:solidFill>
            <a:latin typeface="Calibri"/>
            <a:ea typeface="+mn-ea"/>
            <a:cs typeface="Arial"/>
          </a:endParaRPr>
        </a:p>
      </dsp:txBody>
      <dsp:txXfrm>
        <a:off x="3187390" y="3187390"/>
        <a:ext cx="40017" cy="40017"/>
      </dsp:txXfrm>
    </dsp:sp>
    <dsp:sp modelId="{0D926BDB-CBF1-43F0-9F3B-EF4632CFFA12}">
      <dsp:nvSpPr>
        <dsp:cNvPr id="0" name=""/>
        <dsp:cNvSpPr/>
      </dsp:nvSpPr>
      <dsp:spPr>
        <a:xfrm>
          <a:off x="3322788" y="3322788"/>
          <a:ext cx="1144277" cy="114427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1">
            <a:lnSpc>
              <a:spcPct val="90000"/>
            </a:lnSpc>
            <a:spcBef>
              <a:spcPct val="0"/>
            </a:spcBef>
            <a:spcAft>
              <a:spcPct val="35000"/>
            </a:spcAft>
          </a:pPr>
          <a:r>
            <a:rPr lang="ar-EG" sz="1200" b="0" i="0" u="none" strike="noStrike" kern="1200" baseline="0" smtClean="0">
              <a:solidFill>
                <a:sysClr val="window" lastClr="FFFFFF"/>
              </a:solidFill>
              <a:latin typeface="Arial"/>
              <a:ea typeface="+mn-ea"/>
              <a:cs typeface="Arial"/>
            </a:rPr>
            <a:t>التكامل الاقتصادى العربى</a:t>
          </a:r>
          <a:endParaRPr lang="ar-SA" sz="1200" kern="1200" smtClean="0">
            <a:solidFill>
              <a:sysClr val="window" lastClr="FFFFFF"/>
            </a:solidFill>
            <a:latin typeface="Calibri"/>
            <a:ea typeface="+mn-ea"/>
            <a:cs typeface="Arial"/>
          </a:endParaRPr>
        </a:p>
      </dsp:txBody>
      <dsp:txXfrm>
        <a:off x="3490363" y="3490363"/>
        <a:ext cx="809127" cy="809127"/>
      </dsp:txXfrm>
    </dsp:sp>
    <dsp:sp modelId="{850DE6F2-621E-40DC-B3AC-F589459DC7E3}">
      <dsp:nvSpPr>
        <dsp:cNvPr id="0" name=""/>
        <dsp:cNvSpPr/>
      </dsp:nvSpPr>
      <dsp:spPr>
        <a:xfrm rot="5400000">
          <a:off x="2119697" y="3471747"/>
          <a:ext cx="800346" cy="40869"/>
        </a:xfrm>
        <a:custGeom>
          <a:avLst/>
          <a:gdLst/>
          <a:ahLst/>
          <a:cxnLst/>
          <a:rect l="0" t="0" r="0" b="0"/>
          <a:pathLst>
            <a:path>
              <a:moveTo>
                <a:pt x="0" y="20434"/>
              </a:moveTo>
              <a:lnTo>
                <a:pt x="800386" y="2043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solidFill>
              <a:sysClr val="windowText" lastClr="000000">
                <a:hueOff val="0"/>
                <a:satOff val="0"/>
                <a:lumOff val="0"/>
                <a:alphaOff val="0"/>
              </a:sysClr>
            </a:solidFill>
            <a:latin typeface="Calibri"/>
            <a:ea typeface="+mn-ea"/>
            <a:cs typeface="Arial"/>
          </a:endParaRPr>
        </a:p>
      </dsp:txBody>
      <dsp:txXfrm>
        <a:off x="2499861" y="3472173"/>
        <a:ext cx="40017" cy="40017"/>
      </dsp:txXfrm>
    </dsp:sp>
    <dsp:sp modelId="{585FECCA-E632-4672-88B3-EC8CC9A2CDA0}">
      <dsp:nvSpPr>
        <dsp:cNvPr id="0" name=""/>
        <dsp:cNvSpPr/>
      </dsp:nvSpPr>
      <dsp:spPr>
        <a:xfrm>
          <a:off x="1947731" y="3892355"/>
          <a:ext cx="1144277" cy="114427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1">
            <a:lnSpc>
              <a:spcPct val="90000"/>
            </a:lnSpc>
            <a:spcBef>
              <a:spcPct val="0"/>
            </a:spcBef>
            <a:spcAft>
              <a:spcPct val="35000"/>
            </a:spcAft>
          </a:pPr>
          <a:r>
            <a:rPr lang="ar-EG" sz="1200" b="0" i="0" u="none" strike="noStrike" kern="1200" baseline="0" smtClean="0">
              <a:solidFill>
                <a:sysClr val="window" lastClr="FFFFFF"/>
              </a:solidFill>
              <a:latin typeface="Arial"/>
              <a:ea typeface="+mn-ea"/>
              <a:cs typeface="Arial"/>
            </a:rPr>
            <a:t>التجارة البينية بين الدول العربية وأهمية النقل متعدد الوسائط</a:t>
          </a:r>
          <a:endParaRPr lang="ar-SA" sz="1200" kern="1200" smtClean="0">
            <a:solidFill>
              <a:sysClr val="window" lastClr="FFFFFF"/>
            </a:solidFill>
            <a:latin typeface="Calibri"/>
            <a:ea typeface="+mn-ea"/>
            <a:cs typeface="Arial"/>
          </a:endParaRPr>
        </a:p>
      </dsp:txBody>
      <dsp:txXfrm>
        <a:off x="2115306" y="4059930"/>
        <a:ext cx="809127" cy="809127"/>
      </dsp:txXfrm>
    </dsp:sp>
    <dsp:sp modelId="{8471615D-804B-4254-A594-6B187C8634F0}">
      <dsp:nvSpPr>
        <dsp:cNvPr id="0" name=""/>
        <dsp:cNvSpPr/>
      </dsp:nvSpPr>
      <dsp:spPr>
        <a:xfrm rot="8100000">
          <a:off x="1432169" y="3186964"/>
          <a:ext cx="800346" cy="40869"/>
        </a:xfrm>
        <a:custGeom>
          <a:avLst/>
          <a:gdLst/>
          <a:ahLst/>
          <a:cxnLst/>
          <a:rect l="0" t="0" r="0" b="0"/>
          <a:pathLst>
            <a:path>
              <a:moveTo>
                <a:pt x="0" y="20434"/>
              </a:moveTo>
              <a:lnTo>
                <a:pt x="800386" y="2043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solidFill>
              <a:sysClr val="windowText" lastClr="000000">
                <a:hueOff val="0"/>
                <a:satOff val="0"/>
                <a:lumOff val="0"/>
                <a:alphaOff val="0"/>
              </a:sysClr>
            </a:solidFill>
            <a:latin typeface="Calibri"/>
            <a:ea typeface="+mn-ea"/>
            <a:cs typeface="Arial"/>
          </a:endParaRPr>
        </a:p>
      </dsp:txBody>
      <dsp:txXfrm rot="10800000">
        <a:off x="1812333" y="3187390"/>
        <a:ext cx="40017" cy="40017"/>
      </dsp:txXfrm>
    </dsp:sp>
    <dsp:sp modelId="{FC1DC4AF-82C5-419B-8223-E4BCB173CE82}">
      <dsp:nvSpPr>
        <dsp:cNvPr id="0" name=""/>
        <dsp:cNvSpPr/>
      </dsp:nvSpPr>
      <dsp:spPr>
        <a:xfrm>
          <a:off x="572675" y="3322788"/>
          <a:ext cx="1144277" cy="114427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1">
            <a:lnSpc>
              <a:spcPct val="90000"/>
            </a:lnSpc>
            <a:spcBef>
              <a:spcPct val="0"/>
            </a:spcBef>
            <a:spcAft>
              <a:spcPct val="35000"/>
            </a:spcAft>
          </a:pPr>
          <a:r>
            <a:rPr lang="ar-EG" sz="1200" b="0" i="0" u="none" strike="noStrike" kern="1200" baseline="0" smtClean="0">
              <a:solidFill>
                <a:sysClr val="window" lastClr="FFFFFF"/>
              </a:solidFill>
              <a:latin typeface="Arial"/>
              <a:ea typeface="+mn-ea"/>
              <a:cs typeface="Arial"/>
            </a:rPr>
            <a:t>حالة النقل البرى والسككى والجوى والبحرى بالدول العربية</a:t>
          </a:r>
          <a:endParaRPr lang="ar-SA" sz="1200" kern="1200" smtClean="0">
            <a:solidFill>
              <a:sysClr val="window" lastClr="FFFFFF"/>
            </a:solidFill>
            <a:latin typeface="Calibri"/>
            <a:ea typeface="+mn-ea"/>
            <a:cs typeface="Arial"/>
          </a:endParaRPr>
        </a:p>
      </dsp:txBody>
      <dsp:txXfrm>
        <a:off x="740250" y="3490363"/>
        <a:ext cx="809127" cy="809127"/>
      </dsp:txXfrm>
    </dsp:sp>
    <dsp:sp modelId="{5E4D39E5-D1C5-4FEC-A948-621F0E24DB92}">
      <dsp:nvSpPr>
        <dsp:cNvPr id="0" name=""/>
        <dsp:cNvSpPr/>
      </dsp:nvSpPr>
      <dsp:spPr>
        <a:xfrm rot="10800000">
          <a:off x="1147385" y="2499435"/>
          <a:ext cx="800346" cy="40869"/>
        </a:xfrm>
        <a:custGeom>
          <a:avLst/>
          <a:gdLst/>
          <a:ahLst/>
          <a:cxnLst/>
          <a:rect l="0" t="0" r="0" b="0"/>
          <a:pathLst>
            <a:path>
              <a:moveTo>
                <a:pt x="0" y="20434"/>
              </a:moveTo>
              <a:lnTo>
                <a:pt x="800386" y="2043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solidFill>
              <a:sysClr val="windowText" lastClr="000000">
                <a:hueOff val="0"/>
                <a:satOff val="0"/>
                <a:lumOff val="0"/>
                <a:alphaOff val="0"/>
              </a:sysClr>
            </a:solidFill>
            <a:latin typeface="Calibri"/>
            <a:ea typeface="+mn-ea"/>
            <a:cs typeface="Arial"/>
          </a:endParaRPr>
        </a:p>
      </dsp:txBody>
      <dsp:txXfrm rot="10800000">
        <a:off x="1527550" y="2499861"/>
        <a:ext cx="40017" cy="40017"/>
      </dsp:txXfrm>
    </dsp:sp>
    <dsp:sp modelId="{7862F2A2-8FD9-476F-A468-D0A083D20FC9}">
      <dsp:nvSpPr>
        <dsp:cNvPr id="0" name=""/>
        <dsp:cNvSpPr/>
      </dsp:nvSpPr>
      <dsp:spPr>
        <a:xfrm>
          <a:off x="3108" y="1947731"/>
          <a:ext cx="1144277" cy="114427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1">
            <a:lnSpc>
              <a:spcPct val="90000"/>
            </a:lnSpc>
            <a:spcBef>
              <a:spcPct val="0"/>
            </a:spcBef>
            <a:spcAft>
              <a:spcPct val="35000"/>
            </a:spcAft>
          </a:pPr>
          <a:r>
            <a:rPr lang="ar-EG" sz="1200" b="0" i="0" u="none" strike="noStrike" kern="1200" baseline="0" smtClean="0">
              <a:solidFill>
                <a:sysClr val="window" lastClr="FFFFFF"/>
              </a:solidFill>
              <a:latin typeface="Arial"/>
              <a:ea typeface="+mn-ea"/>
              <a:cs typeface="Arial"/>
            </a:rPr>
            <a:t>تطوير اللوجستيات وسلاسل الامداد</a:t>
          </a:r>
          <a:endParaRPr lang="ar-SA" sz="1200" kern="1200" smtClean="0">
            <a:solidFill>
              <a:sysClr val="window" lastClr="FFFFFF"/>
            </a:solidFill>
            <a:latin typeface="Calibri"/>
            <a:ea typeface="+mn-ea"/>
            <a:cs typeface="Arial"/>
          </a:endParaRPr>
        </a:p>
      </dsp:txBody>
      <dsp:txXfrm>
        <a:off x="170683" y="2115306"/>
        <a:ext cx="809127" cy="809127"/>
      </dsp:txXfrm>
    </dsp:sp>
    <dsp:sp modelId="{4EE2B964-D282-4C27-ADE7-AAA20AEE8FA0}">
      <dsp:nvSpPr>
        <dsp:cNvPr id="0" name=""/>
        <dsp:cNvSpPr/>
      </dsp:nvSpPr>
      <dsp:spPr>
        <a:xfrm rot="13500000">
          <a:off x="1432169" y="1811907"/>
          <a:ext cx="800346" cy="40869"/>
        </a:xfrm>
        <a:custGeom>
          <a:avLst/>
          <a:gdLst/>
          <a:ahLst/>
          <a:cxnLst/>
          <a:rect l="0" t="0" r="0" b="0"/>
          <a:pathLst>
            <a:path>
              <a:moveTo>
                <a:pt x="0" y="20434"/>
              </a:moveTo>
              <a:lnTo>
                <a:pt x="800386" y="2043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solidFill>
              <a:sysClr val="windowText" lastClr="000000">
                <a:hueOff val="0"/>
                <a:satOff val="0"/>
                <a:lumOff val="0"/>
                <a:alphaOff val="0"/>
              </a:sysClr>
            </a:solidFill>
            <a:latin typeface="Calibri"/>
            <a:ea typeface="+mn-ea"/>
            <a:cs typeface="Arial"/>
          </a:endParaRPr>
        </a:p>
      </dsp:txBody>
      <dsp:txXfrm rot="10800000">
        <a:off x="1812333" y="1812333"/>
        <a:ext cx="40017" cy="40017"/>
      </dsp:txXfrm>
    </dsp:sp>
    <dsp:sp modelId="{C6A69DDE-87A6-4DFF-9801-528FDCC5B702}">
      <dsp:nvSpPr>
        <dsp:cNvPr id="0" name=""/>
        <dsp:cNvSpPr/>
      </dsp:nvSpPr>
      <dsp:spPr>
        <a:xfrm>
          <a:off x="572675" y="572675"/>
          <a:ext cx="1144277" cy="114427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1">
            <a:lnSpc>
              <a:spcPct val="90000"/>
            </a:lnSpc>
            <a:spcBef>
              <a:spcPct val="0"/>
            </a:spcBef>
            <a:spcAft>
              <a:spcPct val="35000"/>
            </a:spcAft>
          </a:pPr>
          <a:r>
            <a:rPr lang="ar-EG" sz="1200" b="0" i="0" u="none" strike="noStrike" kern="1200" baseline="0" smtClean="0">
              <a:solidFill>
                <a:sysClr val="window" lastClr="FFFFFF"/>
              </a:solidFill>
              <a:latin typeface="Arial"/>
              <a:ea typeface="+mn-ea"/>
              <a:cs typeface="Arial"/>
            </a:rPr>
            <a:t>التدريب والتأهيل</a:t>
          </a:r>
          <a:endParaRPr lang="ar-SA" sz="1200" kern="1200" smtClean="0">
            <a:solidFill>
              <a:sysClr val="window" lastClr="FFFFFF"/>
            </a:solidFill>
            <a:latin typeface="Calibri"/>
            <a:ea typeface="+mn-ea"/>
            <a:cs typeface="Arial"/>
          </a:endParaRPr>
        </a:p>
      </dsp:txBody>
      <dsp:txXfrm>
        <a:off x="740250" y="740250"/>
        <a:ext cx="809127" cy="809127"/>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TotalTime>
  <Pages>1</Pages>
  <Words>80107</Words>
  <Characters>456610</Characters>
  <Application>Microsoft Office Word</Application>
  <DocSecurity>0</DocSecurity>
  <Lines>3805</Lines>
  <Paragraphs>1071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535646</CharactersWithSpaces>
  <SharedDoc>false</SharedDoc>
  <HLinks>
    <vt:vector size="312" baseType="variant">
      <vt:variant>
        <vt:i4>5373973</vt:i4>
      </vt:variant>
      <vt:variant>
        <vt:i4>144</vt:i4>
      </vt:variant>
      <vt:variant>
        <vt:i4>0</vt:i4>
      </vt:variant>
      <vt:variant>
        <vt:i4>5</vt:i4>
      </vt:variant>
      <vt:variant>
        <vt:lpwstr>http://www.saudirailways.org/portal/page/portal/PRTSAR/root_ar/HomeAR/04_ExpansionProjects/07ProjectsUnderStudy</vt:lpwstr>
      </vt:variant>
      <vt:variant>
        <vt:lpwstr/>
      </vt:variant>
      <vt:variant>
        <vt:i4>4063271</vt:i4>
      </vt:variant>
      <vt:variant>
        <vt:i4>141</vt:i4>
      </vt:variant>
      <vt:variant>
        <vt:i4>0</vt:i4>
      </vt:variant>
      <vt:variant>
        <vt:i4>5</vt:i4>
      </vt:variant>
      <vt:variant>
        <vt:lpwstr>http://www.nuqudy.com/</vt:lpwstr>
      </vt:variant>
      <vt:variant>
        <vt:lpwstr/>
      </vt:variant>
      <vt:variant>
        <vt:i4>4653145</vt:i4>
      </vt:variant>
      <vt:variant>
        <vt:i4>138</vt:i4>
      </vt:variant>
      <vt:variant>
        <vt:i4>0</vt:i4>
      </vt:variant>
      <vt:variant>
        <vt:i4>5</vt:i4>
      </vt:variant>
      <vt:variant>
        <vt:lpwstr>http://www.mot.gov.sy/index.php?d=177&amp;id=1336</vt:lpwstr>
      </vt:variant>
      <vt:variant>
        <vt:lpwstr/>
      </vt:variant>
      <vt:variant>
        <vt:i4>7864413</vt:i4>
      </vt:variant>
      <vt:variant>
        <vt:i4>135</vt:i4>
      </vt:variant>
      <vt:variant>
        <vt:i4>0</vt:i4>
      </vt:variant>
      <vt:variant>
        <vt:i4>5</vt:i4>
      </vt:variant>
      <vt:variant>
        <vt:lpwstr>http://www.mot.gov.jo/ar/RoadFreightTransportSectorProject</vt:lpwstr>
      </vt:variant>
      <vt:variant>
        <vt:lpwstr>1</vt:lpwstr>
      </vt:variant>
      <vt:variant>
        <vt:i4>5701645</vt:i4>
      </vt:variant>
      <vt:variant>
        <vt:i4>132</vt:i4>
      </vt:variant>
      <vt:variant>
        <vt:i4>0</vt:i4>
      </vt:variant>
      <vt:variant>
        <vt:i4>5</vt:i4>
      </vt:variant>
      <vt:variant>
        <vt:lpwstr>http://www.maher4ec.com/</vt:lpwstr>
      </vt:variant>
      <vt:variant>
        <vt:lpwstr/>
      </vt:variant>
      <vt:variant>
        <vt:i4>7602212</vt:i4>
      </vt:variant>
      <vt:variant>
        <vt:i4>129</vt:i4>
      </vt:variant>
      <vt:variant>
        <vt:i4>0</vt:i4>
      </vt:variant>
      <vt:variant>
        <vt:i4>5</vt:i4>
      </vt:variant>
      <vt:variant>
        <vt:lpwstr>http://www.internetworldstats.com/stats.htm</vt:lpwstr>
      </vt:variant>
      <vt:variant>
        <vt:lpwstr/>
      </vt:variant>
      <vt:variant>
        <vt:i4>1376346</vt:i4>
      </vt:variant>
      <vt:variant>
        <vt:i4>126</vt:i4>
      </vt:variant>
      <vt:variant>
        <vt:i4>0</vt:i4>
      </vt:variant>
      <vt:variant>
        <vt:i4>5</vt:i4>
      </vt:variant>
      <vt:variant>
        <vt:lpwstr>http://www.hattpost.com/?p=19618</vt:lpwstr>
      </vt:variant>
      <vt:variant>
        <vt:lpwstr/>
      </vt:variant>
      <vt:variant>
        <vt:i4>6881342</vt:i4>
      </vt:variant>
      <vt:variant>
        <vt:i4>123</vt:i4>
      </vt:variant>
      <vt:variant>
        <vt:i4>0</vt:i4>
      </vt:variant>
      <vt:variant>
        <vt:i4>5</vt:i4>
      </vt:variant>
      <vt:variant>
        <vt:lpwstr>http://www.government.ae/web/guest/eservice-topic-details?categoryId=89</vt:lpwstr>
      </vt:variant>
      <vt:variant>
        <vt:lpwstr/>
      </vt:variant>
      <vt:variant>
        <vt:i4>15859928</vt:i4>
      </vt:variant>
      <vt:variant>
        <vt:i4>120</vt:i4>
      </vt:variant>
      <vt:variant>
        <vt:i4>0</vt:i4>
      </vt:variant>
      <vt:variant>
        <vt:i4>5</vt:i4>
      </vt:variant>
      <vt:variant>
        <vt:lpwstr>http://www.equipementransport.gov.ma/MET_New/Ar/MenuHautPrincipal/Programmesetprojets/Rocade+Méditerranéenne+Arabe.htm</vt:lpwstr>
      </vt:variant>
      <vt:variant>
        <vt:lpwstr/>
      </vt:variant>
      <vt:variant>
        <vt:i4>6160404</vt:i4>
      </vt:variant>
      <vt:variant>
        <vt:i4>117</vt:i4>
      </vt:variant>
      <vt:variant>
        <vt:i4>0</vt:i4>
      </vt:variant>
      <vt:variant>
        <vt:i4>5</vt:i4>
      </vt:variant>
      <vt:variant>
        <vt:lpwstr>http://www.dubaimaritimecity.com/</vt:lpwstr>
      </vt:variant>
      <vt:variant>
        <vt:lpwstr/>
      </vt:variant>
      <vt:variant>
        <vt:i4>3801210</vt:i4>
      </vt:variant>
      <vt:variant>
        <vt:i4>114</vt:i4>
      </vt:variant>
      <vt:variant>
        <vt:i4>0</vt:i4>
      </vt:variant>
      <vt:variant>
        <vt:i4>5</vt:i4>
      </vt:variant>
      <vt:variant>
        <vt:lpwstr>http://www.cdr.gov.lb/arabic/select_projects_sector_D_action.asp</vt:lpwstr>
      </vt:variant>
      <vt:variant>
        <vt:lpwstr/>
      </vt:variant>
      <vt:variant>
        <vt:i4>2162740</vt:i4>
      </vt:variant>
      <vt:variant>
        <vt:i4>111</vt:i4>
      </vt:variant>
      <vt:variant>
        <vt:i4>0</vt:i4>
      </vt:variant>
      <vt:variant>
        <vt:i4>5</vt:i4>
      </vt:variant>
      <vt:variant>
        <vt:lpwstr>http://www.arabfund.org/Data/site1/pdf/Arabic/2011.pdf</vt:lpwstr>
      </vt:variant>
      <vt:variant>
        <vt:lpwstr/>
      </vt:variant>
      <vt:variant>
        <vt:i4>1769543</vt:i4>
      </vt:variant>
      <vt:variant>
        <vt:i4>108</vt:i4>
      </vt:variant>
      <vt:variant>
        <vt:i4>0</vt:i4>
      </vt:variant>
      <vt:variant>
        <vt:i4>5</vt:i4>
      </vt:variant>
      <vt:variant>
        <vt:lpwstr>javascript:document.form1[1].value=%22NO%22;document.form1.submit();</vt:lpwstr>
      </vt:variant>
      <vt:variant>
        <vt:lpwstr/>
      </vt:variant>
      <vt:variant>
        <vt:i4>7733356</vt:i4>
      </vt:variant>
      <vt:variant>
        <vt:i4>105</vt:i4>
      </vt:variant>
      <vt:variant>
        <vt:i4>0</vt:i4>
      </vt:variant>
      <vt:variant>
        <vt:i4>5</vt:i4>
      </vt:variant>
      <vt:variant>
        <vt:lpwstr>http://data.albankaldawli.org/indicator/IS.RRS.TOTL.KM</vt:lpwstr>
      </vt:variant>
      <vt:variant>
        <vt:lpwstr/>
      </vt:variant>
      <vt:variant>
        <vt:i4>5308492</vt:i4>
      </vt:variant>
      <vt:variant>
        <vt:i4>102</vt:i4>
      </vt:variant>
      <vt:variant>
        <vt:i4>0</vt:i4>
      </vt:variant>
      <vt:variant>
        <vt:i4>5</vt:i4>
      </vt:variant>
      <vt:variant>
        <vt:lpwstr>http://info.worldbank.org/etools/tradesurvey/mode1a.asp?countryID=68</vt:lpwstr>
      </vt:variant>
      <vt:variant>
        <vt:lpwstr/>
      </vt:variant>
      <vt:variant>
        <vt:i4>6094914</vt:i4>
      </vt:variant>
      <vt:variant>
        <vt:i4>99</vt:i4>
      </vt:variant>
      <vt:variant>
        <vt:i4>0</vt:i4>
      </vt:variant>
      <vt:variant>
        <vt:i4>5</vt:i4>
      </vt:variant>
      <vt:variant>
        <vt:lpwstr>http://info.worldbank.org/etools/tradesurvey/mode1a.asp?countryID=84</vt:lpwstr>
      </vt:variant>
      <vt:variant>
        <vt:lpwstr/>
      </vt:variant>
      <vt:variant>
        <vt:i4>5963851</vt:i4>
      </vt:variant>
      <vt:variant>
        <vt:i4>96</vt:i4>
      </vt:variant>
      <vt:variant>
        <vt:i4>0</vt:i4>
      </vt:variant>
      <vt:variant>
        <vt:i4>5</vt:i4>
      </vt:variant>
      <vt:variant>
        <vt:lpwstr>http://info.worldbank.org/etools/tradesurvey/mode1a.asp?countryID=121</vt:lpwstr>
      </vt:variant>
      <vt:variant>
        <vt:lpwstr/>
      </vt:variant>
      <vt:variant>
        <vt:i4>5767243</vt:i4>
      </vt:variant>
      <vt:variant>
        <vt:i4>93</vt:i4>
      </vt:variant>
      <vt:variant>
        <vt:i4>0</vt:i4>
      </vt:variant>
      <vt:variant>
        <vt:i4>5</vt:i4>
      </vt:variant>
      <vt:variant>
        <vt:lpwstr>http://info.worldbank.org/etools/tradesurvey/mode1a.asp?countryID=11</vt:lpwstr>
      </vt:variant>
      <vt:variant>
        <vt:lpwstr/>
      </vt:variant>
      <vt:variant>
        <vt:i4>5963854</vt:i4>
      </vt:variant>
      <vt:variant>
        <vt:i4>90</vt:i4>
      </vt:variant>
      <vt:variant>
        <vt:i4>0</vt:i4>
      </vt:variant>
      <vt:variant>
        <vt:i4>5</vt:i4>
      </vt:variant>
      <vt:variant>
        <vt:lpwstr>http://info.worldbank.org/etools/tradesurvey/mode1a.asp?countryID=42</vt:lpwstr>
      </vt:variant>
      <vt:variant>
        <vt:lpwstr/>
      </vt:variant>
      <vt:variant>
        <vt:i4>5308493</vt:i4>
      </vt:variant>
      <vt:variant>
        <vt:i4>87</vt:i4>
      </vt:variant>
      <vt:variant>
        <vt:i4>0</vt:i4>
      </vt:variant>
      <vt:variant>
        <vt:i4>5</vt:i4>
      </vt:variant>
      <vt:variant>
        <vt:lpwstr>http://info.worldbank.org/etools/tradesurvey/mode1a.asp?countryID=78</vt:lpwstr>
      </vt:variant>
      <vt:variant>
        <vt:lpwstr/>
      </vt:variant>
      <vt:variant>
        <vt:i4>6881402</vt:i4>
      </vt:variant>
      <vt:variant>
        <vt:i4>84</vt:i4>
      </vt:variant>
      <vt:variant>
        <vt:i4>0</vt:i4>
      </vt:variant>
      <vt:variant>
        <vt:i4>5</vt:i4>
      </vt:variant>
      <vt:variant>
        <vt:lpwstr>http://info.worldbank.org/etools/tradesurvey/mode1a.asp?countryID=3</vt:lpwstr>
      </vt:variant>
      <vt:variant>
        <vt:lpwstr/>
      </vt:variant>
      <vt:variant>
        <vt:i4>6029387</vt:i4>
      </vt:variant>
      <vt:variant>
        <vt:i4>81</vt:i4>
      </vt:variant>
      <vt:variant>
        <vt:i4>0</vt:i4>
      </vt:variant>
      <vt:variant>
        <vt:i4>5</vt:i4>
      </vt:variant>
      <vt:variant>
        <vt:lpwstr>http://info.worldbank.org/etools/tradesurvey/mode1a.asp?countryID=154</vt:lpwstr>
      </vt:variant>
      <vt:variant>
        <vt:lpwstr/>
      </vt:variant>
      <vt:variant>
        <vt:i4>5242953</vt:i4>
      </vt:variant>
      <vt:variant>
        <vt:i4>78</vt:i4>
      </vt:variant>
      <vt:variant>
        <vt:i4>0</vt:i4>
      </vt:variant>
      <vt:variant>
        <vt:i4>5</vt:i4>
      </vt:variant>
      <vt:variant>
        <vt:lpwstr>http://info.worldbank.org/etools/tradesurvey/mode1a.asp?countryID=39</vt:lpwstr>
      </vt:variant>
      <vt:variant>
        <vt:lpwstr/>
      </vt:variant>
      <vt:variant>
        <vt:i4>5898315</vt:i4>
      </vt:variant>
      <vt:variant>
        <vt:i4>75</vt:i4>
      </vt:variant>
      <vt:variant>
        <vt:i4>0</vt:i4>
      </vt:variant>
      <vt:variant>
        <vt:i4>5</vt:i4>
      </vt:variant>
      <vt:variant>
        <vt:lpwstr>http://info.worldbank.org/etools/tradesurvey/mode1a.asp?countryID=136</vt:lpwstr>
      </vt:variant>
      <vt:variant>
        <vt:lpwstr/>
      </vt:variant>
      <vt:variant>
        <vt:i4>5963842</vt:i4>
      </vt:variant>
      <vt:variant>
        <vt:i4>72</vt:i4>
      </vt:variant>
      <vt:variant>
        <vt:i4>0</vt:i4>
      </vt:variant>
      <vt:variant>
        <vt:i4>5</vt:i4>
      </vt:variant>
      <vt:variant>
        <vt:lpwstr>http://info.worldbank.org/etools/tradesurvey/mode1a.asp?countryID=82</vt:lpwstr>
      </vt:variant>
      <vt:variant>
        <vt:lpwstr/>
      </vt:variant>
      <vt:variant>
        <vt:i4>2818163</vt:i4>
      </vt:variant>
      <vt:variant>
        <vt:i4>69</vt:i4>
      </vt:variant>
      <vt:variant>
        <vt:i4>0</vt:i4>
      </vt:variant>
      <vt:variant>
        <vt:i4>5</vt:i4>
      </vt:variant>
      <vt:variant>
        <vt:lpwstr>http://www.internetworldstats.com/africa.htm</vt:lpwstr>
      </vt:variant>
      <vt:variant>
        <vt:lpwstr>tn</vt:lpwstr>
      </vt:variant>
      <vt:variant>
        <vt:i4>2162804</vt:i4>
      </vt:variant>
      <vt:variant>
        <vt:i4>66</vt:i4>
      </vt:variant>
      <vt:variant>
        <vt:i4>0</vt:i4>
      </vt:variant>
      <vt:variant>
        <vt:i4>5</vt:i4>
      </vt:variant>
      <vt:variant>
        <vt:lpwstr>http://www.internetworldstats.com/africa.htm</vt:lpwstr>
      </vt:variant>
      <vt:variant>
        <vt:lpwstr>sd</vt:lpwstr>
      </vt:variant>
      <vt:variant>
        <vt:i4>2359402</vt:i4>
      </vt:variant>
      <vt:variant>
        <vt:i4>63</vt:i4>
      </vt:variant>
      <vt:variant>
        <vt:i4>0</vt:i4>
      </vt:variant>
      <vt:variant>
        <vt:i4>5</vt:i4>
      </vt:variant>
      <vt:variant>
        <vt:lpwstr>http://www.internetworldstats.com/africa.htm</vt:lpwstr>
      </vt:variant>
      <vt:variant>
        <vt:lpwstr>ma</vt:lpwstr>
      </vt:variant>
      <vt:variant>
        <vt:i4>3604586</vt:i4>
      </vt:variant>
      <vt:variant>
        <vt:i4>60</vt:i4>
      </vt:variant>
      <vt:variant>
        <vt:i4>0</vt:i4>
      </vt:variant>
      <vt:variant>
        <vt:i4>5</vt:i4>
      </vt:variant>
      <vt:variant>
        <vt:lpwstr>http://www.internetworldstats.com/africa.htm</vt:lpwstr>
      </vt:variant>
      <vt:variant>
        <vt:lpwstr>mr</vt:lpwstr>
      </vt:variant>
      <vt:variant>
        <vt:i4>3932267</vt:i4>
      </vt:variant>
      <vt:variant>
        <vt:i4>57</vt:i4>
      </vt:variant>
      <vt:variant>
        <vt:i4>0</vt:i4>
      </vt:variant>
      <vt:variant>
        <vt:i4>5</vt:i4>
      </vt:variant>
      <vt:variant>
        <vt:lpwstr>http://www.internetworldstats.com/africa.htm</vt:lpwstr>
      </vt:variant>
      <vt:variant>
        <vt:lpwstr>ly</vt:lpwstr>
      </vt:variant>
      <vt:variant>
        <vt:i4>2228322</vt:i4>
      </vt:variant>
      <vt:variant>
        <vt:i4>54</vt:i4>
      </vt:variant>
      <vt:variant>
        <vt:i4>0</vt:i4>
      </vt:variant>
      <vt:variant>
        <vt:i4>5</vt:i4>
      </vt:variant>
      <vt:variant>
        <vt:lpwstr>http://www.internetworldstats.com/africa.htm</vt:lpwstr>
      </vt:variant>
      <vt:variant>
        <vt:lpwstr>eg</vt:lpwstr>
      </vt:variant>
      <vt:variant>
        <vt:i4>3080291</vt:i4>
      </vt:variant>
      <vt:variant>
        <vt:i4>51</vt:i4>
      </vt:variant>
      <vt:variant>
        <vt:i4>0</vt:i4>
      </vt:variant>
      <vt:variant>
        <vt:i4>5</vt:i4>
      </vt:variant>
      <vt:variant>
        <vt:lpwstr>http://www.internetworldstats.com/africa.htm</vt:lpwstr>
      </vt:variant>
      <vt:variant>
        <vt:lpwstr>dj</vt:lpwstr>
      </vt:variant>
      <vt:variant>
        <vt:i4>4128867</vt:i4>
      </vt:variant>
      <vt:variant>
        <vt:i4>48</vt:i4>
      </vt:variant>
      <vt:variant>
        <vt:i4>0</vt:i4>
      </vt:variant>
      <vt:variant>
        <vt:i4>5</vt:i4>
      </vt:variant>
      <vt:variant>
        <vt:lpwstr>http://www.internetworldstats.com/africa.htm</vt:lpwstr>
      </vt:variant>
      <vt:variant>
        <vt:lpwstr>dz</vt:lpwstr>
      </vt:variant>
      <vt:variant>
        <vt:i4>3145845</vt:i4>
      </vt:variant>
      <vt:variant>
        <vt:i4>45</vt:i4>
      </vt:variant>
      <vt:variant>
        <vt:i4>0</vt:i4>
      </vt:variant>
      <vt:variant>
        <vt:i4>5</vt:i4>
      </vt:variant>
      <vt:variant>
        <vt:lpwstr>http://www.internetworldstats.com/middle.htm</vt:lpwstr>
      </vt:variant>
      <vt:variant>
        <vt:lpwstr>gs</vt:lpwstr>
      </vt:variant>
      <vt:variant>
        <vt:i4>2490475</vt:i4>
      </vt:variant>
      <vt:variant>
        <vt:i4>42</vt:i4>
      </vt:variant>
      <vt:variant>
        <vt:i4>0</vt:i4>
      </vt:variant>
      <vt:variant>
        <vt:i4>5</vt:i4>
      </vt:variant>
      <vt:variant>
        <vt:lpwstr>http://www.internetworldstats.com/middle.htm</vt:lpwstr>
      </vt:variant>
      <vt:variant>
        <vt:lpwstr>ye</vt:lpwstr>
      </vt:variant>
      <vt:variant>
        <vt:i4>2490483</vt:i4>
      </vt:variant>
      <vt:variant>
        <vt:i4>39</vt:i4>
      </vt:variant>
      <vt:variant>
        <vt:i4>0</vt:i4>
      </vt:variant>
      <vt:variant>
        <vt:i4>5</vt:i4>
      </vt:variant>
      <vt:variant>
        <vt:lpwstr>http://www.internetworldstats.com/middle.htm</vt:lpwstr>
      </vt:variant>
      <vt:variant>
        <vt:lpwstr>ae</vt:lpwstr>
      </vt:variant>
      <vt:variant>
        <vt:i4>3801185</vt:i4>
      </vt:variant>
      <vt:variant>
        <vt:i4>36</vt:i4>
      </vt:variant>
      <vt:variant>
        <vt:i4>0</vt:i4>
      </vt:variant>
      <vt:variant>
        <vt:i4>5</vt:i4>
      </vt:variant>
      <vt:variant>
        <vt:lpwstr>http://www.internetworldstats.com/middle.htm</vt:lpwstr>
      </vt:variant>
      <vt:variant>
        <vt:lpwstr>sy</vt:lpwstr>
      </vt:variant>
      <vt:variant>
        <vt:i4>2228321</vt:i4>
      </vt:variant>
      <vt:variant>
        <vt:i4>33</vt:i4>
      </vt:variant>
      <vt:variant>
        <vt:i4>0</vt:i4>
      </vt:variant>
      <vt:variant>
        <vt:i4>5</vt:i4>
      </vt:variant>
      <vt:variant>
        <vt:lpwstr>http://www.internetworldstats.com/middle.htm</vt:lpwstr>
      </vt:variant>
      <vt:variant>
        <vt:lpwstr>sa</vt:lpwstr>
      </vt:variant>
      <vt:variant>
        <vt:i4>2228323</vt:i4>
      </vt:variant>
      <vt:variant>
        <vt:i4>30</vt:i4>
      </vt:variant>
      <vt:variant>
        <vt:i4>0</vt:i4>
      </vt:variant>
      <vt:variant>
        <vt:i4>5</vt:i4>
      </vt:variant>
      <vt:variant>
        <vt:lpwstr>http://www.internetworldstats.com/middle.htm</vt:lpwstr>
      </vt:variant>
      <vt:variant>
        <vt:lpwstr>qa</vt:lpwstr>
      </vt:variant>
      <vt:variant>
        <vt:i4>3145826</vt:i4>
      </vt:variant>
      <vt:variant>
        <vt:i4>27</vt:i4>
      </vt:variant>
      <vt:variant>
        <vt:i4>0</vt:i4>
      </vt:variant>
      <vt:variant>
        <vt:i4>5</vt:i4>
      </vt:variant>
      <vt:variant>
        <vt:lpwstr>http://www.internetworldstats.com/middle.htm</vt:lpwstr>
      </vt:variant>
      <vt:variant>
        <vt:lpwstr>ps</vt:lpwstr>
      </vt:variant>
      <vt:variant>
        <vt:i4>3014781</vt:i4>
      </vt:variant>
      <vt:variant>
        <vt:i4>24</vt:i4>
      </vt:variant>
      <vt:variant>
        <vt:i4>0</vt:i4>
      </vt:variant>
      <vt:variant>
        <vt:i4>5</vt:i4>
      </vt:variant>
      <vt:variant>
        <vt:lpwstr>http://www.internetworldstats.com/middle.htm</vt:lpwstr>
      </vt:variant>
      <vt:variant>
        <vt:lpwstr>om</vt:lpwstr>
      </vt:variant>
      <vt:variant>
        <vt:i4>2162814</vt:i4>
      </vt:variant>
      <vt:variant>
        <vt:i4>21</vt:i4>
      </vt:variant>
      <vt:variant>
        <vt:i4>0</vt:i4>
      </vt:variant>
      <vt:variant>
        <vt:i4>5</vt:i4>
      </vt:variant>
      <vt:variant>
        <vt:lpwstr>http://www.internetworldstats.com/middle.htm</vt:lpwstr>
      </vt:variant>
      <vt:variant>
        <vt:lpwstr>lb</vt:lpwstr>
      </vt:variant>
      <vt:variant>
        <vt:i4>3407993</vt:i4>
      </vt:variant>
      <vt:variant>
        <vt:i4>18</vt:i4>
      </vt:variant>
      <vt:variant>
        <vt:i4>0</vt:i4>
      </vt:variant>
      <vt:variant>
        <vt:i4>5</vt:i4>
      </vt:variant>
      <vt:variant>
        <vt:lpwstr>http://www.internetworldstats.com/middle.htm</vt:lpwstr>
      </vt:variant>
      <vt:variant>
        <vt:lpwstr>kw</vt:lpwstr>
      </vt:variant>
      <vt:variant>
        <vt:i4>2883704</vt:i4>
      </vt:variant>
      <vt:variant>
        <vt:i4>15</vt:i4>
      </vt:variant>
      <vt:variant>
        <vt:i4>0</vt:i4>
      </vt:variant>
      <vt:variant>
        <vt:i4>5</vt:i4>
      </vt:variant>
      <vt:variant>
        <vt:lpwstr>http://www.internetworldstats.com/middle.htm</vt:lpwstr>
      </vt:variant>
      <vt:variant>
        <vt:lpwstr>jo</vt:lpwstr>
      </vt:variant>
      <vt:variant>
        <vt:i4>3276923</vt:i4>
      </vt:variant>
      <vt:variant>
        <vt:i4>12</vt:i4>
      </vt:variant>
      <vt:variant>
        <vt:i4>0</vt:i4>
      </vt:variant>
      <vt:variant>
        <vt:i4>5</vt:i4>
      </vt:variant>
      <vt:variant>
        <vt:lpwstr>http://www.internetworldstats.com/middle.htm</vt:lpwstr>
      </vt:variant>
      <vt:variant>
        <vt:lpwstr>iq</vt:lpwstr>
      </vt:variant>
      <vt:variant>
        <vt:i4>2818160</vt:i4>
      </vt:variant>
      <vt:variant>
        <vt:i4>9</vt:i4>
      </vt:variant>
      <vt:variant>
        <vt:i4>0</vt:i4>
      </vt:variant>
      <vt:variant>
        <vt:i4>5</vt:i4>
      </vt:variant>
      <vt:variant>
        <vt:lpwstr>http://www.internetworldstats.com/middle.htm</vt:lpwstr>
      </vt:variant>
      <vt:variant>
        <vt:lpwstr>bh</vt:lpwstr>
      </vt:variant>
      <vt:variant>
        <vt:i4>4390930</vt:i4>
      </vt:variant>
      <vt:variant>
        <vt:i4>6</vt:i4>
      </vt:variant>
      <vt:variant>
        <vt:i4>0</vt:i4>
      </vt:variant>
      <vt:variant>
        <vt:i4>5</vt:i4>
      </vt:variant>
      <vt:variant>
        <vt:lpwstr>http://www.internetworldstats.com/middle.htm</vt:lpwstr>
      </vt:variant>
      <vt:variant>
        <vt:lpwstr/>
      </vt:variant>
      <vt:variant>
        <vt:i4>1441865</vt:i4>
      </vt:variant>
      <vt:variant>
        <vt:i4>3</vt:i4>
      </vt:variant>
      <vt:variant>
        <vt:i4>0</vt:i4>
      </vt:variant>
      <vt:variant>
        <vt:i4>5</vt:i4>
      </vt:variant>
      <vt:variant>
        <vt:lpwstr>http://www.equipementransport.gov.m/</vt:lpwstr>
      </vt:variant>
      <vt:variant>
        <vt:lpwstr/>
      </vt:variant>
      <vt:variant>
        <vt:i4>6357041</vt:i4>
      </vt:variant>
      <vt:variant>
        <vt:i4>0</vt:i4>
      </vt:variant>
      <vt:variant>
        <vt:i4>0</vt:i4>
      </vt:variant>
      <vt:variant>
        <vt:i4>5</vt:i4>
      </vt:variant>
      <vt:variant>
        <vt:lpwstr>http://www.etihadrail.ae/railway-route</vt:lpwstr>
      </vt:variant>
      <vt:variant>
        <vt:lpwstr/>
      </vt:variant>
      <vt:variant>
        <vt:i4>7733356</vt:i4>
      </vt:variant>
      <vt:variant>
        <vt:i4>6</vt:i4>
      </vt:variant>
      <vt:variant>
        <vt:i4>0</vt:i4>
      </vt:variant>
      <vt:variant>
        <vt:i4>5</vt:i4>
      </vt:variant>
      <vt:variant>
        <vt:lpwstr>http://data.albankaldawli.org/indicator/IS.RRS.TOTL.KM</vt:lpwstr>
      </vt:variant>
      <vt:variant>
        <vt:lpwstr/>
      </vt:variant>
      <vt:variant>
        <vt:i4>1376346</vt:i4>
      </vt:variant>
      <vt:variant>
        <vt:i4>3</vt:i4>
      </vt:variant>
      <vt:variant>
        <vt:i4>0</vt:i4>
      </vt:variant>
      <vt:variant>
        <vt:i4>5</vt:i4>
      </vt:variant>
      <vt:variant>
        <vt:lpwstr>http://www.hattpost.com/?p=19618</vt:lpwstr>
      </vt:variant>
      <vt:variant>
        <vt:lpwstr/>
      </vt:variant>
      <vt:variant>
        <vt:i4>1769543</vt:i4>
      </vt:variant>
      <vt:variant>
        <vt:i4>0</vt:i4>
      </vt:variant>
      <vt:variant>
        <vt:i4>0</vt:i4>
      </vt:variant>
      <vt:variant>
        <vt:i4>5</vt:i4>
      </vt:variant>
      <vt:variant>
        <vt:lpwstr>javascript:document.form1[1].value=%22NO%22;document.form1.submit();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Elsa7er</dc:creator>
  <cp:lastModifiedBy>Elsa7er</cp:lastModifiedBy>
  <cp:revision>3</cp:revision>
  <cp:lastPrinted>2013-04-30T10:50:00Z</cp:lastPrinted>
  <dcterms:created xsi:type="dcterms:W3CDTF">2013-04-10T07:18:00Z</dcterms:created>
  <dcterms:modified xsi:type="dcterms:W3CDTF">2013-04-30T10:51:00Z</dcterms:modified>
</cp:coreProperties>
</file>